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46F56" w14:textId="7E366CCB" w:rsidR="002D7D7F" w:rsidRDefault="00DE062A" w:rsidP="00A90E7B">
      <w:pPr>
        <w:jc w:val="center"/>
        <w:rPr>
          <w:rFonts w:ascii="Arial" w:hAnsi="Arial" w:cs="Arial"/>
          <w:sz w:val="24"/>
          <w:szCs w:val="24"/>
          <w:u w:val="single"/>
        </w:rPr>
      </w:pPr>
      <w:r>
        <w:rPr>
          <w:rFonts w:ascii="Arial" w:hAnsi="Arial" w:cs="Arial"/>
          <w:sz w:val="24"/>
          <w:szCs w:val="24"/>
          <w:u w:val="single"/>
        </w:rPr>
        <w:t xml:space="preserve">Research </w:t>
      </w:r>
      <w:r w:rsidR="00A90E7B" w:rsidRPr="00A90E7B">
        <w:rPr>
          <w:rFonts w:ascii="Arial" w:hAnsi="Arial" w:cs="Arial"/>
          <w:sz w:val="24"/>
          <w:szCs w:val="24"/>
          <w:u w:val="single"/>
        </w:rPr>
        <w:t>Methodology</w:t>
      </w:r>
    </w:p>
    <w:p w14:paraId="42EC0906" w14:textId="77777777" w:rsidR="00A90E7B" w:rsidRDefault="00A90E7B" w:rsidP="00A90E7B">
      <w:pPr>
        <w:spacing w:line="360" w:lineRule="auto"/>
        <w:jc w:val="center"/>
        <w:rPr>
          <w:rFonts w:ascii="Arial" w:hAnsi="Arial" w:cs="Arial"/>
          <w:sz w:val="24"/>
          <w:szCs w:val="24"/>
          <w:u w:val="single"/>
        </w:rPr>
      </w:pPr>
    </w:p>
    <w:p w14:paraId="333BDDB0" w14:textId="77777777" w:rsidR="00DE062A" w:rsidRPr="00DE062A" w:rsidRDefault="00DE062A" w:rsidP="00A04D8E">
      <w:pPr>
        <w:spacing w:line="360" w:lineRule="auto"/>
        <w:rPr>
          <w:rFonts w:ascii="Arial" w:hAnsi="Arial" w:cs="Arial"/>
          <w:sz w:val="24"/>
          <w:szCs w:val="24"/>
          <w:u w:val="single"/>
        </w:rPr>
      </w:pPr>
      <w:r w:rsidRPr="00DE062A">
        <w:rPr>
          <w:rFonts w:ascii="Arial" w:hAnsi="Arial" w:cs="Arial"/>
          <w:sz w:val="24"/>
          <w:szCs w:val="24"/>
          <w:u w:val="single"/>
        </w:rPr>
        <w:t xml:space="preserve">Introduction </w:t>
      </w:r>
    </w:p>
    <w:p w14:paraId="7355C43A" w14:textId="2B76B29E" w:rsidR="006A72D4" w:rsidRDefault="006A72D4" w:rsidP="008B37ED">
      <w:pPr>
        <w:spacing w:line="360" w:lineRule="auto"/>
        <w:ind w:firstLine="720"/>
        <w:rPr>
          <w:rFonts w:ascii="Arial" w:eastAsia="Times New Roman" w:hAnsi="Arial" w:cs="Arial"/>
          <w:kern w:val="0"/>
          <w:sz w:val="24"/>
          <w:szCs w:val="24"/>
          <w:lang w:eastAsia="en-GB"/>
          <w14:ligatures w14:val="none"/>
        </w:rPr>
      </w:pPr>
      <w:r w:rsidRPr="00512720">
        <w:rPr>
          <w:rFonts w:ascii="Arial" w:eastAsia="Times New Roman" w:hAnsi="Arial" w:cs="Arial"/>
          <w:kern w:val="0"/>
          <w:sz w:val="24"/>
          <w:szCs w:val="24"/>
          <w:lang w:eastAsia="en-GB"/>
          <w14:ligatures w14:val="none"/>
        </w:rPr>
        <w:t xml:space="preserve">This chapter will </w:t>
      </w:r>
      <w:r w:rsidRPr="009924AE">
        <w:rPr>
          <w:rFonts w:ascii="Arial" w:eastAsia="Times New Roman" w:hAnsi="Arial" w:cs="Arial"/>
          <w:kern w:val="0"/>
          <w:sz w:val="24"/>
          <w:szCs w:val="24"/>
          <w:lang w:eastAsia="en-GB"/>
          <w14:ligatures w14:val="none"/>
        </w:rPr>
        <w:t>analyse</w:t>
      </w:r>
      <w:r w:rsidRPr="00512720">
        <w:rPr>
          <w:rFonts w:ascii="Arial" w:eastAsia="Times New Roman" w:hAnsi="Arial" w:cs="Arial"/>
          <w:kern w:val="0"/>
          <w:sz w:val="24"/>
          <w:szCs w:val="24"/>
          <w:lang w:eastAsia="en-GB"/>
          <w14:ligatures w14:val="none"/>
        </w:rPr>
        <w:t xml:space="preserve"> and outline the techniques employed to examine the </w:t>
      </w:r>
      <w:r w:rsidRPr="009924AE">
        <w:rPr>
          <w:rFonts w:ascii="Arial" w:eastAsia="Times New Roman" w:hAnsi="Arial" w:cs="Arial"/>
          <w:kern w:val="0"/>
          <w:sz w:val="24"/>
          <w:szCs w:val="24"/>
          <w:lang w:eastAsia="en-GB"/>
          <w14:ligatures w14:val="none"/>
        </w:rPr>
        <w:t xml:space="preserve">growth of county lines, gang related dynamics and how law enforcement is handling its escalation. </w:t>
      </w:r>
      <w:r w:rsidR="009924AE" w:rsidRPr="009924AE">
        <w:rPr>
          <w:rFonts w:ascii="Arial" w:eastAsia="Times New Roman" w:hAnsi="Arial" w:cs="Arial"/>
          <w:kern w:val="0"/>
          <w:sz w:val="24"/>
          <w:szCs w:val="24"/>
          <w:lang w:eastAsia="en-GB"/>
          <w14:ligatures w14:val="none"/>
        </w:rPr>
        <w:t>This chapter will also examine the following research objectives</w:t>
      </w:r>
      <w:r w:rsidR="009924AE">
        <w:rPr>
          <w:rFonts w:ascii="Arial" w:eastAsia="Times New Roman" w:hAnsi="Arial" w:cs="Arial"/>
          <w:kern w:val="0"/>
          <w:sz w:val="24"/>
          <w:szCs w:val="24"/>
          <w:lang w:eastAsia="en-GB"/>
          <w14:ligatures w14:val="none"/>
        </w:rPr>
        <w:t>;</w:t>
      </w:r>
      <w:r w:rsidR="009924AE" w:rsidRPr="009924AE">
        <w:rPr>
          <w:rFonts w:ascii="Arial" w:eastAsia="Times New Roman" w:hAnsi="Arial" w:cs="Arial"/>
          <w:kern w:val="0"/>
          <w:sz w:val="24"/>
          <w:szCs w:val="24"/>
          <w:lang w:eastAsia="en-GB"/>
          <w14:ligatures w14:val="none"/>
        </w:rPr>
        <w:t xml:space="preserve"> </w:t>
      </w:r>
      <w:r w:rsidR="009924AE" w:rsidRPr="009924AE">
        <w:rPr>
          <w:rFonts w:ascii="Arial" w:hAnsi="Arial" w:cs="Arial"/>
          <w:sz w:val="24"/>
          <w:szCs w:val="24"/>
        </w:rPr>
        <w:t>to evaluate the efficiency of law enforcement tactics in resolving gang proliferation and county lines.</w:t>
      </w:r>
      <w:r w:rsidR="009924AE">
        <w:rPr>
          <w:rFonts w:ascii="Arial" w:hAnsi="Arial" w:cs="Arial"/>
          <w:sz w:val="24"/>
          <w:szCs w:val="24"/>
        </w:rPr>
        <w:t xml:space="preserve"> </w:t>
      </w:r>
      <w:r w:rsidR="009924AE" w:rsidRPr="009924AE">
        <w:rPr>
          <w:rFonts w:ascii="Arial" w:hAnsi="Arial" w:cs="Arial"/>
          <w:sz w:val="24"/>
          <w:szCs w:val="24"/>
        </w:rPr>
        <w:t>As well as, to assess the effects of rising juvenile criminality on communities, and the resources available to law enforcement. Additionally, to evaluate how the resources and training that law enforcement organisations have access to.</w:t>
      </w:r>
      <w:r w:rsidR="009924AE">
        <w:rPr>
          <w:rFonts w:ascii="Arial" w:hAnsi="Arial" w:cs="Arial"/>
          <w:sz w:val="24"/>
          <w:szCs w:val="24"/>
        </w:rPr>
        <w:t xml:space="preserve"> </w:t>
      </w:r>
      <w:r w:rsidRPr="00512720">
        <w:rPr>
          <w:rFonts w:ascii="Arial" w:eastAsia="Times New Roman" w:hAnsi="Arial" w:cs="Arial"/>
          <w:kern w:val="0"/>
          <w:sz w:val="24"/>
          <w:szCs w:val="24"/>
          <w:lang w:eastAsia="en-GB"/>
          <w14:ligatures w14:val="none"/>
        </w:rPr>
        <w:t>This chapter will illustrate the rationale behind the selection of questionnaires as the most effective study collection tool, and it will also handle any ethical concerns that may have surfaced</w:t>
      </w:r>
      <w:r w:rsidR="00392F04">
        <w:rPr>
          <w:rFonts w:ascii="Arial" w:eastAsia="Times New Roman" w:hAnsi="Arial" w:cs="Arial"/>
          <w:kern w:val="0"/>
          <w:sz w:val="24"/>
          <w:szCs w:val="24"/>
          <w:lang w:eastAsia="en-GB"/>
          <w14:ligatures w14:val="none"/>
        </w:rPr>
        <w:t xml:space="preserve">. </w:t>
      </w:r>
    </w:p>
    <w:p w14:paraId="30E2E349" w14:textId="77777777" w:rsidR="009924AE" w:rsidRDefault="009924AE" w:rsidP="00A04D8E">
      <w:pPr>
        <w:spacing w:line="360" w:lineRule="auto"/>
        <w:rPr>
          <w:rFonts w:ascii="Arial" w:eastAsia="Times New Roman" w:hAnsi="Arial" w:cs="Arial"/>
          <w:kern w:val="0"/>
          <w:sz w:val="24"/>
          <w:szCs w:val="24"/>
          <w:lang w:eastAsia="en-GB"/>
          <w14:ligatures w14:val="none"/>
        </w:rPr>
      </w:pPr>
    </w:p>
    <w:p w14:paraId="3AA46189" w14:textId="43D7CAB7" w:rsidR="009924AE" w:rsidRPr="009924AE" w:rsidRDefault="009924AE" w:rsidP="00A04D8E">
      <w:pPr>
        <w:spacing w:line="360" w:lineRule="auto"/>
        <w:rPr>
          <w:rFonts w:ascii="Arial" w:hAnsi="Arial" w:cs="Arial"/>
          <w:sz w:val="24"/>
          <w:szCs w:val="24"/>
          <w:u w:val="single"/>
        </w:rPr>
      </w:pPr>
      <w:r w:rsidRPr="009924AE">
        <w:rPr>
          <w:rFonts w:ascii="Arial" w:hAnsi="Arial" w:cs="Arial"/>
          <w:sz w:val="24"/>
          <w:szCs w:val="24"/>
          <w:u w:val="single"/>
        </w:rPr>
        <w:t xml:space="preserve">Research Strategy </w:t>
      </w:r>
    </w:p>
    <w:p w14:paraId="63E3010E" w14:textId="2F9D7236" w:rsidR="00A162AE" w:rsidRDefault="006A72D4" w:rsidP="00A162AE">
      <w:pPr>
        <w:spacing w:after="0" w:line="360" w:lineRule="auto"/>
        <w:ind w:firstLine="720"/>
        <w:rPr>
          <w:rFonts w:ascii="Arial" w:eastAsia="Times New Roman" w:hAnsi="Arial" w:cs="Arial"/>
          <w:kern w:val="0"/>
          <w:sz w:val="24"/>
          <w:szCs w:val="24"/>
          <w:lang w:eastAsia="en-GB"/>
          <w14:ligatures w14:val="none"/>
        </w:rPr>
      </w:pPr>
      <w:r w:rsidRPr="00A162AE">
        <w:rPr>
          <w:rFonts w:ascii="Arial" w:eastAsia="Times New Roman" w:hAnsi="Arial" w:cs="Arial"/>
          <w:kern w:val="0"/>
          <w:sz w:val="24"/>
          <w:szCs w:val="24"/>
          <w:lang w:eastAsia="en-GB"/>
          <w14:ligatures w14:val="none"/>
        </w:rPr>
        <w:t>The two main types of research that will be focused, is the collection of quantitative and qualitative data. According to Streefkerk (2022), the purpose of quantitative research is to examine or validate theories and hypotheses using numerical data and graphics. This kind of study can be used to prove facts about a subject that are applicable to a wide audience. Although qualitative research is verbal in nature, its purpose is to comprehend ideas, feelings, or experiences. With this kind of research, you can learn a great deal about poorly understood subjects.</w:t>
      </w:r>
      <w:r w:rsidR="00A04D8E" w:rsidRPr="00A162AE">
        <w:rPr>
          <w:rFonts w:ascii="Arial" w:eastAsia="Times New Roman" w:hAnsi="Arial" w:cs="Arial"/>
          <w:kern w:val="0"/>
          <w:sz w:val="24"/>
          <w:szCs w:val="24"/>
          <w:lang w:eastAsia="en-GB"/>
          <w14:ligatures w14:val="none"/>
        </w:rPr>
        <w:t xml:space="preserve"> </w:t>
      </w:r>
      <w:r w:rsidR="00E402C9" w:rsidRPr="00A162AE">
        <w:rPr>
          <w:rFonts w:ascii="Arial" w:eastAsia="Times New Roman" w:hAnsi="Arial" w:cs="Arial"/>
          <w:kern w:val="0"/>
          <w:sz w:val="24"/>
          <w:szCs w:val="24"/>
          <w:lang w:eastAsia="en-GB"/>
          <w14:ligatures w14:val="none"/>
        </w:rPr>
        <w:t>Having established a research question (</w:t>
      </w:r>
      <w:r w:rsidR="0020072A" w:rsidRPr="00A162AE">
        <w:rPr>
          <w:rFonts w:ascii="Arial" w:eastAsia="Times New Roman" w:hAnsi="Arial" w:cs="Arial"/>
          <w:kern w:val="0"/>
          <w:sz w:val="24"/>
          <w:szCs w:val="24"/>
          <w:lang w:eastAsia="en-GB"/>
          <w14:ligatures w14:val="none"/>
        </w:rPr>
        <w:t>Davies and Hughes</w:t>
      </w:r>
      <w:r w:rsidR="00E402C9" w:rsidRPr="00A162AE">
        <w:rPr>
          <w:rFonts w:ascii="Arial" w:eastAsia="Times New Roman" w:hAnsi="Arial" w:cs="Arial"/>
          <w:kern w:val="0"/>
          <w:sz w:val="24"/>
          <w:szCs w:val="24"/>
          <w:lang w:eastAsia="en-GB"/>
          <w14:ligatures w14:val="none"/>
        </w:rPr>
        <w:t>, 2</w:t>
      </w:r>
      <w:r w:rsidR="0020072A" w:rsidRPr="00A162AE">
        <w:rPr>
          <w:rFonts w:ascii="Arial" w:eastAsia="Times New Roman" w:hAnsi="Arial" w:cs="Arial"/>
          <w:kern w:val="0"/>
          <w:sz w:val="24"/>
          <w:szCs w:val="24"/>
          <w:lang w:eastAsia="en-GB"/>
          <w14:ligatures w14:val="none"/>
        </w:rPr>
        <w:t>014</w:t>
      </w:r>
      <w:r w:rsidR="00E402C9" w:rsidRPr="00A162AE">
        <w:rPr>
          <w:rFonts w:ascii="Arial" w:eastAsia="Times New Roman" w:hAnsi="Arial" w:cs="Arial"/>
          <w:kern w:val="0"/>
          <w:sz w:val="24"/>
          <w:szCs w:val="24"/>
          <w:lang w:eastAsia="en-GB"/>
          <w14:ligatures w14:val="none"/>
        </w:rPr>
        <w:t xml:space="preserve">), deciding which methodological path to take is a crucial step. There are two main approaches that can be used in the methodology: quantitative research and qualitative research methods, both of which will be combined in a mixed methods approach. </w:t>
      </w:r>
      <w:r w:rsidR="008B37ED" w:rsidRPr="00A162AE">
        <w:rPr>
          <w:rFonts w:ascii="Arial" w:eastAsia="Times New Roman" w:hAnsi="Arial" w:cs="Arial"/>
          <w:kern w:val="0"/>
          <w:sz w:val="24"/>
          <w:szCs w:val="24"/>
          <w:lang w:eastAsia="en-GB"/>
          <w14:ligatures w14:val="none"/>
        </w:rPr>
        <w:t>Davies and Hughes (2014) suggest that both qualitative and quantitative surveys are possible. A questionnaire is considered quantitative if it is created with scaled response possibilities. It is qualitative if your inquiries call for in-depth answers. Surveys using mixed methods combine both.</w:t>
      </w:r>
      <w:r w:rsidR="00A162AE" w:rsidRPr="00A162AE">
        <w:rPr>
          <w:rFonts w:ascii="Arial" w:eastAsia="Times New Roman" w:hAnsi="Arial" w:cs="Arial"/>
          <w:kern w:val="0"/>
          <w:sz w:val="24"/>
          <w:szCs w:val="24"/>
          <w:lang w:eastAsia="en-GB"/>
          <w14:ligatures w14:val="none"/>
        </w:rPr>
        <w:t xml:space="preserve"> Rainwater (2023) </w:t>
      </w:r>
      <w:r w:rsidR="0066387A">
        <w:rPr>
          <w:rFonts w:ascii="Arial" w:eastAsia="Times New Roman" w:hAnsi="Arial" w:cs="Arial"/>
          <w:kern w:val="0"/>
          <w:sz w:val="24"/>
          <w:szCs w:val="24"/>
          <w:lang w:eastAsia="en-GB"/>
          <w14:ligatures w14:val="none"/>
        </w:rPr>
        <w:t>highlights</w:t>
      </w:r>
      <w:r w:rsidR="00A162AE" w:rsidRPr="00A162AE">
        <w:rPr>
          <w:rFonts w:ascii="Arial" w:eastAsia="Times New Roman" w:hAnsi="Arial" w:cs="Arial"/>
          <w:kern w:val="0"/>
          <w:sz w:val="24"/>
          <w:szCs w:val="24"/>
          <w:lang w:eastAsia="en-GB"/>
          <w14:ligatures w14:val="none"/>
        </w:rPr>
        <w:t xml:space="preserve"> the benefits of utilising questionnaires in research methods, illustrating that </w:t>
      </w:r>
      <w:r w:rsidR="00A162AE" w:rsidRPr="00375ADB">
        <w:rPr>
          <w:rFonts w:ascii="Arial" w:eastAsia="Times New Roman" w:hAnsi="Arial" w:cs="Arial"/>
          <w:kern w:val="0"/>
          <w:sz w:val="24"/>
          <w:szCs w:val="24"/>
          <w:lang w:eastAsia="en-GB"/>
          <w14:ligatures w14:val="none"/>
        </w:rPr>
        <w:t>When it comes to research procedures, questionnai</w:t>
      </w:r>
      <w:r w:rsidR="00A162AE" w:rsidRPr="00A162AE">
        <w:rPr>
          <w:rFonts w:ascii="Arial" w:eastAsia="Times New Roman" w:hAnsi="Arial" w:cs="Arial"/>
          <w:kern w:val="0"/>
          <w:sz w:val="24"/>
          <w:szCs w:val="24"/>
          <w:lang w:eastAsia="en-GB"/>
          <w14:ligatures w14:val="none"/>
        </w:rPr>
        <w:t>res</w:t>
      </w:r>
      <w:r w:rsidR="00A162AE" w:rsidRPr="00375ADB">
        <w:rPr>
          <w:rFonts w:ascii="Arial" w:eastAsia="Times New Roman" w:hAnsi="Arial" w:cs="Arial"/>
          <w:kern w:val="0"/>
          <w:sz w:val="24"/>
          <w:szCs w:val="24"/>
          <w:lang w:eastAsia="en-GB"/>
          <w14:ligatures w14:val="none"/>
        </w:rPr>
        <w:t xml:space="preserve"> are more economical than data mining or interviewing </w:t>
      </w:r>
      <w:r w:rsidR="00A162AE" w:rsidRPr="00375ADB">
        <w:rPr>
          <w:rFonts w:ascii="Arial" w:eastAsia="Times New Roman" w:hAnsi="Arial" w:cs="Arial"/>
          <w:kern w:val="0"/>
          <w:sz w:val="24"/>
          <w:szCs w:val="24"/>
          <w:lang w:eastAsia="en-GB"/>
          <w14:ligatures w14:val="none"/>
        </w:rPr>
        <w:lastRenderedPageBreak/>
        <w:t>techniques. One benefit of using a questionnaire is that prejudice is reduced. There is no middleman who interprets the data while it is being compiled; all subjects receive the questionnaire in the same manner. The anonymity of a questionnaire makes it preferable to interviews for collecting data. A similar questionnaire with a limited scope would not be able to catch up on rare phenomena that a questionnaire that is distributed over wide geographic areas may</w:t>
      </w:r>
      <w:r w:rsidR="00392F04">
        <w:rPr>
          <w:rFonts w:ascii="Arial" w:eastAsia="Times New Roman" w:hAnsi="Arial" w:cs="Arial"/>
          <w:kern w:val="0"/>
          <w:sz w:val="24"/>
          <w:szCs w:val="24"/>
          <w:lang w:eastAsia="en-GB"/>
          <w14:ligatures w14:val="none"/>
        </w:rPr>
        <w:t xml:space="preserve"> (Bhandari, 2022).</w:t>
      </w:r>
    </w:p>
    <w:p w14:paraId="4635BC99" w14:textId="77777777" w:rsidR="00954B94" w:rsidRDefault="00954B94" w:rsidP="00954B94">
      <w:pPr>
        <w:spacing w:line="360" w:lineRule="auto"/>
        <w:rPr>
          <w:rFonts w:ascii="Arial" w:eastAsia="Times New Roman" w:hAnsi="Arial" w:cs="Arial"/>
          <w:kern w:val="0"/>
          <w:sz w:val="24"/>
          <w:szCs w:val="24"/>
          <w:lang w:eastAsia="en-GB"/>
          <w14:ligatures w14:val="none"/>
        </w:rPr>
      </w:pPr>
    </w:p>
    <w:p w14:paraId="57F058E7" w14:textId="04389C4C" w:rsidR="00954B94" w:rsidRDefault="00954B94" w:rsidP="00954B94">
      <w:pPr>
        <w:spacing w:line="360" w:lineRule="auto"/>
        <w:rPr>
          <w:rFonts w:ascii="Arial" w:eastAsia="Times New Roman" w:hAnsi="Arial" w:cs="Arial"/>
          <w:kern w:val="0"/>
          <w:sz w:val="24"/>
          <w:szCs w:val="24"/>
          <w:u w:val="single"/>
          <w:lang w:eastAsia="en-GB"/>
          <w14:ligatures w14:val="none"/>
        </w:rPr>
      </w:pPr>
      <w:r w:rsidRPr="00954B94">
        <w:rPr>
          <w:rFonts w:ascii="Arial" w:eastAsia="Times New Roman" w:hAnsi="Arial" w:cs="Arial"/>
          <w:kern w:val="0"/>
          <w:sz w:val="24"/>
          <w:szCs w:val="24"/>
          <w:u w:val="single"/>
          <w:lang w:eastAsia="en-GB"/>
          <w14:ligatures w14:val="none"/>
        </w:rPr>
        <w:t>Data Collection</w:t>
      </w:r>
      <w:r w:rsidR="00061B86">
        <w:rPr>
          <w:rFonts w:ascii="Arial" w:eastAsia="Times New Roman" w:hAnsi="Arial" w:cs="Arial"/>
          <w:kern w:val="0"/>
          <w:sz w:val="24"/>
          <w:szCs w:val="24"/>
          <w:u w:val="single"/>
          <w:lang w:eastAsia="en-GB"/>
          <w14:ligatures w14:val="none"/>
        </w:rPr>
        <w:t xml:space="preserve"> and Analysis</w:t>
      </w:r>
    </w:p>
    <w:p w14:paraId="37BD9C23" w14:textId="77777777" w:rsidR="00954B94" w:rsidRDefault="00954B94" w:rsidP="00954B94">
      <w:pPr>
        <w:spacing w:line="360" w:lineRule="auto"/>
        <w:ind w:firstLine="720"/>
        <w:rPr>
          <w:rFonts w:ascii="Arial" w:eastAsia="Times New Roman" w:hAnsi="Arial" w:cs="Arial"/>
          <w:kern w:val="0"/>
          <w:sz w:val="24"/>
          <w:szCs w:val="24"/>
          <w:lang w:eastAsia="en-GB"/>
          <w14:ligatures w14:val="none"/>
        </w:rPr>
      </w:pPr>
      <w:r w:rsidRPr="00386F2C">
        <w:rPr>
          <w:rFonts w:ascii="Arial" w:eastAsia="Times New Roman" w:hAnsi="Arial" w:cs="Arial"/>
          <w:kern w:val="0"/>
          <w:sz w:val="24"/>
          <w:szCs w:val="24"/>
          <w:lang w:eastAsia="en-GB"/>
          <w14:ligatures w14:val="none"/>
        </w:rPr>
        <w:t xml:space="preserve">Based on the audience and information purpose, questionnaires were determined to be the best suitable research tool on this </w:t>
      </w:r>
      <w:r w:rsidRPr="00954B94">
        <w:rPr>
          <w:rFonts w:ascii="Arial" w:eastAsia="Times New Roman" w:hAnsi="Arial" w:cs="Arial"/>
          <w:kern w:val="0"/>
          <w:sz w:val="24"/>
          <w:szCs w:val="24"/>
          <w:lang w:eastAsia="en-GB"/>
          <w14:ligatures w14:val="none"/>
        </w:rPr>
        <w:t>occasion</w:t>
      </w:r>
      <w:r w:rsidRPr="00386F2C">
        <w:rPr>
          <w:rFonts w:ascii="Arial" w:eastAsia="Times New Roman" w:hAnsi="Arial" w:cs="Arial"/>
          <w:kern w:val="0"/>
          <w:sz w:val="24"/>
          <w:szCs w:val="24"/>
          <w:lang w:eastAsia="en-GB"/>
          <w14:ligatures w14:val="none"/>
        </w:rPr>
        <w:t xml:space="preserve">. The questionnaires are designed to fill in the gaps identified in the most recent literature review of the threats near county lines and the measures taken by law enforcement to address them. </w:t>
      </w:r>
      <w:r w:rsidRPr="004B3A79">
        <w:rPr>
          <w:rFonts w:ascii="Arial" w:eastAsia="Times New Roman" w:hAnsi="Arial" w:cs="Arial"/>
          <w:sz w:val="24"/>
          <w:szCs w:val="24"/>
        </w:rPr>
        <w:t>Ten to fifteen people, representing three distinct target groups</w:t>
      </w:r>
      <w:r w:rsidRPr="00954B94">
        <w:rPr>
          <w:rFonts w:ascii="Arial" w:eastAsia="Times New Roman" w:hAnsi="Arial" w:cs="Arial"/>
          <w:sz w:val="24"/>
          <w:szCs w:val="24"/>
        </w:rPr>
        <w:t xml:space="preserve">, ranging from; </w:t>
      </w:r>
      <w:r w:rsidRPr="004B3A79">
        <w:rPr>
          <w:rFonts w:ascii="Arial" w:eastAsia="Times New Roman" w:hAnsi="Arial" w:cs="Arial"/>
          <w:sz w:val="24"/>
          <w:szCs w:val="24"/>
        </w:rPr>
        <w:t>general response police officers, specialised organised crime police officers, and members of the public</w:t>
      </w:r>
      <w:r w:rsidRPr="00954B94">
        <w:rPr>
          <w:rFonts w:ascii="Arial" w:eastAsia="Times New Roman" w:hAnsi="Arial" w:cs="Arial"/>
          <w:sz w:val="24"/>
          <w:szCs w:val="24"/>
        </w:rPr>
        <w:t xml:space="preserve"> </w:t>
      </w:r>
      <w:r w:rsidRPr="004B3A79">
        <w:rPr>
          <w:rFonts w:ascii="Arial" w:eastAsia="Times New Roman" w:hAnsi="Arial" w:cs="Arial"/>
          <w:sz w:val="24"/>
          <w:szCs w:val="24"/>
        </w:rPr>
        <w:t>will get questionnaires. These three groups will receive the surveys;</w:t>
      </w:r>
      <w:r w:rsidRPr="00954B94">
        <w:rPr>
          <w:rFonts w:ascii="Arial" w:eastAsia="Times New Roman" w:hAnsi="Arial" w:cs="Arial"/>
          <w:sz w:val="24"/>
          <w:szCs w:val="24"/>
        </w:rPr>
        <w:t xml:space="preserve"> as</w:t>
      </w:r>
      <w:r w:rsidRPr="004B3A79">
        <w:rPr>
          <w:rFonts w:ascii="Arial" w:eastAsia="Times New Roman" w:hAnsi="Arial" w:cs="Arial"/>
          <w:sz w:val="24"/>
          <w:szCs w:val="24"/>
        </w:rPr>
        <w:t xml:space="preserve"> this yields a more comprehensive and well-rounded outcome, illustrating various viewpoints on juvenile-related criminality, law enforcement response, and overall experiences with county lines. </w:t>
      </w:r>
      <w:r w:rsidRPr="00954B94">
        <w:rPr>
          <w:rFonts w:ascii="Arial" w:eastAsia="Times New Roman" w:hAnsi="Arial" w:cs="Arial"/>
          <w:kern w:val="0"/>
          <w:sz w:val="24"/>
          <w:szCs w:val="24"/>
          <w:lang w:eastAsia="en-GB"/>
          <w14:ligatures w14:val="none"/>
        </w:rPr>
        <w:t xml:space="preserve">Prior to their involvement, participants will receive information outlining their right to confidentiality and their ability to withdraw from the study at any time. All inquiries shall be concise and direct </w:t>
      </w:r>
      <w:proofErr w:type="gramStart"/>
      <w:r w:rsidRPr="00954B94">
        <w:rPr>
          <w:rFonts w:ascii="Arial" w:eastAsia="Times New Roman" w:hAnsi="Arial" w:cs="Arial"/>
          <w:kern w:val="0"/>
          <w:sz w:val="24"/>
          <w:szCs w:val="24"/>
          <w:lang w:eastAsia="en-GB"/>
          <w14:ligatures w14:val="none"/>
        </w:rPr>
        <w:t>in order to</w:t>
      </w:r>
      <w:proofErr w:type="gramEnd"/>
      <w:r w:rsidRPr="00954B94">
        <w:rPr>
          <w:rFonts w:ascii="Arial" w:eastAsia="Times New Roman" w:hAnsi="Arial" w:cs="Arial"/>
          <w:kern w:val="0"/>
          <w:sz w:val="24"/>
          <w:szCs w:val="24"/>
          <w:lang w:eastAsia="en-GB"/>
          <w14:ligatures w14:val="none"/>
        </w:rPr>
        <w:t xml:space="preserve"> facilitate accurate and trustworthy responses from participants. </w:t>
      </w:r>
    </w:p>
    <w:p w14:paraId="723E9DE3" w14:textId="34693FD4" w:rsidR="0059517B" w:rsidRDefault="00061B86" w:rsidP="0059517B">
      <w:pPr>
        <w:spacing w:line="360" w:lineRule="auto"/>
        <w:ind w:firstLine="720"/>
        <w:rPr>
          <w:rFonts w:ascii="Arial" w:eastAsia="Times New Roman" w:hAnsi="Arial" w:cs="Arial"/>
          <w:kern w:val="0"/>
          <w:sz w:val="24"/>
          <w:szCs w:val="24"/>
          <w:lang w:eastAsia="en-GB"/>
          <w14:ligatures w14:val="none"/>
        </w:rPr>
      </w:pPr>
      <w:r w:rsidRPr="00061B86">
        <w:rPr>
          <w:rFonts w:ascii="Arial" w:eastAsia="Times New Roman" w:hAnsi="Arial" w:cs="Arial"/>
          <w:kern w:val="0"/>
          <w:sz w:val="24"/>
          <w:szCs w:val="24"/>
          <w:lang w:eastAsia="en-GB"/>
          <w14:ligatures w14:val="none"/>
        </w:rPr>
        <w:t>There may be contrasting opinions within the audience, which includes both members of the public and regular police officers. But contrasting their perspectives is equall</w:t>
      </w:r>
      <w:r w:rsidRPr="0059517B">
        <w:rPr>
          <w:rFonts w:ascii="Arial" w:eastAsia="Times New Roman" w:hAnsi="Arial" w:cs="Arial"/>
          <w:kern w:val="0"/>
          <w:sz w:val="24"/>
          <w:szCs w:val="24"/>
          <w:lang w:eastAsia="en-GB"/>
          <w14:ligatures w14:val="none"/>
        </w:rPr>
        <w:t>y necessary and required</w:t>
      </w:r>
      <w:r w:rsidRPr="00061B86">
        <w:rPr>
          <w:rFonts w:ascii="Arial" w:eastAsia="Times New Roman" w:hAnsi="Arial" w:cs="Arial"/>
          <w:kern w:val="0"/>
          <w:sz w:val="24"/>
          <w:szCs w:val="24"/>
          <w:lang w:eastAsia="en-GB"/>
          <w14:ligatures w14:val="none"/>
        </w:rPr>
        <w:t xml:space="preserve">. </w:t>
      </w:r>
      <w:r w:rsidRPr="0059517B">
        <w:rPr>
          <w:rFonts w:ascii="Arial" w:eastAsia="Times New Roman" w:hAnsi="Arial" w:cs="Arial"/>
          <w:kern w:val="0"/>
          <w:sz w:val="24"/>
          <w:szCs w:val="24"/>
          <w:lang w:eastAsia="en-GB"/>
          <w14:ligatures w14:val="none"/>
        </w:rPr>
        <w:t>The individuals</w:t>
      </w:r>
      <w:r w:rsidRPr="00061B86">
        <w:rPr>
          <w:rFonts w:ascii="Arial" w:eastAsia="Times New Roman" w:hAnsi="Arial" w:cs="Arial"/>
          <w:kern w:val="0"/>
          <w:sz w:val="24"/>
          <w:szCs w:val="24"/>
          <w:lang w:eastAsia="en-GB"/>
          <w14:ligatures w14:val="none"/>
        </w:rPr>
        <w:t xml:space="preserve"> will receive ten to fifteen </w:t>
      </w:r>
      <w:r w:rsidRPr="0059517B">
        <w:rPr>
          <w:rFonts w:ascii="Arial" w:eastAsia="Times New Roman" w:hAnsi="Arial" w:cs="Arial"/>
          <w:kern w:val="0"/>
          <w:sz w:val="24"/>
          <w:szCs w:val="24"/>
          <w:lang w:eastAsia="en-GB"/>
          <w14:ligatures w14:val="none"/>
        </w:rPr>
        <w:t xml:space="preserve">questions; </w:t>
      </w:r>
      <w:r w:rsidRPr="00061B86">
        <w:rPr>
          <w:rFonts w:ascii="Arial" w:eastAsia="Times New Roman" w:hAnsi="Arial" w:cs="Arial"/>
          <w:kern w:val="0"/>
          <w:sz w:val="24"/>
          <w:szCs w:val="24"/>
          <w:lang w:eastAsia="en-GB"/>
          <w14:ligatures w14:val="none"/>
        </w:rPr>
        <w:t>with yes/no, short response, and multiple-choice questions on it. This provides chances to evaluate distinct patterns and trends and to make it equitable and representative. The most efficient way to ensure the anonymity of participants is to have them complete the questionnaire online; the only personal information needed is whether they are a police officer or member of the public</w:t>
      </w:r>
      <w:r w:rsidRPr="0059517B">
        <w:rPr>
          <w:rFonts w:ascii="Arial" w:eastAsia="Times New Roman" w:hAnsi="Arial" w:cs="Arial"/>
          <w:kern w:val="0"/>
          <w:sz w:val="24"/>
          <w:szCs w:val="24"/>
          <w:lang w:eastAsia="en-GB"/>
          <w14:ligatures w14:val="none"/>
        </w:rPr>
        <w:t xml:space="preserve">, there will be no requirement for any further personal details. </w:t>
      </w:r>
      <w:r w:rsidR="0059517B" w:rsidRPr="0059517B">
        <w:rPr>
          <w:rFonts w:ascii="Arial" w:eastAsia="Times New Roman" w:hAnsi="Arial" w:cs="Arial"/>
          <w:sz w:val="24"/>
          <w:szCs w:val="24"/>
        </w:rPr>
        <w:t>Quantilope (2024) illustrates that a</w:t>
      </w:r>
      <w:r w:rsidR="0059517B" w:rsidRPr="00E862A1">
        <w:rPr>
          <w:rFonts w:ascii="Arial" w:eastAsia="Times New Roman" w:hAnsi="Arial" w:cs="Arial"/>
          <w:sz w:val="24"/>
          <w:szCs w:val="24"/>
        </w:rPr>
        <w:t xml:space="preserve">lthough data is an effective tool, its value depends on how well </w:t>
      </w:r>
      <w:r w:rsidR="0059517B">
        <w:rPr>
          <w:rFonts w:ascii="Arial" w:eastAsia="Times New Roman" w:hAnsi="Arial" w:cs="Arial"/>
          <w:sz w:val="24"/>
          <w:szCs w:val="24"/>
        </w:rPr>
        <w:t>the</w:t>
      </w:r>
      <w:r w:rsidR="0059517B" w:rsidRPr="00E862A1">
        <w:rPr>
          <w:rFonts w:ascii="Arial" w:eastAsia="Times New Roman" w:hAnsi="Arial" w:cs="Arial"/>
          <w:sz w:val="24"/>
          <w:szCs w:val="24"/>
        </w:rPr>
        <w:t xml:space="preserve"> audience understands it. Insights into patterns or trends that </w:t>
      </w:r>
      <w:r w:rsidR="0059517B">
        <w:rPr>
          <w:rFonts w:ascii="Arial" w:eastAsia="Times New Roman" w:hAnsi="Arial" w:cs="Arial"/>
          <w:sz w:val="24"/>
          <w:szCs w:val="24"/>
        </w:rPr>
        <w:t>may</w:t>
      </w:r>
      <w:r w:rsidR="0059517B" w:rsidRPr="00E862A1">
        <w:rPr>
          <w:rFonts w:ascii="Arial" w:eastAsia="Times New Roman" w:hAnsi="Arial" w:cs="Arial"/>
          <w:sz w:val="24"/>
          <w:szCs w:val="24"/>
        </w:rPr>
        <w:t xml:space="preserve"> have missed when focusing </w:t>
      </w:r>
      <w:r w:rsidR="0059517B" w:rsidRPr="00E862A1">
        <w:rPr>
          <w:rFonts w:ascii="Arial" w:eastAsia="Times New Roman" w:hAnsi="Arial" w:cs="Arial"/>
          <w:sz w:val="24"/>
          <w:szCs w:val="24"/>
        </w:rPr>
        <w:lastRenderedPageBreak/>
        <w:t>only on the numbers</w:t>
      </w:r>
      <w:r w:rsidR="0059517B">
        <w:rPr>
          <w:rFonts w:ascii="Arial" w:eastAsia="Times New Roman" w:hAnsi="Arial" w:cs="Arial"/>
          <w:sz w:val="24"/>
          <w:szCs w:val="24"/>
        </w:rPr>
        <w:t>,</w:t>
      </w:r>
      <w:r w:rsidR="0059517B" w:rsidRPr="00E862A1">
        <w:rPr>
          <w:rFonts w:ascii="Arial" w:eastAsia="Times New Roman" w:hAnsi="Arial" w:cs="Arial"/>
          <w:sz w:val="24"/>
          <w:szCs w:val="24"/>
        </w:rPr>
        <w:t xml:space="preserve"> can be gained from visual representations of quantitative data, and they also provide a compelling means of communicating findings to others. </w:t>
      </w:r>
      <w:r w:rsidR="0059517B">
        <w:rPr>
          <w:rFonts w:ascii="Arial" w:eastAsia="Times New Roman" w:hAnsi="Arial" w:cs="Arial"/>
          <w:sz w:val="24"/>
          <w:szCs w:val="24"/>
        </w:rPr>
        <w:t>B</w:t>
      </w:r>
      <w:r w:rsidR="0059517B" w:rsidRPr="00E862A1">
        <w:rPr>
          <w:rFonts w:ascii="Arial" w:eastAsia="Times New Roman" w:hAnsi="Arial" w:cs="Arial"/>
          <w:sz w:val="24"/>
          <w:szCs w:val="24"/>
        </w:rPr>
        <w:t xml:space="preserve">ased on the nature of the question posed, the appropriate chart type for </w:t>
      </w:r>
      <w:r w:rsidR="0059517B">
        <w:rPr>
          <w:rFonts w:ascii="Arial" w:eastAsia="Times New Roman" w:hAnsi="Arial" w:cs="Arial"/>
          <w:sz w:val="24"/>
          <w:szCs w:val="24"/>
        </w:rPr>
        <w:t xml:space="preserve">the </w:t>
      </w:r>
      <w:r w:rsidR="0059517B" w:rsidRPr="00E862A1">
        <w:rPr>
          <w:rFonts w:ascii="Arial" w:eastAsia="Times New Roman" w:hAnsi="Arial" w:cs="Arial"/>
          <w:sz w:val="24"/>
          <w:szCs w:val="24"/>
        </w:rPr>
        <w:t>data</w:t>
      </w:r>
      <w:r w:rsidR="0059517B">
        <w:rPr>
          <w:rFonts w:ascii="Arial" w:eastAsia="Times New Roman" w:hAnsi="Arial" w:cs="Arial"/>
          <w:sz w:val="24"/>
          <w:szCs w:val="24"/>
        </w:rPr>
        <w:t xml:space="preserve"> collected must be selected.</w:t>
      </w:r>
      <w:r w:rsidR="0059517B" w:rsidRPr="00E862A1">
        <w:rPr>
          <w:rFonts w:ascii="Arial" w:eastAsia="Times New Roman" w:hAnsi="Arial" w:cs="Arial"/>
          <w:sz w:val="24"/>
          <w:szCs w:val="24"/>
        </w:rPr>
        <w:t xml:space="preserve"> No single chart can represent every kind of data</w:t>
      </w:r>
      <w:r w:rsidR="0059517B">
        <w:rPr>
          <w:rFonts w:ascii="Arial" w:eastAsia="Times New Roman" w:hAnsi="Arial" w:cs="Arial"/>
          <w:sz w:val="24"/>
          <w:szCs w:val="24"/>
        </w:rPr>
        <w:t>, b</w:t>
      </w:r>
      <w:r w:rsidR="0059517B" w:rsidRPr="00E862A1">
        <w:rPr>
          <w:rFonts w:ascii="Arial" w:eastAsia="Times New Roman" w:hAnsi="Arial" w:cs="Arial"/>
          <w:sz w:val="24"/>
          <w:szCs w:val="24"/>
        </w:rPr>
        <w:t>oth line charts and column graphs work well for comparing categories and displaying trends and changes over time</w:t>
      </w:r>
      <w:r w:rsidR="00392F04">
        <w:rPr>
          <w:rFonts w:ascii="Arial" w:eastAsia="Times New Roman" w:hAnsi="Arial" w:cs="Arial"/>
          <w:sz w:val="24"/>
          <w:szCs w:val="24"/>
        </w:rPr>
        <w:t xml:space="preserve"> </w:t>
      </w:r>
      <w:r w:rsidR="00392F04">
        <w:rPr>
          <w:rFonts w:ascii="Arial" w:eastAsia="Times New Roman" w:hAnsi="Arial" w:cs="Arial"/>
          <w:kern w:val="0"/>
          <w:sz w:val="24"/>
          <w:szCs w:val="24"/>
          <w:lang w:eastAsia="en-GB"/>
          <w14:ligatures w14:val="none"/>
        </w:rPr>
        <w:t>(Bhandari, 2022).</w:t>
      </w:r>
    </w:p>
    <w:p w14:paraId="123CE172" w14:textId="61FBC527" w:rsidR="002A4E45" w:rsidRDefault="000203FD" w:rsidP="002A4E45">
      <w:pPr>
        <w:spacing w:line="360" w:lineRule="auto"/>
        <w:rPr>
          <w:rFonts w:ascii="Arial" w:eastAsia="Times New Roman" w:hAnsi="Arial" w:cs="Arial"/>
          <w:kern w:val="0"/>
          <w:sz w:val="24"/>
          <w:szCs w:val="24"/>
          <w:u w:val="single"/>
          <w:lang w:eastAsia="en-GB"/>
          <w14:ligatures w14:val="none"/>
        </w:rPr>
      </w:pPr>
      <w:r>
        <w:rPr>
          <w:rFonts w:ascii="Arial" w:eastAsia="Times New Roman" w:hAnsi="Arial" w:cs="Arial"/>
          <w:kern w:val="0"/>
          <w:sz w:val="24"/>
          <w:szCs w:val="24"/>
          <w:u w:val="single"/>
          <w:lang w:eastAsia="en-GB"/>
          <w14:ligatures w14:val="none"/>
        </w:rPr>
        <w:t xml:space="preserve">Limitations and Issues </w:t>
      </w:r>
    </w:p>
    <w:p w14:paraId="7795EC37" w14:textId="126EE211" w:rsidR="005D4785" w:rsidRDefault="000203FD" w:rsidP="005D4785">
      <w:pPr>
        <w:spacing w:line="360" w:lineRule="auto"/>
        <w:rPr>
          <w:rFonts w:ascii="Arial" w:eastAsia="Times New Roman" w:hAnsi="Arial" w:cs="Arial"/>
          <w:sz w:val="24"/>
          <w:szCs w:val="24"/>
        </w:rPr>
      </w:pPr>
      <w:r>
        <w:rPr>
          <w:rFonts w:ascii="Arial" w:eastAsia="Times New Roman" w:hAnsi="Arial" w:cs="Arial"/>
          <w:kern w:val="0"/>
          <w:sz w:val="24"/>
          <w:szCs w:val="24"/>
          <w:lang w:eastAsia="en-GB"/>
          <w14:ligatures w14:val="none"/>
        </w:rPr>
        <w:tab/>
      </w:r>
      <w:r w:rsidRPr="005D4785">
        <w:rPr>
          <w:rFonts w:ascii="Arial" w:hAnsi="Arial" w:cs="Arial"/>
          <w:sz w:val="24"/>
          <w:szCs w:val="24"/>
        </w:rPr>
        <w:t>The ethical issues that were considered, were that participants identity needed to remain anonymous, therefore it is vital that no questions potentially disclose who the individual is. Balamurugan (2023) discusses</w:t>
      </w:r>
      <w:r w:rsidR="005D4785" w:rsidRPr="005D4785">
        <w:rPr>
          <w:rFonts w:ascii="Arial" w:hAnsi="Arial" w:cs="Arial"/>
          <w:sz w:val="24"/>
          <w:szCs w:val="24"/>
        </w:rPr>
        <w:t xml:space="preserve"> that it is essential that </w:t>
      </w:r>
      <w:r w:rsidRPr="005D4785">
        <w:rPr>
          <w:rFonts w:ascii="Arial" w:hAnsi="Arial" w:cs="Arial"/>
          <w:sz w:val="24"/>
          <w:szCs w:val="24"/>
        </w:rPr>
        <w:t>participants have volunteered and consented to take part in the research and are aware that they may withdraw at any time, and their data will not be included. </w:t>
      </w:r>
      <w:r w:rsidR="005D4785" w:rsidRPr="005D4785">
        <w:rPr>
          <w:rFonts w:ascii="Arial" w:hAnsi="Arial" w:cs="Arial"/>
          <w:sz w:val="24"/>
          <w:szCs w:val="24"/>
        </w:rPr>
        <w:t>Furt</w:t>
      </w:r>
      <w:r w:rsidR="005D4785">
        <w:rPr>
          <w:rFonts w:ascii="Arial" w:hAnsi="Arial" w:cs="Arial"/>
          <w:sz w:val="24"/>
          <w:szCs w:val="24"/>
        </w:rPr>
        <w:t>her</w:t>
      </w:r>
      <w:r w:rsidR="005D4785" w:rsidRPr="005D4785">
        <w:rPr>
          <w:rFonts w:ascii="Arial" w:hAnsi="Arial" w:cs="Arial"/>
          <w:sz w:val="24"/>
          <w:szCs w:val="24"/>
        </w:rPr>
        <w:t xml:space="preserve">more, </w:t>
      </w:r>
      <w:r w:rsidR="005D4785" w:rsidRPr="005D4785">
        <w:rPr>
          <w:rFonts w:ascii="Arial" w:eastAsia="Times New Roman" w:hAnsi="Arial" w:cs="Arial"/>
          <w:sz w:val="24"/>
          <w:szCs w:val="24"/>
        </w:rPr>
        <w:t>r</w:t>
      </w:r>
      <w:r w:rsidR="005D4785" w:rsidRPr="00BE007B">
        <w:rPr>
          <w:rFonts w:ascii="Arial" w:eastAsia="Times New Roman" w:hAnsi="Arial" w:cs="Arial"/>
          <w:sz w:val="24"/>
          <w:szCs w:val="24"/>
        </w:rPr>
        <w:t>espondents can openly share their ideas and feelings without worrying about criticism, consequences, or exposure. It encourages people to express their opinions without reservation, even on the most delicate or divisive subjects, by acting as a shield for them.</w:t>
      </w:r>
    </w:p>
    <w:p w14:paraId="4DD1669E" w14:textId="7B06F480" w:rsidR="00A11B91" w:rsidRDefault="00A11B91" w:rsidP="005D4785">
      <w:pPr>
        <w:spacing w:line="360" w:lineRule="auto"/>
        <w:rPr>
          <w:rFonts w:ascii="Arial" w:eastAsia="Times New Roman" w:hAnsi="Arial" w:cs="Arial"/>
          <w:sz w:val="24"/>
          <w:szCs w:val="24"/>
        </w:rPr>
      </w:pPr>
      <w:r>
        <w:rPr>
          <w:rFonts w:ascii="Arial" w:eastAsia="Times New Roman" w:hAnsi="Arial" w:cs="Arial"/>
          <w:sz w:val="24"/>
          <w:szCs w:val="24"/>
        </w:rPr>
        <w:tab/>
      </w:r>
      <w:r w:rsidR="00AF4183">
        <w:rPr>
          <w:rFonts w:ascii="Arial" w:eastAsia="Times New Roman" w:hAnsi="Arial" w:cs="Arial"/>
          <w:sz w:val="24"/>
          <w:szCs w:val="24"/>
        </w:rPr>
        <w:t xml:space="preserve">There are </w:t>
      </w:r>
      <w:proofErr w:type="gramStart"/>
      <w:r w:rsidR="00AF4183">
        <w:rPr>
          <w:rFonts w:ascii="Arial" w:eastAsia="Times New Roman" w:hAnsi="Arial" w:cs="Arial"/>
          <w:sz w:val="24"/>
          <w:szCs w:val="24"/>
        </w:rPr>
        <w:t>a number of</w:t>
      </w:r>
      <w:proofErr w:type="gramEnd"/>
      <w:r w:rsidR="00AF4183">
        <w:rPr>
          <w:rFonts w:ascii="Arial" w:eastAsia="Times New Roman" w:hAnsi="Arial" w:cs="Arial"/>
          <w:sz w:val="24"/>
          <w:szCs w:val="24"/>
        </w:rPr>
        <w:t xml:space="preserve"> restrictions to take into account when using questionnaires as a research approach, one significant drawback is the possibility of response bias, in which participants give false or socially acceptable answers. Low response rates are another problem that might distort </w:t>
      </w:r>
      <w:proofErr w:type="gramStart"/>
      <w:r w:rsidR="00AF4183">
        <w:rPr>
          <w:rFonts w:ascii="Arial" w:eastAsia="Times New Roman" w:hAnsi="Arial" w:cs="Arial"/>
          <w:sz w:val="24"/>
          <w:szCs w:val="24"/>
        </w:rPr>
        <w:t>results, and</w:t>
      </w:r>
      <w:proofErr w:type="gramEnd"/>
      <w:r w:rsidR="00AF4183">
        <w:rPr>
          <w:rFonts w:ascii="Arial" w:eastAsia="Times New Roman" w:hAnsi="Arial" w:cs="Arial"/>
          <w:sz w:val="24"/>
          <w:szCs w:val="24"/>
        </w:rPr>
        <w:t xml:space="preserve"> make findings more difficult to generalise. Furthermore, creating effective questionnaires that produce accurate and trustworthy data can be difficult, therefore require thorough and well thought out question phrasing, as well as arrangement. </w:t>
      </w:r>
    </w:p>
    <w:p w14:paraId="0309B7EF" w14:textId="36E4D601" w:rsidR="00AF4183" w:rsidRDefault="00AF4183" w:rsidP="005D4785">
      <w:pPr>
        <w:spacing w:line="360" w:lineRule="auto"/>
        <w:rPr>
          <w:rFonts w:ascii="Arial" w:eastAsia="Times New Roman" w:hAnsi="Arial" w:cs="Arial"/>
          <w:sz w:val="24"/>
          <w:szCs w:val="24"/>
          <w:u w:val="single"/>
        </w:rPr>
      </w:pPr>
      <w:r w:rsidRPr="00AF4183">
        <w:rPr>
          <w:rFonts w:ascii="Arial" w:eastAsia="Times New Roman" w:hAnsi="Arial" w:cs="Arial"/>
          <w:sz w:val="24"/>
          <w:szCs w:val="24"/>
          <w:u w:val="single"/>
        </w:rPr>
        <w:t xml:space="preserve">Summary </w:t>
      </w:r>
    </w:p>
    <w:p w14:paraId="0000D835" w14:textId="77777777" w:rsidR="00634EAC" w:rsidRDefault="00AF4183" w:rsidP="00634EAC">
      <w:pPr>
        <w:spacing w:line="360" w:lineRule="auto"/>
        <w:rPr>
          <w:rFonts w:ascii="Arial" w:eastAsia="Times New Roman" w:hAnsi="Arial" w:cs="Arial"/>
          <w:sz w:val="24"/>
          <w:szCs w:val="24"/>
        </w:rPr>
      </w:pPr>
      <w:r>
        <w:rPr>
          <w:rFonts w:ascii="Arial" w:eastAsia="Times New Roman" w:hAnsi="Arial" w:cs="Arial"/>
          <w:sz w:val="24"/>
          <w:szCs w:val="24"/>
        </w:rPr>
        <w:tab/>
      </w:r>
      <w:r w:rsidR="00C73E27">
        <w:rPr>
          <w:rFonts w:ascii="Arial" w:eastAsia="Times New Roman" w:hAnsi="Arial" w:cs="Arial"/>
          <w:sz w:val="24"/>
          <w:szCs w:val="24"/>
        </w:rPr>
        <w:t xml:space="preserve">To summarise, this study will utilise the completion of quantitative questionnaires by ten to fifteen participants. The questionnaires will be distributed to response officers, members of the public and specialist crime officers. These groups have been chosen to offer a balance and representation of perspectives, as well as an overview of vulnerabilities associated with crime involving today’s youth. It is to be anticipated that each group may hold varying perspectives, and some may have knowledge in the subject area than others. Everyone taking part shall be anonymous. Current research seems to lack information about why young people in </w:t>
      </w:r>
      <w:r w:rsidR="00C73E27">
        <w:rPr>
          <w:rFonts w:ascii="Arial" w:eastAsia="Times New Roman" w:hAnsi="Arial" w:cs="Arial"/>
          <w:sz w:val="24"/>
          <w:szCs w:val="24"/>
        </w:rPr>
        <w:lastRenderedPageBreak/>
        <w:t xml:space="preserve">the community get involved with county lines, as well as how the police address this modern </w:t>
      </w:r>
      <w:r w:rsidR="00634EAC">
        <w:rPr>
          <w:rFonts w:ascii="Arial" w:eastAsia="Times New Roman" w:hAnsi="Arial" w:cs="Arial"/>
          <w:sz w:val="24"/>
          <w:szCs w:val="24"/>
        </w:rPr>
        <w:t>issue,</w:t>
      </w:r>
      <w:r w:rsidR="00C73E27">
        <w:rPr>
          <w:rFonts w:ascii="Arial" w:eastAsia="Times New Roman" w:hAnsi="Arial" w:cs="Arial"/>
          <w:sz w:val="24"/>
          <w:szCs w:val="24"/>
        </w:rPr>
        <w:t xml:space="preserve"> or they tend to be biased towards police officers. The questions address the subject of police participation in attempts to tackle youth related crime.</w:t>
      </w:r>
    </w:p>
    <w:p w14:paraId="1BE41EE5" w14:textId="77777777" w:rsidR="00634EAC" w:rsidRDefault="00634EAC" w:rsidP="00634EAC">
      <w:pPr>
        <w:spacing w:line="360" w:lineRule="auto"/>
        <w:rPr>
          <w:rFonts w:ascii="Arial" w:hAnsi="Arial" w:cs="Arial"/>
          <w:sz w:val="24"/>
          <w:szCs w:val="24"/>
          <w:u w:val="single"/>
        </w:rPr>
      </w:pPr>
    </w:p>
    <w:p w14:paraId="72FFDBC7" w14:textId="237959A7" w:rsidR="00634EAC" w:rsidRPr="00634EAC" w:rsidRDefault="00A04D8E" w:rsidP="00634EAC">
      <w:pPr>
        <w:spacing w:line="360" w:lineRule="auto"/>
        <w:rPr>
          <w:rFonts w:ascii="Arial" w:eastAsia="Times New Roman" w:hAnsi="Arial" w:cs="Arial"/>
          <w:sz w:val="24"/>
          <w:szCs w:val="24"/>
        </w:rPr>
      </w:pPr>
      <w:r w:rsidRPr="00392F04">
        <w:rPr>
          <w:rFonts w:ascii="Arial" w:hAnsi="Arial" w:cs="Arial"/>
          <w:sz w:val="24"/>
          <w:szCs w:val="24"/>
          <w:u w:val="single"/>
        </w:rPr>
        <w:t>Bibliography</w:t>
      </w:r>
    </w:p>
    <w:p w14:paraId="5C9F43AC" w14:textId="77777777" w:rsidR="00634EAC" w:rsidRDefault="00634EAC" w:rsidP="00392F04">
      <w:pPr>
        <w:pStyle w:val="Heading1"/>
        <w:shd w:val="clear" w:color="auto" w:fill="FFFFFF"/>
        <w:spacing w:before="0" w:after="120"/>
        <w:rPr>
          <w:rFonts w:ascii="Arial" w:hAnsi="Arial" w:cs="Arial"/>
          <w:color w:val="auto"/>
          <w:sz w:val="24"/>
          <w:szCs w:val="24"/>
          <w:lang w:eastAsia="en-GB"/>
        </w:rPr>
      </w:pPr>
      <w:r w:rsidRPr="00392F04">
        <w:rPr>
          <w:rFonts w:ascii="Arial" w:eastAsia="Times New Roman" w:hAnsi="Arial" w:cs="Arial"/>
          <w:color w:val="auto"/>
          <w:kern w:val="0"/>
          <w:sz w:val="24"/>
          <w:szCs w:val="24"/>
          <w:lang w:eastAsia="en-GB"/>
          <w14:ligatures w14:val="none"/>
        </w:rPr>
        <w:t xml:space="preserve">Bhandari, P. (2022) - </w:t>
      </w:r>
      <w:r w:rsidRPr="00392F04">
        <w:rPr>
          <w:rFonts w:ascii="Arial" w:hAnsi="Arial" w:cs="Arial"/>
          <w:i/>
          <w:iCs/>
          <w:color w:val="auto"/>
          <w:sz w:val="24"/>
          <w:szCs w:val="24"/>
        </w:rPr>
        <w:t xml:space="preserve">Questionnaire Design | Methods, Question Types &amp; Examples. </w:t>
      </w:r>
      <w:r w:rsidRPr="00392F04">
        <w:rPr>
          <w:rFonts w:ascii="Arial" w:hAnsi="Arial" w:cs="Arial"/>
          <w:color w:val="auto"/>
          <w:sz w:val="24"/>
          <w:szCs w:val="24"/>
        </w:rPr>
        <w:t xml:space="preserve">Available at: </w:t>
      </w:r>
      <w:hyperlink r:id="rId4" w:history="1">
        <w:r w:rsidRPr="00392F04">
          <w:rPr>
            <w:rStyle w:val="Hyperlink"/>
            <w:rFonts w:ascii="Arial" w:hAnsi="Arial" w:cs="Arial"/>
            <w:color w:val="0F9ED5" w:themeColor="accent4"/>
            <w:sz w:val="24"/>
            <w:szCs w:val="24"/>
            <w:lang w:eastAsia="en-GB"/>
          </w:rPr>
          <w:t>https://www.scribbr.co.uk/research-methods/questionnaire-design/</w:t>
        </w:r>
      </w:hyperlink>
      <w:r w:rsidRPr="00392F04">
        <w:rPr>
          <w:rFonts w:ascii="Arial" w:hAnsi="Arial" w:cs="Arial"/>
          <w:color w:val="0F9ED5" w:themeColor="accent4"/>
          <w:sz w:val="24"/>
          <w:szCs w:val="24"/>
          <w:lang w:eastAsia="en-GB"/>
        </w:rPr>
        <w:t xml:space="preserve"> </w:t>
      </w:r>
      <w:r w:rsidRPr="00392F04">
        <w:rPr>
          <w:rFonts w:ascii="Arial" w:hAnsi="Arial" w:cs="Arial"/>
          <w:color w:val="auto"/>
          <w:sz w:val="24"/>
          <w:szCs w:val="24"/>
          <w:lang w:eastAsia="en-GB"/>
        </w:rPr>
        <w:t>(Accessed: 10</w:t>
      </w:r>
      <w:r w:rsidRPr="00392F04">
        <w:rPr>
          <w:rFonts w:ascii="Arial" w:hAnsi="Arial" w:cs="Arial"/>
          <w:color w:val="auto"/>
          <w:sz w:val="24"/>
          <w:szCs w:val="24"/>
          <w:vertAlign w:val="superscript"/>
          <w:lang w:eastAsia="en-GB"/>
        </w:rPr>
        <w:t>th</w:t>
      </w:r>
      <w:r w:rsidRPr="00392F04">
        <w:rPr>
          <w:rFonts w:ascii="Arial" w:hAnsi="Arial" w:cs="Arial"/>
          <w:color w:val="auto"/>
          <w:sz w:val="24"/>
          <w:szCs w:val="24"/>
          <w:lang w:eastAsia="en-GB"/>
        </w:rPr>
        <w:t xml:space="preserve"> June 2024) </w:t>
      </w:r>
    </w:p>
    <w:p w14:paraId="696A4F98" w14:textId="77777777" w:rsidR="00634EAC" w:rsidRPr="00634EAC" w:rsidRDefault="00634EAC" w:rsidP="00634EAC">
      <w:pPr>
        <w:rPr>
          <w:lang w:eastAsia="en-GB"/>
        </w:rPr>
      </w:pPr>
    </w:p>
    <w:p w14:paraId="64F40A5A" w14:textId="77777777" w:rsidR="00634EAC" w:rsidRPr="00392F04" w:rsidRDefault="00634EAC" w:rsidP="0020072A">
      <w:pPr>
        <w:spacing w:line="360" w:lineRule="auto"/>
        <w:rPr>
          <w:rStyle w:val="table-of-contentstitletextm3poj"/>
          <w:rFonts w:ascii="Arial" w:hAnsi="Arial" w:cs="Arial"/>
          <w:sz w:val="24"/>
          <w:szCs w:val="24"/>
        </w:rPr>
      </w:pPr>
      <w:r w:rsidRPr="00392F04">
        <w:rPr>
          <w:rFonts w:ascii="Arial" w:eastAsia="Times New Roman" w:hAnsi="Arial" w:cs="Arial"/>
          <w:kern w:val="0"/>
          <w:sz w:val="24"/>
          <w:szCs w:val="24"/>
          <w:lang w:eastAsia="en-GB"/>
          <w14:ligatures w14:val="none"/>
        </w:rPr>
        <w:t xml:space="preserve">Davies, M. and Hughes, N. (2014) - </w:t>
      </w:r>
      <w:r w:rsidRPr="00392F04">
        <w:rPr>
          <w:rStyle w:val="table-of-contentstitletextm3poj"/>
          <w:rFonts w:ascii="Arial" w:hAnsi="Arial" w:cs="Arial"/>
          <w:i/>
          <w:iCs/>
          <w:sz w:val="24"/>
          <w:szCs w:val="24"/>
        </w:rPr>
        <w:t>Doing a Successful Research Project : Using Qualitative or Quantitative Methods</w:t>
      </w:r>
      <w:r w:rsidRPr="00392F04">
        <w:rPr>
          <w:rStyle w:val="table-of-contentstitletextm3poj"/>
          <w:rFonts w:ascii="Arial" w:hAnsi="Arial" w:cs="Arial"/>
          <w:sz w:val="24"/>
          <w:szCs w:val="24"/>
        </w:rPr>
        <w:t xml:space="preserve"> Available at: </w:t>
      </w:r>
      <w:hyperlink r:id="rId5" w:history="1">
        <w:r w:rsidRPr="00392F04">
          <w:rPr>
            <w:rStyle w:val="Hyperlink"/>
            <w:rFonts w:ascii="Arial" w:hAnsi="Arial" w:cs="Arial"/>
            <w:color w:val="0F9ED5" w:themeColor="accent4"/>
            <w:sz w:val="24"/>
            <w:szCs w:val="24"/>
          </w:rPr>
          <w:t>https://web-p-ebscohost-com.ezproxy.uwtsd.ac.uk/ehost/ebookviewer/ebook/bmxlYmtfXzE0NTM5MjNfX0FO0?sid=34bd919a-6399-4764-9a83-da3e74768189@redis&amp;vid=0&amp;format=EB&amp;lpid=lp_1&amp;rid=0</w:t>
        </w:r>
      </w:hyperlink>
      <w:r w:rsidRPr="00392F04">
        <w:rPr>
          <w:rStyle w:val="table-of-contentstitletextm3poj"/>
          <w:rFonts w:ascii="Arial" w:hAnsi="Arial" w:cs="Arial"/>
          <w:sz w:val="24"/>
          <w:szCs w:val="24"/>
        </w:rPr>
        <w:t xml:space="preserve"> (Accessed: 3</w:t>
      </w:r>
      <w:r w:rsidRPr="00392F04">
        <w:rPr>
          <w:rStyle w:val="table-of-contentstitletextm3poj"/>
          <w:rFonts w:ascii="Arial" w:hAnsi="Arial" w:cs="Arial"/>
          <w:sz w:val="24"/>
          <w:szCs w:val="24"/>
          <w:vertAlign w:val="superscript"/>
        </w:rPr>
        <w:t>rd</w:t>
      </w:r>
      <w:r w:rsidRPr="00392F04">
        <w:rPr>
          <w:rStyle w:val="table-of-contentstitletextm3poj"/>
          <w:rFonts w:ascii="Arial" w:hAnsi="Arial" w:cs="Arial"/>
          <w:sz w:val="24"/>
          <w:szCs w:val="24"/>
        </w:rPr>
        <w:t xml:space="preserve"> June 2024) </w:t>
      </w:r>
    </w:p>
    <w:p w14:paraId="013E1BFB" w14:textId="77777777" w:rsidR="00634EAC" w:rsidRDefault="00634EAC" w:rsidP="0059517B">
      <w:pPr>
        <w:rPr>
          <w:rFonts w:ascii="Arial" w:hAnsi="Arial" w:cs="Arial"/>
          <w:sz w:val="24"/>
          <w:szCs w:val="24"/>
          <w:lang w:eastAsia="en-GB"/>
        </w:rPr>
      </w:pPr>
      <w:r w:rsidRPr="00392F04">
        <w:rPr>
          <w:rFonts w:ascii="Arial" w:eastAsia="Times New Roman" w:hAnsi="Arial" w:cs="Arial"/>
          <w:sz w:val="24"/>
          <w:szCs w:val="24"/>
        </w:rPr>
        <w:t xml:space="preserve">Quantilope (2024) – </w:t>
      </w:r>
      <w:r w:rsidRPr="00392F04">
        <w:rPr>
          <w:rFonts w:ascii="Arial" w:eastAsia="Times New Roman" w:hAnsi="Arial" w:cs="Arial"/>
          <w:i/>
          <w:iCs/>
          <w:sz w:val="24"/>
          <w:szCs w:val="24"/>
        </w:rPr>
        <w:t xml:space="preserve">Survey results: How to analyse data and report on findings. </w:t>
      </w:r>
      <w:r w:rsidRPr="00392F04">
        <w:rPr>
          <w:rFonts w:ascii="Arial" w:eastAsia="Times New Roman" w:hAnsi="Arial" w:cs="Arial"/>
          <w:sz w:val="24"/>
          <w:szCs w:val="24"/>
        </w:rPr>
        <w:t xml:space="preserve">Available at: </w:t>
      </w:r>
      <w:hyperlink r:id="rId6" w:anchor="how-to-analyze" w:history="1">
        <w:r w:rsidRPr="00392F04">
          <w:rPr>
            <w:rStyle w:val="Hyperlink"/>
            <w:rFonts w:ascii="Arial" w:hAnsi="Arial" w:cs="Arial"/>
            <w:color w:val="0F9ED5" w:themeColor="accent4"/>
            <w:sz w:val="24"/>
            <w:szCs w:val="24"/>
            <w:lang w:eastAsia="en-GB"/>
          </w:rPr>
          <w:t>https://www.quantilope.com/resources/analyze-survey-results#how-to-analyze</w:t>
        </w:r>
      </w:hyperlink>
      <w:r w:rsidRPr="00392F04">
        <w:rPr>
          <w:rFonts w:ascii="Arial" w:hAnsi="Arial" w:cs="Arial"/>
          <w:color w:val="0F9ED5" w:themeColor="accent4"/>
          <w:sz w:val="24"/>
          <w:szCs w:val="24"/>
          <w:lang w:eastAsia="en-GB"/>
        </w:rPr>
        <w:t xml:space="preserve"> </w:t>
      </w:r>
      <w:r w:rsidRPr="00392F04">
        <w:rPr>
          <w:rFonts w:ascii="Arial" w:hAnsi="Arial" w:cs="Arial"/>
          <w:sz w:val="24"/>
          <w:szCs w:val="24"/>
          <w:lang w:eastAsia="en-GB"/>
        </w:rPr>
        <w:t>(Accessed: 10</w:t>
      </w:r>
      <w:r w:rsidRPr="00392F04">
        <w:rPr>
          <w:rFonts w:ascii="Arial" w:hAnsi="Arial" w:cs="Arial"/>
          <w:sz w:val="24"/>
          <w:szCs w:val="24"/>
          <w:vertAlign w:val="superscript"/>
          <w:lang w:eastAsia="en-GB"/>
        </w:rPr>
        <w:t>th</w:t>
      </w:r>
      <w:r w:rsidRPr="00392F04">
        <w:rPr>
          <w:rFonts w:ascii="Arial" w:hAnsi="Arial" w:cs="Arial"/>
          <w:sz w:val="24"/>
          <w:szCs w:val="24"/>
          <w:lang w:eastAsia="en-GB"/>
        </w:rPr>
        <w:t xml:space="preserve"> June 2024) </w:t>
      </w:r>
    </w:p>
    <w:p w14:paraId="75E7BB98" w14:textId="77777777" w:rsidR="00634EAC" w:rsidRPr="00392F04" w:rsidRDefault="00634EAC" w:rsidP="0059517B">
      <w:pPr>
        <w:rPr>
          <w:rFonts w:ascii="Arial" w:hAnsi="Arial" w:cs="Arial"/>
          <w:sz w:val="24"/>
          <w:szCs w:val="24"/>
          <w:lang w:eastAsia="en-GB"/>
        </w:rPr>
      </w:pPr>
    </w:p>
    <w:p w14:paraId="46C41445" w14:textId="77777777" w:rsidR="00634EAC" w:rsidRDefault="00634EAC" w:rsidP="00AF47F9">
      <w:pPr>
        <w:pStyle w:val="Heading1"/>
        <w:pBdr>
          <w:bottom w:val="single" w:sz="6" w:space="0" w:color="D4D4D4"/>
        </w:pBdr>
        <w:shd w:val="clear" w:color="auto" w:fill="FFFFFF"/>
        <w:spacing w:before="0" w:after="0"/>
        <w:rPr>
          <w:rFonts w:ascii="Arial" w:eastAsia="Times New Roman" w:hAnsi="Arial" w:cs="Arial"/>
          <w:color w:val="auto"/>
          <w:kern w:val="0"/>
          <w:sz w:val="24"/>
          <w:szCs w:val="24"/>
          <w:lang w:eastAsia="en-GB"/>
          <w14:ligatures w14:val="none"/>
        </w:rPr>
      </w:pPr>
      <w:r w:rsidRPr="00392F04">
        <w:rPr>
          <w:rFonts w:ascii="Arial" w:eastAsia="Times New Roman" w:hAnsi="Arial" w:cs="Arial"/>
          <w:color w:val="auto"/>
          <w:kern w:val="0"/>
          <w:sz w:val="24"/>
          <w:szCs w:val="24"/>
          <w:lang w:eastAsia="en-GB"/>
          <w14:ligatures w14:val="none"/>
        </w:rPr>
        <w:t xml:space="preserve">Rainwater, D. (2023) - </w:t>
      </w:r>
      <w:r w:rsidRPr="00392F04">
        <w:rPr>
          <w:rFonts w:ascii="Arial" w:hAnsi="Arial" w:cs="Arial"/>
          <w:i/>
          <w:iCs/>
          <w:color w:val="auto"/>
          <w:sz w:val="24"/>
          <w:szCs w:val="24"/>
        </w:rPr>
        <w:t xml:space="preserve">The Advantages of a Questionnaire Research Project. </w:t>
      </w:r>
      <w:r w:rsidRPr="00392F04">
        <w:rPr>
          <w:rFonts w:ascii="Arial" w:hAnsi="Arial" w:cs="Arial"/>
          <w:color w:val="auto"/>
          <w:sz w:val="24"/>
          <w:szCs w:val="24"/>
        </w:rPr>
        <w:t>Available at:</w:t>
      </w:r>
      <w:r w:rsidRPr="00392F04">
        <w:rPr>
          <w:rFonts w:ascii="Arial" w:hAnsi="Arial" w:cs="Arial"/>
          <w:color w:val="0F9ED5" w:themeColor="accent4"/>
          <w:sz w:val="24"/>
          <w:szCs w:val="24"/>
        </w:rPr>
        <w:t xml:space="preserve"> </w:t>
      </w:r>
      <w:hyperlink r:id="rId7" w:history="1">
        <w:r w:rsidRPr="00392F04">
          <w:rPr>
            <w:rStyle w:val="Hyperlink"/>
            <w:rFonts w:ascii="Arial" w:eastAsia="Times New Roman" w:hAnsi="Arial" w:cs="Arial"/>
            <w:color w:val="0F9ED5" w:themeColor="accent4"/>
            <w:kern w:val="0"/>
            <w:sz w:val="24"/>
            <w:szCs w:val="24"/>
            <w:lang w:eastAsia="en-GB"/>
            <w14:ligatures w14:val="none"/>
          </w:rPr>
          <w:t>https://classroom.synonym.com/types-descriptive-research-methods-11404067.html</w:t>
        </w:r>
      </w:hyperlink>
      <w:r w:rsidRPr="00392F04">
        <w:rPr>
          <w:rFonts w:ascii="Arial" w:eastAsia="Times New Roman" w:hAnsi="Arial" w:cs="Arial"/>
          <w:color w:val="0F9ED5" w:themeColor="accent4"/>
          <w:kern w:val="0"/>
          <w:sz w:val="24"/>
          <w:szCs w:val="24"/>
          <w:lang w:eastAsia="en-GB"/>
          <w14:ligatures w14:val="none"/>
        </w:rPr>
        <w:t xml:space="preserve"> </w:t>
      </w:r>
      <w:r w:rsidRPr="00392F04">
        <w:rPr>
          <w:rFonts w:ascii="Arial" w:eastAsia="Times New Roman" w:hAnsi="Arial" w:cs="Arial"/>
          <w:color w:val="auto"/>
          <w:kern w:val="0"/>
          <w:sz w:val="24"/>
          <w:szCs w:val="24"/>
          <w:lang w:eastAsia="en-GB"/>
          <w14:ligatures w14:val="none"/>
        </w:rPr>
        <w:t>(Accessed: 3</w:t>
      </w:r>
      <w:r w:rsidRPr="00392F04">
        <w:rPr>
          <w:rFonts w:ascii="Arial" w:eastAsia="Times New Roman" w:hAnsi="Arial" w:cs="Arial"/>
          <w:color w:val="auto"/>
          <w:kern w:val="0"/>
          <w:sz w:val="24"/>
          <w:szCs w:val="24"/>
          <w:vertAlign w:val="superscript"/>
          <w:lang w:eastAsia="en-GB"/>
          <w14:ligatures w14:val="none"/>
        </w:rPr>
        <w:t>rd</w:t>
      </w:r>
      <w:r w:rsidRPr="00392F04">
        <w:rPr>
          <w:rFonts w:ascii="Arial" w:eastAsia="Times New Roman" w:hAnsi="Arial" w:cs="Arial"/>
          <w:color w:val="auto"/>
          <w:kern w:val="0"/>
          <w:sz w:val="24"/>
          <w:szCs w:val="24"/>
          <w:lang w:eastAsia="en-GB"/>
          <w14:ligatures w14:val="none"/>
        </w:rPr>
        <w:t xml:space="preserve"> June 2024) </w:t>
      </w:r>
    </w:p>
    <w:p w14:paraId="73FA7B27" w14:textId="77777777" w:rsidR="00634EAC" w:rsidRPr="00634EAC" w:rsidRDefault="00634EAC" w:rsidP="00634EAC">
      <w:pPr>
        <w:rPr>
          <w:lang w:eastAsia="en-GB"/>
        </w:rPr>
      </w:pPr>
    </w:p>
    <w:p w14:paraId="6B4A7BB9" w14:textId="77777777" w:rsidR="00634EAC" w:rsidRPr="00392F04" w:rsidRDefault="00634EAC" w:rsidP="0059517B">
      <w:pPr>
        <w:pStyle w:val="Heading1"/>
        <w:shd w:val="clear" w:color="auto" w:fill="FFFFFF"/>
        <w:spacing w:before="0" w:after="120" w:line="360" w:lineRule="auto"/>
        <w:rPr>
          <w:rFonts w:ascii="Arial" w:hAnsi="Arial" w:cs="Arial"/>
          <w:color w:val="auto"/>
          <w:sz w:val="24"/>
          <w:szCs w:val="24"/>
        </w:rPr>
      </w:pPr>
      <w:r w:rsidRPr="00392F04">
        <w:rPr>
          <w:rFonts w:ascii="Arial" w:eastAsia="Times New Roman" w:hAnsi="Arial" w:cs="Arial"/>
          <w:color w:val="auto"/>
          <w:kern w:val="0"/>
          <w:sz w:val="24"/>
          <w:szCs w:val="24"/>
          <w:lang w:eastAsia="en-GB"/>
          <w14:ligatures w14:val="none"/>
        </w:rPr>
        <w:t xml:space="preserve">Streefkerk, R. (2022) - </w:t>
      </w:r>
      <w:r w:rsidRPr="00392F04">
        <w:rPr>
          <w:rFonts w:ascii="Arial" w:eastAsia="Times New Roman" w:hAnsi="Arial" w:cs="Arial"/>
          <w:i/>
          <w:iCs/>
          <w:color w:val="auto"/>
          <w:kern w:val="36"/>
          <w:sz w:val="24"/>
          <w:szCs w:val="24"/>
          <w:lang w:eastAsia="en-GB"/>
          <w14:ligatures w14:val="none"/>
        </w:rPr>
        <w:t>Qualitative vs Quantitative Research | Examples &amp; Methods</w:t>
      </w:r>
      <w:r w:rsidRPr="00392F04">
        <w:rPr>
          <w:rFonts w:ascii="Arial" w:eastAsia="Times New Roman" w:hAnsi="Arial" w:cs="Arial"/>
          <w:color w:val="auto"/>
          <w:kern w:val="36"/>
          <w:sz w:val="24"/>
          <w:szCs w:val="24"/>
          <w:lang w:eastAsia="en-GB"/>
          <w14:ligatures w14:val="none"/>
        </w:rPr>
        <w:t xml:space="preserve"> Available at: </w:t>
      </w:r>
      <w:hyperlink r:id="rId8" w:history="1">
        <w:r w:rsidRPr="00392F04">
          <w:rPr>
            <w:rStyle w:val="Hyperlink"/>
            <w:rFonts w:ascii="Arial" w:hAnsi="Arial" w:cs="Arial"/>
            <w:color w:val="0F9ED5" w:themeColor="accent4"/>
            <w:sz w:val="24"/>
            <w:szCs w:val="24"/>
          </w:rPr>
          <w:t>https://www.scribbr.co.uk/research-methods/quantitative-qualitative-research/</w:t>
        </w:r>
      </w:hyperlink>
      <w:r w:rsidRPr="00392F04">
        <w:rPr>
          <w:rFonts w:ascii="Arial" w:hAnsi="Arial" w:cs="Arial"/>
          <w:color w:val="0F9ED5" w:themeColor="accent4"/>
          <w:sz w:val="24"/>
          <w:szCs w:val="24"/>
        </w:rPr>
        <w:t xml:space="preserve"> </w:t>
      </w:r>
      <w:r w:rsidRPr="00392F04">
        <w:rPr>
          <w:rFonts w:ascii="Arial" w:hAnsi="Arial" w:cs="Arial"/>
          <w:color w:val="auto"/>
          <w:sz w:val="24"/>
          <w:szCs w:val="24"/>
        </w:rPr>
        <w:t>(Accessed: 3</w:t>
      </w:r>
      <w:r w:rsidRPr="00392F04">
        <w:rPr>
          <w:rFonts w:ascii="Arial" w:hAnsi="Arial" w:cs="Arial"/>
          <w:color w:val="auto"/>
          <w:sz w:val="24"/>
          <w:szCs w:val="24"/>
          <w:vertAlign w:val="superscript"/>
        </w:rPr>
        <w:t>rd</w:t>
      </w:r>
      <w:r w:rsidRPr="00392F04">
        <w:rPr>
          <w:rFonts w:ascii="Arial" w:hAnsi="Arial" w:cs="Arial"/>
          <w:color w:val="auto"/>
          <w:sz w:val="24"/>
          <w:szCs w:val="24"/>
        </w:rPr>
        <w:t xml:space="preserve"> June 2024) </w:t>
      </w:r>
    </w:p>
    <w:p w14:paraId="70EF54C9" w14:textId="77777777" w:rsidR="0020072A" w:rsidRPr="0020072A" w:rsidRDefault="0020072A" w:rsidP="0020072A"/>
    <w:p w14:paraId="1F34AB18" w14:textId="77777777" w:rsidR="00A04D8E" w:rsidRDefault="00A04D8E" w:rsidP="00A04D8E">
      <w:pPr>
        <w:rPr>
          <w:lang w:eastAsia="en-GB"/>
        </w:rPr>
      </w:pPr>
    </w:p>
    <w:p w14:paraId="54373F72" w14:textId="77777777" w:rsidR="00A04D8E" w:rsidRPr="00A04D8E" w:rsidRDefault="00A04D8E" w:rsidP="00A04D8E">
      <w:pPr>
        <w:rPr>
          <w:lang w:eastAsia="en-GB"/>
        </w:rPr>
      </w:pPr>
    </w:p>
    <w:sectPr w:rsidR="00A04D8E" w:rsidRPr="00A04D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E7B"/>
    <w:rsid w:val="000203FD"/>
    <w:rsid w:val="00061B86"/>
    <w:rsid w:val="0020072A"/>
    <w:rsid w:val="00271967"/>
    <w:rsid w:val="002A4E45"/>
    <w:rsid w:val="002D7823"/>
    <w:rsid w:val="002D7D7F"/>
    <w:rsid w:val="00386F2C"/>
    <w:rsid w:val="00392F04"/>
    <w:rsid w:val="0059517B"/>
    <w:rsid w:val="005D4785"/>
    <w:rsid w:val="00634EAC"/>
    <w:rsid w:val="0066387A"/>
    <w:rsid w:val="006A72D4"/>
    <w:rsid w:val="008B37ED"/>
    <w:rsid w:val="00954B94"/>
    <w:rsid w:val="009924AE"/>
    <w:rsid w:val="00A04D8E"/>
    <w:rsid w:val="00A11B91"/>
    <w:rsid w:val="00A162AE"/>
    <w:rsid w:val="00A90E7B"/>
    <w:rsid w:val="00AF4183"/>
    <w:rsid w:val="00AF47F9"/>
    <w:rsid w:val="00C73E27"/>
    <w:rsid w:val="00DE062A"/>
    <w:rsid w:val="00E402C9"/>
    <w:rsid w:val="00EC7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A3D4F"/>
  <w15:chartTrackingRefBased/>
  <w15:docId w15:val="{5F5B075E-2FB0-414B-A6C8-5DEBF16A6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E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0E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0E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0E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E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E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E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E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E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E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0E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0E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0E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E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E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E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E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E7B"/>
    <w:rPr>
      <w:rFonts w:eastAsiaTheme="majorEastAsia" w:cstheme="majorBidi"/>
      <w:color w:val="272727" w:themeColor="text1" w:themeTint="D8"/>
    </w:rPr>
  </w:style>
  <w:style w:type="paragraph" w:styleId="Title">
    <w:name w:val="Title"/>
    <w:basedOn w:val="Normal"/>
    <w:next w:val="Normal"/>
    <w:link w:val="TitleChar"/>
    <w:uiPriority w:val="10"/>
    <w:qFormat/>
    <w:rsid w:val="00A90E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E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0E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0E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0E7B"/>
    <w:pPr>
      <w:spacing w:before="160"/>
      <w:jc w:val="center"/>
    </w:pPr>
    <w:rPr>
      <w:i/>
      <w:iCs/>
      <w:color w:val="404040" w:themeColor="text1" w:themeTint="BF"/>
    </w:rPr>
  </w:style>
  <w:style w:type="character" w:customStyle="1" w:styleId="QuoteChar">
    <w:name w:val="Quote Char"/>
    <w:basedOn w:val="DefaultParagraphFont"/>
    <w:link w:val="Quote"/>
    <w:uiPriority w:val="29"/>
    <w:rsid w:val="00A90E7B"/>
    <w:rPr>
      <w:i/>
      <w:iCs/>
      <w:color w:val="404040" w:themeColor="text1" w:themeTint="BF"/>
    </w:rPr>
  </w:style>
  <w:style w:type="paragraph" w:styleId="ListParagraph">
    <w:name w:val="List Paragraph"/>
    <w:basedOn w:val="Normal"/>
    <w:uiPriority w:val="34"/>
    <w:qFormat/>
    <w:rsid w:val="00A90E7B"/>
    <w:pPr>
      <w:ind w:left="720"/>
      <w:contextualSpacing/>
    </w:pPr>
  </w:style>
  <w:style w:type="character" w:styleId="IntenseEmphasis">
    <w:name w:val="Intense Emphasis"/>
    <w:basedOn w:val="DefaultParagraphFont"/>
    <w:uiPriority w:val="21"/>
    <w:qFormat/>
    <w:rsid w:val="00A90E7B"/>
    <w:rPr>
      <w:i/>
      <w:iCs/>
      <w:color w:val="0F4761" w:themeColor="accent1" w:themeShade="BF"/>
    </w:rPr>
  </w:style>
  <w:style w:type="paragraph" w:styleId="IntenseQuote">
    <w:name w:val="Intense Quote"/>
    <w:basedOn w:val="Normal"/>
    <w:next w:val="Normal"/>
    <w:link w:val="IntenseQuoteChar"/>
    <w:uiPriority w:val="30"/>
    <w:qFormat/>
    <w:rsid w:val="00A90E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E7B"/>
    <w:rPr>
      <w:i/>
      <w:iCs/>
      <w:color w:val="0F4761" w:themeColor="accent1" w:themeShade="BF"/>
    </w:rPr>
  </w:style>
  <w:style w:type="character" w:styleId="IntenseReference">
    <w:name w:val="Intense Reference"/>
    <w:basedOn w:val="DefaultParagraphFont"/>
    <w:uiPriority w:val="32"/>
    <w:qFormat/>
    <w:rsid w:val="00A90E7B"/>
    <w:rPr>
      <w:b/>
      <w:bCs/>
      <w:smallCaps/>
      <w:color w:val="0F4761" w:themeColor="accent1" w:themeShade="BF"/>
      <w:spacing w:val="5"/>
    </w:rPr>
  </w:style>
  <w:style w:type="character" w:styleId="Hyperlink">
    <w:name w:val="Hyperlink"/>
    <w:basedOn w:val="DefaultParagraphFont"/>
    <w:uiPriority w:val="99"/>
    <w:unhideWhenUsed/>
    <w:rsid w:val="00A04D8E"/>
    <w:rPr>
      <w:color w:val="467886" w:themeColor="hyperlink"/>
      <w:u w:val="single"/>
    </w:rPr>
  </w:style>
  <w:style w:type="character" w:styleId="UnresolvedMention">
    <w:name w:val="Unresolved Mention"/>
    <w:basedOn w:val="DefaultParagraphFont"/>
    <w:uiPriority w:val="99"/>
    <w:semiHidden/>
    <w:unhideWhenUsed/>
    <w:rsid w:val="00A04D8E"/>
    <w:rPr>
      <w:color w:val="605E5C"/>
      <w:shd w:val="clear" w:color="auto" w:fill="E1DFDD"/>
    </w:rPr>
  </w:style>
  <w:style w:type="character" w:customStyle="1" w:styleId="table-of-contentsinvisiblekkqhe">
    <w:name w:val="table-of-contents_invisible__kkqhe"/>
    <w:basedOn w:val="DefaultParagraphFont"/>
    <w:rsid w:val="0020072A"/>
  </w:style>
  <w:style w:type="character" w:customStyle="1" w:styleId="table-of-contentstitletextm3poj">
    <w:name w:val="table-of-contents_titletext__m3poj"/>
    <w:basedOn w:val="DefaultParagraphFont"/>
    <w:rsid w:val="00200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20505">
      <w:bodyDiv w:val="1"/>
      <w:marLeft w:val="0"/>
      <w:marRight w:val="0"/>
      <w:marTop w:val="0"/>
      <w:marBottom w:val="0"/>
      <w:divBdr>
        <w:top w:val="none" w:sz="0" w:space="0" w:color="auto"/>
        <w:left w:val="none" w:sz="0" w:space="0" w:color="auto"/>
        <w:bottom w:val="none" w:sz="0" w:space="0" w:color="auto"/>
        <w:right w:val="none" w:sz="0" w:space="0" w:color="auto"/>
      </w:divBdr>
    </w:div>
    <w:div w:id="653921645">
      <w:bodyDiv w:val="1"/>
      <w:marLeft w:val="0"/>
      <w:marRight w:val="0"/>
      <w:marTop w:val="0"/>
      <w:marBottom w:val="0"/>
      <w:divBdr>
        <w:top w:val="none" w:sz="0" w:space="0" w:color="auto"/>
        <w:left w:val="none" w:sz="0" w:space="0" w:color="auto"/>
        <w:bottom w:val="none" w:sz="0" w:space="0" w:color="auto"/>
        <w:right w:val="none" w:sz="0" w:space="0" w:color="auto"/>
      </w:divBdr>
    </w:div>
    <w:div w:id="709232246">
      <w:bodyDiv w:val="1"/>
      <w:marLeft w:val="0"/>
      <w:marRight w:val="0"/>
      <w:marTop w:val="0"/>
      <w:marBottom w:val="0"/>
      <w:divBdr>
        <w:top w:val="none" w:sz="0" w:space="0" w:color="auto"/>
        <w:left w:val="none" w:sz="0" w:space="0" w:color="auto"/>
        <w:bottom w:val="none" w:sz="0" w:space="0" w:color="auto"/>
        <w:right w:val="none" w:sz="0" w:space="0" w:color="auto"/>
      </w:divBdr>
    </w:div>
    <w:div w:id="985428472">
      <w:bodyDiv w:val="1"/>
      <w:marLeft w:val="0"/>
      <w:marRight w:val="0"/>
      <w:marTop w:val="0"/>
      <w:marBottom w:val="0"/>
      <w:divBdr>
        <w:top w:val="none" w:sz="0" w:space="0" w:color="auto"/>
        <w:left w:val="none" w:sz="0" w:space="0" w:color="auto"/>
        <w:bottom w:val="none" w:sz="0" w:space="0" w:color="auto"/>
        <w:right w:val="none" w:sz="0" w:space="0" w:color="auto"/>
      </w:divBdr>
    </w:div>
    <w:div w:id="1083335566">
      <w:bodyDiv w:val="1"/>
      <w:marLeft w:val="0"/>
      <w:marRight w:val="0"/>
      <w:marTop w:val="0"/>
      <w:marBottom w:val="0"/>
      <w:divBdr>
        <w:top w:val="none" w:sz="0" w:space="0" w:color="auto"/>
        <w:left w:val="none" w:sz="0" w:space="0" w:color="auto"/>
        <w:bottom w:val="none" w:sz="0" w:space="0" w:color="auto"/>
        <w:right w:val="none" w:sz="0" w:space="0" w:color="auto"/>
      </w:divBdr>
    </w:div>
    <w:div w:id="1113939787">
      <w:bodyDiv w:val="1"/>
      <w:marLeft w:val="0"/>
      <w:marRight w:val="0"/>
      <w:marTop w:val="0"/>
      <w:marBottom w:val="0"/>
      <w:divBdr>
        <w:top w:val="none" w:sz="0" w:space="0" w:color="auto"/>
        <w:left w:val="none" w:sz="0" w:space="0" w:color="auto"/>
        <w:bottom w:val="none" w:sz="0" w:space="0" w:color="auto"/>
        <w:right w:val="none" w:sz="0" w:space="0" w:color="auto"/>
      </w:divBdr>
    </w:div>
    <w:div w:id="1205023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uk/research-methods/quantitative-qualitative-research/" TargetMode="External"/><Relationship Id="rId3" Type="http://schemas.openxmlformats.org/officeDocument/2006/relationships/webSettings" Target="webSettings.xml"/><Relationship Id="rId7" Type="http://schemas.openxmlformats.org/officeDocument/2006/relationships/hyperlink" Target="https://classroom.synonym.com/types-descriptive-research-methods-11404067.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quantilope.com/resources/analyze-survey-results" TargetMode="External"/><Relationship Id="rId5" Type="http://schemas.openxmlformats.org/officeDocument/2006/relationships/hyperlink" Target="https://web-p-ebscohost-com.ezproxy.uwtsd.ac.uk/ehost/ebookviewer/ebook/bmxlYmtfXzE0NTM5MjNfX0FO0?sid=34bd919a-6399-4764-9a83-da3e74768189@redis&amp;vid=0&amp;format=EB&amp;lpid=lp_1&amp;rid=0" TargetMode="External"/><Relationship Id="rId10" Type="http://schemas.openxmlformats.org/officeDocument/2006/relationships/theme" Target="theme/theme1.xml"/><Relationship Id="rId4" Type="http://schemas.openxmlformats.org/officeDocument/2006/relationships/hyperlink" Target="https://www.scribbr.co.uk/research-methods/questionnaire-desig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1342</Words>
  <Characters>7655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Larcombe,Gabriella swp8149</dc:creator>
  <cp:keywords/>
  <dc:description/>
  <cp:lastModifiedBy>Larcombe,Gabriella swp8149</cp:lastModifiedBy>
  <cp:revision>2</cp:revision>
  <dcterms:created xsi:type="dcterms:W3CDTF">2024-06-17T19:29:00Z</dcterms:created>
  <dcterms:modified xsi:type="dcterms:W3CDTF">2024-06-17T19:29:00Z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2024-06-17T12:57:50Z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729e6202-0f91-4960-8893-f0df30387dd9</vt:lpwstr>
  </property>
  <property fmtid="{D5CDD505-2E9C-101B-9397-08002B2CF9AE}" pid="8" name="MSIP_Label_66cf8fe5-b7b7-4df7-b38d-1c61ac2f6639_ContentBits">
    <vt:lpwstr>0</vt:lpwstr>
  </property>
</Properties>
</file>