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2449F0" w14:textId="77777777" w:rsidR="00EE4BEA" w:rsidRDefault="00EE4BEA" w:rsidP="00EE4BEA">
      <w:pPr>
        <w:rPr>
          <w:rFonts w:cstheme="minorHAnsi"/>
          <w:b/>
          <w:bCs/>
          <w:sz w:val="32"/>
          <w:szCs w:val="32"/>
        </w:rPr>
      </w:pPr>
      <w:r w:rsidRPr="006B4806">
        <w:rPr>
          <w:rFonts w:cstheme="minorHAnsi"/>
          <w:b/>
          <w:bCs/>
          <w:sz w:val="32"/>
          <w:szCs w:val="32"/>
        </w:rPr>
        <w:t>Methods</w:t>
      </w:r>
    </w:p>
    <w:p w14:paraId="023573ED" w14:textId="77777777" w:rsidR="00EE4BEA" w:rsidRDefault="00EE4BEA" w:rsidP="00EE4BE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 relevant literature search was carried out to find published evidence relating to “</w:t>
      </w:r>
      <w:r>
        <w:rPr>
          <w:rFonts w:cstheme="minorHAnsi"/>
          <w:i/>
          <w:iCs/>
          <w:sz w:val="24"/>
          <w:szCs w:val="24"/>
        </w:rPr>
        <w:t xml:space="preserve">Do Smart Infusion Pumps Reduce Medication Administration Errors in Hospital Settings?”. </w:t>
      </w:r>
      <w:r>
        <w:rPr>
          <w:rFonts w:cstheme="minorHAnsi"/>
          <w:sz w:val="24"/>
          <w:szCs w:val="24"/>
        </w:rPr>
        <w:t>The PICO framework was used to help breakdown the research question into key concepts to guide the search strategy.</w:t>
      </w:r>
    </w:p>
    <w:p w14:paraId="57AD089D" w14:textId="77777777" w:rsidR="00EE4BEA" w:rsidRDefault="00EE4BEA" w:rsidP="00EE4BE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PubMed was used as the source for the search because it’s a database providing access to a wide range of peer-reviewed health-care, medical, and biomedical related literature.</w:t>
      </w:r>
    </w:p>
    <w:p w14:paraId="24304DC0" w14:textId="77777777" w:rsidR="00EE4BEA" w:rsidRDefault="00EE4BEA" w:rsidP="00EE4BE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To ensure a comprehensive search key words and synonyms were combined with Boolean operators. An example of the search string used was: </w:t>
      </w:r>
    </w:p>
    <w:p w14:paraId="6C2379A4" w14:textId="77777777" w:rsidR="00EE4BEA" w:rsidRDefault="00EE4BEA" w:rsidP="00EE4BE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(“Smart infusion pumps”) AND (“medication administration errors” OR (“infusion errors”).</w:t>
      </w:r>
    </w:p>
    <w:p w14:paraId="27FE7FF1" w14:textId="77777777" w:rsidR="00EE4BEA" w:rsidRDefault="00EE4BEA" w:rsidP="00EE4BEA">
      <w:pPr>
        <w:rPr>
          <w:rFonts w:cstheme="minorHAnsi"/>
          <w:sz w:val="24"/>
          <w:szCs w:val="24"/>
        </w:rPr>
      </w:pPr>
    </w:p>
    <w:p w14:paraId="697F01A9" w14:textId="77777777" w:rsidR="00EE4BEA" w:rsidRDefault="00EE4BEA" w:rsidP="00EE4BE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To ensure relevance and quality, eligible criteria was applied to the search. Examples being:</w:t>
      </w:r>
    </w:p>
    <w:p w14:paraId="486FAAAD" w14:textId="77777777" w:rsidR="00EE4BEA" w:rsidRPr="00892F12" w:rsidRDefault="00EE4BEA" w:rsidP="00EE4BEA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892F12">
        <w:rPr>
          <w:rFonts w:cstheme="minorHAnsi"/>
          <w:sz w:val="24"/>
          <w:szCs w:val="24"/>
        </w:rPr>
        <w:t xml:space="preserve">Peer-reviewed articles, </w:t>
      </w:r>
    </w:p>
    <w:p w14:paraId="7EF39978" w14:textId="77777777" w:rsidR="00EE4BEA" w:rsidRPr="00892F12" w:rsidRDefault="00EE4BEA" w:rsidP="00EE4BEA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892F12">
        <w:rPr>
          <w:rFonts w:cstheme="minorHAnsi"/>
          <w:sz w:val="24"/>
          <w:szCs w:val="24"/>
        </w:rPr>
        <w:t xml:space="preserve">Full-text articles available </w:t>
      </w:r>
    </w:p>
    <w:p w14:paraId="62537CA3" w14:textId="77777777" w:rsidR="00EE4BEA" w:rsidRPr="00892F12" w:rsidRDefault="00EE4BEA" w:rsidP="00EE4BEA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892F12">
        <w:rPr>
          <w:rFonts w:cstheme="minorHAnsi"/>
          <w:sz w:val="24"/>
          <w:szCs w:val="24"/>
        </w:rPr>
        <w:t xml:space="preserve">Published in last 5 years </w:t>
      </w:r>
    </w:p>
    <w:p w14:paraId="37E176B8" w14:textId="77777777" w:rsidR="00EE4BEA" w:rsidRDefault="00EE4BEA" w:rsidP="00EE4BE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titles and abstracts of the search were screened to establish their relevance to the question of topic. Relevant full-text articles were then reviewed using the appraisal CRAAP framework. This process resulted in the selection of two peer-reviewed studies that were most suitable for answering the research question and met the eligibility criteria.</w:t>
      </w:r>
    </w:p>
    <w:p w14:paraId="5F945432" w14:textId="77777777" w:rsidR="00EE4BEA" w:rsidRDefault="00EE4BEA" w:rsidP="00EE4BEA">
      <w:pPr>
        <w:rPr>
          <w:rFonts w:cstheme="minorHAnsi"/>
          <w:sz w:val="24"/>
          <w:szCs w:val="24"/>
        </w:rPr>
      </w:pPr>
    </w:p>
    <w:p w14:paraId="00BBFF55" w14:textId="77777777" w:rsidR="00EE4BEA" w:rsidRDefault="00EE4BEA" w:rsidP="00EE4BEA">
      <w:pPr>
        <w:rPr>
          <w:rFonts w:cstheme="minorHAnsi"/>
          <w:sz w:val="24"/>
          <w:szCs w:val="24"/>
        </w:rPr>
      </w:pPr>
    </w:p>
    <w:p w14:paraId="57C40397" w14:textId="77777777" w:rsidR="00EE4BEA" w:rsidRDefault="00EE4BEA" w:rsidP="00EE4BEA">
      <w:pPr>
        <w:rPr>
          <w:rFonts w:cstheme="minorHAnsi"/>
          <w:sz w:val="24"/>
          <w:szCs w:val="24"/>
        </w:rPr>
      </w:pPr>
    </w:p>
    <w:p w14:paraId="1AC2231E" w14:textId="77777777" w:rsidR="00EE4BEA" w:rsidRDefault="00EE4BEA" w:rsidP="00EE4BEA">
      <w:pPr>
        <w:rPr>
          <w:rFonts w:cstheme="minorHAnsi"/>
          <w:sz w:val="24"/>
          <w:szCs w:val="24"/>
        </w:rPr>
      </w:pPr>
    </w:p>
    <w:p w14:paraId="586EFCD2" w14:textId="15CAA900" w:rsidR="00EE4BEA" w:rsidRDefault="00EE4BEA" w:rsidP="00EE4BE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Table 1 records the literature search attempts from the database used, including search terms used, filters applied and results found.</w:t>
      </w:r>
    </w:p>
    <w:p w14:paraId="34E5EB64" w14:textId="77777777" w:rsidR="00EE4BEA" w:rsidRDefault="00EE4BEA" w:rsidP="00EE4BEA">
      <w:pPr>
        <w:rPr>
          <w:rFonts w:cstheme="minorHAnsi"/>
          <w:sz w:val="24"/>
          <w:szCs w:val="24"/>
        </w:rPr>
      </w:pPr>
    </w:p>
    <w:p w14:paraId="271DAF3B" w14:textId="77777777" w:rsidR="00EE4BEA" w:rsidRDefault="00EE4BEA" w:rsidP="00EE4BEA">
      <w:pPr>
        <w:rPr>
          <w:rFonts w:cstheme="minorHAnsi"/>
          <w:sz w:val="24"/>
          <w:szCs w:val="24"/>
        </w:rPr>
      </w:pPr>
    </w:p>
    <w:p w14:paraId="5764B547" w14:textId="77777777" w:rsidR="00EE4BEA" w:rsidRDefault="00EE4BEA" w:rsidP="00EE4BEA">
      <w:pPr>
        <w:rPr>
          <w:rFonts w:cstheme="minorHAnsi"/>
          <w:sz w:val="24"/>
          <w:szCs w:val="24"/>
        </w:rPr>
      </w:pPr>
    </w:p>
    <w:p w14:paraId="75C5B24A" w14:textId="77777777" w:rsidR="00EE4BEA" w:rsidRDefault="00EE4BEA" w:rsidP="00EE4BEA">
      <w:pPr>
        <w:rPr>
          <w:rFonts w:cstheme="minorHAnsi"/>
          <w:sz w:val="24"/>
          <w:szCs w:val="24"/>
        </w:rPr>
      </w:pPr>
    </w:p>
    <w:p w14:paraId="424D2A2F" w14:textId="77777777" w:rsidR="00EE4BEA" w:rsidRDefault="00EE4BEA" w:rsidP="00EE4BEA">
      <w:pPr>
        <w:rPr>
          <w:rFonts w:cstheme="minorHAnsi"/>
          <w:sz w:val="24"/>
          <w:szCs w:val="24"/>
        </w:rPr>
      </w:pPr>
    </w:p>
    <w:p w14:paraId="4443B4E0" w14:textId="77777777" w:rsidR="00EE4BEA" w:rsidRDefault="00EE4BEA" w:rsidP="00EE4BEA">
      <w:pPr>
        <w:rPr>
          <w:rFonts w:cstheme="minorHAnsi"/>
          <w:sz w:val="24"/>
          <w:szCs w:val="24"/>
        </w:rPr>
      </w:pPr>
    </w:p>
    <w:p w14:paraId="3F4229C4" w14:textId="77777777" w:rsidR="00EE4BEA" w:rsidRDefault="00EE4BEA" w:rsidP="00EE4BEA">
      <w:pPr>
        <w:rPr>
          <w:rFonts w:cstheme="minorHAnsi"/>
          <w:sz w:val="24"/>
          <w:szCs w:val="24"/>
        </w:rPr>
      </w:pPr>
    </w:p>
    <w:p w14:paraId="577CE464" w14:textId="77777777" w:rsidR="00EE4BEA" w:rsidRDefault="00EE4BEA" w:rsidP="00EE4BEA">
      <w:pPr>
        <w:rPr>
          <w:rFonts w:cstheme="minorHAnsi"/>
          <w:sz w:val="24"/>
          <w:szCs w:val="24"/>
        </w:rPr>
      </w:pPr>
    </w:p>
    <w:p w14:paraId="1AA41F46" w14:textId="77777777" w:rsidR="00EE4BEA" w:rsidRDefault="00EE4BEA" w:rsidP="00EE4BEA">
      <w:pPr>
        <w:rPr>
          <w:rFonts w:cstheme="minorHAnsi"/>
          <w:sz w:val="24"/>
          <w:szCs w:val="24"/>
        </w:rPr>
      </w:pPr>
    </w:p>
    <w:p w14:paraId="1CD1420E" w14:textId="77777777" w:rsidR="00EE4BEA" w:rsidRDefault="00EE4BEA" w:rsidP="00EE4BEA">
      <w:pPr>
        <w:rPr>
          <w:rFonts w:cstheme="minorHAnsi"/>
          <w:sz w:val="24"/>
          <w:szCs w:val="24"/>
        </w:rPr>
      </w:pPr>
    </w:p>
    <w:p w14:paraId="0185E950" w14:textId="77777777" w:rsidR="00EE4BEA" w:rsidRDefault="00EE4BEA" w:rsidP="00EE4BEA">
      <w:pPr>
        <w:rPr>
          <w:rFonts w:cstheme="minorHAnsi"/>
          <w:sz w:val="24"/>
          <w:szCs w:val="24"/>
        </w:rPr>
      </w:pPr>
    </w:p>
    <w:p w14:paraId="738432C4" w14:textId="22DFDF4A" w:rsidR="00EE4BEA" w:rsidRDefault="00EE4BEA" w:rsidP="00EE4BEA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Table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EE4BEA" w14:paraId="6CEFD33D" w14:textId="77777777" w:rsidTr="004F2CCC">
        <w:tc>
          <w:tcPr>
            <w:tcW w:w="1803" w:type="dxa"/>
          </w:tcPr>
          <w:p w14:paraId="319C886F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Database</w:t>
            </w:r>
          </w:p>
        </w:tc>
        <w:tc>
          <w:tcPr>
            <w:tcW w:w="1803" w:type="dxa"/>
          </w:tcPr>
          <w:p w14:paraId="5D2ACE48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Search String</w:t>
            </w:r>
          </w:p>
        </w:tc>
        <w:tc>
          <w:tcPr>
            <w:tcW w:w="1803" w:type="dxa"/>
          </w:tcPr>
          <w:p w14:paraId="4E3896B1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Results</w:t>
            </w:r>
          </w:p>
        </w:tc>
        <w:tc>
          <w:tcPr>
            <w:tcW w:w="1803" w:type="dxa"/>
          </w:tcPr>
          <w:p w14:paraId="6BF9EBC6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Filters</w:t>
            </w:r>
          </w:p>
        </w:tc>
        <w:tc>
          <w:tcPr>
            <w:tcW w:w="1804" w:type="dxa"/>
          </w:tcPr>
          <w:p w14:paraId="6DD70536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Results Found</w:t>
            </w:r>
          </w:p>
        </w:tc>
      </w:tr>
      <w:tr w:rsidR="00EE4BEA" w14:paraId="02BC7B7E" w14:textId="77777777" w:rsidTr="004F2CCC">
        <w:trPr>
          <w:trHeight w:val="613"/>
        </w:trPr>
        <w:tc>
          <w:tcPr>
            <w:tcW w:w="1803" w:type="dxa"/>
          </w:tcPr>
          <w:p w14:paraId="4787B748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PubMed</w:t>
            </w:r>
          </w:p>
          <w:p w14:paraId="3C8F2331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5A45E711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46BE4FF7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0E0E99F0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6134528B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2F4F8DD7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1A0147CD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PubMed</w:t>
            </w:r>
          </w:p>
          <w:p w14:paraId="3E2C3D05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422DAF79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6DB199CF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516686C5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654D150C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592D5343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3AE00C61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4047B350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PubMed</w:t>
            </w:r>
          </w:p>
          <w:p w14:paraId="19B6E83F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18F866BF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0C8A6729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34A44518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803" w:type="dxa"/>
          </w:tcPr>
          <w:p w14:paraId="1CFB8236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 w:rsidRPr="009E2258">
              <w:rPr>
                <w:rFonts w:cstheme="minorHAnsi"/>
                <w:sz w:val="24"/>
                <w:szCs w:val="24"/>
              </w:rPr>
              <w:t>smart infusion pump and medication administration errors or infusion errors</w:t>
            </w:r>
          </w:p>
          <w:p w14:paraId="77BF18F2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792CF91E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 w:rsidRPr="009E2258">
              <w:rPr>
                <w:rFonts w:cstheme="minorHAnsi"/>
                <w:sz w:val="24"/>
                <w:szCs w:val="24"/>
              </w:rPr>
              <w:t xml:space="preserve">smart infusion pump and medication administration errors or </w:t>
            </w:r>
            <w:r>
              <w:rPr>
                <w:rFonts w:cstheme="minorHAnsi"/>
                <w:sz w:val="24"/>
                <w:szCs w:val="24"/>
              </w:rPr>
              <w:t>(“</w:t>
            </w:r>
            <w:r w:rsidRPr="009E2258">
              <w:rPr>
                <w:rFonts w:cstheme="minorHAnsi"/>
                <w:sz w:val="24"/>
                <w:szCs w:val="24"/>
              </w:rPr>
              <w:t>infusion errors</w:t>
            </w:r>
            <w:r>
              <w:rPr>
                <w:rFonts w:cstheme="minorHAnsi"/>
                <w:sz w:val="24"/>
                <w:szCs w:val="24"/>
              </w:rPr>
              <w:t>”)</w:t>
            </w:r>
          </w:p>
          <w:p w14:paraId="4D5DE1D1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25ACFAC0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(“Smart infusion pumps”) AND (“medication administration errors” OR (“infusion errors”).</w:t>
            </w:r>
          </w:p>
          <w:p w14:paraId="781C59D5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803" w:type="dxa"/>
          </w:tcPr>
          <w:p w14:paraId="72AF4885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4971</w:t>
            </w:r>
          </w:p>
          <w:p w14:paraId="497E182B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0571FB39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00BF65C5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49AFE28D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7B930699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52711CE8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586EDDE6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191</w:t>
            </w:r>
          </w:p>
          <w:p w14:paraId="3043B6CB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30C8555A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107F1BBD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7757E46B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01E2D702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765F1E32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3A166664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0862EF69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40</w:t>
            </w:r>
          </w:p>
        </w:tc>
        <w:tc>
          <w:tcPr>
            <w:tcW w:w="1803" w:type="dxa"/>
          </w:tcPr>
          <w:p w14:paraId="568743E5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&lt;5 years</w:t>
            </w:r>
          </w:p>
          <w:p w14:paraId="1E447D3D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Free full text</w:t>
            </w:r>
          </w:p>
          <w:p w14:paraId="448546DB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Review</w:t>
            </w:r>
          </w:p>
          <w:p w14:paraId="47FC1427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2C9DF8C8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435DD79D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02257C67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73223124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&lt;5 years </w:t>
            </w:r>
          </w:p>
          <w:p w14:paraId="01C414FD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Free full text</w:t>
            </w:r>
          </w:p>
          <w:p w14:paraId="5A65EF79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Review</w:t>
            </w:r>
          </w:p>
          <w:p w14:paraId="13A0CC54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1ACB750E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0A5658F4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2D9F4B54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5319A251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1974DE3C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&lt;5 years</w:t>
            </w:r>
          </w:p>
          <w:p w14:paraId="337E7159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Free Full text</w:t>
            </w:r>
          </w:p>
          <w:p w14:paraId="14CF3D19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Review</w:t>
            </w:r>
          </w:p>
        </w:tc>
        <w:tc>
          <w:tcPr>
            <w:tcW w:w="1804" w:type="dxa"/>
          </w:tcPr>
          <w:p w14:paraId="6D67B2C8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842</w:t>
            </w:r>
          </w:p>
          <w:p w14:paraId="3E42A688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537</w:t>
            </w:r>
          </w:p>
          <w:p w14:paraId="1DFB7D42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49</w:t>
            </w:r>
          </w:p>
          <w:p w14:paraId="54011C40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49A5A3D5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728B0163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59C11917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5FEC775F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59</w:t>
            </w:r>
          </w:p>
          <w:p w14:paraId="0DAC668F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28</w:t>
            </w:r>
          </w:p>
          <w:p w14:paraId="29E736C5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5</w:t>
            </w:r>
          </w:p>
          <w:p w14:paraId="262CED99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24A3CBBE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3ACC049A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3FD953D9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0F7285C0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</w:p>
          <w:p w14:paraId="3781C907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13</w:t>
            </w:r>
          </w:p>
          <w:p w14:paraId="0909E6D1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6</w:t>
            </w:r>
          </w:p>
          <w:p w14:paraId="5BE88829" w14:textId="77777777" w:rsidR="00EE4BEA" w:rsidRDefault="00EE4BEA" w:rsidP="004F2CCC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1</w:t>
            </w:r>
          </w:p>
        </w:tc>
      </w:tr>
    </w:tbl>
    <w:p w14:paraId="13DA4826" w14:textId="77777777" w:rsidR="00EE4BEA" w:rsidRDefault="00EE4BEA" w:rsidP="00EE4BEA">
      <w:pPr>
        <w:rPr>
          <w:rFonts w:cstheme="minorHAnsi"/>
          <w:sz w:val="24"/>
          <w:szCs w:val="24"/>
        </w:rPr>
      </w:pPr>
    </w:p>
    <w:p w14:paraId="482B9CD3" w14:textId="77777777" w:rsidR="00DD35F4" w:rsidRDefault="00DD35F4"/>
    <w:sectPr w:rsidR="00DD35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CC4014"/>
    <w:multiLevelType w:val="hybridMultilevel"/>
    <w:tmpl w:val="91F4B4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4BEA"/>
    <w:rsid w:val="00DD35F4"/>
    <w:rsid w:val="00EE4B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ABB9FF"/>
  <w15:chartTrackingRefBased/>
  <w15:docId w15:val="{F8A145A3-DDE3-4A44-9048-F1EFD3D376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E4BE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E4BE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E4BE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282</Words>
  <Characters>1612</Characters>
  <Application>Microsoft Office Word</Application>
  <DocSecurity>0</DocSecurity>
  <Lines>13</Lines>
  <Paragraphs>3</Paragraphs>
  <ScaleCrop>false</ScaleCrop>
  <Company>Swansea Bay Health Board</Company>
  <LinksUpToDate>false</LinksUpToDate>
  <CharactersWithSpaces>1891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Maclachlan (SBU - Medical Electronics)</dc:creator>
  <cp:keywords/>
  <dc:description/>
  <cp:lastModifiedBy>Daniel Maclachlan (SBU - Medical Electronics)</cp:lastModifiedBy>
  <cp:revision>1</cp:revision>
  <dcterms:created xsi:type="dcterms:W3CDTF">2026-10-20T07:31:00Z</dcterms:created>
  <dcterms:modified xsi:type="dcterms:W3CDTF">2026-10-20T07:32:00Z</dcterms:modified>
</cp:coreProperties>
</file>