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C24A2" w:rsidR="00113D88" w:rsidP="41B839F2" w:rsidRDefault="00113D88" w14:paraId="012FC17F" w14:textId="0FE488DE">
      <w:pPr>
        <w:spacing w:before="100" w:beforeAutospacing="on" w:after="100" w:afterAutospacing="on" w:line="360" w:lineRule="auto"/>
        <w:jc w:val="both"/>
        <w:outlineLvl w:val="0"/>
        <w:rPr>
          <w:rFonts w:eastAsia="Times New Roman" w:cs="Times New Roman"/>
          <w:b w:val="1"/>
          <w:bCs w:val="1"/>
          <w:kern w:val="36"/>
          <w:u w:val="single"/>
          <w14:ligatures w14:val="none"/>
        </w:rPr>
      </w:pPr>
      <w:r w:rsidRPr="008C24A2" w:rsidR="28B061B0">
        <w:rPr>
          <w:rFonts w:eastAsia="Times New Roman" w:cs="Times New Roman"/>
          <w:b w:val="1"/>
          <w:bCs w:val="1"/>
          <w:kern w:val="36"/>
          <w:u w:val="single"/>
          <w:lang w:val="Welsh"/>
          <w14:ligatures w14:val="none"/>
        </w:rPr>
        <w:t>Myfyrio</w:t>
      </w:r>
      <w:r w:rsidRPr="008C24A2" w:rsidR="28B061B0">
        <w:rPr>
          <w:rFonts w:eastAsia="Times New Roman" w:cs="Times New Roman"/>
          <w:b w:val="1"/>
          <w:bCs w:val="1"/>
          <w:kern w:val="36"/>
          <w:u w:val="single"/>
          <w:lang w:val="Welsh"/>
          <w14:ligatures w14:val="none"/>
        </w:rPr>
        <w:t xml:space="preserve"> </w:t>
      </w:r>
      <w:r w:rsidRPr="008C24A2" w:rsidR="28B061B0">
        <w:rPr>
          <w:rFonts w:eastAsia="Times New Roman" w:cs="Times New Roman"/>
          <w:b w:val="1"/>
          <w:bCs w:val="1"/>
          <w:kern w:val="36"/>
          <w:u w:val="single"/>
          <w:lang w:val="Welsh"/>
          <w14:ligatures w14:val="none"/>
        </w:rPr>
        <w:t>Beirniadol</w:t>
      </w:r>
      <w:r w:rsidRPr="008C24A2" w:rsidR="28B061B0">
        <w:rPr>
          <w:rFonts w:eastAsia="Times New Roman" w:cs="Times New Roman"/>
          <w:b w:val="1"/>
          <w:bCs w:val="1"/>
          <w:kern w:val="36"/>
          <w:u w:val="single"/>
          <w:lang w:val="Welsh"/>
          <w14:ligatures w14:val="none"/>
        </w:rPr>
        <w:t xml:space="preserve"> </w:t>
      </w:r>
      <w:r w:rsidRPr="008C24A2" w:rsidR="28B061B0">
        <w:rPr>
          <w:rFonts w:eastAsia="Times New Roman" w:cs="Times New Roman"/>
          <w:b w:val="1"/>
          <w:bCs w:val="1"/>
          <w:kern w:val="36"/>
          <w:u w:val="single"/>
          <w:lang w:val="Welsh"/>
          <w14:ligatures w14:val="none"/>
        </w:rPr>
        <w:t>ar</w:t>
      </w:r>
      <w:r w:rsidRPr="008C24A2" w:rsidR="28B061B0">
        <w:rPr>
          <w:rFonts w:eastAsia="Times New Roman" w:cs="Times New Roman"/>
          <w:b w:val="1"/>
          <w:bCs w:val="1"/>
          <w:kern w:val="36"/>
          <w:u w:val="single"/>
          <w:lang w:val="Welsh"/>
          <w14:ligatures w14:val="none"/>
        </w:rPr>
        <w:t xml:space="preserve"> </w:t>
      </w:r>
      <w:r w:rsidRPr="008C24A2" w:rsidR="28B061B0">
        <w:rPr>
          <w:rFonts w:eastAsia="Times New Roman" w:cs="Times New Roman"/>
          <w:b w:val="1"/>
          <w:bCs w:val="1"/>
          <w:kern w:val="36"/>
          <w:u w:val="single"/>
          <w:lang w:val="Welsh"/>
          <w14:ligatures w14:val="none"/>
        </w:rPr>
        <w:t>Sicrhau</w:t>
      </w:r>
      <w:r w:rsidRPr="008C24A2" w:rsidR="28B061B0">
        <w:rPr>
          <w:rFonts w:eastAsia="Times New Roman" w:cs="Times New Roman"/>
          <w:b w:val="1"/>
          <w:bCs w:val="1"/>
          <w:kern w:val="36"/>
          <w:u w:val="single"/>
          <w:lang w:val="Welsh"/>
          <w14:ligatures w14:val="none"/>
        </w:rPr>
        <w:t xml:space="preserve"> </w:t>
      </w:r>
      <w:r w:rsidRPr="008C24A2" w:rsidR="28B061B0">
        <w:rPr>
          <w:rFonts w:eastAsia="Times New Roman" w:cs="Times New Roman"/>
          <w:b w:val="1"/>
          <w:bCs w:val="1"/>
          <w:kern w:val="36"/>
          <w:u w:val="single"/>
          <w:lang w:val="Welsh"/>
          <w14:ligatures w14:val="none"/>
        </w:rPr>
        <w:t>Ansawdd</w:t>
      </w:r>
      <w:r w:rsidRPr="008C24A2" w:rsidR="28B061B0">
        <w:rPr>
          <w:rFonts w:eastAsia="Times New Roman" w:cs="Times New Roman"/>
          <w:b w:val="1"/>
          <w:bCs w:val="1"/>
          <w:kern w:val="36"/>
          <w:u w:val="single"/>
          <w:lang w:val="Welsh"/>
          <w14:ligatures w14:val="none"/>
        </w:rPr>
        <w:t xml:space="preserve"> </w:t>
      </w:r>
      <w:r w:rsidRPr="008C24A2" w:rsidR="28B061B0">
        <w:rPr>
          <w:rFonts w:eastAsia="Times New Roman" w:cs="Times New Roman"/>
          <w:b w:val="1"/>
          <w:bCs w:val="1"/>
          <w:kern w:val="36"/>
          <w:u w:val="single"/>
          <w:lang w:val="Welsh"/>
          <w14:ligatures w14:val="none"/>
        </w:rPr>
        <w:t>yn</w:t>
      </w:r>
      <w:r w:rsidRPr="008C24A2" w:rsidR="28B061B0">
        <w:rPr>
          <w:rFonts w:eastAsia="Times New Roman" w:cs="Times New Roman"/>
          <w:b w:val="1"/>
          <w:bCs w:val="1"/>
          <w:kern w:val="36"/>
          <w:u w:val="single"/>
          <w:lang w:val="Welsh"/>
          <w14:ligatures w14:val="none"/>
        </w:rPr>
        <w:t xml:space="preserve"> y </w:t>
      </w:r>
      <w:r w:rsidRPr="008C24A2" w:rsidR="28B061B0">
        <w:rPr>
          <w:rFonts w:eastAsia="Times New Roman" w:cs="Times New Roman"/>
          <w:b w:val="1"/>
          <w:bCs w:val="1"/>
          <w:kern w:val="36"/>
          <w:u w:val="single"/>
          <w:lang w:val="Welsh"/>
          <w14:ligatures w14:val="none"/>
        </w:rPr>
        <w:t>Ddarpariaeth</w:t>
      </w:r>
      <w:r w:rsidRPr="008C24A2" w:rsidR="28B061B0">
        <w:rPr>
          <w:rFonts w:eastAsia="Times New Roman" w:cs="Times New Roman"/>
          <w:b w:val="1"/>
          <w:bCs w:val="1"/>
          <w:kern w:val="36"/>
          <w:u w:val="single"/>
          <w:lang w:val="Welsh"/>
          <w14:ligatures w14:val="none"/>
        </w:rPr>
        <w:t xml:space="preserve"> </w:t>
      </w:r>
      <w:r w:rsidRPr="008C24A2" w:rsidR="28B061B0">
        <w:rPr>
          <w:rFonts w:eastAsia="Times New Roman" w:cs="Times New Roman"/>
          <w:b w:val="1"/>
          <w:bCs w:val="1"/>
          <w:kern w:val="36"/>
          <w:u w:val="single"/>
          <w:lang w:val="Welsh"/>
          <w14:ligatures w14:val="none"/>
        </w:rPr>
        <w:t>Blynyddoedd</w:t>
      </w:r>
      <w:r w:rsidRPr="008C24A2" w:rsidR="28B061B0">
        <w:rPr>
          <w:rFonts w:eastAsia="Times New Roman" w:cs="Times New Roman"/>
          <w:b w:val="1"/>
          <w:bCs w:val="1"/>
          <w:kern w:val="36"/>
          <w:u w:val="single"/>
          <w:lang w:val="Welsh"/>
          <w14:ligatures w14:val="none"/>
        </w:rPr>
        <w:t xml:space="preserve"> </w:t>
      </w:r>
      <w:r w:rsidRPr="008C24A2" w:rsidR="28B061B0">
        <w:rPr>
          <w:rFonts w:eastAsia="Times New Roman" w:cs="Times New Roman"/>
          <w:b w:val="1"/>
          <w:bCs w:val="1"/>
          <w:kern w:val="36"/>
          <w:u w:val="single"/>
          <w:lang w:val="Welsh"/>
          <w14:ligatures w14:val="none"/>
        </w:rPr>
        <w:t>Cynnar</w:t>
      </w:r>
    </w:p>
    <w:p w:rsidRPr="00690FE0" w:rsidR="00113D88" w:rsidP="41B839F2" w:rsidRDefault="00113D88" w14:paraId="57B6EFBF" w14:textId="7203090E">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Mae ansawdd o fewn darpariaeth blynyddoedd cynnar yn gysyniad cymhleth ac amlochrog, sy'n cwmpasu lles, dysgu a datblygiad plant, effeithiolrwydd amgylcheddau, ac ansawdd rhyngweithio rhwng ymarferwyr a phlant (Alexander</w:t>
      </w:r>
      <w:r w:rsidRPr="00690FE0" w:rsidR="38B1F928">
        <w:rPr>
          <w:rFonts w:cs="Times New Roman"/>
          <w:kern w:val="0"/>
          <w:lang w:val="Welsh"/>
          <w14:ligatures w14:val="none"/>
        </w:rPr>
        <w:t xml:space="preserve"> ac </w:t>
      </w:r>
      <w:r w:rsidRPr="00690FE0" w:rsidR="28B061B0">
        <w:rPr>
          <w:rFonts w:cs="Times New Roman"/>
          <w:kern w:val="0"/>
          <w:lang w:val="Welsh"/>
          <w14:ligatures w14:val="none"/>
        </w:rPr>
        <w:t>Elise</w:t>
      </w:r>
      <w:r w:rsidRPr="00690FE0" w:rsidR="263AF6B9">
        <w:rPr>
          <w:rFonts w:cs="Times New Roman"/>
          <w:kern w:val="0"/>
          <w:lang w:val="Welsh"/>
          <w14:ligatures w14:val="none"/>
        </w:rPr>
        <w:t xml:space="preserve">, </w:t>
      </w:r>
      <w:r w:rsidRPr="00690FE0" w:rsidR="28B061B0">
        <w:rPr>
          <w:rFonts w:cs="Times New Roman"/>
          <w:kern w:val="0"/>
          <w:lang w:val="Welsh"/>
          <w14:ligatures w14:val="none"/>
        </w:rPr>
        <w:t xml:space="preserve">2009). </w:t>
      </w:r>
      <w:r w:rsidRPr="00690FE0" w:rsidR="28B061B0">
        <w:rPr>
          <w:rFonts w:cs="Times New Roman"/>
          <w:kern w:val="0"/>
          <w:lang w:val="Welsh"/>
          <w14:ligatures w14:val="none"/>
        </w:rPr>
        <w:t>Mae'n ymestyn y tu hwnt i fodloni gofynion statudol ac yn hytrach yn adlewyrchu i ba raddau y mae lleoliad yn hyrwyddo canlyniadau cadarnhaol, ystyrlon i bob plentyn (</w:t>
      </w:r>
      <w:r w:rsidRPr="00690FE0" w:rsidR="28B061B0">
        <w:rPr>
          <w:rFonts w:cs="Times New Roman"/>
          <w:kern w:val="0"/>
          <w:lang w:val="Welsh"/>
          <w14:ligatures w14:val="none"/>
        </w:rPr>
        <w:t>Ofsted</w:t>
      </w:r>
      <w:r w:rsidRPr="00690FE0" w:rsidR="294DC2D5">
        <w:rPr>
          <w:rFonts w:cs="Times New Roman"/>
          <w:kern w:val="0"/>
          <w:lang w:val="Welsh"/>
          <w14:ligatures w14:val="none"/>
        </w:rPr>
        <w:t xml:space="preserve">, </w:t>
      </w:r>
      <w:r w:rsidRPr="00690FE0" w:rsidR="28B061B0">
        <w:rPr>
          <w:rFonts w:cs="Times New Roman"/>
          <w:kern w:val="0"/>
          <w:lang w:val="Welsh"/>
          <w14:ligatures w14:val="none"/>
        </w:rPr>
        <w:t xml:space="preserve"> 2026). Mae darpariaeth o ansawdd uchel yn arbennig o arwyddocaol yn ystod plentyndod cynnar, gan fod profiadau yn ystod y cyfnod hwn yn cael effaith barhaol ar ddatblygiad gwybyddol, cymdeithasol ac emosiynol (</w:t>
      </w:r>
      <w:r w:rsidRPr="00690FE0" w:rsidR="28B061B0">
        <w:rPr>
          <w:rFonts w:cs="Times New Roman"/>
          <w:kern w:val="0"/>
          <w:lang w:val="Welsh"/>
          <w14:ligatures w14:val="none"/>
        </w:rPr>
        <w:t>Rosanne</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Fukkink</w:t>
      </w:r>
      <w:r w:rsidRPr="00690FE0" w:rsidR="28B061B0">
        <w:rPr>
          <w:rFonts w:cs="Times New Roman"/>
          <w:kern w:val="0"/>
          <w:lang w:val="Welsh"/>
          <w14:ligatures w14:val="none"/>
        </w:rPr>
        <w:t xml:space="preserve"> a Fekkes</w:t>
      </w:r>
      <w:r w:rsidRPr="00690FE0" w:rsidR="07900085">
        <w:rPr>
          <w:rFonts w:cs="Times New Roman"/>
          <w:kern w:val="0"/>
          <w:lang w:val="Welsh"/>
          <w14:ligatures w14:val="none"/>
        </w:rPr>
        <w:t>,</w:t>
      </w:r>
      <w:r w:rsidRPr="00690FE0" w:rsidR="28B061B0">
        <w:rPr>
          <w:rFonts w:cs="Times New Roman"/>
          <w:kern w:val="0"/>
          <w:lang w:val="Welsh"/>
          <w14:ligatures w14:val="none"/>
        </w:rPr>
        <w:t xml:space="preserve"> 2025).</w:t>
      </w:r>
    </w:p>
    <w:p w:rsidRPr="00690FE0" w:rsidR="00113D88" w:rsidP="41B839F2" w:rsidRDefault="00113D88" w14:paraId="5F972A30" w14:textId="3DADD298">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 xml:space="preserve">Mae pwysigrwydd ansawdd yn cael ei atgyfnerthu drwy fframweithiau polisi a </w:t>
      </w:r>
      <w:r w:rsidRPr="00690FE0" w:rsidR="28B061B0">
        <w:rPr>
          <w:rFonts w:cs="Times New Roman"/>
          <w:kern w:val="0"/>
          <w:lang w:val="Welsh"/>
          <w14:ligatures w14:val="none"/>
        </w:rPr>
        <w:t>gy</w:t>
      </w:r>
      <w:r w:rsidRPr="00690FE0" w:rsidR="2CA77D9B">
        <w:rPr>
          <w:rFonts w:cs="Times New Roman"/>
          <w:kern w:val="0"/>
          <w:lang w:val="Welsh"/>
          <w14:ligatures w14:val="none"/>
        </w:rPr>
        <w:t>r</w:t>
      </w:r>
      <w:r w:rsidRPr="00690FE0" w:rsidR="28B061B0">
        <w:rPr>
          <w:rFonts w:cs="Times New Roman"/>
          <w:kern w:val="0"/>
          <w:lang w:val="Welsh"/>
          <w14:ligatures w14:val="none"/>
        </w:rPr>
        <w:t>rwyr</w:t>
      </w:r>
      <w:r w:rsidRPr="00690FE0" w:rsidR="28B061B0">
        <w:rPr>
          <w:rFonts w:cs="Times New Roman"/>
          <w:kern w:val="0"/>
          <w:lang w:val="Welsh"/>
          <w14:ligatures w14:val="none"/>
        </w:rPr>
        <w:t xml:space="preserve"> deddfwriaethol, sy'n pwysleisio hawliau plant, cynhwysiant a datblygiad cyfannol (Arolygiaeth Gofal Cymru</w:t>
      </w:r>
      <w:r w:rsidRPr="00690FE0" w:rsidR="4195FEB1">
        <w:rPr>
          <w:rFonts w:cs="Times New Roman"/>
          <w:kern w:val="0"/>
          <w:lang w:val="Welsh"/>
          <w14:ligatures w14:val="none"/>
        </w:rPr>
        <w:t xml:space="preserve">, </w:t>
      </w:r>
      <w:r w:rsidRPr="00690FE0" w:rsidR="28B061B0">
        <w:rPr>
          <w:rFonts w:cs="Times New Roman"/>
          <w:kern w:val="0"/>
          <w:lang w:val="Welsh"/>
          <w14:ligatures w14:val="none"/>
        </w:rPr>
        <w:t>2022). Mae'r fframweithiau hyn yn gosod ansawdd fel proses barhaus, adlewyrchol yn hytrach na diweddglo sefydlog neu fesuradwy (Julia, 2010). Er bod canllawiau statudol yn sefydlu safonau gofynnol, nid yw'n sicrhau bod ymarfer yn gyson effeithiol neu'n ymatebol i anghenion plant a theuluoedd (Llywodraeth Cymru</w:t>
      </w:r>
      <w:r w:rsidRPr="00690FE0" w:rsidR="4717B6D3">
        <w:rPr>
          <w:rFonts w:cs="Times New Roman"/>
          <w:kern w:val="0"/>
          <w:lang w:val="Welsh"/>
          <w14:ligatures w14:val="none"/>
        </w:rPr>
        <w:t>,</w:t>
      </w:r>
      <w:r w:rsidRPr="00690FE0" w:rsidR="28B061B0">
        <w:rPr>
          <w:rFonts w:cs="Times New Roman"/>
          <w:kern w:val="0"/>
          <w:lang w:val="Welsh"/>
          <w14:ligatures w14:val="none"/>
        </w:rPr>
        <w:t xml:space="preserve"> 2023). O ganlyniad, mae lleoliadau blynyddoedd cynnar yn dibynnu fwyfwy ar ddulliau sicrhau ansawdd ychwanegol i werthuso a gwella'r ddarpariaeth (</w:t>
      </w:r>
      <w:r w:rsidRPr="00690FE0" w:rsidR="28B061B0">
        <w:rPr>
          <w:rFonts w:cs="Times New Roman"/>
          <w:kern w:val="0"/>
          <w:lang w:val="Welsh"/>
          <w14:ligatures w14:val="none"/>
        </w:rPr>
        <w:t>Birth</w:t>
      </w:r>
      <w:r w:rsidRPr="00690FE0" w:rsidR="28B061B0">
        <w:rPr>
          <w:rFonts w:cs="Times New Roman"/>
          <w:kern w:val="0"/>
          <w:lang w:val="Welsh"/>
          <w14:ligatures w14:val="none"/>
        </w:rPr>
        <w:t xml:space="preserve"> to 5 </w:t>
      </w:r>
      <w:r w:rsidRPr="00690FE0" w:rsidR="28B061B0">
        <w:rPr>
          <w:rFonts w:cs="Times New Roman"/>
          <w:kern w:val="0"/>
          <w:lang w:val="Welsh"/>
          <w14:ligatures w14:val="none"/>
        </w:rPr>
        <w:t>Matters</w:t>
      </w:r>
      <w:r w:rsidRPr="00690FE0" w:rsidR="59EB83E0">
        <w:rPr>
          <w:rFonts w:cs="Times New Roman"/>
          <w:kern w:val="0"/>
          <w:lang w:val="Welsh"/>
          <w14:ligatures w14:val="none"/>
        </w:rPr>
        <w:t>,</w:t>
      </w:r>
      <w:r w:rsidRPr="00690FE0" w:rsidR="28B061B0">
        <w:rPr>
          <w:rFonts w:cs="Times New Roman"/>
          <w:kern w:val="0"/>
          <w:lang w:val="Welsh"/>
          <w14:ligatures w14:val="none"/>
        </w:rPr>
        <w:t xml:space="preserve"> 2025). Mae'r dulliau hyn yn galluogi arweinwyr ac ymarferwyr i symud y tu hwnt i gydymffurfio, gan gefnogi gwelliant parhaus trwy fyfyrio systematig a gwneud penderfyniadau sy'n seiliedig ar dystiolaeth (CIPD</w:t>
      </w:r>
      <w:r w:rsidRPr="00690FE0" w:rsidR="099C0F3F">
        <w:rPr>
          <w:rFonts w:cs="Times New Roman"/>
          <w:kern w:val="0"/>
          <w:lang w:val="Welsh"/>
          <w14:ligatures w14:val="none"/>
        </w:rPr>
        <w:t>,</w:t>
      </w:r>
      <w:r w:rsidRPr="00690FE0" w:rsidR="28B061B0">
        <w:rPr>
          <w:rFonts w:cs="Times New Roman"/>
          <w:kern w:val="0"/>
          <w:lang w:val="Welsh"/>
          <w14:ligatures w14:val="none"/>
        </w:rPr>
        <w:t xml:space="preserve"> 2025).</w:t>
      </w:r>
    </w:p>
    <w:p w:rsidRPr="00690FE0" w:rsidR="00113D88" w:rsidP="008C24A2" w:rsidRDefault="00113D88" w14:paraId="453A5777" w14:textId="5889E446">
      <w:pPr>
        <w:spacing w:line="360" w:lineRule="auto"/>
        <w:jc w:val="both"/>
        <w:rPr>
          <w:rFonts w:eastAsia="Times New Roman" w:cs="Times New Roman"/>
          <w:color w:val="111111"/>
          <w:kern w:val="0"/>
          <w14:ligatures w14:val="none"/>
        </w:rPr>
      </w:pPr>
      <w:r w:rsidRPr="00690FE0" w:rsidR="28B061B0">
        <w:rPr>
          <w:rFonts w:cs="Times New Roman"/>
          <w:kern w:val="0"/>
          <w:lang w:val="Welsh"/>
          <w14:ligatures w14:val="none"/>
        </w:rPr>
        <w:t xml:space="preserve">Mae'r papur hwn yn adlewyrchu'n feirniadol ar ddau ddull cyferbyniol o sicrhau ansawdd: </w:t>
      </w:r>
      <w:r w:rsidRPr="00690FE0" w:rsidR="5EEAF2C2">
        <w:rPr>
          <w:rFonts w:cs="Times New Roman"/>
          <w:kern w:val="0"/>
          <w:lang w:val="Welsh"/>
          <w14:ligatures w14:val="none"/>
        </w:rPr>
        <w:t xml:space="preserve">sef Raddfa Graddio Amgylchedd </w:t>
      </w:r>
      <w:r w:rsidRPr="00690FE0" w:rsidR="25B2E4C8">
        <w:rPr>
          <w:rFonts w:cs="Times New Roman"/>
          <w:kern w:val="0"/>
          <w:lang w:val="Welsh"/>
          <w14:ligatures w14:val="none"/>
        </w:rPr>
        <w:t>Plentyndod Cynnar,</w:t>
      </w:r>
      <w:r w:rsidRPr="00690FE0" w:rsidR="28B061B0">
        <w:rPr>
          <w:rFonts w:cs="Times New Roman"/>
          <w:kern w:val="0"/>
          <w:lang w:val="Welsh"/>
          <w14:ligatures w14:val="none"/>
        </w:rPr>
        <w:t xml:space="preserve"> </w:t>
      </w:r>
      <w:r w:rsidRPr="00690FE0" w:rsidR="3201A05A">
        <w:rPr>
          <w:rFonts w:cs="Times New Roman"/>
          <w:kern w:val="0"/>
          <w:lang w:val="Welsh"/>
          <w14:ligatures w14:val="none"/>
        </w:rPr>
        <w:t>‘</w:t>
      </w:r>
      <w:r w:rsidRPr="00690FE0" w:rsidR="28B061B0">
        <w:rPr>
          <w:rFonts w:cs="Times New Roman"/>
          <w:kern w:val="0"/>
          <w:lang w:val="Welsh"/>
          <w14:ligatures w14:val="none"/>
        </w:rPr>
        <w:t>Early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Childhood</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Environment</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Rating</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Scale</w:t>
      </w:r>
      <w:r w:rsidRPr="00690FE0" w:rsidR="658D3BD8">
        <w:rPr>
          <w:rFonts w:cs="Times New Roman"/>
          <w:kern w:val="0"/>
          <w:lang w:val="Welsh"/>
          <w14:ligatures w14:val="none"/>
        </w:rPr>
        <w:t>’</w:t>
      </w:r>
      <w:r w:rsidRPr="00690FE0" w:rsidR="28B061B0">
        <w:rPr>
          <w:rFonts w:cs="Times New Roman"/>
          <w:kern w:val="0"/>
          <w:lang w:val="Welsh"/>
          <w14:ligatures w14:val="none"/>
        </w:rPr>
        <w:t xml:space="preserve"> (ECERS) ac adborth rhieni a rhanddeiliaid. Bydd yn dadansoddi eu cryfderau a'u cyfyngiadau, yn archwilio'r math o wybodaeth y maent yn ei ddarparu, ac yn gwerthuso pa mor effeithiol y maent yn cyfrannu at wella ansawdd o fewn lleoliadau blynyddoedd cynnar.</w:t>
      </w:r>
      <w:r w:rsidRPr="00690FE0" w:rsidR="06705814">
        <w:rPr>
          <w:rFonts w:cs="Times New Roman"/>
          <w:kern w:val="0"/>
          <w:lang w:val="Welsh"/>
          <w14:ligatures w14:val="none"/>
        </w:rPr>
        <w:t xml:space="preserve"> </w:t>
      </w:r>
      <w:r w:rsidRPr="00690FE0" w:rsidR="7C2DCAEB">
        <w:rPr>
          <w:rFonts w:eastAsia="Times New Roman" w:cs="Times New Roman"/>
          <w:color w:val="111111"/>
          <w:kern w:val="0"/>
          <w:lang w:val="Welsh"/>
          <w14:ligatures w14:val="none"/>
        </w:rPr>
        <w:t xml:space="preserve">Mae'r  dadansoddiad hwn yn canolbwyntio'n benodol ar ddulliau sicrhau ansawdd sy'n ymestyn y tu hwnt i ofynion statudol, gan gydnabod nad yw isafswm cydymffurfiaeth reoleiddiol ar ei ben ei hun yn sicrhau darpariaeth blynyddoedd cynnar cynhwysol o ansawdd uchel. O safbwynt arweinyddiaeth, mae'r drafodaeth yn ystyried sut y gellir gweithredu dulliau o'r fath yn strategol i yrru gwelliant parhaus a gwella canlyniadau i blant.</w:t>
      </w:r>
    </w:p>
    <w:p w:rsidRPr="00690FE0" w:rsidR="00113D88" w:rsidP="41B839F2" w:rsidRDefault="00113D88" w14:paraId="6A3A5CE0" w14:textId="77777777">
      <w:pPr>
        <w:spacing w:before="100" w:beforeAutospacing="on" w:after="100" w:afterAutospacing="on" w:line="360" w:lineRule="auto"/>
        <w:jc w:val="both"/>
        <w:rPr>
          <w:rFonts w:cs="Times New Roman"/>
          <w:kern w:val="0"/>
          <w14:ligatures w14:val="none"/>
        </w:rPr>
      </w:pPr>
    </w:p>
    <w:p w:rsidRPr="00690FE0" w:rsidR="00113D88" w:rsidP="008C24A2" w:rsidRDefault="00113D88" w14:paraId="5C09E5C0" w14:textId="0CAB9107">
      <w:pPr>
        <w:spacing w:line="360" w:lineRule="auto"/>
        <w:jc w:val="both"/>
        <w:rPr>
          <w:rFonts w:eastAsia="Times New Roman" w:cs="Times New Roman"/>
          <w:color w:val="111111"/>
          <w:kern w:val="0"/>
          <w14:ligatures w14:val="none"/>
        </w:rPr>
      </w:pPr>
      <w:r w:rsidRPr="00690FE0" w:rsidR="28B061B0">
        <w:rPr>
          <w:rFonts w:cs="Times New Roman"/>
          <w:kern w:val="0"/>
          <w:lang w:val="Welsh"/>
          <w14:ligatures w14:val="none"/>
        </w:rPr>
        <w:t>Mae'r Raddfa Graddio Amgylchedd Plentyndod Cynnar yn offeryn strwythuredig a ddefnyddir yn helaeth a gynlluniwyd i asesu ansawdd amgylcheddau blynyddoedd cynnar (Ashley</w:t>
      </w:r>
      <w:r w:rsidRPr="00690FE0" w:rsidR="0E3B7CBF">
        <w:rPr>
          <w:rFonts w:cs="Times New Roman"/>
          <w:kern w:val="0"/>
          <w:lang w:val="Welsh"/>
          <w14:ligatures w14:val="none"/>
        </w:rPr>
        <w:t xml:space="preserve"> </w:t>
      </w:r>
      <w:r w:rsidRPr="41B839F2" w:rsidR="28B061B0">
        <w:rPr>
          <w:rFonts w:cs="Times New Roman"/>
          <w:i w:val="1"/>
          <w:iCs w:val="1"/>
          <w:kern w:val="0"/>
          <w:lang w:val="Welsh"/>
          <w14:ligatures w14:val="none"/>
        </w:rPr>
        <w:t>et</w:t>
      </w:r>
      <w:r w:rsidRPr="41B839F2" w:rsidR="28B061B0">
        <w:rPr>
          <w:rFonts w:cs="Times New Roman"/>
          <w:i w:val="1"/>
          <w:iCs w:val="1"/>
          <w:kern w:val="0"/>
          <w:lang w:val="Welsh"/>
          <w14:ligatures w14:val="none"/>
        </w:rPr>
        <w:t xml:space="preserve"> </w:t>
      </w:r>
      <w:r w:rsidRPr="41B839F2" w:rsidR="28B061B0">
        <w:rPr>
          <w:rFonts w:cs="Times New Roman"/>
          <w:i w:val="1"/>
          <w:iCs w:val="1"/>
          <w:kern w:val="0"/>
          <w:lang w:val="Welsh"/>
          <w14:ligatures w14:val="none"/>
        </w:rPr>
        <w:t>al</w:t>
      </w:r>
      <w:r w:rsidRPr="41B839F2" w:rsidR="26C61648">
        <w:rPr>
          <w:rFonts w:cs="Times New Roman"/>
          <w:i w:val="1"/>
          <w:iCs w:val="1"/>
          <w:kern w:val="0"/>
          <w:lang w:val="Welsh"/>
          <w14:ligatures w14:val="none"/>
        </w:rPr>
        <w:t>,</w:t>
      </w:r>
      <w:r w:rsidRPr="00690FE0" w:rsidR="28B061B0">
        <w:rPr>
          <w:rFonts w:cs="Times New Roman"/>
          <w:kern w:val="0"/>
          <w:lang w:val="Welsh"/>
          <w14:ligatures w14:val="none"/>
        </w:rPr>
        <w:t xml:space="preserve"> 2017) . Mae'n gwerthuso sawl agwedd ar ddarpariaeth, gan gynnwys gofod a dodrefn, arferion gofal personol, iaith a rhesymu, gweithgareddau, rhyngweithiadau a strwythur y rhaglen (Gwasg Coleg yr Athrawon</w:t>
      </w:r>
      <w:r w:rsidRPr="00690FE0" w:rsidR="5AB3FFB0">
        <w:rPr>
          <w:rFonts w:cs="Times New Roman"/>
          <w:kern w:val="0"/>
          <w:lang w:val="Welsh"/>
          <w14:ligatures w14:val="none"/>
        </w:rPr>
        <w:t xml:space="preserve">, </w:t>
      </w:r>
      <w:r w:rsidRPr="00690FE0" w:rsidR="28B061B0">
        <w:rPr>
          <w:rFonts w:cs="Times New Roman"/>
          <w:kern w:val="0"/>
          <w:lang w:val="Welsh"/>
          <w14:ligatures w14:val="none"/>
        </w:rPr>
        <w:t>2026). Mae pob maes yn cael ei sgorio yn erbyn meini prawf penodol, gan ddarparu mesur cyffredinol o ansawdd y gellir ei ddefnyddio i feincnodi ymarfer a nodi meysydd i'w datblygu (</w:t>
      </w:r>
      <w:r w:rsidRPr="00690FE0" w:rsidR="28B061B0">
        <w:rPr>
          <w:rFonts w:cs="Times New Roman"/>
          <w:kern w:val="0"/>
          <w:lang w:val="Welsh"/>
          <w14:ligatures w14:val="none"/>
        </w:rPr>
        <w:t>Alpys</w:t>
      </w:r>
      <w:r w:rsidRPr="00690FE0" w:rsidR="28B061B0">
        <w:rPr>
          <w:rFonts w:cs="Times New Roman"/>
          <w:kern w:val="0"/>
          <w:lang w:val="Welsh"/>
          <w14:ligatures w14:val="none"/>
        </w:rPr>
        <w:t xml:space="preserve"> a Hernández</w:t>
      </w:r>
      <w:r w:rsidRPr="00690FE0" w:rsidR="01BD40EB">
        <w:rPr>
          <w:rFonts w:cs="Times New Roman"/>
          <w:kern w:val="0"/>
          <w:lang w:val="Welsh"/>
          <w14:ligatures w14:val="none"/>
        </w:rPr>
        <w:t>,</w:t>
      </w:r>
      <w:r w:rsidRPr="00690FE0" w:rsidR="28B061B0">
        <w:rPr>
          <w:rFonts w:cs="Times New Roman"/>
          <w:kern w:val="0"/>
          <w:lang w:val="Welsh"/>
          <w14:ligatures w14:val="none"/>
        </w:rPr>
        <w:t xml:space="preserve"> 2026).</w:t>
      </w:r>
      <w:r w:rsidRPr="00690FE0" w:rsidR="50B48A7E">
        <w:rPr>
          <w:rFonts w:eastAsia="Times New Roman" w:cs="Times New Roman"/>
          <w:color w:val="111111"/>
          <w:kern w:val="0"/>
          <w:lang w:val="Welsh"/>
          <w14:ligatures w14:val="none"/>
        </w:rPr>
        <w:t xml:space="preserve"> O safbwynt arweinyddiaeth, mae ECERS yn darparu fframwaith strwythuredig sy'n galluogi arweinwyr i werthuso darpariaeth yn systematig a nodi meysydd ar gyfer gwella wedi'u targedu, gan gefnogi penderfyniadau sy'n seiliedig ar dystiolaeth o fewn lleoliadau blynyddoedd cynnar.</w:t>
      </w:r>
    </w:p>
    <w:p w:rsidRPr="00690FE0" w:rsidR="00113D88" w:rsidP="41B839F2" w:rsidRDefault="00113D88" w14:paraId="02BFD191" w14:textId="77777777">
      <w:pPr>
        <w:spacing w:before="100" w:beforeAutospacing="on" w:after="100" w:afterAutospacing="on" w:line="360" w:lineRule="auto"/>
        <w:jc w:val="both"/>
        <w:rPr>
          <w:rFonts w:cs="Times New Roman"/>
          <w:kern w:val="0"/>
          <w14:ligatures w14:val="none"/>
        </w:rPr>
      </w:pPr>
    </w:p>
    <w:p w:rsidRPr="00690FE0" w:rsidR="00113D88" w:rsidP="41B839F2" w:rsidRDefault="00113D88" w14:paraId="13D760D9" w14:textId="3DE7765B">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Un o gryfderau allweddol ECERS yw ei ddull strwythuredig a systematig. Mae'n darparu fframwaith clir ar gyfer gwerthuso ymarfer, gan ganiatáu i arweinwyr nodi cryfderau a gwendidau mewn ffordd gyson a mesuradwy (</w:t>
      </w:r>
      <w:r w:rsidRPr="00690FE0" w:rsidR="28B061B0">
        <w:rPr>
          <w:rFonts w:cs="Times New Roman"/>
          <w:kern w:val="0"/>
          <w:lang w:val="Welsh"/>
          <w14:ligatures w14:val="none"/>
        </w:rPr>
        <w:t>Great</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Start</w:t>
      </w:r>
      <w:r w:rsidRPr="00690FE0" w:rsidR="28B061B0">
        <w:rPr>
          <w:rFonts w:cs="Times New Roman"/>
          <w:kern w:val="0"/>
          <w:lang w:val="Welsh"/>
          <w14:ligatures w14:val="none"/>
        </w:rPr>
        <w:t xml:space="preserve"> to </w:t>
      </w:r>
      <w:r w:rsidRPr="00690FE0" w:rsidR="28B061B0">
        <w:rPr>
          <w:rFonts w:cs="Times New Roman"/>
          <w:kern w:val="0"/>
          <w:lang w:val="Welsh"/>
          <w14:ligatures w14:val="none"/>
        </w:rPr>
        <w:t>Quality</w:t>
      </w:r>
      <w:r w:rsidRPr="00690FE0" w:rsidR="4A66A7B0">
        <w:rPr>
          <w:rFonts w:cs="Times New Roman"/>
          <w:kern w:val="0"/>
          <w:lang w:val="Welsh"/>
          <w14:ligatures w14:val="none"/>
        </w:rPr>
        <w:t xml:space="preserve">, </w:t>
      </w:r>
      <w:r w:rsidRPr="00690FE0" w:rsidR="28B061B0">
        <w:rPr>
          <w:rFonts w:cs="Times New Roman"/>
          <w:kern w:val="0"/>
          <w:lang w:val="Welsh"/>
          <w14:ligatures w14:val="none"/>
        </w:rPr>
        <w:t>2026). Mae'r gwrthrychedd hwn yn arbennig o werthfawr yng nghyd-destun paratoi arolygiad, gan ei fod yn cynhyrchu tystiolaeth fesuradwy a all ddangos ansawdd i arolygwyr allanol (</w:t>
      </w:r>
      <w:r w:rsidRPr="00690FE0" w:rsidR="28B061B0">
        <w:rPr>
          <w:rFonts w:cs="Times New Roman"/>
          <w:kern w:val="0"/>
          <w:lang w:val="Welsh"/>
          <w14:ligatures w14:val="none"/>
        </w:rPr>
        <w:t>Einar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Gunnar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Inger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Kjersti</w:t>
      </w:r>
      <w:r w:rsidRPr="00690FE0" w:rsidR="28B061B0">
        <w:rPr>
          <w:rFonts w:cs="Times New Roman"/>
          <w:kern w:val="0"/>
          <w:lang w:val="Welsh"/>
          <w14:ligatures w14:val="none"/>
        </w:rPr>
        <w:t xml:space="preserve"> a Ionawr</w:t>
      </w:r>
      <w:r w:rsidRPr="00690FE0" w:rsidR="11D237F3">
        <w:rPr>
          <w:rFonts w:cs="Times New Roman"/>
          <w:kern w:val="0"/>
          <w:lang w:val="Welsh"/>
          <w14:ligatures w14:val="none"/>
        </w:rPr>
        <w:t>,</w:t>
      </w:r>
      <w:r w:rsidRPr="00690FE0" w:rsidR="28B061B0">
        <w:rPr>
          <w:rFonts w:cs="Times New Roman"/>
          <w:kern w:val="0"/>
          <w:lang w:val="Welsh"/>
          <w14:ligatures w14:val="none"/>
        </w:rPr>
        <w:t xml:space="preserve"> 2022). Mewn cyferbyniad ag arsylwadau anffurfiol neu farn goddrychol, mae ECERS yn cynnig dull asesu safonol, a all wella dibynadwyedd ac atebolrwydd o fewn y lleoliad (Rachel, Ken, Robert, Saunders a </w:t>
      </w:r>
      <w:r w:rsidRPr="00690FE0" w:rsidR="28B061B0">
        <w:rPr>
          <w:rFonts w:cs="Times New Roman"/>
          <w:kern w:val="0"/>
          <w:lang w:val="Welsh"/>
          <w14:ligatures w14:val="none"/>
        </w:rPr>
        <w:t>Kristin</w:t>
      </w:r>
      <w:r w:rsidRPr="00690FE0" w:rsidR="42957CF5">
        <w:rPr>
          <w:rFonts w:cs="Times New Roman"/>
          <w:kern w:val="0"/>
          <w:lang w:val="Welsh"/>
          <w14:ligatures w14:val="none"/>
        </w:rPr>
        <w:t xml:space="preserve">, </w:t>
      </w:r>
      <w:r w:rsidRPr="00690FE0" w:rsidR="28B061B0">
        <w:rPr>
          <w:rFonts w:cs="Times New Roman"/>
          <w:kern w:val="0"/>
          <w:lang w:val="Welsh"/>
          <w14:ligatures w14:val="none"/>
        </w:rPr>
        <w:t>2012) .</w:t>
      </w:r>
    </w:p>
    <w:p w:rsidRPr="00690FE0" w:rsidR="00113D88" w:rsidP="41B839F2" w:rsidRDefault="00113D88" w14:paraId="48AB2F03" w14:textId="77777777">
      <w:pPr>
        <w:spacing w:before="100" w:beforeAutospacing="on" w:after="100" w:afterAutospacing="on" w:line="360" w:lineRule="auto"/>
        <w:jc w:val="both"/>
        <w:rPr>
          <w:rFonts w:cs="Times New Roman"/>
          <w:kern w:val="0"/>
          <w14:ligatures w14:val="none"/>
        </w:rPr>
      </w:pPr>
    </w:p>
    <w:p w:rsidRPr="00690FE0" w:rsidR="00113D88" w:rsidP="41B839F2" w:rsidRDefault="00113D88" w14:paraId="6A377030" w14:textId="125D4560">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Ar ben hynny, mae ECERS yn cefnogi ymarfer myfyriol trwy annog ymarferwyr i ystyried gwahanol agweddau ar yr amgylchedd dysgu a sut mae'r rhain yn effeithio ar brofiadau plant (</w:t>
      </w:r>
      <w:r w:rsidRPr="00690FE0" w:rsidR="28B061B0">
        <w:rPr>
          <w:rFonts w:cs="Times New Roman"/>
          <w:kern w:val="0"/>
          <w:lang w:val="Welsh"/>
          <w14:ligatures w14:val="none"/>
        </w:rPr>
        <w:t>Claude</w:t>
      </w:r>
      <w:r w:rsidRPr="00690FE0" w:rsidR="28B061B0">
        <w:rPr>
          <w:rFonts w:cs="Times New Roman"/>
          <w:kern w:val="0"/>
          <w:lang w:val="Welsh"/>
          <w14:ligatures w14:val="none"/>
        </w:rPr>
        <w:t xml:space="preserve"> a Diana</w:t>
      </w:r>
      <w:r w:rsidRPr="00690FE0" w:rsidR="72381146">
        <w:rPr>
          <w:rFonts w:cs="Times New Roman"/>
          <w:kern w:val="0"/>
          <w:lang w:val="Welsh"/>
          <w14:ligatures w14:val="none"/>
        </w:rPr>
        <w:t>,</w:t>
      </w:r>
      <w:r w:rsidRPr="00690FE0" w:rsidR="28B061B0">
        <w:rPr>
          <w:rFonts w:cs="Times New Roman"/>
          <w:kern w:val="0"/>
          <w:lang w:val="Welsh"/>
          <w14:ligatures w14:val="none"/>
        </w:rPr>
        <w:t xml:space="preserve"> 2017). Mae'n ysgogi gwerthusiad beirniadol nid yn unig o adnoddau ffisegol, ond hefyd o ryngweithiadau ac arferion, a thrwy hynny hyrwyddo dealltwriaeth fwy cyfannol o ansawdd (</w:t>
      </w:r>
      <w:r w:rsidRPr="00690FE0" w:rsidR="28B061B0">
        <w:rPr>
          <w:rFonts w:cs="Times New Roman"/>
          <w:kern w:val="0"/>
          <w:lang w:val="Welsh"/>
          <w14:ligatures w14:val="none"/>
        </w:rPr>
        <w:t>Heino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Sharon</w:t>
      </w:r>
      <w:r w:rsidRPr="00690FE0" w:rsidR="28B061B0">
        <w:rPr>
          <w:rFonts w:cs="Times New Roman"/>
          <w:kern w:val="0"/>
          <w:lang w:val="Welsh"/>
          <w14:ligatures w14:val="none"/>
        </w:rPr>
        <w:t xml:space="preserve"> a Thomas</w:t>
      </w:r>
      <w:r w:rsidRPr="00690FE0" w:rsidR="1A5A3B8C">
        <w:rPr>
          <w:rFonts w:cs="Times New Roman"/>
          <w:kern w:val="0"/>
          <w:lang w:val="Welsh"/>
          <w14:ligatures w14:val="none"/>
        </w:rPr>
        <w:t>,</w:t>
      </w:r>
      <w:r w:rsidRPr="00690FE0" w:rsidR="28B061B0">
        <w:rPr>
          <w:rFonts w:cs="Times New Roman"/>
          <w:kern w:val="0"/>
          <w:lang w:val="Welsh"/>
          <w14:ligatures w14:val="none"/>
        </w:rPr>
        <w:t xml:space="preserve"> 2006). Ar gyfer arweinwyr, mae hyn yn galluogi cynllunio gwella mwy wedi'i dargedu, gan y gellir nodi a mynd i'r afael â meysydd gwendid penodol trwy weithredu strategol (</w:t>
      </w:r>
      <w:r w:rsidRPr="00690FE0" w:rsidR="28B061B0">
        <w:rPr>
          <w:rFonts w:cs="Times New Roman"/>
          <w:kern w:val="0"/>
          <w:lang w:val="Welsh"/>
          <w14:ligatures w14:val="none"/>
        </w:rPr>
        <w:t>Meg</w:t>
      </w:r>
      <w:r w:rsidRPr="00690FE0" w:rsidR="28B061B0">
        <w:rPr>
          <w:rFonts w:cs="Times New Roman"/>
          <w:kern w:val="0"/>
          <w:lang w:val="Welsh"/>
          <w14:ligatures w14:val="none"/>
        </w:rPr>
        <w:t xml:space="preserve"> </w:t>
      </w:r>
      <w:r w:rsidRPr="41B839F2" w:rsidR="28B061B0">
        <w:rPr>
          <w:rFonts w:cs="Times New Roman"/>
          <w:i w:val="1"/>
          <w:iCs w:val="1"/>
          <w:kern w:val="0"/>
          <w:lang w:val="Welsh"/>
          <w14:ligatures w14:val="none"/>
        </w:rPr>
        <w:t>et</w:t>
      </w:r>
      <w:r w:rsidRPr="41B839F2" w:rsidR="28B061B0">
        <w:rPr>
          <w:rFonts w:cs="Times New Roman"/>
          <w:i w:val="1"/>
          <w:iCs w:val="1"/>
          <w:kern w:val="0"/>
          <w:lang w:val="Welsh"/>
          <w14:ligatures w14:val="none"/>
        </w:rPr>
        <w:t xml:space="preserve"> </w:t>
      </w:r>
      <w:r w:rsidRPr="41B839F2" w:rsidR="28B061B0">
        <w:rPr>
          <w:rFonts w:cs="Times New Roman"/>
          <w:i w:val="1"/>
          <w:iCs w:val="1"/>
          <w:kern w:val="0"/>
          <w:lang w:val="Welsh"/>
          <w14:ligatures w14:val="none"/>
        </w:rPr>
        <w:t>al</w:t>
      </w:r>
      <w:r w:rsidRPr="00690FE0" w:rsidR="1645ECE1">
        <w:rPr>
          <w:rFonts w:cs="Times New Roman"/>
          <w:kern w:val="0"/>
          <w:lang w:val="Welsh"/>
          <w14:ligatures w14:val="none"/>
        </w:rPr>
        <w:t xml:space="preserve">, </w:t>
      </w:r>
      <w:r w:rsidRPr="00690FE0" w:rsidR="28B061B0">
        <w:rPr>
          <w:rFonts w:cs="Times New Roman"/>
          <w:kern w:val="0"/>
          <w:lang w:val="Welsh"/>
          <w14:ligatures w14:val="none"/>
        </w:rPr>
        <w:t xml:space="preserve"> 2017) .</w:t>
      </w:r>
    </w:p>
    <w:p w:rsidRPr="00690FE0" w:rsidR="00113D88" w:rsidP="41B839F2" w:rsidRDefault="00113D88" w14:paraId="6BD7C311" w14:textId="77777777">
      <w:pPr>
        <w:spacing w:before="100" w:beforeAutospacing="on" w:after="100" w:afterAutospacing="on" w:line="360" w:lineRule="auto"/>
        <w:jc w:val="both"/>
        <w:rPr>
          <w:rFonts w:cs="Times New Roman"/>
          <w:kern w:val="0"/>
          <w14:ligatures w14:val="none"/>
        </w:rPr>
      </w:pPr>
    </w:p>
    <w:p w:rsidRPr="00690FE0" w:rsidR="00113D88" w:rsidP="008C24A2" w:rsidRDefault="00113D88" w14:paraId="4F635704" w14:textId="42ECBDD5">
      <w:pPr>
        <w:spacing w:line="360" w:lineRule="auto"/>
        <w:jc w:val="both"/>
        <w:rPr>
          <w:rFonts w:eastAsia="Times New Roman" w:cs="Times New Roman"/>
          <w:color w:val="111111"/>
          <w:kern w:val="0"/>
          <w14:ligatures w14:val="none"/>
        </w:rPr>
      </w:pPr>
      <w:r w:rsidRPr="00690FE0" w:rsidR="28B061B0">
        <w:rPr>
          <w:rFonts w:cs="Times New Roman"/>
          <w:kern w:val="0"/>
          <w:lang w:val="Welsh"/>
          <w14:ligatures w14:val="none"/>
        </w:rPr>
        <w:t>Fodd bynnag, er gwaethaf y cryfderau, mae ECERS hefyd yn cyflwyno sawl cyfyngiad. Un o'r prif feirniadaeth yw y gall fod yn rhy ragnodol a lleihau (</w:t>
      </w:r>
      <w:r w:rsidRPr="00690FE0" w:rsidR="28B061B0">
        <w:rPr>
          <w:rFonts w:cs="Times New Roman"/>
          <w:kern w:val="0"/>
          <w:lang w:val="Welsh"/>
          <w14:ligatures w14:val="none"/>
        </w:rPr>
        <w:t>Diane</w:t>
      </w:r>
      <w:r w:rsidRPr="00690FE0" w:rsidR="28B061B0">
        <w:rPr>
          <w:rFonts w:cs="Times New Roman"/>
          <w:kern w:val="0"/>
          <w:lang w:val="Welsh"/>
          <w14:ligatures w14:val="none"/>
        </w:rPr>
        <w:t xml:space="preserve">, John, Jennifer, </w:t>
      </w:r>
      <w:r w:rsidRPr="00690FE0" w:rsidR="28B061B0">
        <w:rPr>
          <w:rFonts w:cs="Times New Roman"/>
          <w:kern w:val="0"/>
          <w:lang w:val="Welsh"/>
          <w14:ligatures w14:val="none"/>
        </w:rPr>
        <w:t>Doré</w:t>
      </w:r>
      <w:r w:rsidRPr="00690FE0" w:rsidR="28B061B0">
        <w:rPr>
          <w:rFonts w:cs="Times New Roman"/>
          <w:kern w:val="0"/>
          <w:lang w:val="Welsh"/>
          <w14:ligatures w14:val="none"/>
        </w:rPr>
        <w:t xml:space="preserve"> a Chelsea</w:t>
      </w:r>
      <w:r w:rsidRPr="00690FE0" w:rsidR="4F70214C">
        <w:rPr>
          <w:rFonts w:cs="Times New Roman"/>
          <w:kern w:val="0"/>
          <w:lang w:val="Welsh"/>
          <w14:ligatures w14:val="none"/>
        </w:rPr>
        <w:t>,</w:t>
      </w:r>
      <w:r w:rsidRPr="00690FE0" w:rsidR="28B061B0">
        <w:rPr>
          <w:rFonts w:cs="Times New Roman"/>
          <w:kern w:val="0"/>
          <w:lang w:val="Welsh"/>
          <w14:ligatures w14:val="none"/>
        </w:rPr>
        <w:t xml:space="preserve"> 2018). Trwy ddadansoddi ansawdd yn ddangosyddion mesuradwy, mae risg y gall agweddau cymhleth ar ymarfer, fel cynhesrwydd emosiynol neu ansawdd perthnasoedd, gael eu </w:t>
      </w:r>
      <w:r w:rsidRPr="00690FE0" w:rsidR="28B061B0">
        <w:rPr>
          <w:rFonts w:cs="Times New Roman"/>
          <w:kern w:val="0"/>
          <w:lang w:val="Welsh"/>
          <w14:ligatures w14:val="none"/>
        </w:rPr>
        <w:t>gor</w:t>
      </w:r>
      <w:r w:rsidRPr="00690FE0" w:rsidR="28B061B0">
        <w:rPr>
          <w:rFonts w:cs="Times New Roman"/>
          <w:kern w:val="0"/>
          <w:lang w:val="Welsh"/>
          <w14:ligatures w14:val="none"/>
        </w:rPr>
        <w:t xml:space="preserve">-symleiddio neu eu dal yn annigonol (Jennifer, </w:t>
      </w:r>
      <w:r w:rsidRPr="00690FE0" w:rsidR="28B061B0">
        <w:rPr>
          <w:rFonts w:cs="Times New Roman"/>
          <w:kern w:val="0"/>
          <w:lang w:val="Welsh"/>
          <w14:ligatures w14:val="none"/>
        </w:rPr>
        <w:t>Diane</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Jill</w:t>
      </w:r>
      <w:r w:rsidRPr="00690FE0" w:rsidR="286AAE24">
        <w:rPr>
          <w:rFonts w:cs="Times New Roman"/>
          <w:kern w:val="0"/>
          <w:lang w:val="Welsh"/>
          <w14:ligatures w14:val="none"/>
        </w:rPr>
        <w:t>,</w:t>
      </w:r>
      <w:r w:rsidRPr="00690FE0" w:rsidR="28B061B0">
        <w:rPr>
          <w:rFonts w:cs="Times New Roman"/>
          <w:kern w:val="0"/>
          <w:lang w:val="Welsh"/>
          <w14:ligatures w14:val="none"/>
        </w:rPr>
        <w:t xml:space="preserve"> 2019) . Gall hyn arwain at ffocws ar fodloni meini prawf yn hytrach na gwella profiadau plant yn wirioneddol (Jennifer, </w:t>
      </w:r>
      <w:r w:rsidRPr="00690FE0" w:rsidR="28B061B0">
        <w:rPr>
          <w:rFonts w:cs="Times New Roman"/>
          <w:kern w:val="0"/>
          <w:lang w:val="Welsh"/>
          <w14:ligatures w14:val="none"/>
        </w:rPr>
        <w:t>Diane</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Jill</w:t>
      </w:r>
      <w:r w:rsidRPr="00690FE0" w:rsidR="71E5C4E1">
        <w:rPr>
          <w:rFonts w:cs="Times New Roman"/>
          <w:kern w:val="0"/>
          <w:lang w:val="Welsh"/>
          <w14:ligatures w14:val="none"/>
        </w:rPr>
        <w:t>,</w:t>
      </w:r>
      <w:r w:rsidRPr="00690FE0" w:rsidR="28B061B0">
        <w:rPr>
          <w:rFonts w:cs="Times New Roman"/>
          <w:kern w:val="0"/>
          <w:lang w:val="Welsh"/>
          <w14:ligatures w14:val="none"/>
        </w:rPr>
        <w:t xml:space="preserve"> 2019) .</w:t>
      </w:r>
      <w:r w:rsidRPr="00690FE0" w:rsidR="4E99C678">
        <w:rPr>
          <w:rFonts w:eastAsia="Times New Roman" w:cs="Times New Roman"/>
          <w:color w:val="111111"/>
          <w:kern w:val="0"/>
          <w:lang w:val="Welsh"/>
          <w14:ligatures w14:val="none"/>
        </w:rPr>
        <w:t xml:space="preserve"> Yn ymarferol, byddai arweinydd yn defnyddio canlyniadau ECERS nid ar ei ben ei hun, ond ochr yn ochr â barn broffesiynol a gwybodaeth gyd-destunol o anghenion plant, gan sicrhau nad yw mesurau safonol yn diystyru arferion unigol, sy'n canolbwyntio ar y plentyn.</w:t>
      </w:r>
    </w:p>
    <w:p w:rsidRPr="00690FE0" w:rsidR="00113D88" w:rsidP="41B839F2" w:rsidRDefault="00113D88" w14:paraId="310E0740" w14:textId="77777777">
      <w:pPr>
        <w:spacing w:before="100" w:beforeAutospacing="on" w:after="100" w:afterAutospacing="on" w:line="360" w:lineRule="auto"/>
        <w:jc w:val="both"/>
        <w:rPr>
          <w:rFonts w:cs="Times New Roman"/>
          <w:kern w:val="0"/>
          <w14:ligatures w14:val="none"/>
        </w:rPr>
      </w:pPr>
    </w:p>
    <w:p w:rsidRPr="00690FE0" w:rsidR="00113D88" w:rsidP="41B839F2" w:rsidRDefault="00113D88" w14:paraId="0238F114" w14:textId="56C9CF62">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 xml:space="preserve">Yn ogystal, mae ECERS yn dibynnu ar sgil a dehongliad yr arsyllwr (Jessica, </w:t>
      </w:r>
      <w:r w:rsidRPr="00690FE0" w:rsidR="28B061B0">
        <w:rPr>
          <w:rFonts w:cs="Times New Roman"/>
          <w:kern w:val="0"/>
          <w:lang w:val="Welsh"/>
          <w14:ligatures w14:val="none"/>
        </w:rPr>
        <w:t>Tutrang</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Nikki</w:t>
      </w:r>
      <w:r w:rsidRPr="00690FE0" w:rsidR="2A16A905">
        <w:rPr>
          <w:rFonts w:cs="Times New Roman"/>
          <w:kern w:val="0"/>
          <w:lang w:val="Welsh"/>
          <w14:ligatures w14:val="none"/>
        </w:rPr>
        <w:t>,</w:t>
      </w:r>
      <w:r w:rsidRPr="00690FE0" w:rsidR="28B061B0">
        <w:rPr>
          <w:rFonts w:cs="Times New Roman"/>
          <w:kern w:val="0"/>
          <w:lang w:val="Welsh"/>
          <w14:ligatures w14:val="none"/>
        </w:rPr>
        <w:t xml:space="preserve"> 2025). Er ei fod yn anelu at ddarparu gwrthrychedd, gall sgorio gael ei ddylanwadu gan farn unigol o hyd, a all effeithio ar gysondeb a dibynadwyedd (Jessica, </w:t>
      </w:r>
      <w:r w:rsidRPr="00690FE0" w:rsidR="28B061B0">
        <w:rPr>
          <w:rFonts w:cs="Times New Roman"/>
          <w:kern w:val="0"/>
          <w:lang w:val="Welsh"/>
          <w14:ligatures w14:val="none"/>
        </w:rPr>
        <w:t>Tutrang</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Nikki</w:t>
      </w:r>
      <w:r w:rsidRPr="00690FE0" w:rsidR="50D7A7E7">
        <w:rPr>
          <w:rFonts w:cs="Times New Roman"/>
          <w:kern w:val="0"/>
          <w:lang w:val="Welsh"/>
          <w14:ligatures w14:val="none"/>
        </w:rPr>
        <w:t>,</w:t>
      </w:r>
      <w:r w:rsidRPr="00690FE0" w:rsidR="28B061B0">
        <w:rPr>
          <w:rFonts w:cs="Times New Roman"/>
          <w:kern w:val="0"/>
          <w:lang w:val="Welsh"/>
          <w14:ligatures w14:val="none"/>
        </w:rPr>
        <w:t xml:space="preserve"> 2025). Mae risg hefyd y gall ymarferwyr addasu eu hymddygiad dros dro mewn ymateb i gael eu harsylwi, a all arwain at gynrychiolaeth anghywir o arfer bob dydd, fel effaith </w:t>
      </w:r>
      <w:r w:rsidRPr="00690FE0" w:rsidR="28B061B0">
        <w:rPr>
          <w:rFonts w:cs="Times New Roman"/>
          <w:kern w:val="0"/>
          <w:lang w:val="Welsh"/>
          <w14:ligatures w14:val="none"/>
        </w:rPr>
        <w:t>Hawthorne</w:t>
      </w:r>
      <w:r w:rsidRPr="00690FE0" w:rsidR="28B061B0">
        <w:rPr>
          <w:rFonts w:cs="Times New Roman"/>
          <w:kern w:val="0"/>
          <w:lang w:val="Welsh"/>
          <w14:ligatures w14:val="none"/>
        </w:rPr>
        <w:t xml:space="preserve"> (Meredith </w:t>
      </w:r>
      <w:r w:rsidRPr="41B839F2" w:rsidR="28B061B0">
        <w:rPr>
          <w:rFonts w:cs="Times New Roman"/>
          <w:i w:val="1"/>
          <w:iCs w:val="1"/>
          <w:kern w:val="0"/>
          <w:lang w:val="Welsh"/>
          <w14:ligatures w14:val="none"/>
        </w:rPr>
        <w:t>et</w:t>
      </w:r>
      <w:r w:rsidRPr="41B839F2" w:rsidR="28B061B0">
        <w:rPr>
          <w:rFonts w:cs="Times New Roman"/>
          <w:i w:val="1"/>
          <w:iCs w:val="1"/>
          <w:kern w:val="0"/>
          <w:lang w:val="Welsh"/>
          <w14:ligatures w14:val="none"/>
        </w:rPr>
        <w:t xml:space="preserve"> </w:t>
      </w:r>
      <w:r w:rsidRPr="41B839F2" w:rsidR="28B061B0">
        <w:rPr>
          <w:rFonts w:cs="Times New Roman"/>
          <w:i w:val="1"/>
          <w:iCs w:val="1"/>
          <w:kern w:val="0"/>
          <w:lang w:val="Welsh"/>
          <w14:ligatures w14:val="none"/>
        </w:rPr>
        <w:t>a</w:t>
      </w:r>
      <w:r w:rsidRPr="41B839F2" w:rsidR="2CCDD737">
        <w:rPr>
          <w:rFonts w:cs="Times New Roman"/>
          <w:i w:val="1"/>
          <w:iCs w:val="1"/>
          <w:kern w:val="0"/>
          <w:lang w:val="Welsh"/>
          <w14:ligatures w14:val="none"/>
        </w:rPr>
        <w:t>l</w:t>
      </w:r>
      <w:r w:rsidRPr="00690FE0" w:rsidR="2CCDD737">
        <w:rPr>
          <w:rFonts w:cs="Times New Roman"/>
          <w:kern w:val="0"/>
          <w:lang w:val="Welsh"/>
          <w14:ligatures w14:val="none"/>
        </w:rPr>
        <w:t xml:space="preserve">, </w:t>
      </w:r>
      <w:r w:rsidRPr="00690FE0" w:rsidR="28B061B0">
        <w:rPr>
          <w:rFonts w:cs="Times New Roman"/>
          <w:kern w:val="0"/>
          <w:lang w:val="Welsh"/>
          <w14:ligatures w14:val="none"/>
        </w:rPr>
        <w:t>2018).</w:t>
      </w:r>
    </w:p>
    <w:p w:rsidRPr="00690FE0" w:rsidR="00113D88" w:rsidP="41B839F2" w:rsidRDefault="00113D88" w14:paraId="5D854309" w14:textId="77777777">
      <w:pPr>
        <w:spacing w:before="100" w:beforeAutospacing="on" w:after="100" w:afterAutospacing="on" w:line="360" w:lineRule="auto"/>
        <w:jc w:val="both"/>
        <w:rPr>
          <w:rFonts w:cs="Times New Roman"/>
          <w:kern w:val="0"/>
          <w14:ligatures w14:val="none"/>
        </w:rPr>
      </w:pPr>
    </w:p>
    <w:p w:rsidRPr="00690FE0" w:rsidR="00113D88" w:rsidP="008C24A2" w:rsidRDefault="00113D88" w14:paraId="5C69A802" w14:textId="1AE9659C">
      <w:pPr>
        <w:spacing w:line="360" w:lineRule="auto"/>
        <w:jc w:val="both"/>
        <w:rPr>
          <w:rFonts w:eastAsia="Times New Roman" w:cs="Times New Roman"/>
          <w:color w:val="111111"/>
          <w:kern w:val="0"/>
          <w14:ligatures w14:val="none"/>
        </w:rPr>
      </w:pPr>
      <w:r w:rsidRPr="00690FE0" w:rsidR="28B061B0">
        <w:rPr>
          <w:rFonts w:cs="Times New Roman"/>
          <w:kern w:val="0"/>
          <w:lang w:val="Welsh"/>
          <w14:ligatures w14:val="none"/>
        </w:rPr>
        <w:t xml:space="preserve">Cyfyngiad arall yw nad yw ECERS yn dal safbwyntiau plant neu deuluoedd yn llawn. Er ei fod yn gwerthuso agweddau ar yr amgylchedd a rhyngweithiadau, nid yw'n ystyried yn uniongyrchol sut mae'r rhain yn cael eu profi gan y rhai sy'n defnyddio'r lleoliad (Daria, </w:t>
      </w:r>
      <w:r w:rsidRPr="00690FE0" w:rsidR="28B061B0">
        <w:rPr>
          <w:rFonts w:cs="Times New Roman"/>
          <w:kern w:val="0"/>
          <w:lang w:val="Welsh"/>
          <w14:ligatures w14:val="none"/>
        </w:rPr>
        <w:t>Olga</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Margarita</w:t>
      </w:r>
      <w:r w:rsidRPr="00690FE0" w:rsidR="42A5D97D">
        <w:rPr>
          <w:rFonts w:cs="Times New Roman"/>
          <w:kern w:val="0"/>
          <w:lang w:val="Welsh"/>
          <w14:ligatures w14:val="none"/>
        </w:rPr>
        <w:t>,</w:t>
      </w:r>
      <w:r w:rsidRPr="00690FE0" w:rsidR="28B061B0">
        <w:rPr>
          <w:rFonts w:cs="Times New Roman"/>
          <w:kern w:val="0"/>
          <w:lang w:val="Welsh"/>
          <w14:ligatures w14:val="none"/>
        </w:rPr>
        <w:t xml:space="preserve"> 2023). O ganlyniad, gellir anwybyddu mewnwelediadau pwysig i les, boddhad a chynhwysiant (Daria, </w:t>
      </w:r>
      <w:r w:rsidRPr="00690FE0" w:rsidR="28B061B0">
        <w:rPr>
          <w:rFonts w:cs="Times New Roman"/>
          <w:kern w:val="0"/>
          <w:lang w:val="Welsh"/>
          <w14:ligatures w14:val="none"/>
        </w:rPr>
        <w:t>Olga</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Margarita</w:t>
      </w:r>
      <w:r w:rsidRPr="00690FE0" w:rsidR="779A982C">
        <w:rPr>
          <w:rFonts w:cs="Times New Roman"/>
          <w:kern w:val="0"/>
          <w:lang w:val="Welsh"/>
          <w14:ligatures w14:val="none"/>
        </w:rPr>
        <w:t xml:space="preserve">, </w:t>
      </w:r>
      <w:r w:rsidRPr="00690FE0" w:rsidR="28B061B0">
        <w:rPr>
          <w:rFonts w:cs="Times New Roman"/>
          <w:kern w:val="0"/>
          <w:lang w:val="Welsh"/>
          <w14:ligatures w14:val="none"/>
        </w:rPr>
        <w:t>2023).</w:t>
      </w:r>
      <w:r w:rsidRPr="00690FE0" w:rsidR="644BF8BE">
        <w:rPr>
          <w:rFonts w:eastAsia="Times New Roman" w:cs="Times New Roman"/>
          <w:color w:val="111111"/>
          <w:kern w:val="0"/>
          <w:lang w:val="Welsh"/>
          <w14:ligatures w14:val="none"/>
        </w:rPr>
        <w:t xml:space="preserve"> Er nad yw ECERS yn ofyniad statudol, mae ei gymhwysiad yn dangos sut y gall lleoliadau symud y tu hwnt i'r disgwyliadau rheoleiddiol lleiaf trwy ymgorffori diwylliant o ymarfer myfyriol a gwella ansawdd parhaus (Arolygiaeth Gofal</w:t>
      </w:r>
      <w:r w:rsidRPr="00690FE0" w:rsidR="6897FE5C">
        <w:rPr>
          <w:rFonts w:eastAsia="Times New Roman" w:cs="Times New Roman"/>
          <w:color w:val="111111"/>
          <w:kern w:val="0"/>
          <w:lang w:val="Welsh"/>
          <w14:ligatures w14:val="none"/>
        </w:rPr>
        <w:t xml:space="preserve">, </w:t>
      </w:r>
      <w:r w:rsidRPr="00690FE0" w:rsidR="644BF8BE">
        <w:rPr>
          <w:rFonts w:eastAsia="Times New Roman" w:cs="Times New Roman"/>
          <w:color w:val="111111"/>
          <w:kern w:val="0"/>
          <w:lang w:val="Welsh"/>
          <w14:ligatures w14:val="none"/>
        </w:rPr>
        <w:t xml:space="preserve">2025). </w:t>
      </w:r>
    </w:p>
    <w:p w:rsidRPr="00690FE0" w:rsidR="00113D88" w:rsidP="41B839F2" w:rsidRDefault="00113D88" w14:paraId="5C5F293F" w14:textId="76C6B4F5">
      <w:pPr>
        <w:spacing w:before="100" w:beforeAutospacing="on" w:after="100" w:afterAutospacing="on" w:line="360" w:lineRule="auto"/>
        <w:jc w:val="both"/>
        <w:rPr>
          <w:rFonts w:cs="Times New Roman"/>
          <w:kern w:val="0"/>
          <w14:ligatures w14:val="none"/>
        </w:rPr>
      </w:pPr>
      <w:r w:rsidRPr="41B839F2" w:rsidR="79AEA918">
        <w:rPr>
          <w:rFonts w:cs="Times New Roman"/>
        </w:rPr>
        <w:t xml:space="preserve">O fewn cyd-destun blynyddoedd cynnar, mae fframweithiau statudol a osodir gan gyrff arolygu megis </w:t>
      </w:r>
      <w:bookmarkStart w:name="_Int_48IjR9W1" w:id="1528495171"/>
      <w:r w:rsidRPr="41B839F2" w:rsidR="79AEA918">
        <w:rPr>
          <w:rFonts w:cs="Times New Roman"/>
        </w:rPr>
        <w:t>Oftsed</w:t>
      </w:r>
      <w:bookmarkEnd w:id="1528495171"/>
      <w:r w:rsidRPr="41B839F2" w:rsidR="79AEA918">
        <w:rPr>
          <w:rFonts w:cs="Times New Roman"/>
        </w:rPr>
        <w:t xml:space="preserve"> ac</w:t>
      </w:r>
      <w:r w:rsidRPr="41B839F2" w:rsidR="347D9497">
        <w:rPr>
          <w:rFonts w:cs="Times New Roman"/>
        </w:rPr>
        <w:t xml:space="preserve">, yng </w:t>
      </w:r>
      <w:r w:rsidRPr="41B839F2" w:rsidR="4F6B4AD3">
        <w:rPr>
          <w:rFonts w:cs="Times New Roman"/>
        </w:rPr>
        <w:t>Nghymru</w:t>
      </w:r>
      <w:r w:rsidRPr="41B839F2" w:rsidR="347D9497">
        <w:rPr>
          <w:rFonts w:cs="Times New Roman"/>
        </w:rPr>
        <w:t xml:space="preserve">, Care </w:t>
      </w:r>
      <w:bookmarkStart w:name="_Int_TQTbAFmw" w:id="412112390"/>
      <w:r w:rsidRPr="41B839F2" w:rsidR="347D9497">
        <w:rPr>
          <w:rFonts w:cs="Times New Roman"/>
        </w:rPr>
        <w:t>Inspectorate</w:t>
      </w:r>
      <w:bookmarkEnd w:id="412112390"/>
      <w:r w:rsidRPr="41B839F2" w:rsidR="347D9497">
        <w:rPr>
          <w:rFonts w:cs="Times New Roman"/>
        </w:rPr>
        <w:t xml:space="preserve"> Wales yn sefydlu’r safonau lleiaf y mae’n rhaid i leoliadau eu bodloni</w:t>
      </w:r>
      <w:r w:rsidRPr="41B839F2" w:rsidR="0A219E80">
        <w:rPr>
          <w:rFonts w:cs="Times New Roman"/>
        </w:rPr>
        <w:t xml:space="preserve"> (Care </w:t>
      </w:r>
      <w:r w:rsidRPr="41B839F2" w:rsidR="0A219E80">
        <w:rPr>
          <w:rFonts w:cs="Times New Roman"/>
        </w:rPr>
        <w:t>Tutor</w:t>
      </w:r>
      <w:r w:rsidRPr="41B839F2" w:rsidR="174376EE">
        <w:rPr>
          <w:rFonts w:cs="Times New Roman"/>
        </w:rPr>
        <w:t xml:space="preserve">, </w:t>
      </w:r>
      <w:r w:rsidRPr="41B839F2" w:rsidR="0A219E80">
        <w:rPr>
          <w:rFonts w:cs="Times New Roman"/>
        </w:rPr>
        <w:t>2025)</w:t>
      </w:r>
      <w:r w:rsidRPr="41B839F2" w:rsidR="347D9497">
        <w:rPr>
          <w:rFonts w:cs="Times New Roman"/>
        </w:rPr>
        <w:t>. Fodd bynnag</w:t>
      </w:r>
      <w:r w:rsidRPr="41B839F2" w:rsidR="220E758D">
        <w:rPr>
          <w:rFonts w:cs="Times New Roman"/>
        </w:rPr>
        <w:t xml:space="preserve">, mae’r fframweithiau hyn yn canolbwyntio’n bennaf ar </w:t>
      </w:r>
      <w:r w:rsidRPr="41B839F2" w:rsidR="126453E9">
        <w:rPr>
          <w:rFonts w:cs="Times New Roman"/>
        </w:rPr>
        <w:t>gydymffurfiaeth</w:t>
      </w:r>
      <w:r w:rsidRPr="41B839F2" w:rsidR="220E758D">
        <w:rPr>
          <w:rFonts w:cs="Times New Roman"/>
        </w:rPr>
        <w:t xml:space="preserve"> ac atebolrwydd, yn hytrach na datblygu ansawdd yn barhaus</w:t>
      </w:r>
      <w:r w:rsidRPr="41B839F2" w:rsidR="56E6711A">
        <w:rPr>
          <w:rFonts w:cs="Times New Roman"/>
        </w:rPr>
        <w:t xml:space="preserve"> (</w:t>
      </w:r>
      <w:r w:rsidRPr="41B839F2" w:rsidR="56E6711A">
        <w:rPr>
          <w:rFonts w:cs="Times New Roman"/>
        </w:rPr>
        <w:t>University</w:t>
      </w:r>
      <w:r w:rsidRPr="41B839F2" w:rsidR="56E6711A">
        <w:rPr>
          <w:rFonts w:cs="Times New Roman"/>
        </w:rPr>
        <w:t xml:space="preserve"> of </w:t>
      </w:r>
      <w:r w:rsidRPr="41B839F2" w:rsidR="56E6711A">
        <w:rPr>
          <w:rFonts w:cs="Times New Roman"/>
        </w:rPr>
        <w:t>Oxford</w:t>
      </w:r>
      <w:r w:rsidRPr="41B839F2" w:rsidR="57C29C5B">
        <w:rPr>
          <w:rFonts w:cs="Times New Roman"/>
        </w:rPr>
        <w:t>,</w:t>
      </w:r>
      <w:r w:rsidRPr="41B839F2" w:rsidR="56E6711A">
        <w:rPr>
          <w:rFonts w:cs="Times New Roman"/>
        </w:rPr>
        <w:t xml:space="preserve"> 2012)</w:t>
      </w:r>
      <w:r w:rsidRPr="41B839F2" w:rsidR="0FD239D1">
        <w:rPr>
          <w:rFonts w:cs="Times New Roman"/>
        </w:rPr>
        <w:t xml:space="preserve">. O ganlyniad, gall dibynnu ar arolygiadau statudol yn unig roi darlun cyfyngedig o ddarpariaeth, gan bwysleisio’r angen am </w:t>
      </w:r>
      <w:r w:rsidRPr="41B839F2" w:rsidR="027A3CDB">
        <w:rPr>
          <w:rFonts w:cs="Times New Roman"/>
        </w:rPr>
        <w:t>ddulliau</w:t>
      </w:r>
      <w:r w:rsidRPr="41B839F2" w:rsidR="0FD239D1">
        <w:rPr>
          <w:rFonts w:cs="Times New Roman"/>
        </w:rPr>
        <w:t xml:space="preserve"> sicrhau</w:t>
      </w:r>
      <w:r w:rsidRPr="41B839F2" w:rsidR="0C3615CD">
        <w:rPr>
          <w:rFonts w:cs="Times New Roman"/>
        </w:rPr>
        <w:t xml:space="preserve"> ansawdd ychwanegol megis ECERS ac adborth</w:t>
      </w:r>
      <w:r w:rsidRPr="41B839F2" w:rsidR="606B0C62">
        <w:rPr>
          <w:rFonts w:cs="Times New Roman"/>
        </w:rPr>
        <w:t xml:space="preserve"> (</w:t>
      </w:r>
      <w:r w:rsidRPr="41B839F2" w:rsidR="606B0C62">
        <w:rPr>
          <w:rFonts w:cs="Times New Roman"/>
        </w:rPr>
        <w:t>Ofsted</w:t>
      </w:r>
      <w:r w:rsidRPr="41B839F2" w:rsidR="6469AEA2">
        <w:rPr>
          <w:rFonts w:cs="Times New Roman"/>
        </w:rPr>
        <w:t>,</w:t>
      </w:r>
      <w:r w:rsidRPr="41B839F2" w:rsidR="606B0C62">
        <w:rPr>
          <w:rFonts w:cs="Times New Roman"/>
        </w:rPr>
        <w:t xml:space="preserve"> 2025).</w:t>
      </w:r>
    </w:p>
    <w:p w:rsidRPr="00690FE0" w:rsidR="00113D88" w:rsidP="008C24A2" w:rsidRDefault="00113D88" w14:paraId="1F98CB7D" w14:textId="4462F389">
      <w:pPr>
        <w:spacing w:line="360" w:lineRule="auto"/>
        <w:jc w:val="both"/>
        <w:rPr>
          <w:rFonts w:eastAsia="Times New Roman" w:cs="Times New Roman"/>
          <w:color w:val="111111"/>
          <w:kern w:val="0"/>
          <w14:ligatures w14:val="none"/>
        </w:rPr>
      </w:pPr>
      <w:r w:rsidRPr="00690FE0" w:rsidR="28B061B0">
        <w:rPr>
          <w:rFonts w:cs="Times New Roman"/>
          <w:kern w:val="0"/>
          <w:lang w:val="Welsh"/>
          <w14:ligatures w14:val="none"/>
        </w:rPr>
        <w:t>Yn wahanol i ECERS, mae adborth rhieni a rhanddeiliaid yn cynrychioli dull mwy ansoddol o sicrhau ansawdd (</w:t>
      </w:r>
      <w:r w:rsidRPr="00690FE0" w:rsidR="28B061B0">
        <w:rPr>
          <w:rFonts w:cs="Times New Roman"/>
          <w:kern w:val="0"/>
          <w:lang w:val="Welsh"/>
          <w14:ligatures w14:val="none"/>
        </w:rPr>
        <w:t>Lidija</w:t>
      </w:r>
      <w:r w:rsidRPr="00690FE0" w:rsidR="39477DA1">
        <w:rPr>
          <w:rFonts w:cs="Times New Roman"/>
          <w:kern w:val="0"/>
          <w:lang w:val="Welsh"/>
          <w14:ligatures w14:val="none"/>
        </w:rPr>
        <w:t xml:space="preserve">, </w:t>
      </w:r>
      <w:r w:rsidRPr="00690FE0" w:rsidR="28B061B0">
        <w:rPr>
          <w:rFonts w:cs="Times New Roman"/>
          <w:kern w:val="0"/>
          <w:lang w:val="Welsh"/>
          <w14:ligatures w14:val="none"/>
        </w:rPr>
        <w:t>2020). Mae'r dull hwn yn cynnwys casglu barn a phrofiadau'r rhai sy'n ymwneud yn uniongyrchol â'r lleoliad, gan gynnwys rhieni, gofalwyr, staff ac, lle bo'n briodol, plant (</w:t>
      </w:r>
      <w:r w:rsidRPr="00690FE0" w:rsidR="28B061B0">
        <w:rPr>
          <w:rFonts w:cs="Times New Roman"/>
          <w:kern w:val="0"/>
          <w:lang w:val="Welsh"/>
          <w14:ligatures w14:val="none"/>
        </w:rPr>
        <w:t>Kaylee</w:t>
      </w:r>
      <w:r w:rsidRPr="00690FE0" w:rsidR="28B061B0">
        <w:rPr>
          <w:rFonts w:cs="Times New Roman"/>
          <w:kern w:val="0"/>
          <w:lang w:val="Welsh"/>
          <w14:ligatures w14:val="none"/>
        </w:rPr>
        <w:t xml:space="preserve"> a Katherine</w:t>
      </w:r>
      <w:r w:rsidRPr="00690FE0" w:rsidR="2D7ACC69">
        <w:rPr>
          <w:rFonts w:cs="Times New Roman"/>
          <w:kern w:val="0"/>
          <w:lang w:val="Welsh"/>
          <w14:ligatures w14:val="none"/>
        </w:rPr>
        <w:t>,</w:t>
      </w:r>
      <w:r w:rsidRPr="00690FE0" w:rsidR="28B061B0">
        <w:rPr>
          <w:rFonts w:cs="Times New Roman"/>
          <w:kern w:val="0"/>
          <w:lang w:val="Welsh"/>
          <w14:ligatures w14:val="none"/>
        </w:rPr>
        <w:t xml:space="preserve"> 2018). Gellir casglu adborth trwy holiaduron, cyfweliadau, trafodaethau anffurfiol a chyfarfodydd ymgynghori (</w:t>
      </w:r>
      <w:r w:rsidRPr="00690FE0" w:rsidR="28B061B0">
        <w:rPr>
          <w:rFonts w:cs="Times New Roman"/>
          <w:kern w:val="0"/>
          <w:lang w:val="Welsh"/>
          <w14:ligatures w14:val="none"/>
        </w:rPr>
        <w:t>Kaylee</w:t>
      </w:r>
      <w:r w:rsidRPr="00690FE0" w:rsidR="28B061B0">
        <w:rPr>
          <w:rFonts w:cs="Times New Roman"/>
          <w:kern w:val="0"/>
          <w:lang w:val="Welsh"/>
          <w14:ligatures w14:val="none"/>
        </w:rPr>
        <w:t xml:space="preserve"> a Katherine</w:t>
      </w:r>
      <w:r w:rsidRPr="00690FE0" w:rsidR="2F73D705">
        <w:rPr>
          <w:rFonts w:cs="Times New Roman"/>
          <w:kern w:val="0"/>
          <w:lang w:val="Welsh"/>
          <w14:ligatures w14:val="none"/>
        </w:rPr>
        <w:t>,</w:t>
      </w:r>
      <w:r w:rsidRPr="00690FE0" w:rsidR="28B061B0">
        <w:rPr>
          <w:rFonts w:cs="Times New Roman"/>
          <w:kern w:val="0"/>
          <w:lang w:val="Welsh"/>
          <w14:ligatures w14:val="none"/>
        </w:rPr>
        <w:t xml:space="preserve"> 2018).</w:t>
      </w:r>
      <w:r w:rsidRPr="00690FE0" w:rsidR="644BF8BE">
        <w:rPr>
          <w:rFonts w:eastAsia="Times New Roman" w:cs="Times New Roman"/>
          <w:color w:val="111111"/>
          <w:kern w:val="0"/>
          <w:lang w:val="Welsh"/>
          <w14:ligatures w14:val="none"/>
        </w:rPr>
        <w:t xml:space="preserve"> Ar gyfer arweinwyr, mae adborth rhanddeiliaid yn cynrychioli mecanwaith hanfodol ar gyfer dal safbwyntiau amrywiol, gan alluogi dealltwriaeth fwy cyfannol o ansawdd sy'n ymestyn y tu hwnt i fframweithiau arsylwi ac arolygu ffurfiol.</w:t>
      </w:r>
    </w:p>
    <w:p w:rsidRPr="00690FE0" w:rsidR="00935230" w:rsidP="008C24A2" w:rsidRDefault="00935230" w14:paraId="7833FBF9" w14:textId="77777777">
      <w:pPr>
        <w:spacing w:line="360" w:lineRule="auto"/>
        <w:jc w:val="both"/>
        <w:rPr>
          <w:rFonts w:eastAsia="Times New Roman" w:cs="Times New Roman"/>
          <w:color w:val="111111"/>
          <w:kern w:val="0"/>
          <w14:ligatures w14:val="none"/>
        </w:rPr>
      </w:pPr>
    </w:p>
    <w:p w:rsidRPr="00690FE0" w:rsidR="00113D88" w:rsidP="41B839F2" w:rsidRDefault="00113D88" w14:paraId="43C32E09" w14:textId="4D63F81A">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Cryfder sylweddol o'r dull hwn yw ei fod yn rhoi mewnwelediad i brofiadau byw rhanddeiliaid (</w:t>
      </w:r>
      <w:r w:rsidRPr="00690FE0" w:rsidR="28B061B0">
        <w:rPr>
          <w:rFonts w:cs="Times New Roman"/>
          <w:kern w:val="0"/>
          <w:lang w:val="Welsh"/>
          <w14:ligatures w14:val="none"/>
        </w:rPr>
        <w:t>Roya</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Rodney</w:t>
      </w:r>
      <w:r w:rsidRPr="00690FE0" w:rsidR="153FF320">
        <w:rPr>
          <w:rFonts w:cs="Times New Roman"/>
          <w:kern w:val="0"/>
          <w:lang w:val="Welsh"/>
          <w14:ligatures w14:val="none"/>
        </w:rPr>
        <w:t>,</w:t>
      </w:r>
      <w:r w:rsidRPr="00690FE0" w:rsidR="28B061B0">
        <w:rPr>
          <w:rFonts w:cs="Times New Roman"/>
          <w:kern w:val="0"/>
          <w:lang w:val="Welsh"/>
          <w14:ligatures w14:val="none"/>
        </w:rPr>
        <w:t xml:space="preserve"> 2022). Gall rhieni, er enghraifft, gynnig safbwyntiau gwerthfawr ar gyfathrebu, perthnasoedd a lles eu plentyn, nad ydynt efallai yn amlwg trwy offer arsylwi ffurfiol (</w:t>
      </w:r>
      <w:r w:rsidRPr="00690FE0" w:rsidR="28B061B0">
        <w:rPr>
          <w:rFonts w:cs="Times New Roman"/>
          <w:kern w:val="0"/>
          <w:lang w:val="Welsh"/>
          <w14:ligatures w14:val="none"/>
        </w:rPr>
        <w:t>Holger</w:t>
      </w:r>
      <w:r w:rsidRPr="00690FE0" w:rsidR="28B061B0">
        <w:rPr>
          <w:rFonts w:cs="Times New Roman"/>
          <w:kern w:val="0"/>
          <w:lang w:val="Welsh"/>
          <w14:ligatures w14:val="none"/>
        </w:rPr>
        <w:t xml:space="preserve"> </w:t>
      </w:r>
      <w:r w:rsidRPr="41B839F2" w:rsidR="28B061B0">
        <w:rPr>
          <w:rFonts w:cs="Times New Roman"/>
          <w:i w:val="1"/>
          <w:iCs w:val="1"/>
          <w:kern w:val="0"/>
          <w:lang w:val="Welsh"/>
          <w14:ligatures w14:val="none"/>
        </w:rPr>
        <w:t>et</w:t>
      </w:r>
      <w:r w:rsidRPr="41B839F2" w:rsidR="28B061B0">
        <w:rPr>
          <w:rFonts w:cs="Times New Roman"/>
          <w:i w:val="1"/>
          <w:iCs w:val="1"/>
          <w:kern w:val="0"/>
          <w:lang w:val="Welsh"/>
          <w14:ligatures w14:val="none"/>
        </w:rPr>
        <w:t xml:space="preserve"> </w:t>
      </w:r>
      <w:r w:rsidRPr="41B839F2" w:rsidR="28B061B0">
        <w:rPr>
          <w:rFonts w:cs="Times New Roman"/>
          <w:i w:val="1"/>
          <w:iCs w:val="1"/>
          <w:kern w:val="0"/>
          <w:lang w:val="Welsh"/>
          <w14:ligatures w14:val="none"/>
        </w:rPr>
        <w:t>al</w:t>
      </w:r>
      <w:r w:rsidRPr="00690FE0" w:rsidR="3F72528A">
        <w:rPr>
          <w:rFonts w:cs="Times New Roman"/>
          <w:kern w:val="0"/>
          <w:lang w:val="Welsh"/>
          <w14:ligatures w14:val="none"/>
        </w:rPr>
        <w:t xml:space="preserve">, </w:t>
      </w:r>
      <w:r w:rsidRPr="00690FE0" w:rsidR="28B061B0">
        <w:rPr>
          <w:rFonts w:cs="Times New Roman"/>
          <w:kern w:val="0"/>
          <w:lang w:val="Welsh"/>
          <w14:ligatures w14:val="none"/>
        </w:rPr>
        <w:t xml:space="preserve"> 2022) . Mae hyn yn cyd-fynd yn agos â'r pwyslais ar weithio mewn partneriaeth a'r gydnabyddiaeth bod rhieni yn </w:t>
      </w:r>
      <w:r w:rsidRPr="00690FE0" w:rsidR="28B061B0">
        <w:rPr>
          <w:rFonts w:cs="Times New Roman"/>
          <w:kern w:val="0"/>
          <w:lang w:val="Welsh"/>
          <w14:ligatures w14:val="none"/>
        </w:rPr>
        <w:t>cyfrannwyr</w:t>
      </w:r>
      <w:r w:rsidRPr="00690FE0" w:rsidR="28B061B0">
        <w:rPr>
          <w:rFonts w:cs="Times New Roman"/>
          <w:kern w:val="0"/>
          <w:lang w:val="Welsh"/>
          <w14:ligatures w14:val="none"/>
        </w:rPr>
        <w:t xml:space="preserve"> allweddol i ddatblygiad plant (</w:t>
      </w:r>
      <w:r w:rsidRPr="00690FE0" w:rsidR="28B061B0">
        <w:rPr>
          <w:rFonts w:cs="Times New Roman"/>
          <w:kern w:val="0"/>
          <w:lang w:val="Welsh"/>
          <w14:ligatures w14:val="none"/>
        </w:rPr>
        <w:t>Department</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for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Education</w:t>
      </w:r>
      <w:r w:rsidRPr="00690FE0" w:rsidR="4190C5E2">
        <w:rPr>
          <w:rFonts w:cs="Times New Roman"/>
          <w:kern w:val="0"/>
          <w:lang w:val="Welsh"/>
          <w14:ligatures w14:val="none"/>
        </w:rPr>
        <w:t xml:space="preserve">, </w:t>
      </w:r>
      <w:r w:rsidRPr="00690FE0" w:rsidR="28B061B0">
        <w:rPr>
          <w:rFonts w:cs="Times New Roman"/>
          <w:kern w:val="0"/>
          <w:lang w:val="Welsh"/>
          <w14:ligatures w14:val="none"/>
        </w:rPr>
        <w:t xml:space="preserve"> 2024).</w:t>
      </w:r>
    </w:p>
    <w:p w:rsidRPr="00690FE0" w:rsidR="00113D88" w:rsidP="41B839F2" w:rsidRDefault="00113D88" w14:paraId="31C9EEE1" w14:textId="77777777">
      <w:pPr>
        <w:spacing w:before="100" w:beforeAutospacing="on" w:after="100" w:afterAutospacing="on" w:line="360" w:lineRule="auto"/>
        <w:jc w:val="both"/>
        <w:rPr>
          <w:rFonts w:cs="Times New Roman"/>
          <w:kern w:val="0"/>
          <w14:ligatures w14:val="none"/>
        </w:rPr>
      </w:pPr>
    </w:p>
    <w:p w:rsidRPr="00690FE0" w:rsidR="00113D88" w:rsidP="008C24A2" w:rsidRDefault="00113D88" w14:paraId="2ADDFEE3" w14:textId="3F011B81">
      <w:pPr>
        <w:spacing w:line="360" w:lineRule="auto"/>
        <w:jc w:val="both"/>
        <w:rPr>
          <w:rFonts w:eastAsia="Times New Roman" w:cs="Times New Roman"/>
          <w:color w:val="111111"/>
          <w:kern w:val="0"/>
          <w14:ligatures w14:val="none"/>
        </w:rPr>
      </w:pPr>
      <w:r w:rsidRPr="00690FE0" w:rsidR="28B061B0">
        <w:rPr>
          <w:rFonts w:cs="Times New Roman"/>
          <w:kern w:val="0"/>
          <w:lang w:val="Welsh"/>
          <w14:ligatures w14:val="none"/>
        </w:rPr>
        <w:t xml:space="preserve">Mae adborth rhanddeiliaid hefyd yn cefnogi ymarfer cynhwysol trwy sicrhau bod ystod o leisiau'n cael eu clywed. Mae'n adlewyrchu dull mwy democrataidd o sicrhau ansawdd, lle mae unigolion yn cymryd rhan weithredol yn llunio'r ddarpariaeth (Victoria, </w:t>
      </w:r>
      <w:r w:rsidRPr="00690FE0" w:rsidR="28B061B0">
        <w:rPr>
          <w:rFonts w:cs="Times New Roman"/>
          <w:kern w:val="0"/>
          <w:lang w:val="Welsh"/>
          <w14:ligatures w14:val="none"/>
        </w:rPr>
        <w:t>Stephanie</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Bianca</w:t>
      </w:r>
      <w:r w:rsidRPr="00690FE0" w:rsidR="02C28649">
        <w:rPr>
          <w:rFonts w:cs="Times New Roman"/>
          <w:kern w:val="0"/>
          <w:lang w:val="Welsh"/>
          <w14:ligatures w14:val="none"/>
        </w:rPr>
        <w:t>,</w:t>
      </w:r>
      <w:r w:rsidRPr="00690FE0" w:rsidR="28B061B0">
        <w:rPr>
          <w:rFonts w:cs="Times New Roman"/>
          <w:kern w:val="0"/>
          <w:lang w:val="Welsh"/>
          <w14:ligatures w14:val="none"/>
        </w:rPr>
        <w:t xml:space="preserve"> 2026). I arweinwyr, gall hyn wella gwneud penderfyniadau trwy ddarparu dealltwriaeth ddyfnach o anghenion, disgwyliadau a phrofiadau'r gymuned (Victoria, </w:t>
      </w:r>
      <w:r w:rsidRPr="00690FE0" w:rsidR="28B061B0">
        <w:rPr>
          <w:rFonts w:cs="Times New Roman"/>
          <w:kern w:val="0"/>
          <w:lang w:val="Welsh"/>
          <w14:ligatures w14:val="none"/>
        </w:rPr>
        <w:t>Stephanie</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Bianca</w:t>
      </w:r>
      <w:r w:rsidRPr="00690FE0" w:rsidR="3A889DFB">
        <w:rPr>
          <w:rFonts w:cs="Times New Roman"/>
          <w:kern w:val="0"/>
          <w:lang w:val="Welsh"/>
          <w14:ligatures w14:val="none"/>
        </w:rPr>
        <w:t>,</w:t>
      </w:r>
      <w:r w:rsidRPr="00690FE0" w:rsidR="28B061B0">
        <w:rPr>
          <w:rFonts w:cs="Times New Roman"/>
          <w:kern w:val="0"/>
          <w:lang w:val="Welsh"/>
          <w14:ligatures w14:val="none"/>
        </w:rPr>
        <w:t xml:space="preserve"> 2026).</w:t>
      </w:r>
      <w:r w:rsidRPr="00690FE0" w:rsidR="1918FE32">
        <w:rPr>
          <w:rFonts w:eastAsia="Times New Roman" w:cs="Times New Roman"/>
          <w:color w:val="111111"/>
          <w:kern w:val="0"/>
          <w:lang w:val="Welsh"/>
          <w14:ligatures w14:val="none"/>
        </w:rPr>
        <w:t xml:space="preserve"> Fodd bynnag, mae angen arweinyddiaeth effeithiol i ddehongli adborth rhanddeiliaid yn feirniadol, gan gydnabod rhagfarnau posibl a sicrhau bod ymatebion yn cael eu defnyddio'n adeiladol i lywio ymarfer yn hytrach na chael eu derbyn ar yr wyneb (</w:t>
      </w:r>
      <w:r w:rsidR="00AD705A">
        <w:rPr>
          <w:lang w:val="Welsh"/>
        </w:rPr>
        <w:t xml:space="preserve">Irina, Benjamin a </w:t>
      </w:r>
      <w:r w:rsidR="00AD705A">
        <w:rPr>
          <w:lang w:val="Welsh"/>
        </w:rPr>
        <w:t>Seyed</w:t>
      </w:r>
      <w:r w:rsidR="5F122F02">
        <w:rPr>
          <w:lang w:val="Welsh"/>
        </w:rPr>
        <w:t xml:space="preserve">, </w:t>
      </w:r>
      <w:r w:rsidR="00AD705A">
        <w:rPr>
          <w:lang w:val="Welsh"/>
        </w:rPr>
        <w:t>2026).</w:t>
      </w:r>
    </w:p>
    <w:p w:rsidRPr="00690FE0" w:rsidR="00113D88" w:rsidP="41B839F2" w:rsidRDefault="00113D88" w14:paraId="21881971" w14:textId="77777777">
      <w:pPr>
        <w:spacing w:before="100" w:beforeAutospacing="on" w:after="100" w:afterAutospacing="on" w:line="360" w:lineRule="auto"/>
        <w:jc w:val="both"/>
        <w:rPr>
          <w:rFonts w:cs="Times New Roman"/>
          <w:kern w:val="0"/>
          <w14:ligatures w14:val="none"/>
        </w:rPr>
      </w:pPr>
    </w:p>
    <w:p w:rsidRPr="00690FE0" w:rsidR="00113D88" w:rsidP="41B839F2" w:rsidRDefault="00113D88" w14:paraId="7D44C8C2" w14:textId="4E31F8B7">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Fodd bynnag, nid yw'r dull hwn heb ei gyfyngiadau. Un o'r prif heriau yw'r potensial ar gyfer rhagfarn a goddrychedd (</w:t>
      </w:r>
      <w:r w:rsidRPr="00690FE0" w:rsidR="28B061B0">
        <w:rPr>
          <w:rFonts w:cs="Times New Roman"/>
          <w:kern w:val="0"/>
          <w:lang w:val="Welsh"/>
          <w14:ligatures w14:val="none"/>
        </w:rPr>
        <w:t>Loraine</w:t>
      </w:r>
      <w:r w:rsidRPr="00690FE0" w:rsidR="1DB7E1DE">
        <w:rPr>
          <w:rFonts w:cs="Times New Roman"/>
          <w:kern w:val="0"/>
          <w:lang w:val="Welsh"/>
          <w14:ligatures w14:val="none"/>
        </w:rPr>
        <w:t>,</w:t>
      </w:r>
      <w:r w:rsidRPr="00690FE0" w:rsidR="28B061B0">
        <w:rPr>
          <w:rFonts w:cs="Times New Roman"/>
          <w:kern w:val="0"/>
          <w:lang w:val="Welsh"/>
          <w14:ligatures w14:val="none"/>
        </w:rPr>
        <w:t xml:space="preserve"> 2022). Gall ymatebion gael eu dylanwadu gan ddisgwyliadau unigol, profiadau personol neu berthynas â staff, a all effeithio ar ddibynadwyedd y data (</w:t>
      </w:r>
      <w:r w:rsidRPr="00690FE0" w:rsidR="28B061B0">
        <w:rPr>
          <w:rFonts w:cs="Times New Roman"/>
          <w:kern w:val="0"/>
          <w:lang w:val="Welsh"/>
          <w14:ligatures w14:val="none"/>
        </w:rPr>
        <w:t>Semih</w:t>
      </w:r>
      <w:r w:rsidRPr="00690FE0" w:rsidR="28B061B0">
        <w:rPr>
          <w:rFonts w:cs="Times New Roman"/>
          <w:kern w:val="0"/>
          <w:lang w:val="Welsh"/>
          <w14:ligatures w14:val="none"/>
        </w:rPr>
        <w:t xml:space="preserve"> a </w:t>
      </w:r>
      <w:r w:rsidRPr="00690FE0" w:rsidR="2E0223A6">
        <w:rPr>
          <w:rFonts w:cs="Times New Roman"/>
          <w:kern w:val="0"/>
          <w:lang w:val="Welsh"/>
          <w14:ligatures w14:val="none"/>
        </w:rPr>
        <w:t>I</w:t>
      </w:r>
      <w:r w:rsidRPr="00690FE0" w:rsidR="28B061B0">
        <w:rPr>
          <w:rFonts w:cs="Times New Roman"/>
          <w:kern w:val="0"/>
          <w:lang w:val="Welsh"/>
          <w14:ligatures w14:val="none"/>
        </w:rPr>
        <w:t>smail</w:t>
      </w:r>
      <w:r w:rsidRPr="00690FE0" w:rsidR="7D06BF94">
        <w:rPr>
          <w:rFonts w:cs="Times New Roman"/>
          <w:kern w:val="0"/>
          <w:lang w:val="Welsh"/>
          <w14:ligatures w14:val="none"/>
        </w:rPr>
        <w:t xml:space="preserve">, </w:t>
      </w:r>
      <w:r w:rsidRPr="00690FE0" w:rsidR="28B061B0">
        <w:rPr>
          <w:rFonts w:cs="Times New Roman"/>
          <w:kern w:val="0"/>
          <w:lang w:val="Welsh"/>
          <w14:ligatures w14:val="none"/>
        </w:rPr>
        <w:t>2020). Er enghraifft, gall rhieni ddarparu adborth rhy gadarnhaol oherwydd dymunoldeb cymdeithasol neu amharodrwydd i feirniadu'r lleoliad (Nicole, Christine, Jennifer, Erin, Isabel a Dawn</w:t>
      </w:r>
      <w:r w:rsidRPr="00690FE0" w:rsidR="0F00ED38">
        <w:rPr>
          <w:rFonts w:cs="Times New Roman"/>
          <w:kern w:val="0"/>
          <w:lang w:val="Welsh"/>
          <w14:ligatures w14:val="none"/>
        </w:rPr>
        <w:t>,</w:t>
      </w:r>
      <w:r w:rsidRPr="00690FE0" w:rsidR="28B061B0">
        <w:rPr>
          <w:rFonts w:cs="Times New Roman"/>
          <w:kern w:val="0"/>
          <w:lang w:val="Welsh"/>
          <w14:ligatures w14:val="none"/>
        </w:rPr>
        <w:t xml:space="preserve"> 2022).</w:t>
      </w:r>
    </w:p>
    <w:p w:rsidRPr="00690FE0" w:rsidR="00113D88" w:rsidP="41B839F2" w:rsidRDefault="00113D88" w14:paraId="52D6A9F8" w14:textId="77777777">
      <w:pPr>
        <w:spacing w:before="100" w:beforeAutospacing="on" w:after="100" w:afterAutospacing="on" w:line="360" w:lineRule="auto"/>
        <w:jc w:val="both"/>
        <w:rPr>
          <w:rFonts w:cs="Times New Roman"/>
          <w:kern w:val="0"/>
          <w14:ligatures w14:val="none"/>
        </w:rPr>
      </w:pPr>
    </w:p>
    <w:p w:rsidRPr="00690FE0" w:rsidR="00113D88" w:rsidP="41B839F2" w:rsidRDefault="00113D88" w14:paraId="104373BA" w14:textId="5EA6D994">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Yn ogystal, mae adborth yn aml yn anghyson ac efallai na fydd yn darparu darlun cynhwysfawr o ansawdd (</w:t>
      </w:r>
      <w:r w:rsidRPr="00690FE0" w:rsidR="28B061B0">
        <w:rPr>
          <w:rFonts w:cs="Times New Roman"/>
          <w:kern w:val="0"/>
          <w:lang w:val="Welsh"/>
          <w14:ligatures w14:val="none"/>
        </w:rPr>
        <w:t>Cassandra</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Marlon</w:t>
      </w:r>
      <w:r w:rsidRPr="00690FE0" w:rsidR="0EDA221C">
        <w:rPr>
          <w:rFonts w:cs="Times New Roman"/>
          <w:kern w:val="0"/>
          <w:lang w:val="Welsh"/>
          <w14:ligatures w14:val="none"/>
        </w:rPr>
        <w:t>,</w:t>
      </w:r>
      <w:r w:rsidRPr="00690FE0" w:rsidR="28B061B0">
        <w:rPr>
          <w:rFonts w:cs="Times New Roman"/>
          <w:kern w:val="0"/>
          <w:lang w:val="Welsh"/>
          <w14:ligatures w14:val="none"/>
        </w:rPr>
        <w:t xml:space="preserve"> 2024). Gall cyfraddau ymateb amrywio, a gall rhai grwpiau gael eu tangynrychioli, gan arwain at </w:t>
      </w:r>
      <w:r w:rsidRPr="00690FE0" w:rsidR="28B061B0">
        <w:rPr>
          <w:rFonts w:cs="Times New Roman"/>
          <w:kern w:val="0"/>
          <w:lang w:val="Welsh"/>
          <w14:ligatures w14:val="none"/>
        </w:rPr>
        <w:t>fylchau</w:t>
      </w:r>
      <w:r w:rsidRPr="00690FE0" w:rsidR="28B061B0">
        <w:rPr>
          <w:rFonts w:cs="Times New Roman"/>
          <w:kern w:val="0"/>
          <w:lang w:val="Welsh"/>
          <w14:ligatures w14:val="none"/>
        </w:rPr>
        <w:t xml:space="preserve"> yn y data (</w:t>
      </w:r>
      <w:r w:rsidRPr="00690FE0" w:rsidR="28B061B0">
        <w:rPr>
          <w:rFonts w:cs="Times New Roman"/>
          <w:kern w:val="0"/>
          <w:lang w:val="Welsh"/>
          <w14:ligatures w14:val="none"/>
        </w:rPr>
        <w:t>Cassandra</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Marlon</w:t>
      </w:r>
      <w:r w:rsidRPr="00690FE0" w:rsidR="47C8B6DA">
        <w:rPr>
          <w:rFonts w:cs="Times New Roman"/>
          <w:kern w:val="0"/>
          <w:lang w:val="Welsh"/>
          <w14:ligatures w14:val="none"/>
        </w:rPr>
        <w:t>,</w:t>
      </w:r>
      <w:r w:rsidRPr="00690FE0" w:rsidR="28B061B0">
        <w:rPr>
          <w:rFonts w:cs="Times New Roman"/>
          <w:kern w:val="0"/>
          <w:lang w:val="Welsh"/>
          <w14:ligatures w14:val="none"/>
        </w:rPr>
        <w:t xml:space="preserve"> 2024). Gall hyn ei gwneud hi'n anodd i arweinwyr ddod i gasgliadau cywir neu nodi blaenoriaethau clir ar gyfer gwella (</w:t>
      </w:r>
      <w:r w:rsidRPr="00690FE0" w:rsidR="28B061B0">
        <w:rPr>
          <w:rFonts w:cs="Times New Roman"/>
          <w:kern w:val="0"/>
          <w:lang w:val="Welsh"/>
          <w14:ligatures w14:val="none"/>
        </w:rPr>
        <w:t>Cassandra</w:t>
      </w:r>
      <w:r w:rsidRPr="00690FE0" w:rsidR="28B061B0">
        <w:rPr>
          <w:rFonts w:cs="Times New Roman"/>
          <w:kern w:val="0"/>
          <w:lang w:val="Welsh"/>
          <w14:ligatures w14:val="none"/>
        </w:rPr>
        <w:t xml:space="preserve"> a Marlon</w:t>
      </w:r>
      <w:r w:rsidRPr="00690FE0" w:rsidR="2B3396B5">
        <w:rPr>
          <w:rFonts w:cs="Times New Roman"/>
          <w:kern w:val="0"/>
          <w:lang w:val="Welsh"/>
          <w14:ligatures w14:val="none"/>
        </w:rPr>
        <w:t>,</w:t>
      </w:r>
      <w:r w:rsidRPr="00690FE0" w:rsidR="28B061B0">
        <w:rPr>
          <w:rFonts w:cs="Times New Roman"/>
          <w:kern w:val="0"/>
          <w:lang w:val="Welsh"/>
          <w14:ligatures w14:val="none"/>
        </w:rPr>
        <w:t xml:space="preserve"> 2024).</w:t>
      </w:r>
    </w:p>
    <w:p w:rsidRPr="00690FE0" w:rsidR="00113D88" w:rsidP="41B839F2" w:rsidRDefault="00113D88" w14:paraId="06BB57E1" w14:textId="77777777">
      <w:pPr>
        <w:spacing w:before="100" w:beforeAutospacing="on" w:after="100" w:afterAutospacing="on" w:line="360" w:lineRule="auto"/>
        <w:jc w:val="both"/>
        <w:rPr>
          <w:rFonts w:cs="Times New Roman"/>
          <w:kern w:val="0"/>
          <w14:ligatures w14:val="none"/>
        </w:rPr>
      </w:pPr>
    </w:p>
    <w:p w:rsidRPr="00690FE0" w:rsidR="00113D88" w:rsidP="008C24A2" w:rsidRDefault="00113D88" w14:paraId="5C26F3C8" w14:textId="60E83D4D">
      <w:pPr>
        <w:spacing w:line="360" w:lineRule="auto"/>
        <w:jc w:val="both"/>
        <w:rPr>
          <w:rFonts w:eastAsia="Times New Roman" w:cs="Times New Roman"/>
          <w:color w:val="111111"/>
          <w:kern w:val="0"/>
          <w14:ligatures w14:val="none"/>
        </w:rPr>
      </w:pPr>
      <w:r w:rsidRPr="00690FE0" w:rsidR="28B061B0">
        <w:rPr>
          <w:rFonts w:cs="Times New Roman"/>
          <w:kern w:val="0"/>
          <w:lang w:val="Welsh"/>
          <w14:ligatures w14:val="none"/>
        </w:rPr>
        <w:t>Cyfyngiad arall yw nad yw adborth rhanddeiliaid bob amser yn darparu gwybodaeth benodol neu weithredadwy (</w:t>
      </w:r>
      <w:r w:rsidRPr="00690FE0" w:rsidR="28B061B0">
        <w:rPr>
          <w:rFonts w:cs="Times New Roman"/>
          <w:kern w:val="0"/>
          <w:lang w:val="Welsh"/>
          <w14:ligatures w14:val="none"/>
        </w:rPr>
        <w:t>Sustainability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Directory</w:t>
      </w:r>
      <w:r w:rsidRPr="00690FE0" w:rsidR="3F5C4FCC">
        <w:rPr>
          <w:rFonts w:cs="Times New Roman"/>
          <w:kern w:val="0"/>
          <w:lang w:val="Welsh"/>
          <w14:ligatures w14:val="none"/>
        </w:rPr>
        <w:t>,</w:t>
      </w:r>
      <w:r w:rsidRPr="00690FE0" w:rsidR="28B061B0">
        <w:rPr>
          <w:rFonts w:cs="Times New Roman"/>
          <w:kern w:val="0"/>
          <w:lang w:val="Welsh"/>
          <w14:ligatures w14:val="none"/>
        </w:rPr>
        <w:t xml:space="preserve"> 2025). Er y gall dynnu sylw at feysydd cyffredinol o bryder, fel cyfathrebu neu drefnu, efallai nad oes </w:t>
      </w:r>
      <w:r w:rsidRPr="00690FE0" w:rsidR="28B061B0">
        <w:rPr>
          <w:rFonts w:cs="Times New Roman"/>
          <w:kern w:val="0"/>
          <w:lang w:val="Welsh"/>
          <w14:ligatures w14:val="none"/>
        </w:rPr>
        <w:t>ganddo'r</w:t>
      </w:r>
      <w:r w:rsidRPr="00690FE0" w:rsidR="28B061B0">
        <w:rPr>
          <w:rFonts w:cs="Times New Roman"/>
          <w:kern w:val="0"/>
          <w:lang w:val="Welsh"/>
          <w14:ligatures w14:val="none"/>
        </w:rPr>
        <w:t xml:space="preserve"> manylion sydd eu hangen i lywio gwelliannau wedi'u targedu. O ganlyniad, mae'n llai effeithiol fel dull annibynnol o sicrhau ansawdd (</w:t>
      </w:r>
      <w:r w:rsidRPr="00690FE0" w:rsidR="28B061B0">
        <w:rPr>
          <w:rFonts w:cs="Times New Roman"/>
          <w:kern w:val="0"/>
          <w:lang w:val="Welsh"/>
          <w14:ligatures w14:val="none"/>
        </w:rPr>
        <w:t>Fay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Linda</w:t>
      </w:r>
      <w:r w:rsidRPr="00690FE0" w:rsidR="28B061B0">
        <w:rPr>
          <w:rFonts w:cs="Times New Roman"/>
          <w:kern w:val="0"/>
          <w:lang w:val="Welsh"/>
          <w14:ligatures w14:val="none"/>
        </w:rPr>
        <w:t xml:space="preserve">, Leanne, </w:t>
      </w:r>
      <w:r w:rsidRPr="00690FE0" w:rsidR="28B061B0">
        <w:rPr>
          <w:rFonts w:cs="Times New Roman"/>
          <w:kern w:val="0"/>
          <w:lang w:val="Welsh"/>
          <w14:ligatures w14:val="none"/>
        </w:rPr>
        <w:t>Lennie</w:t>
      </w:r>
      <w:r w:rsidRPr="00690FE0" w:rsidR="28B061B0">
        <w:rPr>
          <w:rFonts w:cs="Times New Roman"/>
          <w:kern w:val="0"/>
          <w:lang w:val="Welsh"/>
          <w14:ligatures w14:val="none"/>
        </w:rPr>
        <w:t>, Susan, Francis a Jennifer</w:t>
      </w:r>
      <w:r w:rsidRPr="00690FE0" w:rsidR="0F1ECC84">
        <w:rPr>
          <w:rFonts w:cs="Times New Roman"/>
          <w:kern w:val="0"/>
          <w:lang w:val="Welsh"/>
          <w14:ligatures w14:val="none"/>
        </w:rPr>
        <w:t>,</w:t>
      </w:r>
      <w:r w:rsidRPr="00690FE0" w:rsidR="28B061B0">
        <w:rPr>
          <w:rFonts w:cs="Times New Roman"/>
          <w:kern w:val="0"/>
          <w:lang w:val="Welsh"/>
          <w14:ligatures w14:val="none"/>
        </w:rPr>
        <w:t xml:space="preserve"> 2024).</w:t>
      </w:r>
      <w:r w:rsidRPr="00690FE0" w:rsidR="315919C6">
        <w:rPr>
          <w:rFonts w:eastAsia="Times New Roman" w:cs="Times New Roman"/>
          <w:color w:val="111111"/>
          <w:kern w:val="0"/>
          <w:lang w:val="Welsh"/>
          <w14:ligatures w14:val="none"/>
        </w:rPr>
        <w:t xml:space="preserve"> Yn ymarferol, gall arweinwyr weithredu systemau adborth strwythuredig, megis holiaduron rhieni rheolaidd neu ymgynghoriadau anffurfiol, a </w:t>
      </w:r>
      <w:r w:rsidRPr="00690FE0" w:rsidR="315919C6">
        <w:rPr>
          <w:rFonts w:eastAsia="Times New Roman" w:cs="Times New Roman"/>
          <w:color w:val="111111"/>
          <w:kern w:val="0"/>
          <w:lang w:val="Welsh"/>
          <w14:ligatures w14:val="none"/>
        </w:rPr>
        <w:t xml:space="preserve">t</w:t>
      </w:r>
      <w:r w:rsidRPr="00690FE0" w:rsidR="67F58CCA">
        <w:rPr>
          <w:rFonts w:eastAsia="Times New Roman" w:cs="Times New Roman"/>
          <w:color w:val="111111"/>
          <w:kern w:val="0"/>
          <w:lang w:val="Welsh"/>
          <w14:ligatures w14:val="none"/>
        </w:rPr>
        <w:t xml:space="preserve">h</w:t>
      </w:r>
      <w:r w:rsidRPr="00690FE0" w:rsidR="315919C6">
        <w:rPr>
          <w:rFonts w:eastAsia="Times New Roman" w:cs="Times New Roman"/>
          <w:color w:val="111111"/>
          <w:kern w:val="0"/>
          <w:lang w:val="Welsh"/>
          <w14:ligatures w14:val="none"/>
        </w:rPr>
        <w:t xml:space="preserve">rionglu'r</w:t>
      </w:r>
      <w:r w:rsidRPr="00690FE0" w:rsidR="315919C6">
        <w:rPr>
          <w:rFonts w:eastAsia="Times New Roman" w:cs="Times New Roman"/>
          <w:color w:val="111111"/>
          <w:kern w:val="0"/>
          <w:lang w:val="Welsh"/>
          <w14:ligatures w14:val="none"/>
        </w:rPr>
        <w:t xml:space="preserve"> data hwn gyda thystiolaeth </w:t>
      </w:r>
      <w:bookmarkStart w:name="_Int_4yBSkDLR" w:id="1149866257"/>
      <w:r w:rsidRPr="00690FE0" w:rsidR="315919C6">
        <w:rPr>
          <w:rFonts w:eastAsia="Times New Roman" w:cs="Times New Roman"/>
          <w:color w:val="111111"/>
          <w:kern w:val="0"/>
          <w:lang w:val="Welsh"/>
          <w14:ligatures w14:val="none"/>
        </w:rPr>
        <w:t xml:space="preserve">arsylwadol</w:t>
      </w:r>
      <w:bookmarkEnd w:id="1149866257"/>
      <w:r w:rsidRPr="00690FE0" w:rsidR="315919C6">
        <w:rPr>
          <w:rFonts w:eastAsia="Times New Roman" w:cs="Times New Roman"/>
          <w:color w:val="111111"/>
          <w:kern w:val="0"/>
          <w:lang w:val="Welsh"/>
          <w14:ligatures w14:val="none"/>
        </w:rPr>
        <w:t xml:space="preserve"> ac asesu i gefnogi penderfyniadau gwybodus.</w:t>
      </w:r>
    </w:p>
    <w:p w:rsidRPr="00690FE0" w:rsidR="00113D88" w:rsidP="41B839F2" w:rsidRDefault="00113D88" w14:paraId="5D631D77" w14:textId="05E7FA94">
      <w:pPr>
        <w:pStyle w:val="Normal"/>
        <w:spacing w:before="100" w:beforeAutospacing="on" w:after="100" w:afterAutospacing="on" w:line="360" w:lineRule="auto"/>
        <w:jc w:val="both"/>
        <w:rPr>
          <w:rFonts w:cs="Times New Roman"/>
          <w:kern w:val="0"/>
          <w14:ligatures w14:val="none"/>
        </w:rPr>
      </w:pPr>
      <w:r w:rsidRPr="41B839F2" w:rsidR="21395EA0">
        <w:rPr>
          <w:rFonts w:cs="Times New Roman"/>
        </w:rPr>
        <w:t>Un o’r prif heriau mewn addysg blynyddoedd cynnar yw’r anhawster cynhenid o fesur ansawdd yn gywir, yn enwedig fan fod profiadau plant yn gymhleth ac yn ddibyn</w:t>
      </w:r>
      <w:r w:rsidRPr="41B839F2" w:rsidR="3DFCDC7E">
        <w:rPr>
          <w:rFonts w:cs="Times New Roman"/>
        </w:rPr>
        <w:t>nol ar gyd-destun</w:t>
      </w:r>
      <w:r w:rsidRPr="41B839F2" w:rsidR="30871915">
        <w:rPr>
          <w:rFonts w:cs="Times New Roman"/>
        </w:rPr>
        <w:t xml:space="preserve"> (</w:t>
      </w:r>
      <w:r w:rsidRPr="41B839F2" w:rsidR="30871915">
        <w:rPr>
          <w:rFonts w:cs="Times New Roman"/>
        </w:rPr>
        <w:t>Kathryn</w:t>
      </w:r>
      <w:r w:rsidRPr="41B839F2" w:rsidR="30871915">
        <w:rPr>
          <w:rFonts w:cs="Times New Roman"/>
        </w:rPr>
        <w:t xml:space="preserve"> a Lucy</w:t>
      </w:r>
      <w:r w:rsidRPr="41B839F2" w:rsidR="7885C075">
        <w:rPr>
          <w:rFonts w:cs="Times New Roman"/>
        </w:rPr>
        <w:t>,</w:t>
      </w:r>
      <w:r w:rsidRPr="41B839F2" w:rsidR="30871915">
        <w:rPr>
          <w:rFonts w:cs="Times New Roman"/>
        </w:rPr>
        <w:t xml:space="preserve"> 2025)</w:t>
      </w:r>
      <w:r w:rsidRPr="41B839F2" w:rsidR="3DFCDC7E">
        <w:rPr>
          <w:rFonts w:cs="Times New Roman"/>
        </w:rPr>
        <w:t xml:space="preserve">. Er bod offer fel ECERS yn ceisio </w:t>
      </w:r>
      <w:r w:rsidRPr="41B839F2" w:rsidR="3567C964">
        <w:rPr>
          <w:rFonts w:cs="Times New Roman"/>
        </w:rPr>
        <w:t>safoni</w:t>
      </w:r>
      <w:r w:rsidRPr="41B839F2" w:rsidR="3DFCDC7E">
        <w:rPr>
          <w:rFonts w:cs="Times New Roman"/>
        </w:rPr>
        <w:t xml:space="preserve"> gwerthusiad, </w:t>
      </w:r>
      <w:bookmarkStart w:name="_Int_IHgJoKT6" w:id="533463971"/>
      <w:r w:rsidRPr="41B839F2" w:rsidR="3DFCDC7E">
        <w:rPr>
          <w:rFonts w:cs="Times New Roman"/>
        </w:rPr>
        <w:t>gallant</w:t>
      </w:r>
      <w:bookmarkEnd w:id="533463971"/>
      <w:r w:rsidRPr="41B839F2" w:rsidR="3DFCDC7E">
        <w:rPr>
          <w:rFonts w:cs="Times New Roman"/>
        </w:rPr>
        <w:t xml:space="preserve"> fethu a dal cymhlethdod rhyngweith</w:t>
      </w:r>
      <w:r w:rsidRPr="41B839F2" w:rsidR="465C600A">
        <w:rPr>
          <w:rFonts w:cs="Times New Roman"/>
        </w:rPr>
        <w:t xml:space="preserve">iadau, perthnasoedd a lles </w:t>
      </w:r>
      <w:r w:rsidRPr="41B839F2" w:rsidR="60DD0170">
        <w:rPr>
          <w:rFonts w:cs="Times New Roman"/>
        </w:rPr>
        <w:t>emosiynol</w:t>
      </w:r>
      <w:r w:rsidRPr="41B839F2" w:rsidR="465C600A">
        <w:rPr>
          <w:rFonts w:cs="Times New Roman"/>
        </w:rPr>
        <w:t xml:space="preserve"> sy’n sail i ddarpariaeth effeithiol</w:t>
      </w:r>
      <w:r w:rsidRPr="41B839F2" w:rsidR="677CAA5B">
        <w:rPr>
          <w:rFonts w:cs="Times New Roman"/>
        </w:rPr>
        <w:t xml:space="preserve"> (Peter, </w:t>
      </w:r>
      <w:r w:rsidRPr="41B839F2" w:rsidR="677CAA5B">
        <w:rPr>
          <w:rFonts w:cs="Times New Roman"/>
        </w:rPr>
        <w:t>Sally</w:t>
      </w:r>
      <w:r w:rsidRPr="41B839F2" w:rsidR="677CAA5B">
        <w:rPr>
          <w:rFonts w:cs="Times New Roman"/>
        </w:rPr>
        <w:t xml:space="preserve">, </w:t>
      </w:r>
      <w:r w:rsidRPr="41B839F2" w:rsidR="677CAA5B">
        <w:rPr>
          <w:rFonts w:cs="Times New Roman"/>
        </w:rPr>
        <w:t>Azhar</w:t>
      </w:r>
      <w:r w:rsidRPr="41B839F2" w:rsidR="677CAA5B">
        <w:rPr>
          <w:rFonts w:cs="Times New Roman"/>
        </w:rPr>
        <w:t>, Sandy a Karen</w:t>
      </w:r>
      <w:r w:rsidRPr="41B839F2" w:rsidR="2189429E">
        <w:rPr>
          <w:rFonts w:cs="Times New Roman"/>
        </w:rPr>
        <w:t>,</w:t>
      </w:r>
      <w:r w:rsidRPr="41B839F2" w:rsidR="677CAA5B">
        <w:rPr>
          <w:rFonts w:cs="Times New Roman"/>
        </w:rPr>
        <w:t xml:space="preserve"> 2022)</w:t>
      </w:r>
      <w:r w:rsidRPr="41B839F2" w:rsidR="465C600A">
        <w:rPr>
          <w:rFonts w:cs="Times New Roman"/>
        </w:rPr>
        <w:t xml:space="preserve">. Yn yr un modd, er bod adborth </w:t>
      </w:r>
      <w:r w:rsidRPr="41B839F2" w:rsidR="4C67C902">
        <w:rPr>
          <w:rFonts w:cs="Times New Roman"/>
        </w:rPr>
        <w:t>rhanddeiliaid</w:t>
      </w:r>
      <w:r w:rsidRPr="41B839F2" w:rsidR="465C600A">
        <w:rPr>
          <w:rFonts w:cs="Times New Roman"/>
        </w:rPr>
        <w:t xml:space="preserve"> yn werthfawr, mae’n cael ei ddylanwadu gan ganf</w:t>
      </w:r>
      <w:r w:rsidRPr="41B839F2" w:rsidR="44D997AA">
        <w:rPr>
          <w:rFonts w:cs="Times New Roman"/>
        </w:rPr>
        <w:t xml:space="preserve">yddiadau unigol nad ydynt bod </w:t>
      </w:r>
      <w:r w:rsidRPr="41B839F2" w:rsidR="310669AC">
        <w:rPr>
          <w:rFonts w:cs="Times New Roman"/>
        </w:rPr>
        <w:t>amser</w:t>
      </w:r>
      <w:r w:rsidRPr="41B839F2" w:rsidR="44D997AA">
        <w:rPr>
          <w:rFonts w:cs="Times New Roman"/>
        </w:rPr>
        <w:t xml:space="preserve"> yn cyd-fynd ag arferion </w:t>
      </w:r>
      <w:r w:rsidRPr="41B839F2" w:rsidR="1546A340">
        <w:rPr>
          <w:rFonts w:cs="Times New Roman"/>
        </w:rPr>
        <w:t>addysgol</w:t>
      </w:r>
      <w:r w:rsidRPr="41B839F2" w:rsidR="44D997AA">
        <w:rPr>
          <w:rFonts w:cs="Times New Roman"/>
        </w:rPr>
        <w:t xml:space="preserve"> gorau</w:t>
      </w:r>
      <w:r w:rsidRPr="41B839F2" w:rsidR="0A5A8BEF">
        <w:rPr>
          <w:rFonts w:cs="Times New Roman"/>
        </w:rPr>
        <w:t xml:space="preserve"> (Maureen </w:t>
      </w:r>
      <w:r w:rsidRPr="41B839F2" w:rsidR="0A5A8BEF">
        <w:rPr>
          <w:rFonts w:cs="Times New Roman"/>
          <w:i w:val="1"/>
          <w:iCs w:val="1"/>
        </w:rPr>
        <w:t>et</w:t>
      </w:r>
      <w:r w:rsidRPr="41B839F2" w:rsidR="0A5A8BEF">
        <w:rPr>
          <w:rFonts w:cs="Times New Roman"/>
          <w:i w:val="1"/>
          <w:iCs w:val="1"/>
        </w:rPr>
        <w:t xml:space="preserve"> </w:t>
      </w:r>
      <w:r w:rsidRPr="41B839F2" w:rsidR="0A5A8BEF">
        <w:rPr>
          <w:rFonts w:cs="Times New Roman"/>
          <w:i w:val="1"/>
          <w:iCs w:val="1"/>
        </w:rPr>
        <w:t>al</w:t>
      </w:r>
      <w:r w:rsidRPr="41B839F2" w:rsidR="4AF1FF15">
        <w:rPr>
          <w:rFonts w:cs="Times New Roman"/>
          <w:i w:val="1"/>
          <w:iCs w:val="1"/>
        </w:rPr>
        <w:t>,</w:t>
      </w:r>
      <w:r w:rsidRPr="41B839F2" w:rsidR="0A5A8BEF">
        <w:rPr>
          <w:rFonts w:cs="Times New Roman"/>
          <w:i w:val="1"/>
          <w:iCs w:val="1"/>
        </w:rPr>
        <w:t xml:space="preserve"> 2022)</w:t>
      </w:r>
      <w:r w:rsidRPr="41B839F2" w:rsidR="44D997AA">
        <w:rPr>
          <w:rFonts w:cs="Times New Roman"/>
        </w:rPr>
        <w:t>. Mae hyn yn amlygu’r angen am ymagwedd feirniadol a myfyriol at sicrhau ansaw</w:t>
      </w:r>
      <w:r w:rsidRPr="41B839F2" w:rsidR="2EA16AD0">
        <w:rPr>
          <w:rFonts w:cs="Times New Roman"/>
        </w:rPr>
        <w:t>dd</w:t>
      </w:r>
      <w:r w:rsidRPr="41B839F2" w:rsidR="1C3D56E7">
        <w:rPr>
          <w:rFonts w:cs="Times New Roman"/>
        </w:rPr>
        <w:t xml:space="preserve"> (Maureen</w:t>
      </w:r>
      <w:r w:rsidRPr="41B839F2" w:rsidR="6BA385EC">
        <w:rPr>
          <w:rFonts w:cs="Times New Roman"/>
        </w:rPr>
        <w:t xml:space="preserve"> </w:t>
      </w:r>
      <w:r w:rsidRPr="41B839F2" w:rsidR="1C3D56E7">
        <w:rPr>
          <w:rFonts w:cs="Times New Roman"/>
          <w:i w:val="1"/>
          <w:iCs w:val="1"/>
        </w:rPr>
        <w:t xml:space="preserve">et </w:t>
      </w:r>
      <w:r w:rsidRPr="41B839F2" w:rsidR="1C3D56E7">
        <w:rPr>
          <w:rFonts w:cs="Times New Roman"/>
          <w:i w:val="1"/>
          <w:iCs w:val="1"/>
        </w:rPr>
        <w:t>al</w:t>
      </w:r>
      <w:r w:rsidRPr="41B839F2" w:rsidR="18F7FFCB">
        <w:rPr>
          <w:rFonts w:cs="Times New Roman"/>
          <w:i w:val="1"/>
          <w:iCs w:val="1"/>
        </w:rPr>
        <w:t>,</w:t>
      </w:r>
      <w:r w:rsidRPr="41B839F2" w:rsidR="1C3D56E7">
        <w:rPr>
          <w:rFonts w:cs="Times New Roman"/>
          <w:i w:val="1"/>
          <w:iCs w:val="1"/>
        </w:rPr>
        <w:t xml:space="preserve"> 2022).</w:t>
      </w:r>
    </w:p>
    <w:p w:rsidRPr="00690FE0" w:rsidR="00113D88" w:rsidP="41B839F2" w:rsidRDefault="00113D88" w14:paraId="27CB40CC" w14:textId="3917602B">
      <w:pPr>
        <w:pStyle w:val="Normal"/>
        <w:spacing w:line="360" w:lineRule="auto"/>
        <w:jc w:val="both"/>
        <w:rPr>
          <w:rFonts w:eastAsia="Times New Roman" w:cs="Times New Roman"/>
          <w:color w:val="111111"/>
          <w:kern w:val="0"/>
          <w14:ligatures w14:val="none"/>
        </w:rPr>
      </w:pPr>
      <w:r w:rsidRPr="00690FE0" w:rsidR="28B061B0">
        <w:rPr>
          <w:rFonts w:cs="Times New Roman"/>
          <w:kern w:val="0"/>
          <w:lang w:val="Welsh"/>
          <w14:ligatures w14:val="none"/>
        </w:rPr>
        <w:t>Wrth gymharu ECERS ac adborth rhanddeiliaid, mae'n amlwg bod y ddau ddull yn cynnig manteision a chyfyngiadau amlwg. Mae ECERS yn darparu data strwythuredig, gwrthrychol y gellir ei ddefnyddio i fesur a meincnodi ansawdd, tra bod adborth rhanddeiliaid yn cynnig mewnwelediadau goddrychol i brofiadau a pherthnasoedd (</w:t>
      </w:r>
      <w:r w:rsidRPr="41B839F2" w:rsidR="0B707AD6">
        <w:rPr>
          <w:rFonts w:cs="Times New Roman"/>
        </w:rPr>
        <w:t>Melissa, 2025;</w:t>
      </w:r>
      <w:r w:rsidRPr="00690FE0" w:rsidR="0B707AD6">
        <w:rPr>
          <w:rFonts w:cs="Times New Roman"/>
          <w:kern w:val="0"/>
          <w:lang w:val="Welsh"/>
          <w14:ligatures w14:val="none"/>
        </w:rPr>
        <w:t xml:space="preserve"> </w:t>
      </w:r>
      <w:r w:rsidRPr="00690FE0" w:rsidR="28B061B0">
        <w:rPr>
          <w:rFonts w:cs="Times New Roman"/>
          <w:kern w:val="0"/>
          <w:lang w:val="Welsh"/>
          <w14:ligatures w14:val="none"/>
        </w:rPr>
        <w:t>Keiko</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Taiyo</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Makik</w:t>
      </w:r>
      <w:r w:rsidRPr="41B839F2" w:rsidR="28B061B0">
        <w:rPr>
          <w:rFonts w:cs="Times New Roman"/>
          <w:kern w:val="0"/>
          <w:lang w:val="Welsh"/>
          <w14:ligatures w14:val="none"/>
        </w:rPr>
        <w:t xml:space="preserve">, 2023). Gyda'i gilydd, maent yn cynrychioli dulliau cyflenwol, pob un yn mynd i'r afael â gwahanol agweddau ar ansawdd.</w:t>
      </w:r>
      <w:r w:rsidRPr="41B839F2" w:rsidR="17E5BC49">
        <w:rPr>
          <w:rFonts w:eastAsia="Times New Roman" w:cs="Times New Roman"/>
          <w:color w:val="111111"/>
          <w:kern w:val="0"/>
          <w:lang w:val="Welsh"/>
          <w14:ligatures w14:val="none"/>
        </w:rPr>
        <w:t xml:space="preserve"> O'i ystyried gyda'i gilydd, mae ECERS ac adborth rhanddeiliaid yn cynnig mewnwelediadau cyflenwol, gydag un yn darparu data mesuradwy, safonedig a'r llall yn cynnig safbwyntiau cyd-destunol, profiadol, gan alluogi arweinwyr i ddatblygu dealltwriaeth fwy cynhwysfawr o ansawdd </w:t>
      </w:r>
      <w:r w:rsidRPr="00690FE0" w:rsidR="2DC347E6">
        <w:rPr>
          <w:rFonts w:cs="Times New Roman"/>
          <w:kern w:val="0"/>
          <w:lang w:val="Welsh"/>
          <w14:ligatures w14:val="none"/>
        </w:rPr>
        <w:t>(</w:t>
      </w:r>
      <w:r w:rsidRPr="41B839F2" w:rsidR="120C5397">
        <w:rPr>
          <w:rFonts w:cs="Times New Roman"/>
        </w:rPr>
        <w:t xml:space="preserve">Melissa, 2025; </w:t>
      </w:r>
      <w:r w:rsidRPr="00690FE0" w:rsidR="2DC347E6">
        <w:rPr>
          <w:rFonts w:cs="Times New Roman"/>
          <w:kern w:val="0"/>
          <w:lang w:val="Welsh"/>
          <w14:ligatures w14:val="none"/>
        </w:rPr>
        <w:t>Keiko</w:t>
      </w:r>
      <w:r w:rsidRPr="00690FE0" w:rsidR="2DC347E6">
        <w:rPr>
          <w:rFonts w:cs="Times New Roman"/>
          <w:kern w:val="0"/>
          <w:lang w:val="Welsh"/>
          <w14:ligatures w14:val="none"/>
        </w:rPr>
        <w:t xml:space="preserve">, </w:t>
      </w:r>
      <w:r w:rsidRPr="00690FE0" w:rsidR="2DC347E6">
        <w:rPr>
          <w:rFonts w:cs="Times New Roman"/>
          <w:kern w:val="0"/>
          <w:lang w:val="Welsh"/>
          <w14:ligatures w14:val="none"/>
        </w:rPr>
        <w:t>Taiyo</w:t>
      </w:r>
      <w:r w:rsidRPr="00690FE0" w:rsidR="2DC347E6">
        <w:rPr>
          <w:rFonts w:cs="Times New Roman"/>
          <w:kern w:val="0"/>
          <w:lang w:val="Welsh"/>
          <w14:ligatures w14:val="none"/>
        </w:rPr>
        <w:t xml:space="preserve"> a </w:t>
      </w:r>
      <w:r w:rsidRPr="00690FE0" w:rsidR="2DC347E6">
        <w:rPr>
          <w:rFonts w:cs="Times New Roman"/>
          <w:kern w:val="0"/>
          <w:lang w:val="Welsh"/>
          <w14:ligatures w14:val="none"/>
        </w:rPr>
        <w:t>Makik</w:t>
      </w:r>
      <w:r w:rsidRPr="41B839F2" w:rsidR="2DC347E6">
        <w:rPr>
          <w:rFonts w:cs="Times New Roman"/>
        </w:rPr>
        <w:t>, 2023</w:t>
      </w:r>
      <w:r w:rsidRPr="41B839F2" w:rsidR="3AC10E24">
        <w:rPr>
          <w:rFonts w:cs="Times New Roman"/>
        </w:rPr>
        <w:t>).</w:t>
      </w:r>
      <w:r w:rsidRPr="41B839F2" w:rsidR="2DC347E6">
        <w:rPr>
          <w:rFonts w:cs="Times New Roman"/>
        </w:rPr>
        <w:t xml:space="preserve"> </w:t>
      </w:r>
    </w:p>
    <w:p w:rsidRPr="00690FE0" w:rsidR="00113D88" w:rsidP="41B839F2" w:rsidRDefault="00113D88" w14:paraId="3B818DD4" w14:textId="1CA0F542">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O safbwynt arweinyddiaeth, y dull mwyaf effeithiol yw integreiddio'r ddau ddull o fewn fframwaith sicrhau ansawdd ehangach (</w:t>
      </w:r>
      <w:r w:rsidRPr="00690FE0" w:rsidR="28B061B0">
        <w:rPr>
          <w:rFonts w:cs="Times New Roman"/>
          <w:kern w:val="0"/>
          <w:lang w:val="Welsh"/>
          <w14:ligatures w14:val="none"/>
        </w:rPr>
        <w:t>Sohail</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Afaq</w:t>
      </w:r>
      <w:r w:rsidRPr="00690FE0" w:rsidR="299407CA">
        <w:rPr>
          <w:rFonts w:cs="Times New Roman"/>
          <w:kern w:val="0"/>
          <w:lang w:val="Welsh"/>
          <w14:ligatures w14:val="none"/>
        </w:rPr>
        <w:t>,</w:t>
      </w:r>
      <w:r w:rsidRPr="00690FE0" w:rsidR="28B061B0">
        <w:rPr>
          <w:rFonts w:cs="Times New Roman"/>
          <w:kern w:val="0"/>
          <w:lang w:val="Welsh"/>
          <w14:ligatures w14:val="none"/>
        </w:rPr>
        <w:t xml:space="preserve"> 2023). Gellir defnyddio ECERS i nodi agweddau mesuradwy ar ddarpariaeth, megis trefniadaeth yr amgylchedd neu argaeledd adnoddau, tra gall adborth rhanddeiliaid ddarparu cyd-destun a dyfnder, gan dynnu sylw at sut mae'r elfennau hyn yn cael eu profi gan blant a theuluoedd (Lisa, </w:t>
      </w:r>
      <w:r w:rsidRPr="00690FE0" w:rsidR="28B061B0">
        <w:rPr>
          <w:rFonts w:cs="Times New Roman"/>
          <w:kern w:val="0"/>
          <w:lang w:val="Welsh"/>
          <w14:ligatures w14:val="none"/>
        </w:rPr>
        <w:t>Salih</w:t>
      </w:r>
      <w:r w:rsidRPr="00690FE0" w:rsidR="28B061B0">
        <w:rPr>
          <w:rFonts w:cs="Times New Roman"/>
          <w:kern w:val="0"/>
          <w:lang w:val="Welsh"/>
          <w14:ligatures w14:val="none"/>
        </w:rPr>
        <w:t xml:space="preserve"> ac </w:t>
      </w:r>
      <w:r w:rsidRPr="00690FE0" w:rsidR="28B061B0">
        <w:rPr>
          <w:rFonts w:cs="Times New Roman"/>
          <w:kern w:val="0"/>
          <w:lang w:val="Welsh"/>
          <w14:ligatures w14:val="none"/>
        </w:rPr>
        <w:t>Emrah</w:t>
      </w:r>
      <w:r w:rsidRPr="00690FE0" w:rsidR="42D4E3CB">
        <w:rPr>
          <w:rFonts w:cs="Times New Roman"/>
          <w:kern w:val="0"/>
          <w:lang w:val="Welsh"/>
          <w14:ligatures w14:val="none"/>
        </w:rPr>
        <w:t xml:space="preserve">, </w:t>
      </w:r>
      <w:r w:rsidRPr="00690FE0" w:rsidR="28B061B0">
        <w:rPr>
          <w:rFonts w:cs="Times New Roman"/>
          <w:kern w:val="0"/>
          <w:lang w:val="Welsh"/>
          <w14:ligatures w14:val="none"/>
        </w:rPr>
        <w:t xml:space="preserve">2024; </w:t>
      </w:r>
      <w:r w:rsidRPr="00690FE0" w:rsidR="28B061B0">
        <w:rPr>
          <w:rFonts w:cs="Times New Roman"/>
          <w:kern w:val="0"/>
          <w:lang w:val="Welsh"/>
          <w14:ligatures w14:val="none"/>
        </w:rPr>
        <w:t>Stallard</w:t>
      </w:r>
      <w:r w:rsidRPr="00690FE0" w:rsidR="28B061B0">
        <w:rPr>
          <w:rFonts w:cs="Times New Roman"/>
          <w:kern w:val="0"/>
          <w:lang w:val="Welsh"/>
          <w14:ligatures w14:val="none"/>
        </w:rPr>
        <w:t>, Hayes a Halpenny</w:t>
      </w:r>
      <w:r w:rsidRPr="00690FE0" w:rsidR="399C5484">
        <w:rPr>
          <w:rFonts w:cs="Times New Roman"/>
          <w:kern w:val="0"/>
          <w:lang w:val="Welsh"/>
          <w14:ligatures w14:val="none"/>
        </w:rPr>
        <w:t xml:space="preserve">, </w:t>
      </w:r>
      <w:r w:rsidRPr="00690FE0" w:rsidR="28B061B0">
        <w:rPr>
          <w:rFonts w:cs="Times New Roman"/>
          <w:kern w:val="0"/>
          <w:lang w:val="Welsh"/>
          <w14:ligatures w14:val="none"/>
        </w:rPr>
        <w:t>2023).</w:t>
      </w:r>
    </w:p>
    <w:p w:rsidRPr="00690FE0" w:rsidR="00113D88" w:rsidP="41B839F2" w:rsidRDefault="00113D88" w14:paraId="742ACEEF" w14:textId="77777777">
      <w:pPr>
        <w:spacing w:before="100" w:beforeAutospacing="on" w:after="100" w:afterAutospacing="on" w:line="360" w:lineRule="auto"/>
        <w:jc w:val="both"/>
        <w:rPr>
          <w:rFonts w:cs="Times New Roman"/>
          <w:kern w:val="0"/>
          <w14:ligatures w14:val="none"/>
        </w:rPr>
      </w:pPr>
    </w:p>
    <w:p w:rsidRPr="00690FE0" w:rsidR="00113D88" w:rsidP="41B839F2" w:rsidRDefault="00113D88" w14:paraId="2951AD9F" w14:textId="0E5BEBEE">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Mae'r dull cyfunol hwn yn cefnogi gwneud penderfyniadau mwy gwybodus a chytbwys. Er enghraifft, os yw ECERS yn nodi gwendid yn trefnu gweithgareddau, gall adborth rhanddeiliaid helpu i esbonio sut mae hyn yn effeithio ar ymgysylltiad plant neu ganfyddiadau rhieni o'r lleoliad (</w:t>
      </w:r>
      <w:r w:rsidRPr="00690FE0" w:rsidR="28B061B0">
        <w:rPr>
          <w:rFonts w:cs="Times New Roman"/>
          <w:kern w:val="0"/>
          <w:lang w:val="Welsh"/>
          <w14:ligatures w14:val="none"/>
        </w:rPr>
        <w:t>Kathy</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Iram</w:t>
      </w:r>
      <w:r w:rsidRPr="00690FE0" w:rsidR="28B061B0">
        <w:rPr>
          <w:rFonts w:cs="Times New Roman"/>
          <w:kern w:val="0"/>
          <w:lang w:val="Welsh"/>
          <w14:ligatures w14:val="none"/>
        </w:rPr>
        <w:t>, Brenda, Pam, Edward, Karen a Vasiliki</w:t>
      </w:r>
      <w:r w:rsidRPr="00690FE0" w:rsidR="1CC7C2C5">
        <w:rPr>
          <w:rFonts w:cs="Times New Roman"/>
          <w:kern w:val="0"/>
          <w:lang w:val="Welsh"/>
          <w14:ligatures w14:val="none"/>
        </w:rPr>
        <w:t xml:space="preserve">, </w:t>
      </w:r>
      <w:r w:rsidRPr="00690FE0" w:rsidR="28B061B0">
        <w:rPr>
          <w:rFonts w:cs="Times New Roman"/>
          <w:kern w:val="0"/>
          <w:lang w:val="Welsh"/>
          <w14:ligatures w14:val="none"/>
        </w:rPr>
        <w:t>2006). Mae hyn yn galluogi arweinwyr i ddatblygu strategaethau gwella mwy wedi'u targedu ac ystyrlon.</w:t>
      </w:r>
    </w:p>
    <w:p w:rsidRPr="00690FE0" w:rsidR="00113D88" w:rsidP="41B839F2" w:rsidRDefault="00113D88" w14:paraId="3D7E7DE9" w14:textId="77777777">
      <w:pPr>
        <w:spacing w:before="100" w:beforeAutospacing="on" w:after="100" w:afterAutospacing="on" w:line="360" w:lineRule="auto"/>
        <w:jc w:val="both"/>
        <w:rPr>
          <w:rFonts w:cs="Times New Roman"/>
          <w:kern w:val="0"/>
          <w14:ligatures w14:val="none"/>
        </w:rPr>
      </w:pPr>
    </w:p>
    <w:p w:rsidRPr="00690FE0" w:rsidR="00113D88" w:rsidP="41B839F2" w:rsidRDefault="00113D88" w14:paraId="38B1229F" w14:textId="28FD8E82">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 xml:space="preserve">Yn ymarferol, mae defnyddio'r dulliau hyn yn gofyn am ystyriaeth ofalus o sut mae data yn cael ei gasglu, ei ddadansoddi a'i gymhwyso (</w:t>
      </w:r>
      <w:r w:rsidRPr="00690FE0" w:rsidR="28B061B0">
        <w:rPr>
          <w:rFonts w:cs="Times New Roman"/>
          <w:kern w:val="0"/>
          <w:lang w:val="Welsh"/>
          <w14:ligatures w14:val="none"/>
        </w:rPr>
        <w:t xml:space="preserve">Raikes</w:t>
      </w:r>
      <w:r w:rsidRPr="00690FE0" w:rsidR="246C1207">
        <w:rPr>
          <w:rFonts w:cs="Times New Roman"/>
          <w:kern w:val="0"/>
          <w:lang w:val="Welsh"/>
          <w14:ligatures w14:val="none"/>
        </w:rPr>
        <w:t xml:space="preserve">, </w:t>
      </w:r>
      <w:r w:rsidRPr="00690FE0" w:rsidR="28B061B0">
        <w:rPr>
          <w:rFonts w:cs="Times New Roman"/>
          <w:kern w:val="0"/>
          <w:lang w:val="Welsh"/>
          <w14:ligatures w14:val="none"/>
        </w:rPr>
        <w:t xml:space="preserve"> 2024). Nid yw casglu gwybodaeth yn ddigonol; rhaid i arweinwyr sicrhau bod canfyddiadau'n cael eu trosi'n weithred (</w:t>
      </w:r>
      <w:r w:rsidRPr="00690FE0" w:rsidR="28B061B0">
        <w:rPr>
          <w:rFonts w:cs="Times New Roman"/>
          <w:kern w:val="0"/>
          <w:lang w:val="Welsh"/>
          <w14:ligatures w14:val="none"/>
        </w:rPr>
        <w:t xml:space="preserve">Abubakar</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Hamzah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Maher</w:t>
      </w:r>
      <w:r w:rsidRPr="00690FE0" w:rsidR="28B061B0">
        <w:rPr>
          <w:rFonts w:cs="Times New Roman"/>
          <w:kern w:val="0"/>
          <w:lang w:val="Welsh"/>
          <w14:ligatures w14:val="none"/>
        </w:rPr>
        <w:t xml:space="preserve"> a</w:t>
      </w:r>
      <w:r w:rsidRPr="00690FE0" w:rsidR="30AAE885">
        <w:rPr>
          <w:rFonts w:cs="Times New Roman"/>
          <w:kern w:val="0"/>
          <w:lang w:val="Welsh"/>
          <w14:ligatures w14:val="none"/>
        </w:rPr>
        <w:t xml:space="preserve">c</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Alev</w:t>
      </w:r>
      <w:r w:rsidRPr="00690FE0" w:rsidR="1562DB2D">
        <w:rPr>
          <w:rFonts w:cs="Times New Roman"/>
          <w:kern w:val="0"/>
          <w:lang w:val="Welsh"/>
          <w14:ligatures w14:val="none"/>
        </w:rPr>
        <w:t xml:space="preserve">,</w:t>
      </w:r>
      <w:r w:rsidRPr="00690FE0" w:rsidR="28B061B0">
        <w:rPr>
          <w:rFonts w:cs="Times New Roman"/>
          <w:kern w:val="0"/>
          <w:lang w:val="Welsh"/>
          <w14:ligatures w14:val="none"/>
        </w:rPr>
        <w:t xml:space="preserve"> 2019) . Mae hyn yn cynnwys datblygu cynlluniau gwella clir, cyfathrebu newidiadau i staff a rhanddeiliaid, a monitro cynnydd dros amser (Natasha. 2024).</w:t>
      </w:r>
    </w:p>
    <w:p w:rsidRPr="00690FE0" w:rsidR="00113D88" w:rsidP="41B839F2" w:rsidRDefault="00113D88" w14:paraId="7E89F278" w14:textId="77777777">
      <w:pPr>
        <w:spacing w:before="100" w:beforeAutospacing="on" w:after="100" w:afterAutospacing="on" w:line="360" w:lineRule="auto"/>
        <w:jc w:val="both"/>
        <w:rPr>
          <w:rFonts w:cs="Times New Roman"/>
          <w:kern w:val="0"/>
          <w14:ligatures w14:val="none"/>
        </w:rPr>
      </w:pPr>
    </w:p>
    <w:p w:rsidRPr="00690FE0" w:rsidR="00113D88" w:rsidP="41B839F2" w:rsidRDefault="00113D88" w14:paraId="0D27D517" w14:textId="4E937619">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Mae arweinyddiaeth effeithiol felly yn ganolog i lwyddiant prosesau sicrhau ansawdd. Rhaid i arweinwyr greu diwylliant o welliant parhaus, lle mae myfyrio wedi'i ymgorffori mewn ymarfer bob dydd a chefnogir staff i ymgysylltu'n feirniadol â'u gwaith (</w:t>
      </w:r>
      <w:r w:rsidRPr="00690FE0" w:rsidR="28B061B0">
        <w:rPr>
          <w:rFonts w:cs="Times New Roman"/>
          <w:kern w:val="0"/>
          <w:lang w:val="Welsh"/>
          <w14:ligatures w14:val="none"/>
        </w:rPr>
        <w:t>Vicky</w:t>
      </w:r>
      <w:r w:rsidRPr="00690FE0" w:rsidR="22D295F8">
        <w:rPr>
          <w:rFonts w:cs="Times New Roman"/>
          <w:kern w:val="0"/>
          <w:lang w:val="Welsh"/>
          <w14:ligatures w14:val="none"/>
        </w:rPr>
        <w:t>,</w:t>
      </w:r>
      <w:r w:rsidRPr="00690FE0" w:rsidR="28B061B0">
        <w:rPr>
          <w:rFonts w:cs="Times New Roman"/>
          <w:kern w:val="0"/>
          <w:lang w:val="Welsh"/>
          <w14:ligatures w14:val="none"/>
        </w:rPr>
        <w:t xml:space="preserve"> 2026). Mae hyn yn cynnwys darparu cyfleoedd ar gyfer datblygiad proffesiynol, annog cydweithredu a sicrhau bod sicrhau ansawdd yn cael ei ystyried fel proses gadarnhaol ac adeiladol yn hytrach na thasg sy'n cael ei yrru gan gydymffurfiaeth (</w:t>
      </w:r>
      <w:r w:rsidRPr="00690FE0" w:rsidR="28B061B0">
        <w:rPr>
          <w:rFonts w:cs="Times New Roman"/>
          <w:kern w:val="0"/>
          <w:lang w:val="Welsh"/>
          <w14:ligatures w14:val="none"/>
        </w:rPr>
        <w:t>Plymouth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Marjon</w:t>
      </w:r>
      <w:r w:rsidRPr="00690FE0" w:rsidR="28B061B0">
        <w:rPr>
          <w:rFonts w:cs="Times New Roman"/>
          <w:kern w:val="0"/>
          <w:lang w:val="Welsh"/>
          <w14:ligatures w14:val="none"/>
        </w:rPr>
        <w:t xml:space="preserve"> University</w:t>
      </w:r>
      <w:r w:rsidRPr="00690FE0" w:rsidR="29222188">
        <w:rPr>
          <w:rFonts w:cs="Times New Roman"/>
          <w:kern w:val="0"/>
          <w:lang w:val="Welsh"/>
          <w14:ligatures w14:val="none"/>
        </w:rPr>
        <w:t xml:space="preserve">, </w:t>
      </w:r>
      <w:r w:rsidRPr="00690FE0" w:rsidR="28B061B0">
        <w:rPr>
          <w:rFonts w:cs="Times New Roman"/>
          <w:kern w:val="0"/>
          <w:lang w:val="Welsh"/>
          <w14:ligatures w14:val="none"/>
        </w:rPr>
        <w:t>2026).</w:t>
      </w:r>
    </w:p>
    <w:p w:rsidRPr="00690FE0" w:rsidR="00113D88" w:rsidP="41B839F2" w:rsidRDefault="00113D88" w14:paraId="4C26919F" w14:textId="77777777">
      <w:pPr>
        <w:spacing w:before="100" w:beforeAutospacing="on" w:after="100" w:afterAutospacing="on" w:line="360" w:lineRule="auto"/>
        <w:jc w:val="both"/>
        <w:rPr>
          <w:rFonts w:cs="Times New Roman"/>
          <w:kern w:val="0"/>
          <w14:ligatures w14:val="none"/>
        </w:rPr>
      </w:pPr>
    </w:p>
    <w:p w:rsidRPr="00690FE0" w:rsidR="00113D88" w:rsidP="41B839F2" w:rsidRDefault="00113D88" w14:paraId="7EAD586D" w14:textId="45CF1AC1">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 xml:space="preserve">Ar ben hynny, rhaid i arweinwyr sicrhau bod dulliau sicrhau ansawdd yn cael eu defnyddio yn foesegol ac yn gynhwysol (Blynyddoedd Sylfaen. Dim dyddiad). Mae hyn yn golygu cydnabod cyfyngiadau pob dull ac osgoi </w:t>
      </w:r>
      <w:r w:rsidRPr="00690FE0" w:rsidR="28B061B0">
        <w:rPr>
          <w:rFonts w:cs="Times New Roman"/>
          <w:kern w:val="0"/>
          <w:lang w:val="Welsh"/>
          <w14:ligatures w14:val="none"/>
        </w:rPr>
        <w:t>gor</w:t>
      </w:r>
      <w:r w:rsidRPr="00690FE0" w:rsidR="28B061B0">
        <w:rPr>
          <w:rFonts w:cs="Times New Roman"/>
          <w:kern w:val="0"/>
          <w:lang w:val="Welsh"/>
          <w14:ligatures w14:val="none"/>
        </w:rPr>
        <w:t>-ddibyniaeth ar un ffynhonnell ddata (</w:t>
      </w:r>
      <w:r w:rsidRPr="00690FE0" w:rsidR="28B061B0">
        <w:rPr>
          <w:rFonts w:cs="Times New Roman"/>
          <w:kern w:val="0"/>
          <w:lang w:val="Welsh"/>
          <w14:ligatures w14:val="none"/>
        </w:rPr>
        <w:t>Paula</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Nikki</w:t>
      </w:r>
      <w:r w:rsidRPr="00690FE0" w:rsidR="104F8240">
        <w:rPr>
          <w:rFonts w:cs="Times New Roman"/>
          <w:kern w:val="0"/>
          <w:lang w:val="Welsh"/>
          <w14:ligatures w14:val="none"/>
        </w:rPr>
        <w:t xml:space="preserve">, </w:t>
      </w:r>
      <w:r w:rsidRPr="00690FE0" w:rsidR="28B061B0">
        <w:rPr>
          <w:rFonts w:cs="Times New Roman"/>
          <w:kern w:val="0"/>
          <w:lang w:val="Welsh"/>
          <w14:ligatures w14:val="none"/>
        </w:rPr>
        <w:t>2019) . Mae hefyd yn gofyn am sensitifrwydd i anghenion a safbwyntiau rhanddeiliaid, yn enwedig wrth gasglu ac ymateb i adborth (</w:t>
      </w:r>
      <w:r w:rsidRPr="00690FE0" w:rsidR="28B061B0">
        <w:rPr>
          <w:rFonts w:cs="Times New Roman"/>
          <w:kern w:val="0"/>
          <w:lang w:val="Welsh"/>
          <w14:ligatures w14:val="none"/>
        </w:rPr>
        <w:t>Paula</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Nikki</w:t>
      </w:r>
      <w:r w:rsidRPr="00690FE0" w:rsidR="1314243F">
        <w:rPr>
          <w:rFonts w:cs="Times New Roman"/>
          <w:kern w:val="0"/>
          <w:lang w:val="Welsh"/>
          <w14:ligatures w14:val="none"/>
        </w:rPr>
        <w:t xml:space="preserve">, </w:t>
      </w:r>
      <w:r w:rsidRPr="00690FE0" w:rsidR="28B061B0">
        <w:rPr>
          <w:rFonts w:cs="Times New Roman"/>
          <w:kern w:val="0"/>
          <w:lang w:val="Welsh"/>
          <w14:ligatures w14:val="none"/>
        </w:rPr>
        <w:t>2019) .</w:t>
      </w:r>
    </w:p>
    <w:p w:rsidRPr="00690FE0" w:rsidR="00113D88" w:rsidP="41B839F2" w:rsidRDefault="00113D88" w14:paraId="5B263B5E" w14:textId="77777777">
      <w:pPr>
        <w:spacing w:before="100" w:beforeAutospacing="on" w:after="100" w:afterAutospacing="on" w:line="360" w:lineRule="auto"/>
        <w:jc w:val="both"/>
        <w:rPr>
          <w:rFonts w:cs="Times New Roman"/>
          <w:kern w:val="0"/>
          <w14:ligatures w14:val="none"/>
        </w:rPr>
      </w:pPr>
    </w:p>
    <w:p w:rsidRPr="00690FE0" w:rsidR="00113D88" w:rsidP="008C24A2" w:rsidRDefault="00113D88" w14:paraId="64C06308" w14:textId="23015EDC">
      <w:pPr>
        <w:spacing w:line="360" w:lineRule="auto"/>
        <w:jc w:val="both"/>
        <w:rPr>
          <w:rFonts w:eastAsia="Times New Roman" w:cs="Times New Roman"/>
          <w:color w:val="111111"/>
          <w:kern w:val="0"/>
          <w14:ligatures w14:val="none"/>
        </w:rPr>
      </w:pPr>
      <w:r w:rsidRPr="00690FE0" w:rsidR="28B061B0">
        <w:rPr>
          <w:rFonts w:cs="Times New Roman"/>
          <w:kern w:val="0"/>
          <w:lang w:val="Welsh"/>
          <w14:ligatures w14:val="none"/>
        </w:rPr>
        <w:t xml:space="preserve">Yn y pen draw, mae ECERS ac adborth rhanddeiliaid yn cyfrannu at wella ansawdd trwy ddarparu gwahanol fathau o wybodaeth a all lywio ymarfer. Mae ECERS yn tynnu sylw at agweddau strwythurol a gweithdrefnol ar ddarpariaeth, tra bod adborth rhanddeiliaid yn dal dimensiynau perthnasol a phrofiadol (Sara a </w:t>
      </w:r>
      <w:r w:rsidRPr="00690FE0" w:rsidR="28B061B0">
        <w:rPr>
          <w:rFonts w:cs="Times New Roman"/>
          <w:kern w:val="0"/>
          <w:lang w:val="Welsh"/>
          <w14:ligatures w14:val="none"/>
        </w:rPr>
        <w:t>Kristen</w:t>
      </w:r>
      <w:r w:rsidRPr="00690FE0" w:rsidR="40B993AE">
        <w:rPr>
          <w:rFonts w:cs="Times New Roman"/>
          <w:kern w:val="0"/>
          <w:lang w:val="Welsh"/>
          <w14:ligatures w14:val="none"/>
        </w:rPr>
        <w:t>,</w:t>
      </w:r>
      <w:r w:rsidRPr="00690FE0" w:rsidR="28B061B0">
        <w:rPr>
          <w:rFonts w:cs="Times New Roman"/>
          <w:kern w:val="0"/>
          <w:lang w:val="Welsh"/>
          <w14:ligatures w14:val="none"/>
        </w:rPr>
        <w:t xml:space="preserve"> 2018) . Pan gaiff eu defnyddio gyda'i gilydd, maent yn darparu dealltwriaeth fwy cynhwysfawr o ansawdd, gan alluogi arweinwyr i wneud penderfyniadau gwybodus sy'n gwella canlyniadau i blant (</w:t>
      </w:r>
      <w:r w:rsidRPr="00690FE0" w:rsidR="28B061B0">
        <w:rPr>
          <w:rFonts w:cs="Times New Roman"/>
          <w:kern w:val="0"/>
          <w:lang w:val="Welsh"/>
          <w14:ligatures w14:val="none"/>
        </w:rPr>
        <w:t>Niken</w:t>
      </w:r>
      <w:r w:rsidRPr="00690FE0" w:rsidR="28B061B0">
        <w:rPr>
          <w:rFonts w:cs="Times New Roman"/>
          <w:kern w:val="0"/>
          <w:lang w:val="Welsh"/>
          <w14:ligatures w14:val="none"/>
        </w:rPr>
        <w:t>, Tri ac Edi</w:t>
      </w:r>
      <w:r w:rsidRPr="00690FE0" w:rsidR="49420410">
        <w:rPr>
          <w:rFonts w:cs="Times New Roman"/>
          <w:kern w:val="0"/>
          <w:lang w:val="Welsh"/>
          <w14:ligatures w14:val="none"/>
        </w:rPr>
        <w:t>,</w:t>
      </w:r>
      <w:r w:rsidRPr="00690FE0" w:rsidR="28B061B0">
        <w:rPr>
          <w:rFonts w:cs="Times New Roman"/>
          <w:kern w:val="0"/>
          <w:lang w:val="Welsh"/>
          <w14:ligatures w14:val="none"/>
        </w:rPr>
        <w:t xml:space="preserve"> 2024).</w:t>
      </w:r>
      <w:r w:rsidRPr="00690FE0" w:rsidR="369782EC">
        <w:rPr>
          <w:rFonts w:eastAsia="Times New Roman" w:cs="Times New Roman"/>
          <w:color w:val="111111"/>
          <w:kern w:val="0"/>
          <w:lang w:val="Welsh"/>
          <w14:ligatures w14:val="none"/>
        </w:rPr>
        <w:t xml:space="preserve"> O safbwynt arweinyddiaeth, mae integreiddio dulliau sicrhau ansawdd lluosog yn hanfodol wrth feithrin diwylliant o welliant parhaus. Rhaid i arweinwyr effeithiol gydbwyso atebolrwydd ag ymreolaeth broffesiynol, gan sicrhau bod prosesau sicrhau ansawdd yn cael eu hymgorffori'n ystyrlon o fewn ymarfer yn hytrach na'u gweithredu fel gofynion gweithdrefnol.</w:t>
      </w:r>
    </w:p>
    <w:p w:rsidRPr="00690FE0" w:rsidR="00113D88" w:rsidP="41B839F2" w:rsidRDefault="00113D88" w14:paraId="43A41A99" w14:textId="3BD51E77">
      <w:pPr>
        <w:pStyle w:val="Normal"/>
        <w:spacing w:before="100" w:beforeAutospacing="1" w:after="100" w:afterAutospacing="1" w:line="360" w:lineRule="auto"/>
        <w:jc w:val="both"/>
        <w:rPr>
          <w:rFonts w:eastAsia="Times New Roman" w:cs="Times New Roman"/>
          <w:color w:val="111111"/>
          <w:kern w:val="0"/>
          <w14:ligatures w14:val="none"/>
        </w:rPr>
      </w:pPr>
      <w:r w:rsidRPr="41B839F2" w:rsidR="1C195CC1">
        <w:rPr>
          <w:rFonts w:eastAsia="Times New Roman" w:cs="Times New Roman"/>
          <w:color w:val="111111"/>
        </w:rPr>
        <w:t>Yn ymarferol, mae arweinyddiaeth effeithiol mewn lleoliadau blynyddoedd cynnar yn gofyn am integreiddio dulliau sicrhau lluosog</w:t>
      </w:r>
      <w:r w:rsidRPr="41B839F2" w:rsidR="12D7274A">
        <w:rPr>
          <w:rFonts w:eastAsia="Times New Roman" w:cs="Times New Roman"/>
          <w:color w:val="111111"/>
        </w:rPr>
        <w:t xml:space="preserve"> er mwyn cefnogi gwelliant parhaus</w:t>
      </w:r>
      <w:r w:rsidRPr="41B839F2" w:rsidR="348E2A5B">
        <w:rPr>
          <w:rFonts w:eastAsia="Times New Roman" w:cs="Times New Roman"/>
          <w:color w:val="111111"/>
        </w:rPr>
        <w:t xml:space="preserve"> (</w:t>
      </w:r>
      <w:r w:rsidRPr="41B839F2" w:rsidR="348E2A5B">
        <w:rPr>
          <w:rFonts w:eastAsia="Times New Roman" w:cs="Times New Roman"/>
          <w:color w:val="111111"/>
        </w:rPr>
        <w:t>Birth</w:t>
      </w:r>
      <w:r w:rsidRPr="41B839F2" w:rsidR="348E2A5B">
        <w:rPr>
          <w:rFonts w:eastAsia="Times New Roman" w:cs="Times New Roman"/>
          <w:color w:val="111111"/>
        </w:rPr>
        <w:t xml:space="preserve"> to 5 </w:t>
      </w:r>
      <w:r w:rsidRPr="41B839F2" w:rsidR="348E2A5B">
        <w:rPr>
          <w:rFonts w:eastAsia="Times New Roman" w:cs="Times New Roman"/>
          <w:color w:val="111111"/>
        </w:rPr>
        <w:t>Matters</w:t>
      </w:r>
      <w:r w:rsidRPr="41B839F2" w:rsidR="79140CCC">
        <w:rPr>
          <w:rFonts w:eastAsia="Times New Roman" w:cs="Times New Roman"/>
          <w:color w:val="111111"/>
        </w:rPr>
        <w:t xml:space="preserve">, </w:t>
      </w:r>
      <w:r w:rsidRPr="41B839F2" w:rsidR="348E2A5B">
        <w:rPr>
          <w:rFonts w:eastAsia="Times New Roman" w:cs="Times New Roman"/>
          <w:color w:val="111111"/>
        </w:rPr>
        <w:t>2026)</w:t>
      </w:r>
      <w:r w:rsidRPr="41B839F2" w:rsidR="12D7274A">
        <w:rPr>
          <w:rFonts w:eastAsia="Times New Roman" w:cs="Times New Roman"/>
          <w:color w:val="111111"/>
        </w:rPr>
        <w:t>. Nid yn unig y mae angen i arweinwyr ddehongli d</w:t>
      </w:r>
      <w:r w:rsidRPr="41B839F2" w:rsidR="54440F06">
        <w:rPr>
          <w:rFonts w:eastAsia="Times New Roman" w:cs="Times New Roman"/>
          <w:color w:val="111111"/>
        </w:rPr>
        <w:t xml:space="preserve">ata sy’n delio o offer megis ECERS ac adborth </w:t>
      </w:r>
      <w:r w:rsidRPr="41B839F2" w:rsidR="2F18ED54">
        <w:rPr>
          <w:rFonts w:eastAsia="Times New Roman" w:cs="Times New Roman"/>
          <w:color w:val="111111"/>
        </w:rPr>
        <w:t>rhanddeiliaid</w:t>
      </w:r>
      <w:r w:rsidRPr="41B839F2" w:rsidR="54440F06">
        <w:rPr>
          <w:rFonts w:eastAsia="Times New Roman" w:cs="Times New Roman"/>
          <w:color w:val="111111"/>
        </w:rPr>
        <w:t>, ond hefyd trosi’r wybodaeth hon yn newidiadau</w:t>
      </w:r>
      <w:r w:rsidRPr="41B839F2" w:rsidR="5077AF37">
        <w:rPr>
          <w:rFonts w:eastAsia="Times New Roman" w:cs="Times New Roman"/>
          <w:color w:val="111111"/>
        </w:rPr>
        <w:t xml:space="preserve"> ystyrlon i ymarfer</w:t>
      </w:r>
      <w:r w:rsidRPr="41B839F2" w:rsidR="420D72FD">
        <w:rPr>
          <w:rFonts w:eastAsia="Times New Roman" w:cs="Times New Roman"/>
          <w:color w:val="111111"/>
        </w:rPr>
        <w:t xml:space="preserve"> (</w:t>
      </w:r>
      <w:r w:rsidRPr="41B839F2" w:rsidR="420D72FD">
        <w:rPr>
          <w:rFonts w:eastAsia="Times New Roman" w:cs="Times New Roman"/>
          <w:color w:val="111111"/>
        </w:rPr>
        <w:t>Zian</w:t>
      </w:r>
      <w:r w:rsidRPr="41B839F2" w:rsidR="420D72FD">
        <w:rPr>
          <w:rFonts w:eastAsia="Times New Roman" w:cs="Times New Roman"/>
          <w:color w:val="111111"/>
        </w:rPr>
        <w:t xml:space="preserve">, </w:t>
      </w:r>
      <w:r w:rsidRPr="41B839F2" w:rsidR="420D72FD">
        <w:rPr>
          <w:rFonts w:eastAsia="Times New Roman" w:cs="Times New Roman"/>
          <w:color w:val="111111"/>
        </w:rPr>
        <w:t>Xiu</w:t>
      </w:r>
      <w:r w:rsidRPr="41B839F2" w:rsidR="420D72FD">
        <w:rPr>
          <w:rFonts w:eastAsia="Times New Roman" w:cs="Times New Roman"/>
          <w:color w:val="111111"/>
        </w:rPr>
        <w:t xml:space="preserve"> a </w:t>
      </w:r>
      <w:r w:rsidRPr="41B839F2" w:rsidR="420D72FD">
        <w:rPr>
          <w:rFonts w:eastAsia="Times New Roman" w:cs="Times New Roman"/>
          <w:color w:val="111111"/>
        </w:rPr>
        <w:t>Won</w:t>
      </w:r>
      <w:r w:rsidRPr="41B839F2" w:rsidR="4F9FB5F9">
        <w:rPr>
          <w:rFonts w:eastAsia="Times New Roman" w:cs="Times New Roman"/>
          <w:color w:val="111111"/>
        </w:rPr>
        <w:t>,</w:t>
      </w:r>
      <w:r w:rsidRPr="41B839F2" w:rsidR="420D72FD">
        <w:rPr>
          <w:rFonts w:eastAsia="Times New Roman" w:cs="Times New Roman"/>
          <w:color w:val="111111"/>
        </w:rPr>
        <w:t xml:space="preserve"> 2025)</w:t>
      </w:r>
      <w:r w:rsidRPr="41B839F2" w:rsidR="5077AF37">
        <w:rPr>
          <w:rFonts w:eastAsia="Times New Roman" w:cs="Times New Roman"/>
          <w:color w:val="111111"/>
        </w:rPr>
        <w:t>. Gall hyn gynnwys nodi mey</w:t>
      </w:r>
      <w:r w:rsidRPr="41B839F2" w:rsidR="076ED8FC">
        <w:rPr>
          <w:rFonts w:eastAsia="Times New Roman" w:cs="Times New Roman"/>
          <w:color w:val="111111"/>
        </w:rPr>
        <w:t>sydd o wendid, gweithredu hyfforddiant wedi’i dargedu i staff, a meithrin diwylliant o ymarfer myfyriol ymhlith ym</w:t>
      </w:r>
      <w:r w:rsidRPr="41B839F2" w:rsidR="12B38FA4">
        <w:rPr>
          <w:rFonts w:eastAsia="Times New Roman" w:cs="Times New Roman"/>
          <w:color w:val="111111"/>
        </w:rPr>
        <w:t>arferwyr</w:t>
      </w:r>
      <w:r w:rsidRPr="41B839F2" w:rsidR="2C7E36D0">
        <w:rPr>
          <w:rFonts w:eastAsia="Times New Roman" w:cs="Times New Roman"/>
          <w:color w:val="111111"/>
        </w:rPr>
        <w:t xml:space="preserve"> (</w:t>
      </w:r>
      <w:r w:rsidRPr="41B839F2" w:rsidR="2C7E36D0">
        <w:rPr>
          <w:rFonts w:eastAsia="Times New Roman" w:cs="Times New Roman"/>
          <w:color w:val="111111"/>
        </w:rPr>
        <w:t>Zian</w:t>
      </w:r>
      <w:r w:rsidRPr="41B839F2" w:rsidR="2C7E36D0">
        <w:rPr>
          <w:rFonts w:eastAsia="Times New Roman" w:cs="Times New Roman"/>
          <w:color w:val="111111"/>
        </w:rPr>
        <w:t xml:space="preserve">, </w:t>
      </w:r>
      <w:r w:rsidRPr="41B839F2" w:rsidR="2C7E36D0">
        <w:rPr>
          <w:rFonts w:eastAsia="Times New Roman" w:cs="Times New Roman"/>
          <w:color w:val="111111"/>
        </w:rPr>
        <w:t>Xiu</w:t>
      </w:r>
      <w:r w:rsidRPr="41B839F2" w:rsidR="2C7E36D0">
        <w:rPr>
          <w:rFonts w:eastAsia="Times New Roman" w:cs="Times New Roman"/>
          <w:color w:val="111111"/>
        </w:rPr>
        <w:t xml:space="preserve"> a</w:t>
      </w:r>
      <w:r w:rsidRPr="41B839F2" w:rsidR="3AFB6CD7">
        <w:rPr>
          <w:rFonts w:eastAsia="Times New Roman" w:cs="Times New Roman"/>
          <w:color w:val="111111"/>
        </w:rPr>
        <w:t xml:space="preserve"> </w:t>
      </w:r>
      <w:r w:rsidRPr="41B839F2" w:rsidR="2C7E36D0">
        <w:rPr>
          <w:rFonts w:eastAsia="Times New Roman" w:cs="Times New Roman"/>
          <w:color w:val="111111"/>
        </w:rPr>
        <w:t>Won</w:t>
      </w:r>
      <w:r w:rsidRPr="41B839F2" w:rsidR="5F2EA865">
        <w:rPr>
          <w:rFonts w:eastAsia="Times New Roman" w:cs="Times New Roman"/>
          <w:color w:val="111111"/>
        </w:rPr>
        <w:t>,</w:t>
      </w:r>
      <w:r w:rsidRPr="41B839F2" w:rsidR="2C7E36D0">
        <w:rPr>
          <w:rFonts w:eastAsia="Times New Roman" w:cs="Times New Roman"/>
          <w:color w:val="111111"/>
        </w:rPr>
        <w:t xml:space="preserve"> 2025</w:t>
      </w:r>
      <w:r w:rsidRPr="41B839F2" w:rsidR="12B38FA4">
        <w:rPr>
          <w:rFonts w:eastAsia="Times New Roman" w:cs="Times New Roman"/>
          <w:color w:val="111111"/>
        </w:rPr>
        <w:t xml:space="preserve">. Yn ogystal, mae gan arweinwyr </w:t>
      </w:r>
      <w:r w:rsidRPr="41B839F2" w:rsidR="5FA1BA7B">
        <w:rPr>
          <w:rFonts w:eastAsia="Times New Roman" w:cs="Times New Roman"/>
          <w:color w:val="111111"/>
        </w:rPr>
        <w:t>rôl</w:t>
      </w:r>
      <w:r w:rsidRPr="41B839F2" w:rsidR="12B38FA4">
        <w:rPr>
          <w:rFonts w:eastAsia="Times New Roman" w:cs="Times New Roman"/>
          <w:color w:val="111111"/>
        </w:rPr>
        <w:t xml:space="preserve"> allweddol wrth sicrhau nad yw prosesau sicrhau ansawdd yn cael eu gweld fel tasgau cydymffurfio yn unig, ond fel elfennau </w:t>
      </w:r>
      <w:r w:rsidRPr="41B839F2" w:rsidR="5AC8CC9F">
        <w:rPr>
          <w:rFonts w:eastAsia="Times New Roman" w:cs="Times New Roman"/>
          <w:color w:val="111111"/>
        </w:rPr>
        <w:t>craidd o wella profiadau dysgu plant</w:t>
      </w:r>
      <w:r w:rsidRPr="41B839F2" w:rsidR="5F39ECF3">
        <w:rPr>
          <w:rFonts w:eastAsia="Times New Roman" w:cs="Times New Roman"/>
          <w:color w:val="111111"/>
        </w:rPr>
        <w:t xml:space="preserve"> (</w:t>
      </w:r>
      <w:r w:rsidRPr="41B839F2" w:rsidR="5F39ECF3">
        <w:rPr>
          <w:rFonts w:eastAsia="Times New Roman" w:cs="Times New Roman"/>
          <w:color w:val="111111"/>
        </w:rPr>
        <w:t>Birth</w:t>
      </w:r>
      <w:r w:rsidRPr="41B839F2" w:rsidR="5F39ECF3">
        <w:rPr>
          <w:rFonts w:eastAsia="Times New Roman" w:cs="Times New Roman"/>
          <w:color w:val="111111"/>
        </w:rPr>
        <w:t xml:space="preserve"> to 5 </w:t>
      </w:r>
      <w:r w:rsidRPr="41B839F2" w:rsidR="5F39ECF3">
        <w:rPr>
          <w:rFonts w:eastAsia="Times New Roman" w:cs="Times New Roman"/>
          <w:color w:val="111111"/>
        </w:rPr>
        <w:t>Matters</w:t>
      </w:r>
      <w:r w:rsidRPr="41B839F2" w:rsidR="63155245">
        <w:rPr>
          <w:rFonts w:eastAsia="Times New Roman" w:cs="Times New Roman"/>
          <w:color w:val="111111"/>
        </w:rPr>
        <w:t>,</w:t>
      </w:r>
      <w:r w:rsidRPr="41B839F2" w:rsidR="5F39ECF3">
        <w:rPr>
          <w:rFonts w:eastAsia="Times New Roman" w:cs="Times New Roman"/>
          <w:color w:val="111111"/>
        </w:rPr>
        <w:t xml:space="preserve"> 2026).</w:t>
      </w:r>
    </w:p>
    <w:p w:rsidRPr="00690FE0" w:rsidR="00F8690E" w:rsidP="41B839F2" w:rsidRDefault="00113D88" w14:paraId="3CF41B54" w14:textId="61CF9D29">
      <w:pPr>
        <w:spacing w:before="100" w:beforeAutospacing="on" w:after="100" w:afterAutospacing="on" w:line="360" w:lineRule="auto"/>
        <w:jc w:val="both"/>
        <w:rPr>
          <w:rFonts w:cs="Times New Roman"/>
          <w:kern w:val="0"/>
          <w14:ligatures w14:val="none"/>
        </w:rPr>
      </w:pPr>
      <w:r w:rsidRPr="00690FE0" w:rsidR="28B061B0">
        <w:rPr>
          <w:rFonts w:cs="Times New Roman"/>
          <w:kern w:val="0"/>
          <w:lang w:val="Welsh"/>
          <w14:ligatures w14:val="none"/>
        </w:rPr>
        <w:t>I gloi, ni ellir lleihau ansawdd mewn darpariaeth blynyddoedd cynnar i un mesur neu safon (Edward a Julian. 2018) . Mae'n broses ddeinamig ac esblygol sy'n gofyn am fyfyrio, gwerthuso a gwella parhaus (</w:t>
      </w:r>
      <w:r w:rsidRPr="00690FE0" w:rsidR="28B061B0">
        <w:rPr>
          <w:rFonts w:cs="Times New Roman"/>
          <w:kern w:val="0"/>
          <w:lang w:val="Welsh"/>
          <w14:ligatures w14:val="none"/>
        </w:rPr>
        <w:t>Misrah</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Radzuwan</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Marwan</w:t>
      </w:r>
      <w:r w:rsidRPr="00690FE0" w:rsidR="24774E7F">
        <w:rPr>
          <w:rFonts w:cs="Times New Roman"/>
          <w:kern w:val="0"/>
          <w:lang w:val="Welsh"/>
          <w14:ligatures w14:val="none"/>
        </w:rPr>
        <w:t>,</w:t>
      </w:r>
      <w:r w:rsidRPr="00690FE0" w:rsidR="28B061B0">
        <w:rPr>
          <w:rFonts w:cs="Times New Roman"/>
          <w:kern w:val="0"/>
          <w:lang w:val="Welsh"/>
          <w14:ligatures w14:val="none"/>
        </w:rPr>
        <w:t xml:space="preserve"> 2022). Er bod gofynion statudol yn darparu sylfaen angenrheidiol, mae dulliau sicrhau ansawdd ychwanegol yn hanfodol ar gyfer cyflawni a chynnal safonau uchel (</w:t>
      </w:r>
      <w:r w:rsidRPr="00690FE0" w:rsidR="28B061B0">
        <w:rPr>
          <w:rFonts w:cs="Times New Roman"/>
          <w:kern w:val="0"/>
          <w:lang w:val="Welsh"/>
          <w14:ligatures w14:val="none"/>
        </w:rPr>
        <w:t>Birth</w:t>
      </w:r>
      <w:r w:rsidRPr="00690FE0" w:rsidR="28B061B0">
        <w:rPr>
          <w:rFonts w:cs="Times New Roman"/>
          <w:kern w:val="0"/>
          <w:lang w:val="Welsh"/>
          <w14:ligatures w14:val="none"/>
        </w:rPr>
        <w:t xml:space="preserve"> to 5 </w:t>
      </w:r>
      <w:r w:rsidRPr="00690FE0" w:rsidR="28B061B0">
        <w:rPr>
          <w:rFonts w:cs="Times New Roman"/>
          <w:kern w:val="0"/>
          <w:lang w:val="Welsh"/>
          <w14:ligatures w14:val="none"/>
        </w:rPr>
        <w:t>Matters</w:t>
      </w:r>
      <w:r w:rsidRPr="00690FE0" w:rsidR="156DE58D">
        <w:rPr>
          <w:rFonts w:cs="Times New Roman"/>
          <w:kern w:val="0"/>
          <w:lang w:val="Welsh"/>
          <w14:ligatures w14:val="none"/>
        </w:rPr>
        <w:t>,</w:t>
      </w:r>
      <w:r w:rsidRPr="00690FE0" w:rsidR="28B061B0">
        <w:rPr>
          <w:rFonts w:cs="Times New Roman"/>
          <w:kern w:val="0"/>
          <w:lang w:val="Welsh"/>
          <w14:ligatures w14:val="none"/>
        </w:rPr>
        <w:t xml:space="preserve"> 2021).</w:t>
      </w:r>
    </w:p>
    <w:p w:rsidRPr="00690FE0" w:rsidR="00113D88" w:rsidP="41B839F2" w:rsidRDefault="00113D88" w14:paraId="70C4A97D" w14:textId="77777777">
      <w:pPr>
        <w:spacing w:before="100" w:beforeAutospacing="on" w:after="100" w:afterAutospacing="on" w:line="360" w:lineRule="auto"/>
        <w:jc w:val="both"/>
        <w:rPr>
          <w:rFonts w:cs="Times New Roman"/>
          <w:kern w:val="0"/>
          <w14:ligatures w14:val="none"/>
        </w:rPr>
      </w:pPr>
    </w:p>
    <w:p w:rsidRPr="00690FE0" w:rsidR="00113D88" w:rsidP="008C24A2" w:rsidRDefault="00113D88" w14:paraId="43A7142D" w14:textId="1FEBA6AB">
      <w:pPr>
        <w:spacing w:line="360" w:lineRule="auto"/>
        <w:jc w:val="both"/>
        <w:rPr>
          <w:rFonts w:eastAsia="Times New Roman" w:cs="Times New Roman"/>
          <w:color w:val="111111"/>
          <w:kern w:val="0"/>
          <w14:ligatures w14:val="none"/>
        </w:rPr>
      </w:pPr>
      <w:r w:rsidRPr="00690FE0" w:rsidR="28B061B0">
        <w:rPr>
          <w:rFonts w:cs="Times New Roman"/>
          <w:kern w:val="0"/>
          <w:lang w:val="Welsh"/>
          <w14:ligatures w14:val="none"/>
        </w:rPr>
        <w:t xml:space="preserve">Mae'r Raddfa Graddio Amgylchedd Plentyndod Cynnar ac adborth rhanddeiliaid yn cynnig mewnwelediadau gwerthfawr i wahanol agweddau ar ddarpariaeth, ond mae gan y ddau gyfyngiadau cynhenid (Sefydliad ar gyfer Cydweithrediad a Datblygu Economaidd</w:t>
      </w:r>
      <w:r w:rsidRPr="00690FE0" w:rsidR="2B034C11">
        <w:rPr>
          <w:rFonts w:cs="Times New Roman"/>
          <w:kern w:val="0"/>
          <w:lang w:val="Welsh"/>
          <w14:ligatures w14:val="none"/>
        </w:rPr>
        <w:t xml:space="preserve">, </w:t>
      </w:r>
      <w:r w:rsidRPr="00690FE0" w:rsidR="28B061B0">
        <w:rPr>
          <w:rFonts w:cs="Times New Roman"/>
          <w:kern w:val="0"/>
          <w:lang w:val="Welsh"/>
          <w14:ligatures w14:val="none"/>
        </w:rPr>
        <w:t xml:space="preserve">2025). Felly, mae angen dull beirniadol a myfyriol i sicrhau bod y dulliau hyn yn cael eu defnyddio'n effeithiol (</w:t>
      </w:r>
      <w:r w:rsidRPr="00690FE0" w:rsidR="28B061B0">
        <w:rPr>
          <w:rFonts w:cs="Times New Roman"/>
          <w:kern w:val="0"/>
          <w:lang w:val="Welsh"/>
          <w14:ligatures w14:val="none"/>
        </w:rPr>
        <w:t xml:space="preserve">Jordi</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Teresa</w:t>
      </w:r>
      <w:r w:rsidRPr="00690FE0" w:rsidR="28B061B0">
        <w:rPr>
          <w:rFonts w:cs="Times New Roman"/>
          <w:kern w:val="0"/>
          <w:lang w:val="Welsh"/>
          <w14:ligatures w14:val="none"/>
        </w:rPr>
        <w:t xml:space="preserve">, </w:t>
      </w:r>
      <w:r w:rsidRPr="00690FE0" w:rsidR="28B061B0">
        <w:rPr>
          <w:rFonts w:cs="Times New Roman"/>
          <w:kern w:val="0"/>
          <w:lang w:val="Welsh"/>
          <w14:ligatures w14:val="none"/>
        </w:rPr>
        <w:t xml:space="preserve">Dolors</w:t>
      </w:r>
      <w:r w:rsidRPr="00690FE0" w:rsidR="28B061B0">
        <w:rPr>
          <w:rFonts w:cs="Times New Roman"/>
          <w:kern w:val="0"/>
          <w:lang w:val="Welsh"/>
          <w14:ligatures w14:val="none"/>
        </w:rPr>
        <w:t xml:space="preserve"> a </w:t>
      </w:r>
      <w:r w:rsidRPr="00690FE0" w:rsidR="28B061B0">
        <w:rPr>
          <w:rFonts w:cs="Times New Roman"/>
          <w:kern w:val="0"/>
          <w:lang w:val="Welsh"/>
          <w14:ligatures w14:val="none"/>
        </w:rPr>
        <w:t xml:space="preserve">Remigijus</w:t>
      </w:r>
      <w:r w:rsidRPr="00690FE0" w:rsidR="3AAAFD82">
        <w:rPr>
          <w:rFonts w:cs="Times New Roman"/>
          <w:kern w:val="0"/>
          <w:lang w:val="Welsh"/>
          <w14:ligatures w14:val="none"/>
        </w:rPr>
        <w:t xml:space="preserve">,</w:t>
      </w:r>
      <w:r w:rsidRPr="00690FE0" w:rsidR="28B061B0">
        <w:rPr>
          <w:rFonts w:cs="Times New Roman"/>
          <w:kern w:val="0"/>
          <w:lang w:val="Welsh"/>
          <w14:ligatures w14:val="none"/>
        </w:rPr>
        <w:t xml:space="preserve"> 2020). Trwy integreiddio ffynonellau tystiolaeth lluosog a mabwysiadu dull strategol, sy'n cael ei yrru gan arweinyddiaeth, gall lleoliadau blynyddoedd cynnar symud y tu hwnt i gydymffurfio a thuag at ymarfer gwirioneddol o ansawdd uchel sy'n cefnogi lles a datblygiad pob plentyn (</w:t>
      </w:r>
      <w:r w:rsidRPr="00690FE0" w:rsidR="28B061B0">
        <w:rPr>
          <w:rFonts w:cs="Times New Roman"/>
          <w:kern w:val="0"/>
          <w:lang w:val="Welsh"/>
          <w14:ligatures w14:val="none"/>
        </w:rPr>
        <w:t xml:space="preserve">Angeliki</w:t>
      </w:r>
      <w:r w:rsidRPr="00690FE0" w:rsidR="374487F5">
        <w:rPr>
          <w:rFonts w:cs="Times New Roman"/>
          <w:kern w:val="0"/>
          <w:lang w:val="Welsh"/>
          <w14:ligatures w14:val="none"/>
        </w:rPr>
        <w:t xml:space="preserve">, </w:t>
      </w:r>
      <w:r w:rsidRPr="00690FE0" w:rsidR="28B061B0">
        <w:rPr>
          <w:rFonts w:cs="Times New Roman"/>
          <w:kern w:val="0"/>
          <w:lang w:val="Welsh"/>
          <w14:ligatures w14:val="none"/>
        </w:rPr>
        <w:t xml:space="preserve">2020). </w:t>
      </w:r>
      <w:r w:rsidRPr="00690FE0" w:rsidR="369782EC">
        <w:rPr>
          <w:rFonts w:eastAsia="Times New Roman" w:cs="Times New Roman"/>
          <w:color w:val="111111"/>
          <w:kern w:val="0"/>
          <w:lang w:val="Welsh"/>
          <w14:ligatures w14:val="none"/>
        </w:rPr>
        <w:t>Yn y pen draw, nid yw darpariaeth blynyddoedd cynnar o ansawdd uchel yn cael ei gyflawni trwy gydymffurfiaeth yn unig, ond trwy arweinyddiaeth fyfyriol, wybodus a strategol sy'n ymgysylltu'n weithredol ag ystod o brosesau sicrhau ansawdd i wella canlyniadau i bob plentyn.</w:t>
      </w:r>
    </w:p>
    <w:p w:rsidR="00B11EDE" w:rsidP="41B839F2" w:rsidRDefault="00B11EDE" w14:paraId="5AA75C06" w14:textId="299D2C18">
      <w:pPr>
        <w:pStyle w:val="Normal"/>
        <w:spacing w:line="360" w:lineRule="auto"/>
        <w:jc w:val="both"/>
      </w:pPr>
      <w:r w:rsidR="5121BBD5">
        <w:rPr/>
        <w:t xml:space="preserve">Wrth symud ymlaen, bydd </w:t>
      </w:r>
      <w:r w:rsidR="202A8F89">
        <w:rPr/>
        <w:t>rôl</w:t>
      </w:r>
      <w:r w:rsidR="5121BBD5">
        <w:rPr/>
        <w:t xml:space="preserve"> arweinyddiaeth mewn lleoliadau blynyddoedd cynnar yn dod yn gynyddol bwysig wrth lywio cymhlethdodau sicrhau ansawdd a </w:t>
      </w:r>
      <w:r w:rsidR="2E21B763">
        <w:rPr/>
        <w:t>gwelliant parhaus</w:t>
      </w:r>
      <w:r w:rsidR="172107EE">
        <w:rPr/>
        <w:t xml:space="preserve"> (</w:t>
      </w:r>
      <w:r w:rsidR="172107EE">
        <w:rPr/>
        <w:t>Amie</w:t>
      </w:r>
      <w:r w:rsidR="04E2335E">
        <w:rPr/>
        <w:t>,</w:t>
      </w:r>
      <w:r w:rsidR="172107EE">
        <w:rPr/>
        <w:t xml:space="preserve"> 2024)</w:t>
      </w:r>
      <w:r w:rsidR="2E21B763">
        <w:rPr/>
        <w:t xml:space="preserve">. Wrth i </w:t>
      </w:r>
      <w:r w:rsidR="5DE6E621">
        <w:rPr/>
        <w:t>ddisgwyliadau</w:t>
      </w:r>
      <w:r w:rsidR="2E21B763">
        <w:rPr/>
        <w:t xml:space="preserve"> ynghylch atebolrwydd a chanlyniadau ddatblygu, mae’n </w:t>
      </w:r>
      <w:r w:rsidR="15B8CA71">
        <w:rPr/>
        <w:t xml:space="preserve">hanfodol i arweinwyr fabwysiadu ymagwedd ragweithiol a myfyriol, gan ddefnyddio ystod o ddulliau sicrhau ansawdd </w:t>
      </w:r>
      <w:r w:rsidR="79653A85">
        <w:rPr/>
        <w:t>i lywio ymarfer</w:t>
      </w:r>
      <w:r w:rsidR="35CF4410">
        <w:rPr/>
        <w:t xml:space="preserve"> (</w:t>
      </w:r>
      <w:r w:rsidR="35CF4410">
        <w:rPr/>
        <w:t>Amie</w:t>
      </w:r>
      <w:r w:rsidR="0EAF50EC">
        <w:rPr/>
        <w:t>,</w:t>
      </w:r>
      <w:r w:rsidR="35CF4410">
        <w:rPr/>
        <w:t xml:space="preserve"> 2024) </w:t>
      </w:r>
      <w:r w:rsidR="79653A85">
        <w:rPr/>
        <w:t xml:space="preserve">. Mae hyn yn cynnwys ymateb i ofynion arolygu </w:t>
      </w:r>
      <w:r w:rsidR="3F286942">
        <w:rPr/>
        <w:t>allanol</w:t>
      </w:r>
      <w:r w:rsidR="79653A85">
        <w:rPr/>
        <w:t xml:space="preserve"> yn ogystal a cheisio gwella darpariaeth drwy werthuso </w:t>
      </w:r>
      <w:r w:rsidR="3E5A5258">
        <w:rPr/>
        <w:t xml:space="preserve">mewnol ac </w:t>
      </w:r>
      <w:r w:rsidR="290D4A82">
        <w:rPr/>
        <w:t>ymgysylltu</w:t>
      </w:r>
      <w:r w:rsidR="3E5A5258">
        <w:rPr/>
        <w:t xml:space="preserve"> a </w:t>
      </w:r>
      <w:r w:rsidR="1DA52306">
        <w:rPr/>
        <w:t>rhanddeiliaid</w:t>
      </w:r>
      <w:r w:rsidR="2D9A620B">
        <w:rPr/>
        <w:t xml:space="preserve"> (</w:t>
      </w:r>
      <w:r w:rsidR="2D9A620B">
        <w:rPr/>
        <w:t>Sina</w:t>
      </w:r>
      <w:r w:rsidR="2D9A620B">
        <w:rPr/>
        <w:t xml:space="preserve">, </w:t>
      </w:r>
      <w:r w:rsidR="2D9A620B">
        <w:rPr/>
        <w:t>Siri</w:t>
      </w:r>
      <w:r w:rsidR="2D9A620B">
        <w:rPr/>
        <w:t>, Janet a</w:t>
      </w:r>
      <w:r w:rsidR="5CA7462E">
        <w:rPr/>
        <w:t>c</w:t>
      </w:r>
      <w:r w:rsidR="3C349CB3">
        <w:rPr/>
        <w:t xml:space="preserve"> </w:t>
      </w:r>
      <w:r w:rsidR="2D9A620B">
        <w:rPr/>
        <w:t>Inge</w:t>
      </w:r>
      <w:r w:rsidR="1BA468B2">
        <w:rPr/>
        <w:t>r</w:t>
      </w:r>
      <w:r w:rsidR="1BA468B2">
        <w:rPr/>
        <w:t>,</w:t>
      </w:r>
      <w:r w:rsidR="2D9A620B">
        <w:rPr/>
        <w:t xml:space="preserve"> 2024)</w:t>
      </w:r>
      <w:r w:rsidR="3E5A5258">
        <w:rPr/>
        <w:t xml:space="preserve">. Yn y pen draw, mae ansawdd uchel yn dibynnu ar ymrwymiad parhaus i ddatblygiad </w:t>
      </w:r>
      <w:r w:rsidR="0FD74B2C">
        <w:rPr/>
        <w:t>proffesiynol</w:t>
      </w:r>
      <w:r w:rsidR="6ED1F76A">
        <w:rPr/>
        <w:t xml:space="preserve"> a gwelliant</w:t>
      </w:r>
      <w:r w:rsidR="6FB207CF">
        <w:rPr/>
        <w:t xml:space="preserve"> (</w:t>
      </w:r>
      <w:r w:rsidR="6FB207CF">
        <w:rPr/>
        <w:t>Sina</w:t>
      </w:r>
      <w:r w:rsidR="6FB207CF">
        <w:rPr/>
        <w:t xml:space="preserve">, </w:t>
      </w:r>
      <w:r w:rsidR="6FB207CF">
        <w:rPr/>
        <w:t>Siri</w:t>
      </w:r>
      <w:r w:rsidR="6FB207CF">
        <w:rPr/>
        <w:t>, Janet a</w:t>
      </w:r>
      <w:r w:rsidR="440327BB">
        <w:rPr/>
        <w:t xml:space="preserve">c </w:t>
      </w:r>
      <w:r w:rsidR="6FB207CF">
        <w:rPr/>
        <w:t>Inger</w:t>
      </w:r>
      <w:r w:rsidR="5314D025">
        <w:rPr/>
        <w:t xml:space="preserve">, </w:t>
      </w:r>
      <w:r w:rsidR="6FB207CF">
        <w:rPr/>
        <w:t xml:space="preserve"> 2024).</w:t>
      </w:r>
    </w:p>
    <w:p w:rsidR="00B11EDE" w:rsidRDefault="00B11EDE" w14:paraId="041BC6D9" w14:textId="77777777">
      <w:r>
        <w:br w:type="page"/>
      </w:r>
    </w:p>
    <w:p w:rsidR="00113D88" w:rsidP="00B7178D" w:rsidRDefault="00B11EDE" w14:paraId="54BC10C2" w14:textId="2D763977">
      <w:pPr>
        <w:spacing w:line="360" w:lineRule="auto"/>
        <w:jc w:val="both"/>
      </w:pPr>
      <w:r w:rsidR="5A84CE10">
        <w:rPr/>
        <w:t>CYFEIRIADAU</w:t>
      </w:r>
    </w:p>
    <w:p w:rsidR="7029E2F3" w:rsidP="41B839F2" w:rsidRDefault="7029E2F3" w14:paraId="623936DB" w14:textId="7BE8280D">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Abubakar, A., Hamzah, E., Maher, A and Alev, E. (2019) ‘Knowledge management, decision-making style and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organisational</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performance’,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Journal of Innovation and Knowledge,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4(2), pp. 104-114. Available at: </w:t>
      </w:r>
      <w:hyperlink r:id="Rc51cfc9d158744c3">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https://www.sciencedirect.com/science/article/pii/S2444569X17300562</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 </w:t>
      </w:r>
    </w:p>
    <w:p w:rsidR="7029E2F3" w:rsidP="41B839F2" w:rsidRDefault="7029E2F3" w14:paraId="5DFD2901" w14:textId="3FBFC482">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Alexander,</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Elise. (2009) ‘Understanding Quality in Early Years Settings: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practitioners</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perspectives’,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Full Research Report ESRC End of Award Report,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Swindon. Available at: </w:t>
      </w:r>
      <w:hyperlink r:id="R9acfa9ede63c4f9a">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https://reshare.ukdataservice.ac.uk/851662/2/Report_RES-061-23-0012.pdf</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:20</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659AB888" w14:textId="405F7E73">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Alpys</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A and Hernández, D. (2026) ‘Scoping Review of Early Childhood Environment Rating Scales (ECERS): Assessing and validating Quality in Early Childhood Education Settings’,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Early Education and Development,</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37(3), pp. 644-644. Available at: </w:t>
      </w:r>
      <w:hyperlink r:id="R1088200439db4cea">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https://www.tandfonline.com/doi/full/10.1080/10409289.2025.2585294#abstract</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(Accessed:23</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rd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69AD5FA2" w:rsidP="41B839F2" w:rsidRDefault="69AD5FA2" w14:paraId="561DA930" w14:textId="452D0B2E">
      <w:pPr>
        <w:pStyle w:val="Normal"/>
        <w:spacing w:line="360" w:lineRule="auto"/>
        <w:jc w:val="both"/>
        <w:rPr>
          <w:rFonts w:ascii="Aptos" w:hAnsi="Aptos" w:eastAsia="Aptos" w:cs="Aptos"/>
          <w:noProof w:val="0"/>
          <w:sz w:val="24"/>
          <w:szCs w:val="24"/>
          <w:lang w:val="en-GB"/>
        </w:rPr>
      </w:pPr>
      <w:r w:rsidRPr="41B839F2" w:rsidR="69AD5FA2">
        <w:rPr>
          <w:rFonts w:ascii="Aptos" w:hAnsi="Aptos" w:eastAsia="Aptos" w:cs="Aptos"/>
          <w:b w:val="0"/>
          <w:bCs w:val="0"/>
          <w:i w:val="0"/>
          <w:iCs w:val="0"/>
          <w:caps w:val="0"/>
          <w:smallCaps w:val="0"/>
          <w:noProof w:val="0"/>
          <w:color w:val="000000" w:themeColor="text1" w:themeTint="FF" w:themeShade="FF"/>
          <w:sz w:val="24"/>
          <w:szCs w:val="24"/>
          <w:lang w:val="en-GB"/>
        </w:rPr>
        <w:t xml:space="preserve">Amie, F. (2024) ‘Leading the early </w:t>
      </w:r>
      <w:r w:rsidRPr="41B839F2" w:rsidR="69AD5FA2">
        <w:rPr>
          <w:rFonts w:ascii="Aptos" w:hAnsi="Aptos" w:eastAsia="Aptos" w:cs="Aptos"/>
          <w:b w:val="0"/>
          <w:bCs w:val="0"/>
          <w:i w:val="0"/>
          <w:iCs w:val="0"/>
          <w:caps w:val="0"/>
          <w:smallCaps w:val="0"/>
          <w:noProof w:val="0"/>
          <w:color w:val="000000" w:themeColor="text1" w:themeTint="FF" w:themeShade="FF"/>
          <w:sz w:val="24"/>
          <w:szCs w:val="24"/>
          <w:lang w:val="en-GB"/>
        </w:rPr>
        <w:t>yeas</w:t>
      </w:r>
      <w:r w:rsidRPr="41B839F2" w:rsidR="69AD5FA2">
        <w:rPr>
          <w:rFonts w:ascii="Aptos" w:hAnsi="Aptos" w:eastAsia="Aptos" w:cs="Aptos"/>
          <w:b w:val="0"/>
          <w:bCs w:val="0"/>
          <w:i w:val="0"/>
          <w:iCs w:val="0"/>
          <w:caps w:val="0"/>
          <w:smallCaps w:val="0"/>
          <w:noProof w:val="0"/>
          <w:color w:val="000000" w:themeColor="text1" w:themeTint="FF" w:themeShade="FF"/>
          <w:sz w:val="24"/>
          <w:szCs w:val="24"/>
          <w:lang w:val="en-GB"/>
        </w:rPr>
        <w:t xml:space="preserve"> of school: A relational and responsive model of early childhood pedagogical leadership’, </w:t>
      </w:r>
      <w:r w:rsidRPr="41B839F2" w:rsidR="69AD5FA2">
        <w:rPr>
          <w:rFonts w:ascii="Aptos" w:hAnsi="Aptos" w:eastAsia="Aptos" w:cs="Aptos"/>
          <w:b w:val="0"/>
          <w:bCs w:val="0"/>
          <w:i w:val="1"/>
          <w:iCs w:val="1"/>
          <w:caps w:val="0"/>
          <w:smallCaps w:val="0"/>
          <w:noProof w:val="0"/>
          <w:color w:val="000000" w:themeColor="text1" w:themeTint="FF" w:themeShade="FF"/>
          <w:sz w:val="24"/>
          <w:szCs w:val="24"/>
          <w:lang w:val="en-GB"/>
        </w:rPr>
        <w:t>Australasian Journal of Early Childho</w:t>
      </w:r>
      <w:r w:rsidRPr="41B839F2" w:rsidR="6BC17248">
        <w:rPr>
          <w:rFonts w:ascii="Aptos" w:hAnsi="Aptos" w:eastAsia="Aptos" w:cs="Aptos"/>
          <w:b w:val="0"/>
          <w:bCs w:val="0"/>
          <w:i w:val="1"/>
          <w:iCs w:val="1"/>
          <w:caps w:val="0"/>
          <w:smallCaps w:val="0"/>
          <w:noProof w:val="0"/>
          <w:color w:val="000000" w:themeColor="text1" w:themeTint="FF" w:themeShade="FF"/>
          <w:sz w:val="24"/>
          <w:szCs w:val="24"/>
          <w:lang w:val="en-GB"/>
        </w:rPr>
        <w:t xml:space="preserve">od, </w:t>
      </w:r>
      <w:r w:rsidRPr="41B839F2" w:rsidR="6BC17248">
        <w:rPr>
          <w:rFonts w:ascii="Aptos" w:hAnsi="Aptos" w:eastAsia="Aptos" w:cs="Aptos"/>
          <w:b w:val="0"/>
          <w:bCs w:val="0"/>
          <w:i w:val="0"/>
          <w:iCs w:val="0"/>
          <w:caps w:val="0"/>
          <w:smallCaps w:val="0"/>
          <w:noProof w:val="0"/>
          <w:color w:val="000000" w:themeColor="text1" w:themeTint="FF" w:themeShade="FF"/>
          <w:sz w:val="24"/>
          <w:szCs w:val="24"/>
          <w:lang w:val="en-GB"/>
        </w:rPr>
        <w:t>49(4). Available at:</w:t>
      </w:r>
      <w:hyperlink r:id="R240668e46a5d4858">
        <w:r w:rsidRPr="41B839F2" w:rsidR="6BC17248">
          <w:rPr>
            <w:rStyle w:val="Hyperlink"/>
            <w:rFonts w:ascii="Aptos" w:hAnsi="Aptos" w:eastAsia="Aptos" w:cs="Aptos"/>
            <w:noProof w:val="0"/>
            <w:sz w:val="24"/>
            <w:szCs w:val="24"/>
            <w:lang w:val="en-GB"/>
          </w:rPr>
          <w:t>Leading the early years of school: A relational and responsive model of early childhood pedagogical leadership - Amie Fabry, 2024.</w:t>
        </w:r>
      </w:hyperlink>
      <w:r w:rsidRPr="41B839F2" w:rsidR="6BC17248">
        <w:rPr>
          <w:rFonts w:ascii="Aptos" w:hAnsi="Aptos" w:eastAsia="Aptos" w:cs="Aptos"/>
          <w:noProof w:val="0"/>
          <w:sz w:val="24"/>
          <w:szCs w:val="24"/>
          <w:lang w:val="en-GB"/>
        </w:rPr>
        <w:t xml:space="preserve"> (Accessed:29</w:t>
      </w:r>
      <w:r w:rsidRPr="41B839F2" w:rsidR="6BC17248">
        <w:rPr>
          <w:rFonts w:ascii="Aptos" w:hAnsi="Aptos" w:eastAsia="Aptos" w:cs="Aptos"/>
          <w:noProof w:val="0"/>
          <w:sz w:val="24"/>
          <w:szCs w:val="24"/>
          <w:vertAlign w:val="superscript"/>
          <w:lang w:val="en-GB"/>
        </w:rPr>
        <w:t>th</w:t>
      </w:r>
      <w:r w:rsidRPr="41B839F2" w:rsidR="6BC17248">
        <w:rPr>
          <w:rFonts w:ascii="Aptos" w:hAnsi="Aptos" w:eastAsia="Aptos" w:cs="Aptos"/>
          <w:noProof w:val="0"/>
          <w:sz w:val="24"/>
          <w:szCs w:val="24"/>
          <w:lang w:val="en-GB"/>
        </w:rPr>
        <w:t xml:space="preserve"> March 2026).</w:t>
      </w:r>
    </w:p>
    <w:p w:rsidR="7029E2F3" w:rsidP="41B839F2" w:rsidRDefault="7029E2F3" w14:paraId="45262053" w14:textId="71869B30">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Angeliki, K. (2020) ‘Implementation of evidence-based practices for early yearly childhood social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social</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learning: a viewpoint on the role of teacher attitudes’,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Journal of Children’s Services,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15(2), pp. 61-74. Available at: </w:t>
      </w:r>
      <w:hyperlink r:id="R0f79c7a4f0784f42">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https://www.emerald.com/jcs/article-abstract/15/2/61/189763/Implementation-of-evidence-based-practices-for?redirectedFrom=fulltext</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 </w:t>
      </w:r>
    </w:p>
    <w:p w:rsidR="7029E2F3" w:rsidP="41B839F2" w:rsidRDefault="7029E2F3" w14:paraId="3AE6A6BB" w14:textId="161A2FD9">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Ashley, B,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et al.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(2017) ‘The relationship between the Early Childhood Environment Rating Scale and its revised form and child outcomes: A systematic review and meta-analysis’,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PLOS One,</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12(6). Available at: </w:t>
      </w:r>
      <w:hyperlink r:id="R6292be3a5cb043f3">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https://pmc.ncbi.nlm.nih.gov/articles/PMC5461062/</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(Accessed:24</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6C25AD9F" w14:textId="4EB76492">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Birth to 5 Matters. (2021) ‘Non-Statutory guidance for the early years foundation stage’,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Early Education,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St Albans. Available at: </w:t>
      </w:r>
      <w:hyperlink r:id="R4214c7083e5345ce">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https://birthto5matters.org.uk/wp-content/uploads/2021/03/Birthto5Matters-download.pdf</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298B2CF2" w:rsidP="41B839F2" w:rsidRDefault="298B2CF2" w14:paraId="78F6E191" w14:textId="53385504">
      <w:pPr>
        <w:pStyle w:val="Normal"/>
        <w:spacing w:line="360" w:lineRule="auto"/>
        <w:jc w:val="both"/>
        <w:rPr>
          <w:rFonts w:ascii="Aptos" w:hAnsi="Aptos" w:eastAsia="Aptos" w:cs="Aptos"/>
          <w:noProof w:val="0"/>
          <w:sz w:val="24"/>
          <w:szCs w:val="24"/>
          <w:lang w:val="en-GB"/>
        </w:rPr>
      </w:pPr>
      <w:r w:rsidRPr="41B839F2" w:rsidR="298B2CF2">
        <w:rPr>
          <w:rFonts w:ascii="Aptos" w:hAnsi="Aptos" w:eastAsia="Aptos" w:cs="Aptos"/>
          <w:b w:val="0"/>
          <w:bCs w:val="0"/>
          <w:i w:val="0"/>
          <w:iCs w:val="0"/>
          <w:caps w:val="0"/>
          <w:smallCaps w:val="0"/>
          <w:noProof w:val="0"/>
          <w:color w:val="000000" w:themeColor="text1" w:themeTint="FF" w:themeShade="FF"/>
          <w:sz w:val="24"/>
          <w:szCs w:val="24"/>
          <w:lang w:val="en-GB"/>
        </w:rPr>
        <w:t xml:space="preserve">Birth to 5 Matters. (2026) ‘Quality improvement and leadership’, </w:t>
      </w:r>
      <w:r w:rsidRPr="41B839F2" w:rsidR="298B2CF2">
        <w:rPr>
          <w:rFonts w:ascii="Aptos" w:hAnsi="Aptos" w:eastAsia="Aptos" w:cs="Aptos"/>
          <w:b w:val="0"/>
          <w:bCs w:val="0"/>
          <w:i w:val="1"/>
          <w:iCs w:val="1"/>
          <w:caps w:val="0"/>
          <w:smallCaps w:val="0"/>
          <w:noProof w:val="0"/>
          <w:color w:val="000000" w:themeColor="text1" w:themeTint="FF" w:themeShade="FF"/>
          <w:sz w:val="24"/>
          <w:szCs w:val="24"/>
          <w:lang w:val="en-GB"/>
        </w:rPr>
        <w:t xml:space="preserve">Word Press. </w:t>
      </w:r>
      <w:r w:rsidRPr="41B839F2" w:rsidR="298B2CF2">
        <w:rPr>
          <w:rFonts w:ascii="Aptos" w:hAnsi="Aptos" w:eastAsia="Aptos" w:cs="Aptos"/>
          <w:b w:val="0"/>
          <w:bCs w:val="0"/>
          <w:i w:val="0"/>
          <w:iCs w:val="0"/>
          <w:caps w:val="0"/>
          <w:smallCaps w:val="0"/>
          <w:noProof w:val="0"/>
          <w:color w:val="000000" w:themeColor="text1" w:themeTint="FF" w:themeShade="FF"/>
          <w:sz w:val="24"/>
          <w:szCs w:val="24"/>
          <w:lang w:val="en-GB"/>
        </w:rPr>
        <w:t>Available at:</w:t>
      </w:r>
      <w:hyperlink r:id="R3daf843d4a504dbf">
        <w:r w:rsidRPr="41B839F2" w:rsidR="3F53E700">
          <w:rPr>
            <w:rStyle w:val="Hyperlink"/>
            <w:rFonts w:ascii="Aptos" w:hAnsi="Aptos" w:eastAsia="Aptos" w:cs="Aptos"/>
            <w:noProof w:val="0"/>
            <w:sz w:val="24"/>
            <w:szCs w:val="24"/>
            <w:lang w:val="en-GB"/>
          </w:rPr>
          <w:t>Quality improvement and leadership – Birth To 5 Matters.</w:t>
        </w:r>
      </w:hyperlink>
      <w:r w:rsidRPr="41B839F2" w:rsidR="3F53E700">
        <w:rPr>
          <w:rFonts w:ascii="Aptos" w:hAnsi="Aptos" w:eastAsia="Aptos" w:cs="Aptos"/>
          <w:noProof w:val="0"/>
          <w:sz w:val="24"/>
          <w:szCs w:val="24"/>
          <w:lang w:val="en-GB"/>
        </w:rPr>
        <w:t xml:space="preserve"> (Accessed:28</w:t>
      </w:r>
      <w:r w:rsidRPr="41B839F2" w:rsidR="3F53E700">
        <w:rPr>
          <w:rFonts w:ascii="Aptos" w:hAnsi="Aptos" w:eastAsia="Aptos" w:cs="Aptos"/>
          <w:noProof w:val="0"/>
          <w:sz w:val="24"/>
          <w:szCs w:val="24"/>
          <w:vertAlign w:val="superscript"/>
          <w:lang w:val="en-GB"/>
        </w:rPr>
        <w:t>th</w:t>
      </w:r>
      <w:r w:rsidRPr="41B839F2" w:rsidR="3F53E700">
        <w:rPr>
          <w:rFonts w:ascii="Aptos" w:hAnsi="Aptos" w:eastAsia="Aptos" w:cs="Aptos"/>
          <w:noProof w:val="0"/>
          <w:sz w:val="24"/>
          <w:szCs w:val="24"/>
          <w:lang w:val="en-GB"/>
        </w:rPr>
        <w:t xml:space="preserve"> March 2026).</w:t>
      </w:r>
    </w:p>
    <w:p w:rsidR="7029E2F3" w:rsidP="41B839F2" w:rsidRDefault="7029E2F3" w14:paraId="663E2E5B" w14:textId="1E72EBF5">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Birth to 5 Matters. (2025)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Quality  in</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Early Childhood Education and Care: a discussion document’, St Albans. Available at: </w:t>
      </w:r>
      <w:hyperlink r:id="Rc79a0585901d43fb">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https://birthto5matters.org.uk/wp-content/uploads/2025/01/EYC-defining-and-developing-quality-21-1-25.pdf</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(Accessed:24</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50F39E3C" w14:textId="6D427158">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Care Inspectorate. (2025) ‘A quality improvement framework for the early learning and childcare sectors’,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Education Scotland.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at: </w:t>
      </w:r>
      <w:hyperlink r:id="Rfc1c9724e3a245cf">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https://educationinspectorate.gov.scot/media/fuefslga/early-learning-and-childcare-quality-indicators-september-2025.pdf</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(Accessed:22</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nd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48E7C2FB" w14:textId="40DCAA1B">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Care Inspectorate Wales. (2022) ‘A quality framework for children and young people in need of care and protection’,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Communications,</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Dundee. Available at: </w:t>
      </w:r>
      <w:hyperlink r:id="R77a58149ec3549d9">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https://www.careinspectorate.com/images/documents/5865/Quality%20framework%20for%20children%20and%20young%20people%20in%20need%20of%20care%20and%20protection%20NOV%202022.pdf</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(Accessed:23</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rd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686969A8" w:rsidP="41B839F2" w:rsidRDefault="686969A8" w14:paraId="3C697849" w14:textId="2D907547">
      <w:pPr>
        <w:pStyle w:val="Normal"/>
        <w:spacing w:line="360" w:lineRule="auto"/>
        <w:jc w:val="both"/>
        <w:rPr>
          <w:rFonts w:ascii="Aptos" w:hAnsi="Aptos" w:eastAsia="Aptos" w:cs="Aptos"/>
          <w:noProof w:val="0"/>
          <w:sz w:val="24"/>
          <w:szCs w:val="24"/>
          <w:lang w:val="en-GB"/>
        </w:rPr>
      </w:pPr>
      <w:r w:rsidRPr="41B839F2" w:rsidR="686969A8">
        <w:rPr>
          <w:rFonts w:ascii="Aptos" w:hAnsi="Aptos" w:eastAsia="Aptos" w:cs="Aptos"/>
          <w:b w:val="0"/>
          <w:bCs w:val="0"/>
          <w:i w:val="0"/>
          <w:iCs w:val="0"/>
          <w:caps w:val="0"/>
          <w:smallCaps w:val="0"/>
          <w:noProof w:val="0"/>
          <w:color w:val="000000" w:themeColor="text1" w:themeTint="FF" w:themeShade="FF"/>
          <w:sz w:val="24"/>
          <w:szCs w:val="24"/>
          <w:lang w:val="en-GB"/>
        </w:rPr>
        <w:t>Care Tutor. (2025) ‘Childcare and EYFS Training’,</w:t>
      </w:r>
      <w:r w:rsidRPr="41B839F2" w:rsidR="7094C216">
        <w:rPr>
          <w:rFonts w:ascii="Aptos" w:hAnsi="Aptos" w:eastAsia="Aptos" w:cs="Aptos"/>
          <w:b w:val="0"/>
          <w:bCs w:val="0"/>
          <w:i w:val="0"/>
          <w:iCs w:val="0"/>
          <w:caps w:val="0"/>
          <w:smallCaps w:val="0"/>
          <w:noProof w:val="0"/>
          <w:color w:val="000000" w:themeColor="text1" w:themeTint="FF" w:themeShade="FF"/>
          <w:sz w:val="24"/>
          <w:szCs w:val="24"/>
          <w:lang w:val="en-GB"/>
        </w:rPr>
        <w:t xml:space="preserve"> London. Available at:</w:t>
      </w:r>
      <w:hyperlink r:id="Rcc1fa8e487214b45">
        <w:r w:rsidRPr="41B839F2" w:rsidR="7094C216">
          <w:rPr>
            <w:rStyle w:val="Hyperlink"/>
            <w:rFonts w:ascii="Aptos" w:hAnsi="Aptos" w:eastAsia="Aptos" w:cs="Aptos"/>
            <w:noProof w:val="0"/>
            <w:sz w:val="24"/>
            <w:szCs w:val="24"/>
            <w:lang w:val="en-GB"/>
          </w:rPr>
          <w:t>Childcare and EYFS Training | CareTutor | Social Care eLearning.</w:t>
        </w:r>
      </w:hyperlink>
      <w:r w:rsidRPr="41B839F2" w:rsidR="7094C216">
        <w:rPr>
          <w:rFonts w:ascii="Aptos" w:hAnsi="Aptos" w:eastAsia="Aptos" w:cs="Aptos"/>
          <w:noProof w:val="0"/>
          <w:sz w:val="24"/>
          <w:szCs w:val="24"/>
          <w:lang w:val="en-GB"/>
        </w:rPr>
        <w:t xml:space="preserve"> (Accessed:28</w:t>
      </w:r>
      <w:r w:rsidRPr="41B839F2" w:rsidR="7094C216">
        <w:rPr>
          <w:rFonts w:ascii="Aptos" w:hAnsi="Aptos" w:eastAsia="Aptos" w:cs="Aptos"/>
          <w:noProof w:val="0"/>
          <w:sz w:val="24"/>
          <w:szCs w:val="24"/>
          <w:vertAlign w:val="superscript"/>
          <w:lang w:val="en-GB"/>
        </w:rPr>
        <w:t>th</w:t>
      </w:r>
      <w:r w:rsidRPr="41B839F2" w:rsidR="7094C216">
        <w:rPr>
          <w:rFonts w:ascii="Aptos" w:hAnsi="Aptos" w:eastAsia="Aptos" w:cs="Aptos"/>
          <w:noProof w:val="0"/>
          <w:sz w:val="24"/>
          <w:szCs w:val="24"/>
          <w:lang w:val="en-GB"/>
        </w:rPr>
        <w:t xml:space="preserve"> March 2026).</w:t>
      </w:r>
    </w:p>
    <w:p w:rsidR="7029E2F3" w:rsidP="41B839F2" w:rsidRDefault="7029E2F3" w14:paraId="3749A14E" w14:textId="15D353DA">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Cassandra, C and Marlon, A. (2024) ‘Learning from inconsistent performance feedback’,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Organisation</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Science.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at: </w:t>
      </w:r>
      <w:hyperlink r:id="R015ae3c482944a88">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https://pubsonline.informs.org/doi/10.1287/orsc.2022.16833</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606ABB5D" w14:textId="515F9D3B">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Charted Institute of Personnel and Development. (2025) ‘Evidence-based practice for effective decision-making’,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Royal Charter,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London. Available at: </w:t>
      </w:r>
      <w:hyperlink r:id="R790cbc3e2fc34e65">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https://www.cipd.org/uk/knowledge/factsheets/evidence-based-practice-factsheet/#how-can-we-move-towards-an-evidencebased-people-profession</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(Accessed:24</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5D5D3230" w14:textId="41CE6B02">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Claude, S and Diana, V. (2017) ‘Using the Early Childhood Environment Rating Scale-Revised in high stakes contexts: Does evidence warrant the practice?’,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Early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childhood research quarterly</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42, pp. 158-169. Available at: </w:t>
      </w:r>
      <w:hyperlink r:id="R33c637232f4b44ec">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https://pmc.ncbi.nlm.nih.gov/articles/PMC5788317/</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6E4520DD" w14:textId="43C9341F">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Daria, B., Olga, A and Margarita, A. (2023) ‘Similarities and differences between CLASS and ECERS-R estimates of educational,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environment</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quality’,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Frontiers,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14. Available at: </w:t>
      </w:r>
      <w:hyperlink r:id="R9c7aa2c6c7244a17">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https://www.frontiersin.org/journals/psychology/articles/10.3389/fpsyg.2023.1253154/full</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(Accessed:25</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773CFF5D" w14:textId="59E48940">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Department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for</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Education. (2024) ‘Working in partnership with parents and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carers’</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451085227d2e4853">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https://help-for-early-years-providers.education.gov.uk/support-for-practitioners/working-in-partnership-with-parents-and-carers</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(Accessed:26</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1EF7AF9E" w14:textId="7850EDB8">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Diane, E., John, S., Jennifer, N., Doré, L and Chelsea, N. (2018) ‘Factor structure and validity of the Early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Chikdhood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Environment Rating Scale-Third Edition (ECERS-3)’,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Early Childhood Research Quarterly,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44, pp.242-256. Available at: </w:t>
      </w:r>
      <w:hyperlink r:id="R252ebb0e05564c7d">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https://www.sciencedirect.com/science/article/pii/S0885200618300334</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(Accessed:24</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5CDF12EE" w14:textId="166CA220">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Edward, M and Julian, G. (2018) ‘Study of early education and development (SEED): Study of quality of early years provision in England (Revised)’,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Department for Education.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at: </w:t>
      </w:r>
      <w:hyperlink r:id="R1243c1ff226e4d4c">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https://assets.publishing.service.gov.uk/media/5b438623e5274a376e24e115/Study_of_quality_of_early_years_provision_in_England.pdf</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 </w:t>
      </w:r>
    </w:p>
    <w:p w:rsidR="7029E2F3" w:rsidP="41B839F2" w:rsidRDefault="7029E2F3" w14:paraId="66E467C3" w14:textId="74820E80">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Einar, H., Gunnar, H., Inger, T., Kjersti, H and Jan, F. (2022) ‘Contextual factors of external inspections and mechanisms for improvement in healthcare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organisations</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A realist evaluation’,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Social Science and Medicine,</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298(1). Available at: </w:t>
      </w:r>
      <w:hyperlink r:id="R489182c96f0545ca">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https://www.researchgate.net/publication/358910231_Contextual_factors_of_external_inspections_and_mechanisms_for_improvement_in_healthcare_organizations_A_realist_evaluation</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(Accessed:26</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5BE197F1" w14:textId="7975B7D2">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Fay, H., Linda, H., Leanne, L., Lennie, B., Susan, I., Francis, B and Jennifer, C. (2024) ‘Engaging stakeholders to inform policy developments in early childhood education and outside school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hours</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care’,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Policy and Practice Reviews,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8. Available at: </w:t>
      </w:r>
      <w:hyperlink r:id="Rdb989222c68d452b">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https://www.frontiersin.org/journals/education/articles/10.3389/feduc.2023.1212952/full</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6FDD0AA4" w14:textId="596CD53F">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Foundation Years. (No date) ‘Quality improvement.’ Available at: </w:t>
      </w:r>
      <w:hyperlink r:id="R2df03a27957f48d0">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https://www.foundationyears.org.uk/pedagogy-early-learning/quality-improvement/</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620E0C96" w14:textId="117AAD80">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Great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Start to Quality. (2026) ‘What is ERS’,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Early Childhood Investment Corporation,</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Michigan. Available at: </w:t>
      </w:r>
      <w:hyperlink r:id="Rc73c8a792cb843b9">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https://greatstarttoquality.org/ers-3/#:~:text=The%20Environment%20Rating%20Scales%20(ERS,adults%2C%20among%20the%20children%20themselves</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(Accessed:26</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1D762BD6" w14:textId="3A9A369D">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Heino, S., Sharon, O and Thomas, W. (2006) ‘A critique of ECERS as a measure of quality in early childhood education and care’,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Centre for Early Childhood Development and Education,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Drumcondra. Available at: </w:t>
      </w:r>
      <w:hyperlink r:id="R12842f74ca1e465c">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https://fpg.unc.edu/sites/fpg.unc.edu/files/resources/books-and-book-chapters/CECDE_Questions-of-Quality_2005.pdf#page=184</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(Accessed:26</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3A21C9F4" w14:textId="357EA640">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Holger, Z,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et al.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(2022) ‘A systematic review of parent-child communication measures: Instruments and their psychometric properties,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Clinical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child</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and family psychology review,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26(1), pp.121-142. Available at: </w:t>
      </w:r>
      <w:hyperlink r:id="Rb90d640e9be845d7">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https://pmc.ncbi.nlm.nih.gov/articles/PMC9879831/</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(Accessed:26</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431E17A3" w14:textId="1B3F7E94">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Irina, H., Benjamin, L and Seyed, T. (2026) ‘Responsible leadership: A systematic literature review, theoretical framework, and future research directions’,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Journal of Business Research,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203. Available at: </w:t>
      </w:r>
      <w:hyperlink r:id="R11710180f55e4c6f">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https://www.sciencedirect.com/science/article/pii/S0148296325006241</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 24</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38035F5F" w14:textId="2282A779">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Jennifer, N., Diane, E and Jill, W. (2019) ‘A comparative analysis of the Early Childhood Environment Rating Scale-Revised and Early Childhood Environment Rating Scale, Third Edition’,</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Journal of Early Childhood Research,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17(4). Available at: </w:t>
      </w:r>
      <w:hyperlink r:id="Rd8fb4b6624b943a8">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https://journals.sagepub.com/doi/10.1177/1476718X19873015</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(Accessed:25</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5F0A6090" w14:textId="7CFBD129">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Jessica, H.,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Tutrang</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N and Nikki, A. (2025) ‘Do early years environment rating scale-3 and pre-k classroom assessment scoring system scores needs to reach thresholds to predict children’s school readiness?’,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Early education and development,</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36(8), pp.1952-1969. Available at: </w:t>
      </w:r>
      <w:hyperlink r:id="R11aebfaddded4393">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https://www.tandfonline.com/doi/full/10.1080/10409289.2025.2535031</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(Accessed:25</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298E0317" w14:textId="4790D400">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Jordi, C., Teresa, S., Dolors, C and Remigijus, B. (2020) ‘Reflective learning in higher education: Active methodologies for transformative practices’,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Reflective Learning in Higher Education,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12(9). Available at: </w:t>
      </w:r>
      <w:hyperlink r:id="R4a759d08b7704caa">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https://www.mdpi.com/2071-1050/12/9/3827</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(Accessed:29</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33A099A2" w14:textId="1B9F83B1">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Julia, T. (2010) ‘The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handbook</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of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quality</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and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service improvement tools</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NHS Institute for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innovation</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and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improvement</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Aldridge. Available at: </w:t>
      </w:r>
      <w:hyperlink r:id="Reae70fb67b624ab4">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https://www.england.nhs.uk/commissioning/wp-content/uploads/sites/44/2017/11/the_handbook_of_quality_and_service_improvement_tools_2010-2.pdf</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(Accessed:23</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rd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0817560B" w:rsidP="41B839F2" w:rsidRDefault="0817560B" w14:paraId="04F33BA7" w14:textId="71699440">
      <w:pPr>
        <w:pStyle w:val="Normal"/>
        <w:spacing w:line="360" w:lineRule="auto"/>
        <w:jc w:val="both"/>
        <w:rPr>
          <w:rFonts w:ascii="Aptos" w:hAnsi="Aptos" w:eastAsia="Aptos" w:cs="Aptos"/>
          <w:noProof w:val="0"/>
          <w:sz w:val="24"/>
          <w:szCs w:val="24"/>
          <w:lang w:val="en-GB"/>
        </w:rPr>
      </w:pPr>
      <w:r w:rsidRPr="41B839F2" w:rsidR="0817560B">
        <w:rPr>
          <w:rFonts w:ascii="Aptos" w:hAnsi="Aptos" w:eastAsia="Aptos" w:cs="Aptos"/>
          <w:b w:val="0"/>
          <w:bCs w:val="0"/>
          <w:i w:val="0"/>
          <w:iCs w:val="0"/>
          <w:caps w:val="0"/>
          <w:smallCaps w:val="0"/>
          <w:noProof w:val="0"/>
          <w:color w:val="000000" w:themeColor="text1" w:themeTint="FF" w:themeShade="FF"/>
          <w:sz w:val="24"/>
          <w:szCs w:val="24"/>
          <w:lang w:val="en-GB"/>
        </w:rPr>
        <w:t xml:space="preserve">Kathryn, H and Lucy, K. (2025) ‘Measuring early experiences: Challenges and future directions’, </w:t>
      </w:r>
      <w:r w:rsidRPr="41B839F2" w:rsidR="11E7F60E">
        <w:rPr>
          <w:rFonts w:ascii="Aptos" w:hAnsi="Aptos" w:eastAsia="Aptos" w:cs="Aptos"/>
          <w:b w:val="0"/>
          <w:bCs w:val="0"/>
          <w:i w:val="1"/>
          <w:iCs w:val="1"/>
          <w:caps w:val="0"/>
          <w:smallCaps w:val="0"/>
          <w:noProof w:val="0"/>
          <w:color w:val="000000" w:themeColor="text1" w:themeTint="FF" w:themeShade="FF"/>
          <w:sz w:val="24"/>
          <w:szCs w:val="24"/>
          <w:lang w:val="en-GB"/>
        </w:rPr>
        <w:t xml:space="preserve">Developmental Cognitive Neuroscience, </w:t>
      </w:r>
      <w:r w:rsidRPr="41B839F2" w:rsidR="11E7F60E">
        <w:rPr>
          <w:rFonts w:ascii="Aptos" w:hAnsi="Aptos" w:eastAsia="Aptos" w:cs="Aptos"/>
          <w:b w:val="0"/>
          <w:bCs w:val="0"/>
          <w:i w:val="0"/>
          <w:iCs w:val="0"/>
          <w:caps w:val="0"/>
          <w:smallCaps w:val="0"/>
          <w:noProof w:val="0"/>
          <w:color w:val="000000" w:themeColor="text1" w:themeTint="FF" w:themeShade="FF"/>
          <w:sz w:val="24"/>
          <w:szCs w:val="24"/>
          <w:lang w:val="en-GB"/>
        </w:rPr>
        <w:t>76. Available at:</w:t>
      </w:r>
      <w:hyperlink r:id="Rd7277bd176e94d84">
        <w:r w:rsidRPr="41B839F2" w:rsidR="11E7F60E">
          <w:rPr>
            <w:rStyle w:val="Hyperlink"/>
            <w:rFonts w:ascii="Aptos" w:hAnsi="Aptos" w:eastAsia="Aptos" w:cs="Aptos"/>
            <w:noProof w:val="0"/>
            <w:sz w:val="24"/>
            <w:szCs w:val="24"/>
            <w:lang w:val="en-GB"/>
          </w:rPr>
          <w:t>Measuring early experiences: Challenges and future directions - ScienceDirect.</w:t>
        </w:r>
      </w:hyperlink>
      <w:r w:rsidRPr="41B839F2" w:rsidR="11E7F60E">
        <w:rPr>
          <w:rFonts w:ascii="Aptos" w:hAnsi="Aptos" w:eastAsia="Aptos" w:cs="Aptos"/>
          <w:noProof w:val="0"/>
          <w:sz w:val="24"/>
          <w:szCs w:val="24"/>
          <w:lang w:val="en-GB"/>
        </w:rPr>
        <w:t xml:space="preserve"> (Accessed:23</w:t>
      </w:r>
      <w:r w:rsidRPr="41B839F2" w:rsidR="11E7F60E">
        <w:rPr>
          <w:rFonts w:ascii="Aptos" w:hAnsi="Aptos" w:eastAsia="Aptos" w:cs="Aptos"/>
          <w:noProof w:val="0"/>
          <w:sz w:val="24"/>
          <w:szCs w:val="24"/>
          <w:vertAlign w:val="superscript"/>
          <w:lang w:val="en-GB"/>
        </w:rPr>
        <w:t>rd</w:t>
      </w:r>
      <w:r w:rsidRPr="41B839F2" w:rsidR="11E7F60E">
        <w:rPr>
          <w:rFonts w:ascii="Aptos" w:hAnsi="Aptos" w:eastAsia="Aptos" w:cs="Aptos"/>
          <w:noProof w:val="0"/>
          <w:sz w:val="24"/>
          <w:szCs w:val="24"/>
          <w:lang w:val="en-GB"/>
        </w:rPr>
        <w:t xml:space="preserve"> March 2026).</w:t>
      </w:r>
    </w:p>
    <w:p w:rsidR="7029E2F3" w:rsidP="41B839F2" w:rsidRDefault="7029E2F3" w14:paraId="607F4678" w14:textId="2FBCCC67">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Kathy, S., Iram, B., Brenda, T., Pam, S., Edward, M., Karen, E and Vasiliki, T. (2006) ‘Capturing quality in early childhood through environmental rating scales’,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Early Childhood Research Quarterly,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21(1), pp. 76-92. Available at: </w:t>
      </w:r>
      <w:hyperlink r:id="Rbbca49c024ed4ff9">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https://www.sciencedirect.com/science/article/abs/pii/S0885200606000044</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(Accessed:28</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11E7C340" w14:textId="62F268ED">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Kaylee, E and Katherine, M. (2018) ‘Using parent feedback: A qualitative study of residents’ and physician-educators’ perspectives’,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Perspectives on Medical Education,</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7, pp.33-39. Available at: </w:t>
      </w:r>
      <w:hyperlink r:id="R0b91dcc4d3f843ff">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https://link.springer.com/article/10.1007/s40037-017-0393-6</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082C215D" w14:textId="6C8A1EAC">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Keiko, F., Taiyo, F and Makiko, N. (2023) ‘Quality of early childhood education and care in Japanese accredited nursery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centres</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A study using the Early Childhood Environment Rating Scale, Third Edition (ECERS-3)’,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PLOS,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California. Available at: </w:t>
      </w:r>
      <w:hyperlink r:id="R336bf218dd894b77">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https://journals.plos.org/plosone/article?id=10.1371/journal.pone.0281635</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12088371" w14:textId="3BA961B3">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Lidija, K. (2020) ‘Perceived quality management of educational services from the perspective of parents as stakeholders’,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Economics Ecology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Socium</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4(1). Available at: </w:t>
      </w:r>
      <w:hyperlink r:id="R2cec806347f748b9">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https://ees-journal.com/index.php/journal/article/view/130</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(Accessed:26</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1B55554F" w14:textId="6CB90FA9">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Lisa, B., Salih, R and Emrah, G. (2024) ‘A systematic review of studies investigating quality of inclusive preschool classrooms’,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Journal of Childhood, Education and Society,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5(3), pp.386-406. Available at: </w:t>
      </w:r>
      <w:hyperlink r:id="R049b1514a284495a">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researchgate.net/profile/Emrah-Guelboy/publication/385420950_A_systematic_review_of_studies_investigating_quality_of_inclusive_preschool_classrooms/links/6724910e77b63d1220d2258a/A-systematic-review-of-studies-investigating-quality-of-inclusive-preschool-classrooms.pdf</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 </w:t>
      </w:r>
    </w:p>
    <w:p w:rsidR="7029E2F3" w:rsidP="41B839F2" w:rsidRDefault="7029E2F3" w14:paraId="4E28CE0C" w14:textId="2E1CDAD5">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Loraine, C. (2022) ‘Stakeholders views on parental involvement in the schooling of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drew</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in urban school: A case study’,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Education and Urban Society,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56(2). Available at: </w:t>
      </w:r>
      <w:hyperlink r:id="R940c3eb9128b4cd5">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https://journals.sagepub.com/doi/abs/10.1177/00131245221110556</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4A3F7712" w:rsidP="41B839F2" w:rsidRDefault="4A3F7712" w14:paraId="1668F942" w14:textId="5A6213E9">
      <w:pPr>
        <w:pStyle w:val="Normal"/>
        <w:spacing w:line="360" w:lineRule="auto"/>
        <w:jc w:val="both"/>
        <w:rPr>
          <w:rFonts w:ascii="Aptos" w:hAnsi="Aptos" w:eastAsia="Aptos" w:cs="Aptos"/>
          <w:noProof w:val="0"/>
          <w:sz w:val="24"/>
          <w:szCs w:val="24"/>
          <w:lang w:val="en-GB"/>
        </w:rPr>
      </w:pPr>
      <w:r w:rsidRPr="41B839F2" w:rsidR="4A3F7712">
        <w:rPr>
          <w:rFonts w:ascii="Aptos" w:hAnsi="Aptos" w:eastAsia="Aptos" w:cs="Aptos"/>
          <w:b w:val="0"/>
          <w:bCs w:val="0"/>
          <w:i w:val="0"/>
          <w:iCs w:val="0"/>
          <w:caps w:val="0"/>
          <w:smallCaps w:val="0"/>
          <w:noProof w:val="0"/>
          <w:color w:val="000000" w:themeColor="text1" w:themeTint="FF" w:themeShade="FF"/>
          <w:sz w:val="24"/>
          <w:szCs w:val="24"/>
          <w:lang w:val="en-GB"/>
        </w:rPr>
        <w:t xml:space="preserve">Maureen, M., </w:t>
      </w:r>
      <w:r w:rsidRPr="41B839F2" w:rsidR="4A3F7712">
        <w:rPr>
          <w:rFonts w:ascii="Aptos" w:hAnsi="Aptos" w:eastAsia="Aptos" w:cs="Aptos"/>
          <w:b w:val="0"/>
          <w:bCs w:val="0"/>
          <w:i w:val="1"/>
          <w:iCs w:val="1"/>
          <w:caps w:val="0"/>
          <w:smallCaps w:val="0"/>
          <w:noProof w:val="0"/>
          <w:color w:val="000000" w:themeColor="text1" w:themeTint="FF" w:themeShade="FF"/>
          <w:sz w:val="24"/>
          <w:szCs w:val="24"/>
          <w:lang w:val="en-GB"/>
        </w:rPr>
        <w:t xml:space="preserve">et al. </w:t>
      </w:r>
      <w:r w:rsidRPr="41B839F2" w:rsidR="4A3F7712">
        <w:rPr>
          <w:rFonts w:ascii="Aptos" w:hAnsi="Aptos" w:eastAsia="Aptos" w:cs="Aptos"/>
          <w:b w:val="0"/>
          <w:bCs w:val="0"/>
          <w:i w:val="0"/>
          <w:iCs w:val="0"/>
          <w:caps w:val="0"/>
          <w:smallCaps w:val="0"/>
          <w:noProof w:val="0"/>
          <w:color w:val="000000" w:themeColor="text1" w:themeTint="FF" w:themeShade="FF"/>
          <w:sz w:val="24"/>
          <w:szCs w:val="24"/>
          <w:lang w:val="en-GB"/>
        </w:rPr>
        <w:t xml:space="preserve">(2022) ‘Understanding </w:t>
      </w:r>
      <w:r w:rsidRPr="41B839F2" w:rsidR="3CF38F7C">
        <w:rPr>
          <w:rFonts w:ascii="Aptos" w:hAnsi="Aptos" w:eastAsia="Aptos" w:cs="Aptos"/>
          <w:b w:val="0"/>
          <w:bCs w:val="0"/>
          <w:i w:val="0"/>
          <w:iCs w:val="0"/>
          <w:caps w:val="0"/>
          <w:smallCaps w:val="0"/>
          <w:noProof w:val="0"/>
          <w:color w:val="000000" w:themeColor="text1" w:themeTint="FF" w:themeShade="FF"/>
          <w:sz w:val="24"/>
          <w:szCs w:val="24"/>
          <w:lang w:val="en-GB"/>
        </w:rPr>
        <w:t>t</w:t>
      </w:r>
      <w:r w:rsidRPr="41B839F2" w:rsidR="4A3F7712">
        <w:rPr>
          <w:rFonts w:ascii="Aptos" w:hAnsi="Aptos" w:eastAsia="Aptos" w:cs="Aptos"/>
          <w:b w:val="0"/>
          <w:bCs w:val="0"/>
          <w:i w:val="0"/>
          <w:iCs w:val="0"/>
          <w:caps w:val="0"/>
          <w:smallCaps w:val="0"/>
          <w:noProof w:val="0"/>
          <w:color w:val="000000" w:themeColor="text1" w:themeTint="FF" w:themeShade="FF"/>
          <w:sz w:val="24"/>
          <w:szCs w:val="24"/>
          <w:lang w:val="en-GB"/>
        </w:rPr>
        <w:t xml:space="preserve">he </w:t>
      </w:r>
      <w:r w:rsidRPr="41B839F2" w:rsidR="454DAD50">
        <w:rPr>
          <w:rFonts w:ascii="Aptos" w:hAnsi="Aptos" w:eastAsia="Aptos" w:cs="Aptos"/>
          <w:b w:val="0"/>
          <w:bCs w:val="0"/>
          <w:i w:val="0"/>
          <w:iCs w:val="0"/>
          <w:caps w:val="0"/>
          <w:smallCaps w:val="0"/>
          <w:noProof w:val="0"/>
          <w:color w:val="000000" w:themeColor="text1" w:themeTint="FF" w:themeShade="FF"/>
          <w:sz w:val="24"/>
          <w:szCs w:val="24"/>
          <w:lang w:val="en-GB"/>
        </w:rPr>
        <w:t>influence</w:t>
      </w:r>
      <w:r w:rsidRPr="41B839F2" w:rsidR="4A3F7712">
        <w:rPr>
          <w:rFonts w:ascii="Aptos" w:hAnsi="Aptos" w:eastAsia="Aptos" w:cs="Aptos"/>
          <w:b w:val="0"/>
          <w:bCs w:val="0"/>
          <w:i w:val="0"/>
          <w:iCs w:val="0"/>
          <w:caps w:val="0"/>
          <w:smallCaps w:val="0"/>
          <w:noProof w:val="0"/>
          <w:color w:val="000000" w:themeColor="text1" w:themeTint="FF" w:themeShade="FF"/>
          <w:sz w:val="24"/>
          <w:szCs w:val="24"/>
          <w:lang w:val="en-GB"/>
        </w:rPr>
        <w:t xml:space="preserve"> and impact of stakeholder engagement in patient centred outcomes research: a qualitative study’</w:t>
      </w:r>
      <w:r w:rsidRPr="41B839F2" w:rsidR="527EDC5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41B839F2" w:rsidR="03F25FEE">
        <w:rPr>
          <w:rFonts w:ascii="Aptos" w:hAnsi="Aptos" w:eastAsia="Aptos" w:cs="Aptos"/>
          <w:b w:val="0"/>
          <w:bCs w:val="0"/>
          <w:i w:val="1"/>
          <w:iCs w:val="1"/>
          <w:caps w:val="0"/>
          <w:smallCaps w:val="0"/>
          <w:noProof w:val="0"/>
          <w:color w:val="000000" w:themeColor="text1" w:themeTint="FF" w:themeShade="FF"/>
          <w:sz w:val="24"/>
          <w:szCs w:val="24"/>
          <w:lang w:val="en-GB"/>
        </w:rPr>
        <w:t xml:space="preserve">Journal of general internal medicine, </w:t>
      </w:r>
      <w:r w:rsidRPr="41B839F2" w:rsidR="03F25FEE">
        <w:rPr>
          <w:rFonts w:ascii="Aptos" w:hAnsi="Aptos" w:eastAsia="Aptos" w:cs="Aptos"/>
          <w:b w:val="0"/>
          <w:bCs w:val="0"/>
          <w:i w:val="0"/>
          <w:iCs w:val="0"/>
          <w:caps w:val="0"/>
          <w:smallCaps w:val="0"/>
          <w:noProof w:val="0"/>
          <w:color w:val="000000" w:themeColor="text1" w:themeTint="FF" w:themeShade="FF"/>
          <w:sz w:val="24"/>
          <w:szCs w:val="24"/>
          <w:lang w:val="en-GB"/>
        </w:rPr>
        <w:t>37(1), pp. 6-13. Available at:</w:t>
      </w:r>
      <w:hyperlink r:id="Rce17d8daa3f242e6">
        <w:r w:rsidRPr="41B839F2" w:rsidR="03F25FEE">
          <w:rPr>
            <w:rStyle w:val="Hyperlink"/>
            <w:rFonts w:ascii="Aptos" w:hAnsi="Aptos" w:eastAsia="Aptos" w:cs="Aptos"/>
            <w:noProof w:val="0"/>
            <w:sz w:val="24"/>
            <w:szCs w:val="24"/>
            <w:lang w:val="en-GB"/>
          </w:rPr>
          <w:t>Understanding the Influence and Impact of Stakeholder Engagement in Patient-centered Outcomes Research: a Qualitative Study - PMC.</w:t>
        </w:r>
      </w:hyperlink>
      <w:r w:rsidRPr="41B839F2" w:rsidR="03F25FEE">
        <w:rPr>
          <w:rFonts w:ascii="Aptos" w:hAnsi="Aptos" w:eastAsia="Aptos" w:cs="Aptos"/>
          <w:noProof w:val="0"/>
          <w:sz w:val="24"/>
          <w:szCs w:val="24"/>
          <w:lang w:val="en-GB"/>
        </w:rPr>
        <w:t xml:space="preserve"> </w:t>
      </w:r>
      <w:r w:rsidRPr="41B839F2" w:rsidR="0EBF7475">
        <w:rPr>
          <w:rFonts w:ascii="Aptos" w:hAnsi="Aptos" w:eastAsia="Aptos" w:cs="Aptos"/>
          <w:noProof w:val="0"/>
          <w:sz w:val="24"/>
          <w:szCs w:val="24"/>
          <w:lang w:val="en-GB"/>
        </w:rPr>
        <w:t>(Accessed:27</w:t>
      </w:r>
      <w:r w:rsidRPr="41B839F2" w:rsidR="0EBF7475">
        <w:rPr>
          <w:rFonts w:ascii="Aptos" w:hAnsi="Aptos" w:eastAsia="Aptos" w:cs="Aptos"/>
          <w:noProof w:val="0"/>
          <w:sz w:val="24"/>
          <w:szCs w:val="24"/>
          <w:vertAlign w:val="superscript"/>
          <w:lang w:val="en-GB"/>
        </w:rPr>
        <w:t>th</w:t>
      </w:r>
      <w:r w:rsidRPr="41B839F2" w:rsidR="0EBF7475">
        <w:rPr>
          <w:rFonts w:ascii="Aptos" w:hAnsi="Aptos" w:eastAsia="Aptos" w:cs="Aptos"/>
          <w:noProof w:val="0"/>
          <w:sz w:val="24"/>
          <w:szCs w:val="24"/>
          <w:lang w:val="en-GB"/>
        </w:rPr>
        <w:t xml:space="preserve"> March 2026).</w:t>
      </w:r>
    </w:p>
    <w:p w:rsidR="7029E2F3" w:rsidP="41B839F2" w:rsidRDefault="7029E2F3" w14:paraId="06592C5F" w14:textId="408E1626">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Meg,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et al.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(2017) ‘Study of early education and development: Good practice in early education’,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Department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for</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Education.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at: </w:t>
      </w:r>
      <w:hyperlink r:id="R6bd4eeb1b8484ea9">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https://assets.publishing.service.gov.uk/media/5a8061f4ed915d74e622e223/SEED__Good_Practice_in_Early_Education_-_RR553.pdf</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(Accessed:26</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762B5DE8" w14:textId="7ACB5E5B">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Melissa, S. (2025) ‘Understanding Stakeholders: Advantages, Disadvantages, and Business Impact’,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Upcounsel</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7869ce665a444d76">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https://www.upcounsel.com/advantages-and-disadvantages-of-stakeholders#:~:text=The%20disadvantages%20of%20stakeholders%20can,to%20ensure%20long%2Dterm%20growth</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25A3908F" w14:textId="325ED1BA">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Meredith,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et al.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(2018) ‘The Hawthorne effect in direct observation research with physicians and patients’,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Journal of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evaluation</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in clinical practice,</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23(6), pp. 1322-1328. Available at: </w:t>
      </w:r>
      <w:hyperlink r:id="Rfbde7647a89b4ef1">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https://pmc.ncbi.nlm.nih.gov/articles/PMC5741487/</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(Accessed:25</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 </w:t>
      </w:r>
    </w:p>
    <w:p w:rsidR="7029E2F3" w:rsidP="41B839F2" w:rsidRDefault="7029E2F3" w14:paraId="1549DA63" w14:textId="2CFF4024">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Misrah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Radzuwan</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R and Marwan, A. (2022) ‘Conceptualizing the complexity of reflective practice in education’,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frontiers</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in Psychology,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13. Available at: </w:t>
      </w:r>
      <w:hyperlink r:id="R00cfb98a20684231">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https://pmc.ncbi.nlm.nih.gov/articles/PMC9627277/</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 </w:t>
      </w:r>
    </w:p>
    <w:p w:rsidR="7029E2F3" w:rsidP="41B839F2" w:rsidRDefault="7029E2F3" w14:paraId="0667EBD4" w14:textId="3744FD3C">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Natasha, T. (2024) ‘Navigating the waves: the crucial role of change management’,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The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charted</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institute</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of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payroll professionals</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at: </w:t>
      </w:r>
      <w:hyperlink r:id="R08ab9a9d9a364c56">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https://www.cipp.org.uk/resources/news/navigating-the-waves-the-crucial-role.html</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50ADFC0F" w14:textId="1599F4A4">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Nicole, M., Christine, C., Jennifer, P., Erin, A., Isabel, J and Dawn, R. (2022) ‘Bridging the gap: Identifying diverse stakeholder needs and barriers to accessing evidence and resources for children’s pain’,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Canadian Journal of Pain,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6(1), pp. 48-64. Available at: </w:t>
      </w:r>
      <w:hyperlink r:id="Rc9c8064f104946d7">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https://www.tandfonline.com/doi/full/10.1080/24740527.2022.2045192</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0132C1C0" w14:textId="1839EEEB">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Niken, W., Tri, S and Edi, W. (2024) ‘The role of transformational leaders in improving the quality of early childhood education’,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Jurnal</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Pendidkan</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USIA</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Dini,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18(2), pp. 322-349. Available at: </w:t>
      </w:r>
      <w:hyperlink r:id="R8d1ea690f0f145a7">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https://www.researchgate.net/publication/386090346_The_Role_of_Transformational_Leaders_in_Improving_the_Quality_of_Early_Childhood_Education</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4F7D9DDC" w:rsidP="41B839F2" w:rsidRDefault="4F7D9DDC" w14:paraId="78412CA3" w14:textId="2B2B7E14">
      <w:pPr>
        <w:pStyle w:val="Normal"/>
        <w:spacing w:line="360" w:lineRule="auto"/>
        <w:jc w:val="both"/>
        <w:rPr>
          <w:rFonts w:ascii="Aptos" w:hAnsi="Aptos" w:eastAsia="Aptos" w:cs="Aptos"/>
          <w:noProof w:val="0"/>
          <w:sz w:val="24"/>
          <w:szCs w:val="24"/>
          <w:lang w:val="en-GB"/>
        </w:rPr>
      </w:pPr>
      <w:r w:rsidRPr="41B839F2" w:rsidR="4F7D9DDC">
        <w:rPr>
          <w:rFonts w:ascii="Aptos" w:hAnsi="Aptos" w:eastAsia="Aptos" w:cs="Aptos"/>
          <w:b w:val="0"/>
          <w:bCs w:val="0"/>
          <w:i w:val="0"/>
          <w:iCs w:val="0"/>
          <w:caps w:val="0"/>
          <w:smallCaps w:val="0"/>
          <w:noProof w:val="0"/>
          <w:color w:val="000000" w:themeColor="text1" w:themeTint="FF" w:themeShade="FF"/>
          <w:sz w:val="24"/>
          <w:szCs w:val="24"/>
          <w:lang w:val="en-GB"/>
        </w:rPr>
        <w:t>Ofsted. (2025) ‘Education Inspection Framework 2019’. Available</w:t>
      </w:r>
      <w:r w:rsidRPr="41B839F2" w:rsidR="7732134A">
        <w:rPr>
          <w:rFonts w:ascii="Aptos" w:hAnsi="Aptos" w:eastAsia="Aptos" w:cs="Aptos"/>
          <w:b w:val="0"/>
          <w:bCs w:val="0"/>
          <w:i w:val="0"/>
          <w:iCs w:val="0"/>
          <w:caps w:val="0"/>
          <w:smallCaps w:val="0"/>
          <w:noProof w:val="0"/>
          <w:color w:val="000000" w:themeColor="text1" w:themeTint="FF" w:themeShade="FF"/>
          <w:sz w:val="24"/>
          <w:szCs w:val="24"/>
          <w:lang w:val="en-GB"/>
        </w:rPr>
        <w:t xml:space="preserve"> at:</w:t>
      </w:r>
      <w:hyperlink r:id="R141be246040e4e04">
        <w:r w:rsidRPr="41B839F2" w:rsidR="7732134A">
          <w:rPr>
            <w:rStyle w:val="Hyperlink"/>
            <w:rFonts w:ascii="Aptos" w:hAnsi="Aptos" w:eastAsia="Aptos" w:cs="Aptos"/>
            <w:noProof w:val="0"/>
            <w:sz w:val="24"/>
            <w:szCs w:val="24"/>
            <w:lang w:val="en-GB"/>
          </w:rPr>
          <w:t>Education inspection framework 2019 - GOV.UK.</w:t>
        </w:r>
      </w:hyperlink>
      <w:r w:rsidRPr="41B839F2" w:rsidR="7732134A">
        <w:rPr>
          <w:rFonts w:ascii="Aptos" w:hAnsi="Aptos" w:eastAsia="Aptos" w:cs="Aptos"/>
          <w:noProof w:val="0"/>
          <w:sz w:val="24"/>
          <w:szCs w:val="24"/>
          <w:lang w:val="en-GB"/>
        </w:rPr>
        <w:t xml:space="preserve"> (Accessed:24</w:t>
      </w:r>
      <w:r w:rsidRPr="41B839F2" w:rsidR="7732134A">
        <w:rPr>
          <w:rFonts w:ascii="Aptos" w:hAnsi="Aptos" w:eastAsia="Aptos" w:cs="Aptos"/>
          <w:noProof w:val="0"/>
          <w:sz w:val="24"/>
          <w:szCs w:val="24"/>
          <w:vertAlign w:val="superscript"/>
          <w:lang w:val="en-GB"/>
        </w:rPr>
        <w:t>th</w:t>
      </w:r>
      <w:r w:rsidRPr="41B839F2" w:rsidR="7732134A">
        <w:rPr>
          <w:rFonts w:ascii="Aptos" w:hAnsi="Aptos" w:eastAsia="Aptos" w:cs="Aptos"/>
          <w:noProof w:val="0"/>
          <w:sz w:val="24"/>
          <w:szCs w:val="24"/>
          <w:lang w:val="en-GB"/>
        </w:rPr>
        <w:t xml:space="preserve"> March 2026).</w:t>
      </w:r>
    </w:p>
    <w:p w:rsidR="7029E2F3" w:rsidP="41B839F2" w:rsidRDefault="7029E2F3" w14:paraId="345AE0B5" w14:textId="6F7C6AD8">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Ofsted. (2026) ‘How schools and colleges support the academic and personal progress of children in care’,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Government.</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63132169bcc44963">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https://www.gov.uk/government/publications/how-schools-and-colleges-support-the-academic-and-personal-progress-of-children-in-care/how-schools-and-colleges-support-the-academic-and-personal-progress-of-children-in-care</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(Accessed:22</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nd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721D8AF1" w14:textId="02F3425B">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Organisation</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for Economic Co-operation and Development. (2025) ‘Reducing Inequalities by investing in early childhood education and care’. Available at: </w:t>
      </w:r>
      <w:hyperlink r:id="Rf681d61f40da4c5d">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https://www.oecd.org/en/publications/reducing-inequalities-by-investing-in-early-childhood-education-and-care_b78f8b25-en/full-report/providing-quality-for-all-in-early-childhood-education-and-care_4f0b9677.html</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19EC6785" w14:textId="70FF164A">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Paula, R and Nikki, Z. (2019) ‘Limited by our limitations’,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Perspectives on medical education,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8(4), pp. 261-264. Available at: </w:t>
      </w:r>
      <w:hyperlink r:id="R318861a6daef48ac">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https://pmc.ncbi.nlm.nih.gov/articles/PMC6684501/</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12501D93" w:rsidP="41B839F2" w:rsidRDefault="12501D93" w14:paraId="043DDBD2" w14:textId="5511D793">
      <w:pPr>
        <w:pStyle w:val="Normal"/>
        <w:spacing w:line="360" w:lineRule="auto"/>
        <w:jc w:val="both"/>
        <w:rPr>
          <w:rFonts w:ascii="Aptos" w:hAnsi="Aptos" w:eastAsia="Aptos" w:cs="Aptos"/>
          <w:noProof w:val="0"/>
          <w:sz w:val="24"/>
          <w:szCs w:val="24"/>
          <w:lang w:val="en-GB"/>
        </w:rPr>
      </w:pPr>
      <w:r w:rsidRPr="41B839F2" w:rsidR="12501D93">
        <w:rPr>
          <w:rFonts w:ascii="Aptos" w:hAnsi="Aptos" w:eastAsia="Aptos" w:cs="Aptos"/>
          <w:b w:val="0"/>
          <w:bCs w:val="0"/>
          <w:i w:val="0"/>
          <w:iCs w:val="0"/>
          <w:caps w:val="0"/>
          <w:smallCaps w:val="0"/>
          <w:noProof w:val="0"/>
          <w:color w:val="000000" w:themeColor="text1" w:themeTint="FF" w:themeShade="FF"/>
          <w:sz w:val="24"/>
          <w:szCs w:val="24"/>
          <w:lang w:val="en-GB"/>
        </w:rPr>
        <w:t>Peter, R., Sally, S., Azhar, P., Sandy, H and Karen, T. (2022) ‘Emotional quality of early education programs improves language learning: A within-child a</w:t>
      </w:r>
      <w:r w:rsidRPr="41B839F2" w:rsidR="4AA4C5CF">
        <w:rPr>
          <w:rFonts w:ascii="Aptos" w:hAnsi="Aptos" w:eastAsia="Aptos" w:cs="Aptos"/>
          <w:b w:val="0"/>
          <w:bCs w:val="0"/>
          <w:i w:val="0"/>
          <w:iCs w:val="0"/>
          <w:caps w:val="0"/>
          <w:smallCaps w:val="0"/>
          <w:noProof w:val="0"/>
          <w:color w:val="000000" w:themeColor="text1" w:themeTint="FF" w:themeShade="FF"/>
          <w:sz w:val="24"/>
          <w:szCs w:val="24"/>
          <w:lang w:val="en-GB"/>
        </w:rPr>
        <w:t xml:space="preserve">cross context design’, </w:t>
      </w:r>
      <w:r w:rsidRPr="41B839F2" w:rsidR="4AA4C5CF">
        <w:rPr>
          <w:rFonts w:ascii="Aptos" w:hAnsi="Aptos" w:eastAsia="Aptos" w:cs="Aptos"/>
          <w:b w:val="0"/>
          <w:bCs w:val="0"/>
          <w:i w:val="1"/>
          <w:iCs w:val="1"/>
          <w:caps w:val="0"/>
          <w:smallCaps w:val="0"/>
          <w:noProof w:val="0"/>
          <w:color w:val="000000" w:themeColor="text1" w:themeTint="FF" w:themeShade="FF"/>
          <w:sz w:val="24"/>
          <w:szCs w:val="24"/>
          <w:lang w:val="en-GB"/>
        </w:rPr>
        <w:t xml:space="preserve">Child Development, </w:t>
      </w:r>
      <w:r w:rsidRPr="41B839F2" w:rsidR="4AA4C5CF">
        <w:rPr>
          <w:rFonts w:ascii="Aptos" w:hAnsi="Aptos" w:eastAsia="Aptos" w:cs="Aptos"/>
          <w:b w:val="0"/>
          <w:bCs w:val="0"/>
          <w:i w:val="0"/>
          <w:iCs w:val="0"/>
          <w:caps w:val="0"/>
          <w:smallCaps w:val="0"/>
          <w:noProof w:val="0"/>
          <w:color w:val="000000" w:themeColor="text1" w:themeTint="FF" w:themeShade="FF"/>
          <w:sz w:val="24"/>
          <w:szCs w:val="24"/>
          <w:lang w:val="en-GB"/>
        </w:rPr>
        <w:t>93(6), pp. 1680-1697. Available at:</w:t>
      </w:r>
      <w:hyperlink r:id="R755f26515b964ee9">
        <w:r w:rsidRPr="41B839F2" w:rsidR="4AA4C5CF">
          <w:rPr>
            <w:rStyle w:val="Hyperlink"/>
            <w:rFonts w:ascii="Aptos" w:hAnsi="Aptos" w:eastAsia="Aptos" w:cs="Aptos"/>
            <w:noProof w:val="0"/>
            <w:sz w:val="24"/>
            <w:szCs w:val="24"/>
            <w:lang w:val="en-GB"/>
          </w:rPr>
          <w:t>Emotional quality of early education programs improves language learning: A within‐child across context design - PMC</w:t>
        </w:r>
        <w:r w:rsidRPr="41B839F2" w:rsidR="35623DCC">
          <w:rPr>
            <w:rStyle w:val="Hyperlink"/>
            <w:rFonts w:ascii="Aptos" w:hAnsi="Aptos" w:eastAsia="Aptos" w:cs="Aptos"/>
            <w:noProof w:val="0"/>
            <w:sz w:val="24"/>
            <w:szCs w:val="24"/>
            <w:lang w:val="en-GB"/>
          </w:rPr>
          <w:t>.</w:t>
        </w:r>
      </w:hyperlink>
      <w:r w:rsidRPr="41B839F2" w:rsidR="35623DCC">
        <w:rPr>
          <w:rFonts w:ascii="Aptos" w:hAnsi="Aptos" w:eastAsia="Aptos" w:cs="Aptos"/>
          <w:noProof w:val="0"/>
          <w:sz w:val="24"/>
          <w:szCs w:val="24"/>
          <w:lang w:val="en-GB"/>
        </w:rPr>
        <w:t xml:space="preserve"> (Accessed:26</w:t>
      </w:r>
      <w:r w:rsidRPr="41B839F2" w:rsidR="35623DCC">
        <w:rPr>
          <w:rFonts w:ascii="Aptos" w:hAnsi="Aptos" w:eastAsia="Aptos" w:cs="Aptos"/>
          <w:noProof w:val="0"/>
          <w:sz w:val="24"/>
          <w:szCs w:val="24"/>
          <w:vertAlign w:val="superscript"/>
          <w:lang w:val="en-GB"/>
        </w:rPr>
        <w:t>th</w:t>
      </w:r>
      <w:r w:rsidRPr="41B839F2" w:rsidR="35623DCC">
        <w:rPr>
          <w:rFonts w:ascii="Aptos" w:hAnsi="Aptos" w:eastAsia="Aptos" w:cs="Aptos"/>
          <w:noProof w:val="0"/>
          <w:sz w:val="24"/>
          <w:szCs w:val="24"/>
          <w:lang w:val="en-GB"/>
        </w:rPr>
        <w:t xml:space="preserve"> March 2026).</w:t>
      </w:r>
    </w:p>
    <w:p w:rsidR="7029E2F3" w:rsidP="41B839F2" w:rsidRDefault="7029E2F3" w14:paraId="2FBF11A8" w14:textId="0DBDB575">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Plymouth Marjon University. (2026) ‘Leadership in Early Years’. Available at: </w:t>
      </w:r>
      <w:hyperlink r:id="Re5e065fff97c4b24">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https://www.marjon.ac.uk</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286199AC" w14:textId="05D808AF">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Rachel, G., Ken, F., Robert, K., Sanders, K and Kristin, A (2012) ‘An assessment of the validity of the ECERS-R with implications for assessments of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child care</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quality and its relation to child development’,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Development Psychology,</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49(1), pp.146-160. Available at: </w:t>
      </w:r>
      <w:hyperlink r:id="R1f6186e9a07840d1">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https://pmc.ncbi.nlm.nih.gov/articles/PMC3681422/</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6435CDD5" w14:textId="40B81493">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Raikes, A. (2024) ‘Using early childhood data and measurement to leverage change: Are we making progress?’,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Journal of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research</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in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childhood education</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38(1), pp. 180-190. Available at: </w:t>
      </w:r>
      <w:hyperlink r:id="R99563347c68d474a">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https://www.tandfonline.com/doi/full/10.1080/02568543.2023.2248223</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(Accessed:28</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6699467A" w14:textId="0BD9A8FE">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Rosanne, S., Ruben, F and Minne, F. (2025) ‘The impact of process quality in early childhood education and care on socio-emotional development: A meta-analysis of longitudinal studies’,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International Journal of Environmental Research and Public Health,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22(5), 775. Available at: </w:t>
      </w:r>
      <w:hyperlink r:id="R2b57b590e2c740b5">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https://pmc.ncbi.nlm.nih.gov/articles/PMC12111270/</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(Accesssed:22</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nd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4ABECB30" w14:textId="76739D4C">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Roya, D and Rodney, T. (2022) ‘Understanding stakeholder experience through the stakeholder journey’,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Project Leadership and Society,</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3. Available at: </w:t>
      </w:r>
      <w:hyperlink r:id="R1302cb82cab14aa1">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https://www.sciencedirect.com/science/article/pii/S2666721522000230</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(Accessed:24</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5C91ACBF" w14:textId="5C60AC1C">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Sara, B and Kristen, B. (2018) ‘Structural elements of quality early years provision: A review of the evidence,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Early Years Development.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at: </w:t>
      </w:r>
      <w:hyperlink r:id="R56e24f4afb4b48ff">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https://epi.org.uk/wp-content/uploads/2018/08/Early-years-structural-quality-review_EPI.pdf</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5022C053" w14:textId="2A1BF409">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Semih, Ç and İsmail, K. (2020) ‘A stakeholder approach to the educational process: Parental involvement’,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Gümüşhane</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Uniersity</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Journal of Social Sciences,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11, pp.287-297. Available at: </w:t>
      </w:r>
      <w:hyperlink r:id="R46bccad4fe9d48ad">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https://dergipark.org.tr/en/pub/gumus/article/838331</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05A334F5" w:rsidP="41B839F2" w:rsidRDefault="05A334F5" w14:paraId="0D159648" w14:textId="726D290C">
      <w:pPr>
        <w:pStyle w:val="Normal"/>
        <w:spacing w:line="360" w:lineRule="auto"/>
        <w:jc w:val="both"/>
        <w:rPr>
          <w:rFonts w:ascii="Aptos" w:hAnsi="Aptos" w:eastAsia="Aptos" w:cs="Aptos"/>
          <w:noProof w:val="0"/>
          <w:sz w:val="24"/>
          <w:szCs w:val="24"/>
          <w:lang w:val="en-GB"/>
        </w:rPr>
      </w:pPr>
      <w:r w:rsidRPr="41B839F2" w:rsidR="05A334F5">
        <w:rPr>
          <w:rFonts w:ascii="Aptos" w:hAnsi="Aptos" w:eastAsia="Aptos" w:cs="Aptos"/>
          <w:b w:val="0"/>
          <w:bCs w:val="0"/>
          <w:i w:val="0"/>
          <w:iCs w:val="0"/>
          <w:caps w:val="0"/>
          <w:smallCaps w:val="0"/>
          <w:noProof w:val="0"/>
          <w:color w:val="000000" w:themeColor="text1" w:themeTint="FF" w:themeShade="FF"/>
          <w:sz w:val="24"/>
          <w:szCs w:val="24"/>
          <w:lang w:val="en-GB"/>
        </w:rPr>
        <w:t xml:space="preserve">Sina, O., Siri, W., Janet, </w:t>
      </w:r>
      <w:r w:rsidRPr="41B839F2" w:rsidR="05A334F5">
        <w:rPr>
          <w:rFonts w:ascii="Aptos" w:hAnsi="Aptos" w:eastAsia="Aptos" w:cs="Aptos"/>
          <w:b w:val="0"/>
          <w:bCs w:val="0"/>
          <w:i w:val="0"/>
          <w:iCs w:val="0"/>
          <w:caps w:val="0"/>
          <w:smallCaps w:val="0"/>
          <w:noProof w:val="0"/>
          <w:color w:val="000000" w:themeColor="text1" w:themeTint="FF" w:themeShade="FF"/>
          <w:sz w:val="24"/>
          <w:szCs w:val="24"/>
          <w:lang w:val="en-GB"/>
        </w:rPr>
        <w:t>A</w:t>
      </w:r>
      <w:r w:rsidRPr="41B839F2" w:rsidR="05A334F5">
        <w:rPr>
          <w:rFonts w:ascii="Aptos" w:hAnsi="Aptos" w:eastAsia="Aptos" w:cs="Aptos"/>
          <w:b w:val="0"/>
          <w:bCs w:val="0"/>
          <w:i w:val="0"/>
          <w:iCs w:val="0"/>
          <w:caps w:val="0"/>
          <w:smallCaps w:val="0"/>
          <w:noProof w:val="0"/>
          <w:color w:val="000000" w:themeColor="text1" w:themeTint="FF" w:themeShade="FF"/>
          <w:sz w:val="24"/>
          <w:szCs w:val="24"/>
          <w:lang w:val="en-GB"/>
        </w:rPr>
        <w:t xml:space="preserve"> and Inger, B. (2024) ‘External inspection approaches and involvement of </w:t>
      </w:r>
      <w:r w:rsidRPr="41B839F2" w:rsidR="05A334F5">
        <w:rPr>
          <w:rFonts w:ascii="Aptos" w:hAnsi="Aptos" w:eastAsia="Aptos" w:cs="Aptos"/>
          <w:b w:val="0"/>
          <w:bCs w:val="0"/>
          <w:i w:val="0"/>
          <w:iCs w:val="0"/>
          <w:caps w:val="0"/>
          <w:smallCaps w:val="0"/>
          <w:noProof w:val="0"/>
          <w:color w:val="000000" w:themeColor="text1" w:themeTint="FF" w:themeShade="FF"/>
          <w:sz w:val="24"/>
          <w:szCs w:val="24"/>
          <w:lang w:val="en-GB"/>
        </w:rPr>
        <w:t>stakeholders</w:t>
      </w:r>
      <w:r w:rsidRPr="41B839F2" w:rsidR="05A334F5">
        <w:rPr>
          <w:rFonts w:ascii="Aptos" w:hAnsi="Aptos" w:eastAsia="Aptos" w:cs="Aptos"/>
          <w:b w:val="0"/>
          <w:bCs w:val="0"/>
          <w:i w:val="0"/>
          <w:iCs w:val="0"/>
          <w:caps w:val="0"/>
          <w:smallCaps w:val="0"/>
          <w:noProof w:val="0"/>
          <w:color w:val="000000" w:themeColor="text1" w:themeTint="FF" w:themeShade="FF"/>
          <w:sz w:val="24"/>
          <w:szCs w:val="24"/>
          <w:lang w:val="en-GB"/>
        </w:rPr>
        <w:t xml:space="preserve"> views in inspection following serious incidents- a qual</w:t>
      </w:r>
      <w:r w:rsidRPr="41B839F2" w:rsidR="4684FAB8">
        <w:rPr>
          <w:rFonts w:ascii="Aptos" w:hAnsi="Aptos" w:eastAsia="Aptos" w:cs="Aptos"/>
          <w:b w:val="0"/>
          <w:bCs w:val="0"/>
          <w:i w:val="0"/>
          <w:iCs w:val="0"/>
          <w:caps w:val="0"/>
          <w:smallCaps w:val="0"/>
          <w:noProof w:val="0"/>
          <w:color w:val="000000" w:themeColor="text1" w:themeTint="FF" w:themeShade="FF"/>
          <w:sz w:val="24"/>
          <w:szCs w:val="24"/>
          <w:lang w:val="en-GB"/>
        </w:rPr>
        <w:t xml:space="preserve">itative mixed methods study from the perspectives of regulatory inspectors’, </w:t>
      </w:r>
      <w:r w:rsidRPr="41B839F2" w:rsidR="4684FAB8">
        <w:rPr>
          <w:rFonts w:ascii="Aptos" w:hAnsi="Aptos" w:eastAsia="Aptos" w:cs="Aptos"/>
          <w:b w:val="0"/>
          <w:bCs w:val="0"/>
          <w:i w:val="1"/>
          <w:iCs w:val="1"/>
          <w:caps w:val="0"/>
          <w:smallCaps w:val="0"/>
          <w:noProof w:val="0"/>
          <w:color w:val="000000" w:themeColor="text1" w:themeTint="FF" w:themeShade="FF"/>
          <w:sz w:val="24"/>
          <w:szCs w:val="24"/>
          <w:lang w:val="en-GB"/>
        </w:rPr>
        <w:t xml:space="preserve">BMC </w:t>
      </w:r>
      <w:r w:rsidRPr="41B839F2" w:rsidR="4684FAB8">
        <w:rPr>
          <w:rFonts w:ascii="Aptos" w:hAnsi="Aptos" w:eastAsia="Aptos" w:cs="Aptos"/>
          <w:b w:val="0"/>
          <w:bCs w:val="0"/>
          <w:i w:val="1"/>
          <w:iCs w:val="1"/>
          <w:caps w:val="0"/>
          <w:smallCaps w:val="0"/>
          <w:noProof w:val="0"/>
          <w:color w:val="000000" w:themeColor="text1" w:themeTint="FF" w:themeShade="FF"/>
          <w:sz w:val="24"/>
          <w:szCs w:val="24"/>
          <w:lang w:val="en-GB"/>
        </w:rPr>
        <w:t>helath</w:t>
      </w:r>
      <w:r w:rsidRPr="41B839F2" w:rsidR="4684FAB8">
        <w:rPr>
          <w:rFonts w:ascii="Aptos" w:hAnsi="Aptos" w:eastAsia="Aptos" w:cs="Aptos"/>
          <w:b w:val="0"/>
          <w:bCs w:val="0"/>
          <w:i w:val="1"/>
          <w:iCs w:val="1"/>
          <w:caps w:val="0"/>
          <w:smallCaps w:val="0"/>
          <w:noProof w:val="0"/>
          <w:color w:val="000000" w:themeColor="text1" w:themeTint="FF" w:themeShade="FF"/>
          <w:sz w:val="24"/>
          <w:szCs w:val="24"/>
          <w:lang w:val="en-GB"/>
        </w:rPr>
        <w:t xml:space="preserve"> services research, </w:t>
      </w:r>
      <w:r w:rsidRPr="41B839F2" w:rsidR="21D05BAF">
        <w:rPr>
          <w:rFonts w:ascii="Aptos" w:hAnsi="Aptos" w:eastAsia="Aptos" w:cs="Aptos"/>
          <w:b w:val="0"/>
          <w:bCs w:val="0"/>
          <w:i w:val="0"/>
          <w:iCs w:val="0"/>
          <w:caps w:val="0"/>
          <w:smallCaps w:val="0"/>
          <w:noProof w:val="0"/>
          <w:color w:val="000000" w:themeColor="text1" w:themeTint="FF" w:themeShade="FF"/>
          <w:sz w:val="24"/>
          <w:szCs w:val="24"/>
          <w:lang w:val="en-GB"/>
        </w:rPr>
        <w:t>24(1). Available at:</w:t>
      </w:r>
      <w:hyperlink r:id="R100146fa8ec247dd">
        <w:r w:rsidRPr="41B839F2" w:rsidR="21D05BAF">
          <w:rPr>
            <w:rStyle w:val="Hyperlink"/>
            <w:rFonts w:ascii="Aptos" w:hAnsi="Aptos" w:eastAsia="Aptos" w:cs="Aptos"/>
            <w:noProof w:val="0"/>
            <w:sz w:val="24"/>
            <w:szCs w:val="24"/>
            <w:lang w:val="en-GB"/>
          </w:rPr>
          <w:t>External inspection approaches and involvement of stakeholders’ views in inspection following serious incidents - a qualitative mixed methods study from the perspectives of regulatory inspectors - PMC.</w:t>
        </w:r>
      </w:hyperlink>
      <w:r w:rsidRPr="41B839F2" w:rsidR="21D05BAF">
        <w:rPr>
          <w:rFonts w:ascii="Aptos" w:hAnsi="Aptos" w:eastAsia="Aptos" w:cs="Aptos"/>
          <w:noProof w:val="0"/>
          <w:sz w:val="24"/>
          <w:szCs w:val="24"/>
          <w:lang w:val="en-GB"/>
        </w:rPr>
        <w:t xml:space="preserve"> (Accessed:29</w:t>
      </w:r>
      <w:r w:rsidRPr="41B839F2" w:rsidR="21D05BAF">
        <w:rPr>
          <w:rFonts w:ascii="Aptos" w:hAnsi="Aptos" w:eastAsia="Aptos" w:cs="Aptos"/>
          <w:noProof w:val="0"/>
          <w:sz w:val="24"/>
          <w:szCs w:val="24"/>
          <w:vertAlign w:val="superscript"/>
          <w:lang w:val="en-GB"/>
        </w:rPr>
        <w:t>th</w:t>
      </w:r>
      <w:r w:rsidRPr="41B839F2" w:rsidR="21D05BAF">
        <w:rPr>
          <w:rFonts w:ascii="Aptos" w:hAnsi="Aptos" w:eastAsia="Aptos" w:cs="Aptos"/>
          <w:noProof w:val="0"/>
          <w:sz w:val="24"/>
          <w:szCs w:val="24"/>
          <w:lang w:val="en-GB"/>
        </w:rPr>
        <w:t xml:space="preserve"> March 2026).</w:t>
      </w:r>
    </w:p>
    <w:p w:rsidR="7029E2F3" w:rsidP="41B839F2" w:rsidRDefault="7029E2F3" w14:paraId="3237DC57" w14:textId="0E6638A8">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Sohail, A and Afaq, A. (2023) ‘The role of leadership in effective implementation of quality assurance mechanisms in higher education: an exploratory case study from Pakistan’,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Quality Assurance in Education,</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31(2), pp. 240-246. Available at: </w:t>
      </w:r>
      <w:hyperlink r:id="R64dec3d6fa7444c5">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https://www.emerald.com/qae/article-abstract/31/2/230/454031/The-role-of-leadership-in-effective-implementation?redirectedFrom=fulltext</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(Accessed:26</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13B778C3" w14:textId="660A32EA">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Stallard, R., Hayes, N and Halpenny, M. (2023) ‘Capturing the perspectives of a diverse range of early childhood education and care stakeholders’,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Irish Educational Studies,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42(4), pp. 995-1007. Available at: </w:t>
      </w:r>
      <w:hyperlink r:id="R3ae36466338a4816">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https://www.tandfonline.com/doi/abs/10.1080/03323315.2023.2259360</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35BABDE8" w14:textId="7961C1E3">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Sustainability Directory. (2025) ‘What are the limitations of stakeholder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engagement’.</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2d58123b801d4f96">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https://pollution.sustainability-directory.com/question/what-are-the-limitations-of-stakeholder-engagement/</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4F21822A" w14:textId="13161F96">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Teachers College Press. (2026) ‘Environment Rating Scale (ERS) Overview’,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Supadu</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New York. Available at: </w:t>
      </w:r>
      <w:hyperlink r:id="R2ad85e1f03e341d1">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https://www.tcpress.com/pages/environment-rating-scale-ers-overview</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(Accessed:22</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nd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23D97F17" w:rsidP="41B839F2" w:rsidRDefault="23D97F17" w14:paraId="5795B03A" w14:textId="607D508A">
      <w:pPr>
        <w:pStyle w:val="Normal"/>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23D97F17">
        <w:rPr>
          <w:rFonts w:ascii="Aptos" w:hAnsi="Aptos" w:eastAsia="Aptos" w:cs="Aptos"/>
          <w:b w:val="0"/>
          <w:bCs w:val="0"/>
          <w:i w:val="0"/>
          <w:iCs w:val="0"/>
          <w:caps w:val="0"/>
          <w:smallCaps w:val="0"/>
          <w:noProof w:val="0"/>
          <w:color w:val="000000" w:themeColor="text1" w:themeTint="FF" w:themeShade="FF"/>
          <w:sz w:val="24"/>
          <w:szCs w:val="24"/>
          <w:lang w:val="en-GB"/>
        </w:rPr>
        <w:t xml:space="preserve">University of Oxford. (2012) ‘Improving Quality in the Early Years: A comparison of perspectives and </w:t>
      </w:r>
      <w:r w:rsidRPr="41B839F2" w:rsidR="23D97F17">
        <w:rPr>
          <w:rFonts w:ascii="Aptos" w:hAnsi="Aptos" w:eastAsia="Aptos" w:cs="Aptos"/>
          <w:b w:val="0"/>
          <w:bCs w:val="0"/>
          <w:i w:val="0"/>
          <w:iCs w:val="0"/>
          <w:caps w:val="0"/>
          <w:smallCaps w:val="0"/>
          <w:noProof w:val="0"/>
          <w:color w:val="000000" w:themeColor="text1" w:themeTint="FF" w:themeShade="FF"/>
          <w:sz w:val="24"/>
          <w:szCs w:val="24"/>
          <w:lang w:val="en-GB"/>
        </w:rPr>
        <w:t>measures’</w:t>
      </w:r>
      <w:r w:rsidRPr="41B839F2" w:rsidR="48DB991E">
        <w:rPr>
          <w:rFonts w:ascii="Aptos" w:hAnsi="Aptos" w:eastAsia="Aptos" w:cs="Aptos"/>
          <w:b w:val="0"/>
          <w:bCs w:val="0"/>
          <w:i w:val="0"/>
          <w:iCs w:val="0"/>
          <w:caps w:val="0"/>
          <w:smallCaps w:val="0"/>
          <w:noProof w:val="0"/>
          <w:color w:val="000000" w:themeColor="text1" w:themeTint="FF" w:themeShade="FF"/>
          <w:sz w:val="24"/>
          <w:szCs w:val="24"/>
          <w:lang w:val="en-GB"/>
        </w:rPr>
        <w:t>. Available at:</w:t>
      </w:r>
      <w:r w:rsidRPr="41B839F2" w:rsidR="48DB991E">
        <w:rPr>
          <w:rFonts w:ascii="Aptos" w:hAnsi="Aptos" w:eastAsia="Aptos" w:cs="Aptos"/>
          <w:noProof w:val="0"/>
          <w:sz w:val="24"/>
          <w:szCs w:val="24"/>
          <w:lang w:val="en-GB"/>
        </w:rPr>
        <w:t xml:space="preserve"> 2.4.2 Improving quality in the early </w:t>
      </w:r>
      <w:r w:rsidRPr="41B839F2" w:rsidR="48DB991E">
        <w:rPr>
          <w:rFonts w:ascii="Aptos" w:hAnsi="Aptos" w:eastAsia="Aptos" w:cs="Aptos"/>
          <w:noProof w:val="0"/>
          <w:sz w:val="24"/>
          <w:szCs w:val="24"/>
          <w:lang w:val="en-GB"/>
        </w:rPr>
        <w:t>years</w:t>
      </w:r>
      <w:r w:rsidRPr="41B839F2" w:rsidR="48DB991E">
        <w:rPr>
          <w:rFonts w:ascii="Aptos" w:hAnsi="Aptos" w:eastAsia="Aptos" w:cs="Aptos"/>
          <w:noProof w:val="0"/>
          <w:sz w:val="24"/>
          <w:szCs w:val="24"/>
          <w:lang w:val="en-GB"/>
        </w:rPr>
        <w:t xml:space="preserve"> executive summary (1).pdf. (Accessed:26</w:t>
      </w:r>
      <w:r w:rsidRPr="41B839F2" w:rsidR="48DB991E">
        <w:rPr>
          <w:rFonts w:ascii="Aptos" w:hAnsi="Aptos" w:eastAsia="Aptos" w:cs="Aptos"/>
          <w:noProof w:val="0"/>
          <w:sz w:val="24"/>
          <w:szCs w:val="24"/>
          <w:vertAlign w:val="superscript"/>
          <w:lang w:val="en-GB"/>
        </w:rPr>
        <w:t>th</w:t>
      </w:r>
      <w:r w:rsidRPr="41B839F2" w:rsidR="48DB991E">
        <w:rPr>
          <w:rFonts w:ascii="Aptos" w:hAnsi="Aptos" w:eastAsia="Aptos" w:cs="Aptos"/>
          <w:noProof w:val="0"/>
          <w:sz w:val="24"/>
          <w:szCs w:val="24"/>
          <w:lang w:val="en-GB"/>
        </w:rPr>
        <w:t xml:space="preserve"> March 2026).</w:t>
      </w:r>
    </w:p>
    <w:p w:rsidR="7029E2F3" w:rsidP="41B839F2" w:rsidRDefault="7029E2F3" w14:paraId="64A8B220" w14:textId="65E3A577">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Vicky, S. (2026) ‘Early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years leader</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What is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effect leadership</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in Early Years’,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Nursery Management.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Available at</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w:t>
      </w:r>
      <w:hyperlink r:id="Red4c95e509334d1a">
        <w:r w:rsidRPr="41B839F2" w:rsidR="7029E2F3">
          <w:rPr>
            <w:rStyle w:val="Hyperlink"/>
            <w:rFonts w:ascii="Aptos" w:hAnsi="Aptos" w:eastAsia="Aptos" w:cs="Aptos"/>
            <w:b w:val="0"/>
            <w:bCs w:val="0"/>
            <w:i w:val="1"/>
            <w:iCs w:val="1"/>
            <w:caps w:val="0"/>
            <w:smallCaps w:val="0"/>
            <w:strike w:val="0"/>
            <w:dstrike w:val="0"/>
            <w:noProof w:val="0"/>
            <w:sz w:val="24"/>
            <w:szCs w:val="24"/>
            <w:lang w:val="en-GB"/>
          </w:rPr>
          <w:t>https://www.teachearlyyears.com/nursery-management/view/hr-effective-leadership</w:t>
        </w:r>
      </w:hyperlink>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:29</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 </w:t>
      </w:r>
    </w:p>
    <w:p w:rsidR="7029E2F3" w:rsidP="41B839F2" w:rsidRDefault="7029E2F3" w14:paraId="47247632" w14:textId="63AEEBA2">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Victoria, H., Stephanie, B and Bianca, V. (2026) ‘From consultation to inclusive engagement: Advancing participatory modelling for net-zero sustainable development’,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 xml:space="preserve">Environmental Science and Policy, </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178. Available at: </w:t>
      </w:r>
      <w:hyperlink r:id="Rc86b03dc40f64fe0">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https://www.sciencedirect.com/science/article/pii/S146290112600047X</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:27</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029E2F3" w:rsidP="41B839F2" w:rsidRDefault="7029E2F3" w14:paraId="3CB9ACB4" w14:textId="6D4D96BF">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Welsh</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Government. (2023) ‘National Minimum Standards for Regulated Childcare for children up to the age of 12 years’, </w:t>
      </w:r>
      <w:r w:rsidRPr="41B839F2" w:rsidR="7029E2F3">
        <w:rPr>
          <w:rFonts w:ascii="Aptos" w:hAnsi="Aptos" w:eastAsia="Aptos" w:cs="Aptos"/>
          <w:b w:val="0"/>
          <w:bCs w:val="0"/>
          <w:i w:val="1"/>
          <w:iCs w:val="1"/>
          <w:caps w:val="0"/>
          <w:smallCaps w:val="0"/>
          <w:noProof w:val="0"/>
          <w:color w:val="000000" w:themeColor="text1" w:themeTint="FF" w:themeShade="FF"/>
          <w:sz w:val="24"/>
          <w:szCs w:val="24"/>
          <w:lang w:val="en-GB"/>
        </w:rPr>
        <w:t>Early Years Childcare and Play Division,</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Cardiff. Available at: </w:t>
      </w:r>
      <w:hyperlink r:id="R82edd9f6bd064790">
        <w:r w:rsidRPr="41B839F2" w:rsidR="7029E2F3">
          <w:rPr>
            <w:rStyle w:val="Hyperlink"/>
            <w:rFonts w:ascii="Aptos" w:hAnsi="Aptos" w:eastAsia="Aptos" w:cs="Aptos"/>
            <w:b w:val="0"/>
            <w:bCs w:val="0"/>
            <w:i w:val="0"/>
            <w:iCs w:val="0"/>
            <w:caps w:val="0"/>
            <w:smallCaps w:val="0"/>
            <w:strike w:val="0"/>
            <w:dstrike w:val="0"/>
            <w:noProof w:val="0"/>
            <w:sz w:val="24"/>
            <w:szCs w:val="24"/>
            <w:lang w:val="en-GB"/>
          </w:rPr>
          <w:t>https://www.gov.wales/sites/default/files/publications/2025-09/national-minimum-standards-for-regulated-childcare.pdf</w:t>
        </w:r>
      </w:hyperlink>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(Accessed:23</w:t>
      </w:r>
      <w:r w:rsidRPr="41B839F2" w:rsidR="7029E2F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rd</w:t>
      </w:r>
      <w:r w:rsidRPr="41B839F2" w:rsidR="7029E2F3">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771AFB2C" w:rsidP="41B839F2" w:rsidRDefault="771AFB2C" w14:paraId="2F5F355B" w14:textId="45B7BDA8">
      <w:pPr>
        <w:pStyle w:val="Normal"/>
        <w:spacing w:line="360" w:lineRule="auto"/>
        <w:jc w:val="both"/>
        <w:rPr>
          <w:rFonts w:ascii="Aptos" w:hAnsi="Aptos" w:eastAsia="Aptos" w:cs="Aptos"/>
          <w:noProof w:val="0"/>
          <w:sz w:val="24"/>
          <w:szCs w:val="24"/>
          <w:lang w:val="en-GB"/>
        </w:rPr>
      </w:pPr>
      <w:r w:rsidRPr="41B839F2" w:rsidR="771AFB2C">
        <w:rPr>
          <w:noProof w:val="0"/>
          <w:lang w:val="en-GB"/>
        </w:rPr>
        <w:t xml:space="preserve">Zian, C., Xiu, J and Won, K. (2025) ‘using the new positive aspect of digital leadership to improve </w:t>
      </w:r>
      <w:r w:rsidRPr="41B839F2" w:rsidR="7EF336E5">
        <w:rPr>
          <w:noProof w:val="0"/>
          <w:lang w:val="en-GB"/>
        </w:rPr>
        <w:t>organisational</w:t>
      </w:r>
      <w:r w:rsidRPr="41B839F2" w:rsidR="771AFB2C">
        <w:rPr>
          <w:noProof w:val="0"/>
          <w:lang w:val="en-GB"/>
        </w:rPr>
        <w:t xml:space="preserve"> sustainability: Testing moderated mediation model’, </w:t>
      </w:r>
      <w:r w:rsidRPr="41B839F2" w:rsidR="01B3924E">
        <w:rPr>
          <w:i w:val="1"/>
          <w:iCs w:val="1"/>
          <w:noProof w:val="0"/>
          <w:lang w:val="en-GB"/>
        </w:rPr>
        <w:t xml:space="preserve">Acta Psychological, </w:t>
      </w:r>
      <w:r w:rsidRPr="41B839F2" w:rsidR="01B3924E">
        <w:rPr>
          <w:i w:val="0"/>
          <w:iCs w:val="0"/>
          <w:noProof w:val="0"/>
          <w:lang w:val="en-GB"/>
        </w:rPr>
        <w:t>225. Available at:</w:t>
      </w:r>
      <w:hyperlink r:id="R5734ea80cb7549eb">
        <w:r w:rsidRPr="41B839F2" w:rsidR="01B3924E">
          <w:rPr>
            <w:rStyle w:val="Hyperlink"/>
            <w:rFonts w:ascii="Aptos" w:hAnsi="Aptos" w:eastAsia="Aptos" w:cs="Aptos"/>
            <w:noProof w:val="0"/>
            <w:sz w:val="24"/>
            <w:szCs w:val="24"/>
            <w:lang w:val="en-GB"/>
          </w:rPr>
          <w:t>Using the new positive aspect of digital leadership to improve organizational sustainability: Testing moderated mediation model - ScienceDirect.</w:t>
        </w:r>
      </w:hyperlink>
      <w:r w:rsidRPr="41B839F2" w:rsidR="01B3924E">
        <w:rPr>
          <w:rFonts w:ascii="Aptos" w:hAnsi="Aptos" w:eastAsia="Aptos" w:cs="Aptos"/>
          <w:noProof w:val="0"/>
          <w:sz w:val="24"/>
          <w:szCs w:val="24"/>
          <w:lang w:val="en-GB"/>
        </w:rPr>
        <w:t xml:space="preserve"> (Accessed:28</w:t>
      </w:r>
      <w:r w:rsidRPr="41B839F2" w:rsidR="01B3924E">
        <w:rPr>
          <w:rFonts w:ascii="Aptos" w:hAnsi="Aptos" w:eastAsia="Aptos" w:cs="Aptos"/>
          <w:noProof w:val="0"/>
          <w:sz w:val="24"/>
          <w:szCs w:val="24"/>
          <w:vertAlign w:val="superscript"/>
          <w:lang w:val="en-GB"/>
        </w:rPr>
        <w:t>th</w:t>
      </w:r>
      <w:r w:rsidRPr="41B839F2" w:rsidR="01B3924E">
        <w:rPr>
          <w:rFonts w:ascii="Aptos" w:hAnsi="Aptos" w:eastAsia="Aptos" w:cs="Aptos"/>
          <w:noProof w:val="0"/>
          <w:sz w:val="24"/>
          <w:szCs w:val="24"/>
          <w:lang w:val="en-GB"/>
        </w:rPr>
        <w:t xml:space="preserve"> March 2026).</w:t>
      </w:r>
    </w:p>
    <w:sectPr w:rsidRPr="003C0C04" w:rsidR="005636F6">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bookmark int2:bookmarkName="_Int_4yBSkDLR" int2:invalidationBookmarkName="" int2:hashCode="iPpWty50NLuxc2" int2:id="wzK7IyRG">
      <int2:state int2:type="spell" int2:value="Rejected"/>
    </int2:bookmark>
    <int2:bookmark int2:bookmarkName="_Int_IHgJoKT6" int2:invalidationBookmarkName="" int2:hashCode="Uj3Lc0A95hDqfu" int2:id="Ob5yECmz">
      <int2:state int2:type="spell" int2:value="Rejected"/>
    </int2:bookmark>
    <int2:bookmark int2:bookmarkName="_Int_TQTbAFmw" int2:invalidationBookmarkName="" int2:hashCode="RQ5lZVv6264iX3" int2:id="igt4cRau">
      <int2:state int2:type="spell" int2:value="Rejected"/>
    </int2:bookmark>
    <int2:bookmark int2:bookmarkName="_Int_48IjR9W1" int2:invalidationBookmarkName="" int2:hashCode="9GaaHNuos7yumm" int2:id="SBTzfuOO">
      <int2:state int2:type="spell" int2:value="Rejected"/>
    </int2:bookmark>
  </int2:observations>
  <int2:intelligenceSetting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normal"/>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D88"/>
    <w:rsid w:val="00003F88"/>
    <w:rsid w:val="00010CCE"/>
    <w:rsid w:val="0001169C"/>
    <w:rsid w:val="000202E5"/>
    <w:rsid w:val="00022A49"/>
    <w:rsid w:val="0002463D"/>
    <w:rsid w:val="0002712F"/>
    <w:rsid w:val="0003090A"/>
    <w:rsid w:val="00034340"/>
    <w:rsid w:val="00036194"/>
    <w:rsid w:val="00040566"/>
    <w:rsid w:val="00043397"/>
    <w:rsid w:val="000612F3"/>
    <w:rsid w:val="00080073"/>
    <w:rsid w:val="00081340"/>
    <w:rsid w:val="000913CB"/>
    <w:rsid w:val="00093652"/>
    <w:rsid w:val="000A07E4"/>
    <w:rsid w:val="000A0AA0"/>
    <w:rsid w:val="000A4A0F"/>
    <w:rsid w:val="000D55B1"/>
    <w:rsid w:val="000E289C"/>
    <w:rsid w:val="000E2E7F"/>
    <w:rsid w:val="000E736A"/>
    <w:rsid w:val="000E743A"/>
    <w:rsid w:val="000E7824"/>
    <w:rsid w:val="000F1B8B"/>
    <w:rsid w:val="001031AC"/>
    <w:rsid w:val="0010330E"/>
    <w:rsid w:val="00107A1A"/>
    <w:rsid w:val="0011130B"/>
    <w:rsid w:val="00113D88"/>
    <w:rsid w:val="00132235"/>
    <w:rsid w:val="00134930"/>
    <w:rsid w:val="00136A0C"/>
    <w:rsid w:val="0013771C"/>
    <w:rsid w:val="00143416"/>
    <w:rsid w:val="001568CF"/>
    <w:rsid w:val="001605C7"/>
    <w:rsid w:val="001647E9"/>
    <w:rsid w:val="00182AD7"/>
    <w:rsid w:val="00182B80"/>
    <w:rsid w:val="0018515A"/>
    <w:rsid w:val="0018584C"/>
    <w:rsid w:val="00190801"/>
    <w:rsid w:val="00190D25"/>
    <w:rsid w:val="001932F9"/>
    <w:rsid w:val="001A1F6A"/>
    <w:rsid w:val="001A6C5C"/>
    <w:rsid w:val="001B2E55"/>
    <w:rsid w:val="001B5170"/>
    <w:rsid w:val="001D3AA3"/>
    <w:rsid w:val="001E7B13"/>
    <w:rsid w:val="0020353E"/>
    <w:rsid w:val="00204A6C"/>
    <w:rsid w:val="00212F03"/>
    <w:rsid w:val="0021414E"/>
    <w:rsid w:val="002170C9"/>
    <w:rsid w:val="00220330"/>
    <w:rsid w:val="00240B11"/>
    <w:rsid w:val="00251DEF"/>
    <w:rsid w:val="00262865"/>
    <w:rsid w:val="002628E4"/>
    <w:rsid w:val="002751B9"/>
    <w:rsid w:val="002814F7"/>
    <w:rsid w:val="0029215C"/>
    <w:rsid w:val="0029572E"/>
    <w:rsid w:val="002A060B"/>
    <w:rsid w:val="002A1085"/>
    <w:rsid w:val="002A2B09"/>
    <w:rsid w:val="002A729F"/>
    <w:rsid w:val="002B2987"/>
    <w:rsid w:val="002B3CBB"/>
    <w:rsid w:val="002B4398"/>
    <w:rsid w:val="002B6CEB"/>
    <w:rsid w:val="002C08CD"/>
    <w:rsid w:val="002C381E"/>
    <w:rsid w:val="002C7363"/>
    <w:rsid w:val="002D3D00"/>
    <w:rsid w:val="002D755E"/>
    <w:rsid w:val="002E1ECB"/>
    <w:rsid w:val="002E489D"/>
    <w:rsid w:val="002F0E12"/>
    <w:rsid w:val="002F4003"/>
    <w:rsid w:val="0030305C"/>
    <w:rsid w:val="0030530E"/>
    <w:rsid w:val="0031686F"/>
    <w:rsid w:val="00333780"/>
    <w:rsid w:val="00346A87"/>
    <w:rsid w:val="00356D4A"/>
    <w:rsid w:val="00371D4C"/>
    <w:rsid w:val="00374DB3"/>
    <w:rsid w:val="003774D3"/>
    <w:rsid w:val="0038298F"/>
    <w:rsid w:val="003920B0"/>
    <w:rsid w:val="0039445B"/>
    <w:rsid w:val="00394F3C"/>
    <w:rsid w:val="003A6467"/>
    <w:rsid w:val="003B2E17"/>
    <w:rsid w:val="003B38CD"/>
    <w:rsid w:val="003B65C5"/>
    <w:rsid w:val="003C0C04"/>
    <w:rsid w:val="003C2A00"/>
    <w:rsid w:val="003C4ED6"/>
    <w:rsid w:val="003C6E0F"/>
    <w:rsid w:val="003D2AB5"/>
    <w:rsid w:val="003D4352"/>
    <w:rsid w:val="003D6C78"/>
    <w:rsid w:val="003E03DC"/>
    <w:rsid w:val="003E31E1"/>
    <w:rsid w:val="003E3C65"/>
    <w:rsid w:val="003E604F"/>
    <w:rsid w:val="003F0CE2"/>
    <w:rsid w:val="003F167F"/>
    <w:rsid w:val="00400214"/>
    <w:rsid w:val="004035E2"/>
    <w:rsid w:val="0041475F"/>
    <w:rsid w:val="00420266"/>
    <w:rsid w:val="00421B24"/>
    <w:rsid w:val="004326A0"/>
    <w:rsid w:val="0044753C"/>
    <w:rsid w:val="004511DF"/>
    <w:rsid w:val="004579F0"/>
    <w:rsid w:val="0047334E"/>
    <w:rsid w:val="00473424"/>
    <w:rsid w:val="00473E5A"/>
    <w:rsid w:val="0048307C"/>
    <w:rsid w:val="004A2FA2"/>
    <w:rsid w:val="004A361C"/>
    <w:rsid w:val="004A616A"/>
    <w:rsid w:val="004D195C"/>
    <w:rsid w:val="004D3E35"/>
    <w:rsid w:val="004E58F1"/>
    <w:rsid w:val="00500E92"/>
    <w:rsid w:val="00503E98"/>
    <w:rsid w:val="00504AC3"/>
    <w:rsid w:val="00516D8F"/>
    <w:rsid w:val="00527770"/>
    <w:rsid w:val="00530443"/>
    <w:rsid w:val="005361FF"/>
    <w:rsid w:val="00541BBD"/>
    <w:rsid w:val="00550B40"/>
    <w:rsid w:val="00560C26"/>
    <w:rsid w:val="005621D8"/>
    <w:rsid w:val="0056311F"/>
    <w:rsid w:val="005636F6"/>
    <w:rsid w:val="005704A0"/>
    <w:rsid w:val="00573487"/>
    <w:rsid w:val="005805DD"/>
    <w:rsid w:val="0058672C"/>
    <w:rsid w:val="00591915"/>
    <w:rsid w:val="005A0310"/>
    <w:rsid w:val="005A1FD3"/>
    <w:rsid w:val="005A62B2"/>
    <w:rsid w:val="005B2C1E"/>
    <w:rsid w:val="005B547E"/>
    <w:rsid w:val="005D0A9F"/>
    <w:rsid w:val="005D5C95"/>
    <w:rsid w:val="005E1AF9"/>
    <w:rsid w:val="005E73EA"/>
    <w:rsid w:val="005F199A"/>
    <w:rsid w:val="005F5265"/>
    <w:rsid w:val="005F63D0"/>
    <w:rsid w:val="005F71FD"/>
    <w:rsid w:val="0060512B"/>
    <w:rsid w:val="006122E6"/>
    <w:rsid w:val="006278CC"/>
    <w:rsid w:val="0065589A"/>
    <w:rsid w:val="00666D97"/>
    <w:rsid w:val="00675C28"/>
    <w:rsid w:val="00686104"/>
    <w:rsid w:val="00687288"/>
    <w:rsid w:val="00687628"/>
    <w:rsid w:val="00690FE0"/>
    <w:rsid w:val="006912F2"/>
    <w:rsid w:val="006A748E"/>
    <w:rsid w:val="006D1A6A"/>
    <w:rsid w:val="006D612C"/>
    <w:rsid w:val="006F025D"/>
    <w:rsid w:val="007002E4"/>
    <w:rsid w:val="00702005"/>
    <w:rsid w:val="007043D4"/>
    <w:rsid w:val="00705B99"/>
    <w:rsid w:val="00723EB9"/>
    <w:rsid w:val="00735F33"/>
    <w:rsid w:val="00753310"/>
    <w:rsid w:val="007A6FA5"/>
    <w:rsid w:val="007B3D5F"/>
    <w:rsid w:val="007C1A72"/>
    <w:rsid w:val="007C3DFB"/>
    <w:rsid w:val="007D45D5"/>
    <w:rsid w:val="007D6784"/>
    <w:rsid w:val="007E1FDB"/>
    <w:rsid w:val="007E7F85"/>
    <w:rsid w:val="007F108D"/>
    <w:rsid w:val="0080138A"/>
    <w:rsid w:val="00815FE4"/>
    <w:rsid w:val="008176AE"/>
    <w:rsid w:val="00820F1D"/>
    <w:rsid w:val="00824D0C"/>
    <w:rsid w:val="008346B2"/>
    <w:rsid w:val="00865310"/>
    <w:rsid w:val="00875848"/>
    <w:rsid w:val="0087656F"/>
    <w:rsid w:val="008809B0"/>
    <w:rsid w:val="00891C0E"/>
    <w:rsid w:val="008A26B3"/>
    <w:rsid w:val="008A54FE"/>
    <w:rsid w:val="008A5A1E"/>
    <w:rsid w:val="008B551E"/>
    <w:rsid w:val="008B6196"/>
    <w:rsid w:val="008C24A2"/>
    <w:rsid w:val="008C3095"/>
    <w:rsid w:val="008C48CB"/>
    <w:rsid w:val="008D4F46"/>
    <w:rsid w:val="008E3239"/>
    <w:rsid w:val="008E5C34"/>
    <w:rsid w:val="00901A17"/>
    <w:rsid w:val="009163EA"/>
    <w:rsid w:val="00921736"/>
    <w:rsid w:val="00922BFD"/>
    <w:rsid w:val="00925746"/>
    <w:rsid w:val="00925DBB"/>
    <w:rsid w:val="00930821"/>
    <w:rsid w:val="00935230"/>
    <w:rsid w:val="00956668"/>
    <w:rsid w:val="00965734"/>
    <w:rsid w:val="00965C92"/>
    <w:rsid w:val="009727F3"/>
    <w:rsid w:val="00976C6A"/>
    <w:rsid w:val="00977B25"/>
    <w:rsid w:val="00981AF2"/>
    <w:rsid w:val="0099093C"/>
    <w:rsid w:val="009B2D80"/>
    <w:rsid w:val="009D06BB"/>
    <w:rsid w:val="009F1FE3"/>
    <w:rsid w:val="009F63F5"/>
    <w:rsid w:val="009F6978"/>
    <w:rsid w:val="00A21AA1"/>
    <w:rsid w:val="00A36F7E"/>
    <w:rsid w:val="00A3733E"/>
    <w:rsid w:val="00A63FE1"/>
    <w:rsid w:val="00A64060"/>
    <w:rsid w:val="00A671EB"/>
    <w:rsid w:val="00A6784D"/>
    <w:rsid w:val="00A7542F"/>
    <w:rsid w:val="00A81D14"/>
    <w:rsid w:val="00A86D81"/>
    <w:rsid w:val="00AA3AB1"/>
    <w:rsid w:val="00AC107D"/>
    <w:rsid w:val="00AC4B37"/>
    <w:rsid w:val="00AC66DC"/>
    <w:rsid w:val="00AD3FC6"/>
    <w:rsid w:val="00AD5A43"/>
    <w:rsid w:val="00AD705A"/>
    <w:rsid w:val="00AE3001"/>
    <w:rsid w:val="00AE5F04"/>
    <w:rsid w:val="00B04078"/>
    <w:rsid w:val="00B0607C"/>
    <w:rsid w:val="00B11EDE"/>
    <w:rsid w:val="00B22A2C"/>
    <w:rsid w:val="00B25372"/>
    <w:rsid w:val="00B4342E"/>
    <w:rsid w:val="00B44E1E"/>
    <w:rsid w:val="00B5742C"/>
    <w:rsid w:val="00B63C30"/>
    <w:rsid w:val="00B6711C"/>
    <w:rsid w:val="00B7178D"/>
    <w:rsid w:val="00B74D41"/>
    <w:rsid w:val="00B80E38"/>
    <w:rsid w:val="00B87A1C"/>
    <w:rsid w:val="00B9734E"/>
    <w:rsid w:val="00B97CF5"/>
    <w:rsid w:val="00BA169F"/>
    <w:rsid w:val="00BA1E17"/>
    <w:rsid w:val="00BA42DA"/>
    <w:rsid w:val="00BB6225"/>
    <w:rsid w:val="00BC1E25"/>
    <w:rsid w:val="00BD0425"/>
    <w:rsid w:val="00BD3AEA"/>
    <w:rsid w:val="00BE4A99"/>
    <w:rsid w:val="00C0726D"/>
    <w:rsid w:val="00C11DC4"/>
    <w:rsid w:val="00C15448"/>
    <w:rsid w:val="00C20B1F"/>
    <w:rsid w:val="00C2367E"/>
    <w:rsid w:val="00C24EB0"/>
    <w:rsid w:val="00C36029"/>
    <w:rsid w:val="00C42F8E"/>
    <w:rsid w:val="00C54E96"/>
    <w:rsid w:val="00C614C5"/>
    <w:rsid w:val="00C762F5"/>
    <w:rsid w:val="00C805F5"/>
    <w:rsid w:val="00C826D3"/>
    <w:rsid w:val="00C84F1F"/>
    <w:rsid w:val="00C85EAF"/>
    <w:rsid w:val="00C85FAA"/>
    <w:rsid w:val="00C86A8F"/>
    <w:rsid w:val="00CA4D1C"/>
    <w:rsid w:val="00CA5A0A"/>
    <w:rsid w:val="00CA5B7F"/>
    <w:rsid w:val="00CB0DA6"/>
    <w:rsid w:val="00CC1E42"/>
    <w:rsid w:val="00CD45B0"/>
    <w:rsid w:val="00CE4666"/>
    <w:rsid w:val="00CF34EB"/>
    <w:rsid w:val="00CF49D0"/>
    <w:rsid w:val="00D008C4"/>
    <w:rsid w:val="00D02D9A"/>
    <w:rsid w:val="00D037C3"/>
    <w:rsid w:val="00D07416"/>
    <w:rsid w:val="00D15605"/>
    <w:rsid w:val="00D1666A"/>
    <w:rsid w:val="00D177E0"/>
    <w:rsid w:val="00D20F81"/>
    <w:rsid w:val="00D300D3"/>
    <w:rsid w:val="00D33DAB"/>
    <w:rsid w:val="00D353F6"/>
    <w:rsid w:val="00D37A2D"/>
    <w:rsid w:val="00D45AD6"/>
    <w:rsid w:val="00D46F0A"/>
    <w:rsid w:val="00D5550C"/>
    <w:rsid w:val="00D5579E"/>
    <w:rsid w:val="00D60C2B"/>
    <w:rsid w:val="00D6621C"/>
    <w:rsid w:val="00D714AB"/>
    <w:rsid w:val="00D73DF0"/>
    <w:rsid w:val="00D8156B"/>
    <w:rsid w:val="00D8187D"/>
    <w:rsid w:val="00D943BD"/>
    <w:rsid w:val="00DC034A"/>
    <w:rsid w:val="00DC0AD0"/>
    <w:rsid w:val="00DC0BF0"/>
    <w:rsid w:val="00DC3600"/>
    <w:rsid w:val="00DD106E"/>
    <w:rsid w:val="00DD2438"/>
    <w:rsid w:val="00DD6CE4"/>
    <w:rsid w:val="00DE691F"/>
    <w:rsid w:val="00E1254C"/>
    <w:rsid w:val="00E133CC"/>
    <w:rsid w:val="00E24350"/>
    <w:rsid w:val="00E25345"/>
    <w:rsid w:val="00E50780"/>
    <w:rsid w:val="00E5736D"/>
    <w:rsid w:val="00E67D20"/>
    <w:rsid w:val="00E709B7"/>
    <w:rsid w:val="00E7177D"/>
    <w:rsid w:val="00EA11B9"/>
    <w:rsid w:val="00EB3915"/>
    <w:rsid w:val="00EB425E"/>
    <w:rsid w:val="00EB5707"/>
    <w:rsid w:val="00EB605A"/>
    <w:rsid w:val="00EC3814"/>
    <w:rsid w:val="00EC7DDF"/>
    <w:rsid w:val="00ED4324"/>
    <w:rsid w:val="00EE1F84"/>
    <w:rsid w:val="00F00D28"/>
    <w:rsid w:val="00F01930"/>
    <w:rsid w:val="00F0519B"/>
    <w:rsid w:val="00F079B5"/>
    <w:rsid w:val="00F227E7"/>
    <w:rsid w:val="00F22810"/>
    <w:rsid w:val="00F27617"/>
    <w:rsid w:val="00F3699D"/>
    <w:rsid w:val="00F43C40"/>
    <w:rsid w:val="00F447B0"/>
    <w:rsid w:val="00F472A8"/>
    <w:rsid w:val="00F54477"/>
    <w:rsid w:val="00F54DC3"/>
    <w:rsid w:val="00F649A0"/>
    <w:rsid w:val="00F8690E"/>
    <w:rsid w:val="00F921F2"/>
    <w:rsid w:val="00FC62C9"/>
    <w:rsid w:val="00FC6CE3"/>
    <w:rsid w:val="00FD5AA4"/>
    <w:rsid w:val="00FF0FDE"/>
    <w:rsid w:val="0114053E"/>
    <w:rsid w:val="01B3924E"/>
    <w:rsid w:val="01BD40EB"/>
    <w:rsid w:val="027A3CDB"/>
    <w:rsid w:val="02C28649"/>
    <w:rsid w:val="036FCB2E"/>
    <w:rsid w:val="03E44FC6"/>
    <w:rsid w:val="03F25FEE"/>
    <w:rsid w:val="04D8E5A5"/>
    <w:rsid w:val="04E2335E"/>
    <w:rsid w:val="04E9EE8F"/>
    <w:rsid w:val="05A334F5"/>
    <w:rsid w:val="06705814"/>
    <w:rsid w:val="076ED8FC"/>
    <w:rsid w:val="07900085"/>
    <w:rsid w:val="0817560B"/>
    <w:rsid w:val="08CBF3CC"/>
    <w:rsid w:val="096265AB"/>
    <w:rsid w:val="099C0F3F"/>
    <w:rsid w:val="0A0B64F8"/>
    <w:rsid w:val="0A219E80"/>
    <w:rsid w:val="0A5A8BEF"/>
    <w:rsid w:val="0B707AD6"/>
    <w:rsid w:val="0BB794A9"/>
    <w:rsid w:val="0C3615CD"/>
    <w:rsid w:val="0DE6860D"/>
    <w:rsid w:val="0E3B7CBF"/>
    <w:rsid w:val="0E5A8054"/>
    <w:rsid w:val="0EAF50EC"/>
    <w:rsid w:val="0EBF7475"/>
    <w:rsid w:val="0EC38B13"/>
    <w:rsid w:val="0EDA221C"/>
    <w:rsid w:val="0F00ED38"/>
    <w:rsid w:val="0F1ECC84"/>
    <w:rsid w:val="0FD239D1"/>
    <w:rsid w:val="0FD74B2C"/>
    <w:rsid w:val="104F8240"/>
    <w:rsid w:val="11D237F3"/>
    <w:rsid w:val="11E7F60E"/>
    <w:rsid w:val="120AD875"/>
    <w:rsid w:val="120C5397"/>
    <w:rsid w:val="124B4208"/>
    <w:rsid w:val="12501D93"/>
    <w:rsid w:val="126453E9"/>
    <w:rsid w:val="12B38FA4"/>
    <w:rsid w:val="12D7274A"/>
    <w:rsid w:val="1314243F"/>
    <w:rsid w:val="14030209"/>
    <w:rsid w:val="1502580E"/>
    <w:rsid w:val="1524A3BA"/>
    <w:rsid w:val="153FF320"/>
    <w:rsid w:val="1546A340"/>
    <w:rsid w:val="1562DB2D"/>
    <w:rsid w:val="156DE58D"/>
    <w:rsid w:val="15B8CA71"/>
    <w:rsid w:val="1645ECE1"/>
    <w:rsid w:val="1672CB88"/>
    <w:rsid w:val="170AA602"/>
    <w:rsid w:val="172107EE"/>
    <w:rsid w:val="173C752B"/>
    <w:rsid w:val="174376EE"/>
    <w:rsid w:val="17B67CB3"/>
    <w:rsid w:val="17E5BC49"/>
    <w:rsid w:val="1813C2B1"/>
    <w:rsid w:val="18728D7A"/>
    <w:rsid w:val="188B11A4"/>
    <w:rsid w:val="18F7FFCB"/>
    <w:rsid w:val="1918FE32"/>
    <w:rsid w:val="1A02C49A"/>
    <w:rsid w:val="1A5A3B8C"/>
    <w:rsid w:val="1ADFA958"/>
    <w:rsid w:val="1AE89D98"/>
    <w:rsid w:val="1BA468B2"/>
    <w:rsid w:val="1C195CC1"/>
    <w:rsid w:val="1C3D56E7"/>
    <w:rsid w:val="1CC7C2C5"/>
    <w:rsid w:val="1DA52306"/>
    <w:rsid w:val="1DB7E1DE"/>
    <w:rsid w:val="1EBED111"/>
    <w:rsid w:val="1F7E6F1C"/>
    <w:rsid w:val="202A8F89"/>
    <w:rsid w:val="20C602FE"/>
    <w:rsid w:val="21395EA0"/>
    <w:rsid w:val="213CAE60"/>
    <w:rsid w:val="21883365"/>
    <w:rsid w:val="2189429E"/>
    <w:rsid w:val="21D05BAF"/>
    <w:rsid w:val="220E758D"/>
    <w:rsid w:val="22D295F8"/>
    <w:rsid w:val="23D2B950"/>
    <w:rsid w:val="23D97F17"/>
    <w:rsid w:val="246C1207"/>
    <w:rsid w:val="24774E7F"/>
    <w:rsid w:val="248306C4"/>
    <w:rsid w:val="2563EBE0"/>
    <w:rsid w:val="258826F1"/>
    <w:rsid w:val="25B2E4C8"/>
    <w:rsid w:val="25B43B76"/>
    <w:rsid w:val="263AF6B9"/>
    <w:rsid w:val="26498D10"/>
    <w:rsid w:val="26C61648"/>
    <w:rsid w:val="286AAE24"/>
    <w:rsid w:val="28B061B0"/>
    <w:rsid w:val="28F7739E"/>
    <w:rsid w:val="290D4A82"/>
    <w:rsid w:val="29222188"/>
    <w:rsid w:val="294DC2D5"/>
    <w:rsid w:val="298B2CF2"/>
    <w:rsid w:val="299407CA"/>
    <w:rsid w:val="2A16A905"/>
    <w:rsid w:val="2B034C11"/>
    <w:rsid w:val="2B3396B5"/>
    <w:rsid w:val="2C7E36D0"/>
    <w:rsid w:val="2CA77D9B"/>
    <w:rsid w:val="2CCDD737"/>
    <w:rsid w:val="2CF91765"/>
    <w:rsid w:val="2D5964B5"/>
    <w:rsid w:val="2D7ACC69"/>
    <w:rsid w:val="2D9A620B"/>
    <w:rsid w:val="2DC347E6"/>
    <w:rsid w:val="2DCFD596"/>
    <w:rsid w:val="2E0223A6"/>
    <w:rsid w:val="2E21B763"/>
    <w:rsid w:val="2EA16AD0"/>
    <w:rsid w:val="2EFDAF97"/>
    <w:rsid w:val="2F18ED54"/>
    <w:rsid w:val="2F73D705"/>
    <w:rsid w:val="30871915"/>
    <w:rsid w:val="309359E4"/>
    <w:rsid w:val="30AAE885"/>
    <w:rsid w:val="310669AC"/>
    <w:rsid w:val="31177696"/>
    <w:rsid w:val="315919C6"/>
    <w:rsid w:val="31E5DB63"/>
    <w:rsid w:val="3201A05A"/>
    <w:rsid w:val="3296B345"/>
    <w:rsid w:val="3423FE68"/>
    <w:rsid w:val="347D9497"/>
    <w:rsid w:val="348E2A5B"/>
    <w:rsid w:val="34D29AB8"/>
    <w:rsid w:val="3523F995"/>
    <w:rsid w:val="35623DCC"/>
    <w:rsid w:val="3567C964"/>
    <w:rsid w:val="35CF4410"/>
    <w:rsid w:val="369782EC"/>
    <w:rsid w:val="374487F5"/>
    <w:rsid w:val="37506068"/>
    <w:rsid w:val="38B1F928"/>
    <w:rsid w:val="38C40B6F"/>
    <w:rsid w:val="38CA0EAC"/>
    <w:rsid w:val="39477DA1"/>
    <w:rsid w:val="399C5484"/>
    <w:rsid w:val="39D42D5D"/>
    <w:rsid w:val="3A2A93A8"/>
    <w:rsid w:val="3A5A36C1"/>
    <w:rsid w:val="3A889DFB"/>
    <w:rsid w:val="3AAAFD82"/>
    <w:rsid w:val="3AC10E24"/>
    <w:rsid w:val="3AFB6CD7"/>
    <w:rsid w:val="3B858AA3"/>
    <w:rsid w:val="3C245482"/>
    <w:rsid w:val="3C349CB3"/>
    <w:rsid w:val="3CF38F7C"/>
    <w:rsid w:val="3D0C4947"/>
    <w:rsid w:val="3D26269C"/>
    <w:rsid w:val="3DFCDC7E"/>
    <w:rsid w:val="3E5A5258"/>
    <w:rsid w:val="3F286942"/>
    <w:rsid w:val="3F5036F2"/>
    <w:rsid w:val="3F53E700"/>
    <w:rsid w:val="3F5C4FCC"/>
    <w:rsid w:val="3F72528A"/>
    <w:rsid w:val="40B993AE"/>
    <w:rsid w:val="4190C5E2"/>
    <w:rsid w:val="4195FEB1"/>
    <w:rsid w:val="41B839F2"/>
    <w:rsid w:val="420D72FD"/>
    <w:rsid w:val="42957CF5"/>
    <w:rsid w:val="42A5D97D"/>
    <w:rsid w:val="42D4E3CB"/>
    <w:rsid w:val="42D5657F"/>
    <w:rsid w:val="43051330"/>
    <w:rsid w:val="432CD8EC"/>
    <w:rsid w:val="436BCAA7"/>
    <w:rsid w:val="4395BC43"/>
    <w:rsid w:val="440327BB"/>
    <w:rsid w:val="44D997AA"/>
    <w:rsid w:val="44FAE106"/>
    <w:rsid w:val="4515B7F8"/>
    <w:rsid w:val="45411282"/>
    <w:rsid w:val="454DAD50"/>
    <w:rsid w:val="45A58DB1"/>
    <w:rsid w:val="465C600A"/>
    <w:rsid w:val="4684FAB8"/>
    <w:rsid w:val="46A33D37"/>
    <w:rsid w:val="4717B6D3"/>
    <w:rsid w:val="47C8B6DA"/>
    <w:rsid w:val="48768ED7"/>
    <w:rsid w:val="48DB991E"/>
    <w:rsid w:val="4926CD0B"/>
    <w:rsid w:val="49420410"/>
    <w:rsid w:val="4A3F7712"/>
    <w:rsid w:val="4A66A7B0"/>
    <w:rsid w:val="4AA4C5CF"/>
    <w:rsid w:val="4AF0F330"/>
    <w:rsid w:val="4AF1FF15"/>
    <w:rsid w:val="4C67C902"/>
    <w:rsid w:val="4CD8A91B"/>
    <w:rsid w:val="4E99C678"/>
    <w:rsid w:val="4EF34779"/>
    <w:rsid w:val="4F6B4AD3"/>
    <w:rsid w:val="4F70214C"/>
    <w:rsid w:val="4F7D9DDC"/>
    <w:rsid w:val="4F9FB5F9"/>
    <w:rsid w:val="5077AF37"/>
    <w:rsid w:val="50B48A7E"/>
    <w:rsid w:val="50D7A7E7"/>
    <w:rsid w:val="50E5739E"/>
    <w:rsid w:val="5121BBD5"/>
    <w:rsid w:val="51901CC4"/>
    <w:rsid w:val="51C8C0CA"/>
    <w:rsid w:val="527EDC51"/>
    <w:rsid w:val="5314D025"/>
    <w:rsid w:val="54440F06"/>
    <w:rsid w:val="54699E93"/>
    <w:rsid w:val="54B42C48"/>
    <w:rsid w:val="55AEC980"/>
    <w:rsid w:val="56E6711A"/>
    <w:rsid w:val="572B14FE"/>
    <w:rsid w:val="57C29C5B"/>
    <w:rsid w:val="59EB83E0"/>
    <w:rsid w:val="5A84CE10"/>
    <w:rsid w:val="5AB3FFB0"/>
    <w:rsid w:val="5AC8CC9F"/>
    <w:rsid w:val="5CA7462E"/>
    <w:rsid w:val="5DE6E621"/>
    <w:rsid w:val="5EEAF2C2"/>
    <w:rsid w:val="5F122F02"/>
    <w:rsid w:val="5F2EA865"/>
    <w:rsid w:val="5F39ECF3"/>
    <w:rsid w:val="5FA1BA7B"/>
    <w:rsid w:val="606B0C62"/>
    <w:rsid w:val="60DD0170"/>
    <w:rsid w:val="61A5B17A"/>
    <w:rsid w:val="62194089"/>
    <w:rsid w:val="62C2CC1F"/>
    <w:rsid w:val="63155245"/>
    <w:rsid w:val="644BF8BE"/>
    <w:rsid w:val="645FB97A"/>
    <w:rsid w:val="6469AEA2"/>
    <w:rsid w:val="64A84601"/>
    <w:rsid w:val="64B16C59"/>
    <w:rsid w:val="64F325E0"/>
    <w:rsid w:val="658D3BD8"/>
    <w:rsid w:val="65A974B9"/>
    <w:rsid w:val="6604D22F"/>
    <w:rsid w:val="665CF19B"/>
    <w:rsid w:val="677CAA5B"/>
    <w:rsid w:val="67A28F30"/>
    <w:rsid w:val="67F58CCA"/>
    <w:rsid w:val="6854FDD0"/>
    <w:rsid w:val="686969A8"/>
    <w:rsid w:val="687311F2"/>
    <w:rsid w:val="6882D96C"/>
    <w:rsid w:val="6897FE5C"/>
    <w:rsid w:val="68F3E966"/>
    <w:rsid w:val="69AD5FA2"/>
    <w:rsid w:val="6B3C802C"/>
    <w:rsid w:val="6B772FF9"/>
    <w:rsid w:val="6BA385EC"/>
    <w:rsid w:val="6BC17248"/>
    <w:rsid w:val="6C0381BB"/>
    <w:rsid w:val="6ED1F76A"/>
    <w:rsid w:val="6FB207CF"/>
    <w:rsid w:val="7029E2F3"/>
    <w:rsid w:val="704AE544"/>
    <w:rsid w:val="7094C216"/>
    <w:rsid w:val="71AC0B46"/>
    <w:rsid w:val="71B71715"/>
    <w:rsid w:val="71E5C4E1"/>
    <w:rsid w:val="72381146"/>
    <w:rsid w:val="74AC7C35"/>
    <w:rsid w:val="76DC72D1"/>
    <w:rsid w:val="771AFB2C"/>
    <w:rsid w:val="7732134A"/>
    <w:rsid w:val="7747EC39"/>
    <w:rsid w:val="779A982C"/>
    <w:rsid w:val="7821D431"/>
    <w:rsid w:val="7885C075"/>
    <w:rsid w:val="79140CCC"/>
    <w:rsid w:val="79653A85"/>
    <w:rsid w:val="79AEA918"/>
    <w:rsid w:val="7A5EA169"/>
    <w:rsid w:val="7B3B96A7"/>
    <w:rsid w:val="7C2DCAEB"/>
    <w:rsid w:val="7D06BF94"/>
    <w:rsid w:val="7D824996"/>
    <w:rsid w:val="7DFA00C3"/>
    <w:rsid w:val="7EF336E5"/>
    <w:rsid w:val="7FF6C9A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93CBEF5"/>
  <w15:chartTrackingRefBased/>
  <w15:docId w15:val="{CE6080FC-5CD5-486E-81E1-4724464F81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41B839F2"/>
    <w:rPr>
      <w:noProof w:val="0"/>
      <w:lang w:val="cy-GB"/>
    </w:rPr>
  </w:style>
  <w:style w:type="paragraph" w:styleId="Heading1">
    <w:uiPriority w:val="9"/>
    <w:name w:val="heading 1"/>
    <w:basedOn w:val="Normal"/>
    <w:next w:val="Normal"/>
    <w:link w:val="Heading1Char"/>
    <w:qFormat/>
    <w:rsid w:val="41B839F2"/>
    <w:rPr>
      <w:rFonts w:ascii="Aptos Display" w:hAnsi="Aptos Display" w:eastAsia="游ゴシック Light"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semiHidden/>
    <w:unhideWhenUsed/>
    <w:link w:val="Heading2Char"/>
    <w:qFormat/>
    <w:rsid w:val="41B839F2"/>
    <w:rPr>
      <w:rFonts w:ascii="Aptos Display" w:hAnsi="Aptos Display" w:eastAsia="游ゴシック Light" w:cs="Times New Roman"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semiHidden/>
    <w:unhideWhenUsed/>
    <w:link w:val="Heading3Char"/>
    <w:qFormat/>
    <w:rsid w:val="41B839F2"/>
    <w:rPr>
      <w:rFonts w:eastAsia="游ゴシック Light" w:cs="Times New Roman"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semiHidden/>
    <w:unhideWhenUsed/>
    <w:link w:val="Heading4Char"/>
    <w:qFormat/>
    <w:rsid w:val="41B839F2"/>
    <w:rPr>
      <w:rFonts w:eastAsia="游ゴシック Light" w:cs="Times New Roman"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semiHidden/>
    <w:unhideWhenUsed/>
    <w:link w:val="Heading5Char"/>
    <w:qFormat/>
    <w:rsid w:val="41B839F2"/>
    <w:rPr>
      <w:rFonts w:eastAsia="游ゴシック Light" w:cs="Times New Roman"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semiHidden/>
    <w:unhideWhenUsed/>
    <w:link w:val="Heading6Char"/>
    <w:qFormat/>
    <w:rsid w:val="41B839F2"/>
    <w:rPr>
      <w:rFonts w:eastAsia="游ゴシック Light" w:cs="Times New Roman"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semiHidden/>
    <w:unhideWhenUsed/>
    <w:link w:val="Heading7Char"/>
    <w:qFormat/>
    <w:rsid w:val="41B839F2"/>
    <w:rPr>
      <w:rFonts w:eastAsia="游ゴシック Light" w:cs="Times New Roman"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semiHidden/>
    <w:unhideWhenUsed/>
    <w:link w:val="Heading8Char"/>
    <w:qFormat/>
    <w:rsid w:val="41B839F2"/>
    <w:rPr>
      <w:rFonts w:eastAsia="游ゴシック Light" w:cs="Times New Roman"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semiHidden/>
    <w:unhideWhenUsed/>
    <w:link w:val="Heading9Char"/>
    <w:qFormat/>
    <w:rsid w:val="41B839F2"/>
    <w:rPr>
      <w:rFonts w:eastAsia="游ゴシック Light" w:cs="Times New Roman"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13D8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13D8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13D8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13D8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13D8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13D8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13D8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13D8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13D88"/>
    <w:rPr>
      <w:rFonts w:eastAsiaTheme="majorEastAsia" w:cstheme="majorBidi"/>
      <w:color w:val="272727" w:themeColor="text1" w:themeTint="D8"/>
    </w:rPr>
  </w:style>
  <w:style w:type="paragraph" w:styleId="Title">
    <w:uiPriority w:val="10"/>
    <w:name w:val="Title"/>
    <w:basedOn w:val="Normal"/>
    <w:next w:val="Normal"/>
    <w:link w:val="TitleChar"/>
    <w:qFormat/>
    <w:rsid w:val="41B839F2"/>
    <w:rPr>
      <w:rFonts w:ascii="Aptos Display" w:hAnsi="Aptos Display" w:eastAsia="游ゴシック Light" w:cs="Times New Roman" w:asciiTheme="majorAscii" w:hAnsiTheme="majorAscii" w:eastAsiaTheme="majorEastAsia" w:cstheme="majorBidi"/>
      <w:sz w:val="56"/>
      <w:szCs w:val="56"/>
    </w:rPr>
    <w:pPr>
      <w:spacing w:after="80" w:line="240" w:lineRule="auto"/>
      <w:contextualSpacing/>
    </w:pPr>
  </w:style>
  <w:style w:type="character" w:styleId="TitleChar" w:customStyle="1">
    <w:name w:val="Title Char"/>
    <w:basedOn w:val="DefaultParagraphFont"/>
    <w:link w:val="Title"/>
    <w:uiPriority w:val="10"/>
    <w:rsid w:val="00113D88"/>
    <w:rPr>
      <w:rFonts w:asciiTheme="majorHAnsi" w:hAnsiTheme="majorHAnsi" w:eastAsiaTheme="majorEastAsia" w:cstheme="majorBidi"/>
      <w:spacing w:val="-10"/>
      <w:kern w:val="28"/>
      <w:sz w:val="56"/>
      <w:szCs w:val="56"/>
    </w:rPr>
  </w:style>
  <w:style w:type="paragraph" w:styleId="Subtitle">
    <w:uiPriority w:val="11"/>
    <w:name w:val="Subtitle"/>
    <w:basedOn w:val="Normal"/>
    <w:next w:val="Normal"/>
    <w:link w:val="SubtitleChar"/>
    <w:qFormat/>
    <w:rsid w:val="41B839F2"/>
    <w:rPr>
      <w:rFonts w:eastAsia="游ゴシック Light" w:cs="Times New Roman" w:eastAsiaTheme="majorEastAsia" w:cstheme="majorBidi"/>
      <w:color w:val="595959" w:themeColor="text1" w:themeTint="A6" w:themeShade="FF"/>
      <w:sz w:val="28"/>
      <w:szCs w:val="28"/>
    </w:rPr>
  </w:style>
  <w:style w:type="character" w:styleId="SubtitleChar" w:customStyle="1">
    <w:name w:val="Subtitle Char"/>
    <w:basedOn w:val="DefaultParagraphFont"/>
    <w:link w:val="Subtitle"/>
    <w:uiPriority w:val="11"/>
    <w:rsid w:val="00113D88"/>
    <w:rPr>
      <w:rFonts w:eastAsiaTheme="majorEastAsia" w:cstheme="majorBidi"/>
      <w:color w:val="595959" w:themeColor="text1" w:themeTint="A6"/>
      <w:spacing w:val="15"/>
      <w:sz w:val="28"/>
      <w:szCs w:val="28"/>
    </w:rPr>
  </w:style>
  <w:style w:type="paragraph" w:styleId="Quote">
    <w:uiPriority w:val="29"/>
    <w:name w:val="Quote"/>
    <w:basedOn w:val="Normal"/>
    <w:next w:val="Normal"/>
    <w:link w:val="QuoteChar"/>
    <w:qFormat/>
    <w:rsid w:val="41B839F2"/>
    <w:rPr>
      <w:i w:val="1"/>
      <w:iCs w:val="1"/>
      <w:color w:val="404040" w:themeColor="text1" w:themeTint="BF" w:themeShade="FF"/>
    </w:rPr>
    <w:pPr>
      <w:spacing w:before="160"/>
      <w:jc w:val="center"/>
    </w:pPr>
  </w:style>
  <w:style w:type="character" w:styleId="QuoteChar" w:customStyle="1">
    <w:name w:val="Quote Char"/>
    <w:basedOn w:val="DefaultParagraphFont"/>
    <w:link w:val="Quote"/>
    <w:uiPriority w:val="29"/>
    <w:rsid w:val="00113D88"/>
    <w:rPr>
      <w:i/>
      <w:iCs/>
      <w:color w:val="404040" w:themeColor="text1" w:themeTint="BF"/>
    </w:rPr>
  </w:style>
  <w:style w:type="paragraph" w:styleId="ListParagraph">
    <w:uiPriority w:val="34"/>
    <w:name w:val="List Paragraph"/>
    <w:basedOn w:val="Normal"/>
    <w:qFormat/>
    <w:rsid w:val="41B839F2"/>
    <w:pPr>
      <w:spacing/>
      <w:ind w:left="720"/>
      <w:contextualSpacing/>
    </w:pPr>
  </w:style>
  <w:style w:type="character" w:styleId="IntenseEmphasis">
    <w:name w:val="Intense Emphasis"/>
    <w:basedOn w:val="DefaultParagraphFont"/>
    <w:uiPriority w:val="21"/>
    <w:qFormat/>
    <w:rsid w:val="00113D88"/>
    <w:rPr>
      <w:i/>
      <w:iCs/>
      <w:color w:val="0F4761" w:themeColor="accent1" w:themeShade="BF"/>
    </w:rPr>
  </w:style>
  <w:style w:type="paragraph" w:styleId="IntenseQuote">
    <w:uiPriority w:val="30"/>
    <w:name w:val="Intense Quote"/>
    <w:basedOn w:val="Normal"/>
    <w:next w:val="Normal"/>
    <w:link w:val="IntenseQuoteChar"/>
    <w:qFormat/>
    <w:rsid w:val="41B839F2"/>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QuoteChar" w:customStyle="1">
    <w:name w:val="Intense Quote Char"/>
    <w:basedOn w:val="DefaultParagraphFont"/>
    <w:link w:val="IntenseQuote"/>
    <w:uiPriority w:val="30"/>
    <w:rsid w:val="00113D88"/>
    <w:rPr>
      <w:i/>
      <w:iCs/>
      <w:color w:val="0F4761" w:themeColor="accent1" w:themeShade="BF"/>
    </w:rPr>
  </w:style>
  <w:style w:type="character" w:styleId="IntenseReference">
    <w:name w:val="Intense Reference"/>
    <w:basedOn w:val="DefaultParagraphFont"/>
    <w:uiPriority w:val="32"/>
    <w:qFormat/>
    <w:rsid w:val="00113D88"/>
    <w:rPr>
      <w:b/>
      <w:bCs/>
      <w:smallCaps/>
      <w:color w:val="0F4761" w:themeColor="accent1" w:themeShade="BF"/>
      <w:spacing w:val="5"/>
    </w:rPr>
  </w:style>
  <w:style w:type="character" w:styleId="s1" w:customStyle="1">
    <w:name w:val="s1"/>
    <w:basedOn w:val="DefaultParagraphFont"/>
    <w:rsid w:val="00113D88"/>
  </w:style>
  <w:style w:type="paragraph" w:styleId="p2" w:customStyle="true">
    <w:uiPriority w:val="1"/>
    <w:name w:val="p2"/>
    <w:basedOn w:val="Normal"/>
    <w:rsid w:val="41B839F2"/>
    <w:rPr>
      <w:rFonts w:ascii="Times New Roman" w:hAnsi="Times New Roman" w:cs="Times New Roman"/>
    </w:rPr>
    <w:pPr>
      <w:spacing w:beforeAutospacing="on" w:afterAutospacing="on" w:line="240" w:lineRule="auto"/>
    </w:pPr>
  </w:style>
  <w:style w:type="character" w:styleId="s2" w:customStyle="1">
    <w:name w:val="s2"/>
    <w:basedOn w:val="DefaultParagraphFont"/>
    <w:rsid w:val="00113D88"/>
  </w:style>
  <w:style w:type="paragraph" w:styleId="p3" w:customStyle="true">
    <w:uiPriority w:val="1"/>
    <w:name w:val="p3"/>
    <w:basedOn w:val="Normal"/>
    <w:rsid w:val="41B839F2"/>
    <w:rPr>
      <w:rFonts w:ascii="Times New Roman" w:hAnsi="Times New Roman" w:cs="Times New Roman"/>
    </w:rPr>
    <w:pPr>
      <w:spacing w:beforeAutospacing="on" w:afterAutospacing="on" w:line="240" w:lineRule="auto"/>
    </w:pPr>
  </w:style>
  <w:style w:type="character" w:styleId="Hyperlink">
    <w:name w:val="Hyperlink"/>
    <w:basedOn w:val="DefaultParagraphFont"/>
    <w:uiPriority w:val="99"/>
    <w:unhideWhenUsed/>
    <w:rsid w:val="00A671EB"/>
    <w:rPr>
      <w:color w:val="467886" w:themeColor="hyperlink"/>
      <w:u w:val="single"/>
    </w:rPr>
  </w:style>
  <w:style w:type="character" w:styleId="UnresolvedMention">
    <w:name w:val="Unresolved Mention"/>
    <w:basedOn w:val="DefaultParagraphFont"/>
    <w:uiPriority w:val="99"/>
    <w:semiHidden/>
    <w:unhideWhenUsed/>
    <w:rsid w:val="00A671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2" /><Relationship Type="http://schemas.openxmlformats.org/officeDocument/2006/relationships/fontTable" Target="fontTable.xml" Id="rId61" /><Relationship Type="http://schemas.openxmlformats.org/officeDocument/2006/relationships/webSettings" Target="webSettings.xml" Id="rId3" /><Relationship Type="http://schemas.openxmlformats.org/officeDocument/2006/relationships/theme" Target="theme/theme1.xml" Id="rId62" /><Relationship Type="http://schemas.openxmlformats.org/officeDocument/2006/relationships/styles" Target="styles.xml" Id="rId1" /><Relationship Type="http://schemas.openxmlformats.org/officeDocument/2006/relationships/hyperlink" Target="https://www.sciencedirect.com/science/article/pii/S2444569X17300562" TargetMode="External" Id="Rc51cfc9d158744c3" /><Relationship Type="http://schemas.openxmlformats.org/officeDocument/2006/relationships/hyperlink" Target="https://reshare.ukdataservice.ac.uk/851662/2/Report_RES-061-23-0012.pdf" TargetMode="External" Id="R9acfa9ede63c4f9a" /><Relationship Type="http://schemas.openxmlformats.org/officeDocument/2006/relationships/hyperlink" Target="https://www.tandfonline.com/doi/full/10.1080/10409289.2025.2585294#abstract" TargetMode="External" Id="R1088200439db4cea" /><Relationship Type="http://schemas.openxmlformats.org/officeDocument/2006/relationships/hyperlink" Target="https://journals.sagepub.com/doi/10.1177/18369391241274803" TargetMode="External" Id="R240668e46a5d4858" /><Relationship Type="http://schemas.openxmlformats.org/officeDocument/2006/relationships/hyperlink" Target="https://www.emerald.com/jcs/article-abstract/15/2/61/189763/Implementation-of-evidence-based-practices-for?redirectedFrom=fulltext" TargetMode="External" Id="R0f79c7a4f0784f42" /><Relationship Type="http://schemas.openxmlformats.org/officeDocument/2006/relationships/hyperlink" Target="https://pmc.ncbi.nlm.nih.gov/articles/PMC5461062/" TargetMode="External" Id="R6292be3a5cb043f3" /><Relationship Type="http://schemas.openxmlformats.org/officeDocument/2006/relationships/hyperlink" Target="https://birthto5matters.org.uk/wp-content/uploads/2021/03/Birthto5Matters-download.pdf" TargetMode="External" Id="R4214c7083e5345ce" /><Relationship Type="http://schemas.openxmlformats.org/officeDocument/2006/relationships/hyperlink" Target="https://birthto5matters.org.uk/quality-improvement-and-leadership/" TargetMode="External" Id="R3daf843d4a504dbf" /><Relationship Type="http://schemas.openxmlformats.org/officeDocument/2006/relationships/hyperlink" Target="https://birthto5matters.org.uk/wp-content/uploads/2025/01/EYC-defining-and-developing-quality-21-1-25.pdf" TargetMode="External" Id="Rc79a0585901d43fb" /><Relationship Type="http://schemas.openxmlformats.org/officeDocument/2006/relationships/hyperlink" Target="https://educationinspectorate.gov.scot/media/fuefslga/early-learning-and-childcare-quality-indicators-september-2025.pdf" TargetMode="External" Id="Rfc1c9724e3a245cf" /><Relationship Type="http://schemas.openxmlformats.org/officeDocument/2006/relationships/hyperlink" Target="https://www.careinspectorate.com/images/documents/5865/Quality%20framework%20for%20children%20and%20young%20people%20in%20need%20of%20care%20and%20protection%20NOV%202022.pdf" TargetMode="External" Id="R77a58149ec3549d9" /><Relationship Type="http://schemas.openxmlformats.org/officeDocument/2006/relationships/hyperlink" Target="https://caretutor.org/childcare-and-eyfs-training/" TargetMode="External" Id="Rcc1fa8e487214b45" /><Relationship Type="http://schemas.openxmlformats.org/officeDocument/2006/relationships/hyperlink" Target="https://pubsonline.informs.org/doi/10.1287/orsc.2022.16833" TargetMode="External" Id="R015ae3c482944a88" /><Relationship Type="http://schemas.openxmlformats.org/officeDocument/2006/relationships/hyperlink" Target="https://www.cipd.org/uk/knowledge/factsheets/evidence-based-practice-factsheet/#how-can-we-move-towards-an-evidencebased-people-profession" TargetMode="External" Id="R790cbc3e2fc34e65" /><Relationship Type="http://schemas.openxmlformats.org/officeDocument/2006/relationships/hyperlink" Target="https://pmc.ncbi.nlm.nih.gov/articles/PMC5788317/" TargetMode="External" Id="R33c637232f4b44ec" /><Relationship Type="http://schemas.openxmlformats.org/officeDocument/2006/relationships/hyperlink" Target="https://www.frontiersin.org/journals/psychology/articles/10.3389/fpsyg.2023.1253154/full" TargetMode="External" Id="R9c7aa2c6c7244a17" /><Relationship Type="http://schemas.openxmlformats.org/officeDocument/2006/relationships/hyperlink" Target="https://help-for-early-years-providers.education.gov.uk/support-for-practitioners/working-in-partnership-with-parents-and-carers" TargetMode="External" Id="R451085227d2e4853" /><Relationship Type="http://schemas.openxmlformats.org/officeDocument/2006/relationships/hyperlink" Target="https://www.sciencedirect.com/science/article/pii/S0885200618300334" TargetMode="External" Id="R252ebb0e05564c7d" /><Relationship Type="http://schemas.openxmlformats.org/officeDocument/2006/relationships/hyperlink" Target="https://assets.publishing.service.gov.uk/media/5b438623e5274a376e24e115/Study_of_quality_of_early_years_provision_in_England.pdf" TargetMode="External" Id="R1243c1ff226e4d4c" /><Relationship Type="http://schemas.openxmlformats.org/officeDocument/2006/relationships/hyperlink" Target="https://www.researchgate.net/publication/358910231_Contextual_factors_of_external_inspections_and_mechanisms_for_improvement_in_healthcare_organizations_A_realist_evaluation" TargetMode="External" Id="R489182c96f0545ca" /><Relationship Type="http://schemas.openxmlformats.org/officeDocument/2006/relationships/hyperlink" Target="https://www.frontiersin.org/journals/education/articles/10.3389/feduc.2023.1212952/full" TargetMode="External" Id="Rdb989222c68d452b" /><Relationship Type="http://schemas.openxmlformats.org/officeDocument/2006/relationships/hyperlink" Target="https://www.foundationyears.org.uk/pedagogy-early-learning/quality-improvement/" TargetMode="External" Id="R2df03a27957f48d0" /><Relationship Type="http://schemas.openxmlformats.org/officeDocument/2006/relationships/hyperlink" Target="https://greatstarttoquality.org/ers-3/#:~:text=The%20Environment%20Rating%20Scales%20(ERS,adults%2C%20among%20the%20children%20themselves" TargetMode="External" Id="Rc73c8a792cb843b9" /><Relationship Type="http://schemas.openxmlformats.org/officeDocument/2006/relationships/hyperlink" Target="https://fpg.unc.edu/sites/fpg.unc.edu/files/resources/books-and-book-chapters/CECDE_Questions-of-Quality_2005.pdf#page=184" TargetMode="External" Id="R12842f74ca1e465c" /><Relationship Type="http://schemas.openxmlformats.org/officeDocument/2006/relationships/hyperlink" Target="https://pmc.ncbi.nlm.nih.gov/articles/PMC9879831/" TargetMode="External" Id="Rb90d640e9be845d7" /><Relationship Type="http://schemas.openxmlformats.org/officeDocument/2006/relationships/hyperlink" Target="https://www.sciencedirect.com/science/article/pii/S0148296325006241" TargetMode="External" Id="R11710180f55e4c6f" /><Relationship Type="http://schemas.openxmlformats.org/officeDocument/2006/relationships/hyperlink" Target="https://journals.sagepub.com/doi/10.1177/1476718X19873015" TargetMode="External" Id="Rd8fb4b6624b943a8" /><Relationship Type="http://schemas.openxmlformats.org/officeDocument/2006/relationships/hyperlink" Target="https://www.tandfonline.com/doi/full/10.1080/10409289.2025.2535031" TargetMode="External" Id="R11aebfaddded4393" /><Relationship Type="http://schemas.openxmlformats.org/officeDocument/2006/relationships/hyperlink" Target="https://www.mdpi.com/2071-1050/12/9/3827" TargetMode="External" Id="R4a759d08b7704caa" /><Relationship Type="http://schemas.openxmlformats.org/officeDocument/2006/relationships/hyperlink" Target="https://www.england.nhs.uk/commissioning/wp-content/uploads/sites/44/2017/11/the_handbook_of_quality_and_service_improvement_tools_2010-2.pdf" TargetMode="External" Id="Reae70fb67b624ab4" /><Relationship Type="http://schemas.openxmlformats.org/officeDocument/2006/relationships/hyperlink" Target="https://www.sciencedirect.com/science/article/pii/S1878929325001331" TargetMode="External" Id="Rd7277bd176e94d84" /><Relationship Type="http://schemas.openxmlformats.org/officeDocument/2006/relationships/hyperlink" Target="https://www.sciencedirect.com/science/article/abs/pii/S0885200606000044" TargetMode="External" Id="Rbbca49c024ed4ff9" /><Relationship Type="http://schemas.openxmlformats.org/officeDocument/2006/relationships/hyperlink" Target="https://link.springer.com/article/10.1007/s40037-017-0393-6" TargetMode="External" Id="R0b91dcc4d3f843ff" /><Relationship Type="http://schemas.openxmlformats.org/officeDocument/2006/relationships/hyperlink" Target="https://journals.plos.org/plosone/article?id=10.1371/journal.pone.0281635" TargetMode="External" Id="R336bf218dd894b77" /><Relationship Type="http://schemas.openxmlformats.org/officeDocument/2006/relationships/hyperlink" Target="https://ees-journal.com/index.php/journal/article/view/130" TargetMode="External" Id="R2cec806347f748b9" /><Relationship Type="http://schemas.openxmlformats.org/officeDocument/2006/relationships/hyperlink" Target="https://www.researchgate.net/profile/Emrah-Guelboy/publication/385420950_A_systematic_review_of_studies_investigating_quality_of_inclusive_preschool_classrooms/links/6724910e77b63d1220d2258a/A-systematic-review-of-studies-investigating-quality-of-inclusive-preschool-classrooms.pdf" TargetMode="External" Id="R049b1514a284495a" /><Relationship Type="http://schemas.openxmlformats.org/officeDocument/2006/relationships/hyperlink" Target="https://journals.sagepub.com/doi/abs/10.1177/00131245221110556" TargetMode="External" Id="R940c3eb9128b4cd5" /><Relationship Type="http://schemas.openxmlformats.org/officeDocument/2006/relationships/hyperlink" Target="https://pmc.ncbi.nlm.nih.gov/articles/PMC8993962/" TargetMode="External" Id="Rce17d8daa3f242e6" /><Relationship Type="http://schemas.openxmlformats.org/officeDocument/2006/relationships/hyperlink" Target="https://assets.publishing.service.gov.uk/media/5a8061f4ed915d74e622e223/SEED__Good_Practice_in_Early_Education_-_RR553.pdf" TargetMode="External" Id="R6bd4eeb1b8484ea9" /><Relationship Type="http://schemas.openxmlformats.org/officeDocument/2006/relationships/hyperlink" Target="https://www.upcounsel.com/advantages-and-disadvantages-of-stakeholders#:~:text=The%20disadvantages%20of%20stakeholders%20can,to%20ensure%20long%2Dterm%20growth" TargetMode="External" Id="R7869ce665a444d76" /><Relationship Type="http://schemas.openxmlformats.org/officeDocument/2006/relationships/hyperlink" Target="https://pmc.ncbi.nlm.nih.gov/articles/PMC5741487/" TargetMode="External" Id="Rfbde7647a89b4ef1" /><Relationship Type="http://schemas.openxmlformats.org/officeDocument/2006/relationships/hyperlink" Target="https://pmc.ncbi.nlm.nih.gov/articles/PMC9627277/" TargetMode="External" Id="R00cfb98a20684231" /><Relationship Type="http://schemas.openxmlformats.org/officeDocument/2006/relationships/hyperlink" Target="https://www.cipp.org.uk/resources/news/navigating-the-waves-the-crucial-role.html" TargetMode="External" Id="R08ab9a9d9a364c56" /><Relationship Type="http://schemas.openxmlformats.org/officeDocument/2006/relationships/hyperlink" Target="https://www.tandfonline.com/doi/full/10.1080/24740527.2022.2045192" TargetMode="External" Id="Rc9c8064f104946d7" /><Relationship Type="http://schemas.openxmlformats.org/officeDocument/2006/relationships/hyperlink" Target="https://www.researchgate.net/publication/386090346_The_Role_of_Transformational_Leaders_in_Improving_the_Quality_of_Early_Childhood_Education" TargetMode="External" Id="R8d1ea690f0f145a7" /><Relationship Type="http://schemas.openxmlformats.org/officeDocument/2006/relationships/hyperlink" Target="https://www.gov.uk/government/publications/education-inspection-framework/education-inspection-framework-for-september-2023" TargetMode="External" Id="R141be246040e4e04" /><Relationship Type="http://schemas.openxmlformats.org/officeDocument/2006/relationships/hyperlink" Target="https://www.gov.uk/government/publications/how-schools-and-colleges-support-the-academic-and-personal-progress-of-children-in-care/how-schools-and-colleges-support-the-academic-and-personal-progress-of-children-in-care" TargetMode="External" Id="R63132169bcc44963" /><Relationship Type="http://schemas.openxmlformats.org/officeDocument/2006/relationships/hyperlink" Target="https://www.oecd.org/en/publications/reducing-inequalities-by-investing-in-early-childhood-education-and-care_b78f8b25-en/full-report/providing-quality-for-all-in-early-childhood-education-and-care_4f0b9677.html" TargetMode="External" Id="Rf681d61f40da4c5d" /><Relationship Type="http://schemas.openxmlformats.org/officeDocument/2006/relationships/hyperlink" Target="https://pmc.ncbi.nlm.nih.gov/articles/PMC6684501/" TargetMode="External" Id="R318861a6daef48ac" /><Relationship Type="http://schemas.openxmlformats.org/officeDocument/2006/relationships/hyperlink" Target="https://pmc.ncbi.nlm.nih.gov/articles/PMC9796022/" TargetMode="External" Id="R755f26515b964ee9" /><Relationship Type="http://schemas.openxmlformats.org/officeDocument/2006/relationships/hyperlink" Target="https://www.marjon.ac.uk/" TargetMode="External" Id="Re5e065fff97c4b24" /><Relationship Type="http://schemas.openxmlformats.org/officeDocument/2006/relationships/hyperlink" Target="https://pmc.ncbi.nlm.nih.gov/articles/PMC3681422/" TargetMode="External" Id="R1f6186e9a07840d1" /><Relationship Type="http://schemas.openxmlformats.org/officeDocument/2006/relationships/hyperlink" Target="https://www.tandfonline.com/doi/full/10.1080/02568543.2023.2248223" TargetMode="External" Id="R99563347c68d474a" /><Relationship Type="http://schemas.openxmlformats.org/officeDocument/2006/relationships/hyperlink" Target="https://pmc.ncbi.nlm.nih.gov/articles/PMC12111270/" TargetMode="External" Id="R2b57b590e2c740b5" /><Relationship Type="http://schemas.openxmlformats.org/officeDocument/2006/relationships/hyperlink" Target="https://www.sciencedirect.com/science/article/pii/S2666721522000230" TargetMode="External" Id="R1302cb82cab14aa1" /><Relationship Type="http://schemas.openxmlformats.org/officeDocument/2006/relationships/hyperlink" Target="https://epi.org.uk/wp-content/uploads/2018/08/Early-years-structural-quality-review_EPI.pdf" TargetMode="External" Id="R56e24f4afb4b48ff" /><Relationship Type="http://schemas.openxmlformats.org/officeDocument/2006/relationships/hyperlink" Target="https://dergipark.org.tr/en/pub/gumus/article/838331" TargetMode="External" Id="R46bccad4fe9d48ad" /><Relationship Type="http://schemas.openxmlformats.org/officeDocument/2006/relationships/hyperlink" Target="https://pmc.ncbi.nlm.nih.gov/articles/PMC10919011/" TargetMode="External" Id="R100146fa8ec247dd" /><Relationship Type="http://schemas.openxmlformats.org/officeDocument/2006/relationships/hyperlink" Target="https://www.emerald.com/qae/article-abstract/31/2/230/454031/The-role-of-leadership-in-effective-implementation?redirectedFrom=fulltext" TargetMode="External" Id="R64dec3d6fa7444c5" /><Relationship Type="http://schemas.openxmlformats.org/officeDocument/2006/relationships/hyperlink" Target="https://www.tandfonline.com/doi/abs/10.1080/03323315.2023.2259360" TargetMode="External" Id="R3ae36466338a4816" /><Relationship Type="http://schemas.openxmlformats.org/officeDocument/2006/relationships/hyperlink" Target="https://pollution.sustainability-directory.com/question/what-are-the-limitations-of-stakeholder-engagement/" TargetMode="External" Id="R2d58123b801d4f96" /><Relationship Type="http://schemas.openxmlformats.org/officeDocument/2006/relationships/hyperlink" Target="https://www.tcpress.com/pages/environment-rating-scale-ers-overview" TargetMode="External" Id="R2ad85e1f03e341d1" /><Relationship Type="http://schemas.openxmlformats.org/officeDocument/2006/relationships/hyperlink" Target="https://www.teachearlyyears.com/nursery-management/view/hr-effective-leadership" TargetMode="External" Id="Red4c95e509334d1a" /><Relationship Type="http://schemas.openxmlformats.org/officeDocument/2006/relationships/hyperlink" Target="https://www.sciencedirect.com/science/article/pii/S146290112600047X" TargetMode="External" Id="Rc86b03dc40f64fe0" /><Relationship Type="http://schemas.openxmlformats.org/officeDocument/2006/relationships/hyperlink" Target="https://www.gov.wales/sites/default/files/publications/2025-09/national-minimum-standards-for-regulated-childcare.pdf" TargetMode="External" Id="R82edd9f6bd064790" /><Relationship Type="http://schemas.openxmlformats.org/officeDocument/2006/relationships/hyperlink" Target="https://www.sciencedirect.com/science/article/pii/S0001691825002768" TargetMode="External" Id="R5734ea80cb7549eb" /><Relationship Type="http://schemas.microsoft.com/office/2020/10/relationships/intelligence" Target="intelligence2.xml" Id="Rdb91cbe47288457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Jones (2203713)</dc:creator>
  <keywords/>
  <dc:description/>
  <lastModifiedBy>Chloe Jones (2203713)</lastModifiedBy>
  <revision>3</revision>
  <dcterms:created xsi:type="dcterms:W3CDTF">2026-04-04T19:08:00.0000000Z</dcterms:created>
  <dcterms:modified xsi:type="dcterms:W3CDTF">2026-04-04T21:15:18.3149459Z</dcterms:modified>
</coreProperties>
</file>