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FB48E" w14:textId="7B933987" w:rsidR="00A7085E" w:rsidRDefault="00A7085E" w:rsidP="00A7085E">
      <w:pPr>
        <w:pStyle w:val="COVERPAGETEXT"/>
      </w:pPr>
    </w:p>
    <w:p w14:paraId="238E6E6D" w14:textId="244874C5" w:rsidR="00A7085E" w:rsidRDefault="009B4BDA" w:rsidP="00A7085E">
      <w:pPr>
        <w:pStyle w:val="COVERPAGETEXT"/>
      </w:pPr>
      <w:r>
        <w:rPr>
          <w:noProof/>
        </w:rPr>
        <w:drawing>
          <wp:inline distT="0" distB="0" distL="0" distR="0" wp14:anchorId="0AB46C1B" wp14:editId="46A406AC">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2A2EFFF9" w14:textId="77777777" w:rsidR="00A7085E" w:rsidRPr="00BB05A0" w:rsidRDefault="00A7085E" w:rsidP="00A7085E">
      <w:pPr>
        <w:pStyle w:val="COVERPAGETEXT"/>
        <w:jc w:val="both"/>
      </w:pPr>
    </w:p>
    <w:p w14:paraId="681ECC05" w14:textId="77777777" w:rsidR="00A7085E" w:rsidRPr="00BB05A0" w:rsidRDefault="00A7085E" w:rsidP="00A7085E">
      <w:pPr>
        <w:pStyle w:val="COVERPAGETEXT"/>
      </w:pPr>
      <w:r>
        <w:t xml:space="preserve">Martyn </w:t>
      </w:r>
      <w:proofErr w:type="spellStart"/>
      <w:r>
        <w:t>McGinlay</w:t>
      </w:r>
      <w:proofErr w:type="spellEnd"/>
    </w:p>
    <w:p w14:paraId="0085D07C" w14:textId="77777777" w:rsidR="00A7085E" w:rsidRPr="00BB05A0" w:rsidRDefault="00A7085E" w:rsidP="00A7085E">
      <w:pPr>
        <w:pStyle w:val="COVERPAGETEXT"/>
      </w:pPr>
    </w:p>
    <w:p w14:paraId="289BD168" w14:textId="77777777" w:rsidR="00A7085E" w:rsidRDefault="00A7085E" w:rsidP="00A7085E">
      <w:pPr>
        <w:pStyle w:val="COVERPAGETEXT"/>
      </w:pPr>
    </w:p>
    <w:p w14:paraId="7CBD4AA3" w14:textId="77777777" w:rsidR="00A7085E" w:rsidRPr="00BB05A0" w:rsidRDefault="00A7085E" w:rsidP="00A7085E">
      <w:pPr>
        <w:pStyle w:val="COVERPAGETEXT"/>
      </w:pPr>
    </w:p>
    <w:p w14:paraId="04E53BFA" w14:textId="77777777" w:rsidR="00A7085E" w:rsidRPr="00BB05A0" w:rsidRDefault="00A7085E" w:rsidP="00A7085E">
      <w:pPr>
        <w:pStyle w:val="COVERPAGETEXT"/>
      </w:pPr>
      <w:r w:rsidRPr="00E6095B">
        <w:t>The performance of the longbow against plate armour at the Battle of Agincourt.</w:t>
      </w:r>
    </w:p>
    <w:p w14:paraId="693A9F23" w14:textId="77777777" w:rsidR="00A7085E" w:rsidRPr="00BB05A0" w:rsidRDefault="00A7085E" w:rsidP="00A7085E">
      <w:pPr>
        <w:pStyle w:val="COVERPAGETEXT"/>
      </w:pPr>
    </w:p>
    <w:p w14:paraId="08F80033" w14:textId="77777777" w:rsidR="00A7085E" w:rsidRPr="00BB05A0" w:rsidRDefault="00A7085E" w:rsidP="00A7085E">
      <w:pPr>
        <w:pStyle w:val="COVERPAGETEXT"/>
      </w:pPr>
    </w:p>
    <w:p w14:paraId="2D2C4905" w14:textId="77777777" w:rsidR="00A7085E" w:rsidRPr="00BB05A0" w:rsidRDefault="00A7085E" w:rsidP="00A7085E">
      <w:pPr>
        <w:pStyle w:val="COVERPAGETEXT"/>
      </w:pPr>
      <w:r>
        <w:t>University of Wales Trinity Saint David</w:t>
      </w:r>
    </w:p>
    <w:p w14:paraId="16FA09E7" w14:textId="77777777" w:rsidR="00A7085E" w:rsidRPr="00BB05A0" w:rsidRDefault="00A7085E" w:rsidP="00A7085E">
      <w:pPr>
        <w:pStyle w:val="COVERPAGETEXT"/>
      </w:pPr>
      <w:r w:rsidRPr="00950F74">
        <w:t>BENG2H-PT Ordnance, Munitions and Explosives (Safety)</w:t>
      </w:r>
    </w:p>
    <w:p w14:paraId="115AA888" w14:textId="77777777" w:rsidR="00A7085E" w:rsidRPr="00BB05A0" w:rsidRDefault="00A7085E" w:rsidP="00A7085E">
      <w:pPr>
        <w:pStyle w:val="COVERPAGETEXT"/>
      </w:pPr>
    </w:p>
    <w:p w14:paraId="5E001311" w14:textId="77777777" w:rsidR="00A7085E" w:rsidRPr="00BB05A0" w:rsidRDefault="00A7085E" w:rsidP="00A7085E">
      <w:pPr>
        <w:pStyle w:val="COVERPAGETEXT"/>
      </w:pPr>
    </w:p>
    <w:p w14:paraId="43E84CB7" w14:textId="77777777" w:rsidR="00A7085E" w:rsidRPr="00BB05A0" w:rsidRDefault="00A7085E" w:rsidP="00A7085E">
      <w:pPr>
        <w:pStyle w:val="COVERPAGETEXT"/>
      </w:pPr>
      <w:r>
        <w:t>BEng</w:t>
      </w:r>
    </w:p>
    <w:p w14:paraId="41D3E4A4" w14:textId="77777777" w:rsidR="00A7085E" w:rsidRPr="00BB05A0" w:rsidRDefault="00A7085E" w:rsidP="00A7085E">
      <w:pPr>
        <w:pStyle w:val="COVERPAGETEXT"/>
      </w:pPr>
      <w:r>
        <w:t>Academic Year: 2023 –</w:t>
      </w:r>
      <w:r w:rsidRPr="00931620">
        <w:t xml:space="preserve"> </w:t>
      </w:r>
      <w:r>
        <w:t>2024</w:t>
      </w:r>
    </w:p>
    <w:p w14:paraId="78F75173" w14:textId="77777777" w:rsidR="00A7085E" w:rsidRPr="00BB05A0" w:rsidRDefault="00A7085E" w:rsidP="00A7085E">
      <w:pPr>
        <w:pStyle w:val="COVERPAGETEXT"/>
      </w:pPr>
    </w:p>
    <w:p w14:paraId="42FC9BDE" w14:textId="77777777" w:rsidR="00A7085E" w:rsidRPr="00BB05A0" w:rsidRDefault="00A7085E" w:rsidP="00A7085E">
      <w:pPr>
        <w:pStyle w:val="COVERPAGETEXT"/>
      </w:pPr>
    </w:p>
    <w:p w14:paraId="6FF46D7C" w14:textId="77777777" w:rsidR="00A7085E" w:rsidRPr="00BB05A0" w:rsidRDefault="00A7085E" w:rsidP="00A7085E">
      <w:pPr>
        <w:pStyle w:val="COVERPAGETEXT"/>
      </w:pPr>
    </w:p>
    <w:p w14:paraId="0F192616" w14:textId="77777777" w:rsidR="00A7085E" w:rsidRDefault="00A7085E" w:rsidP="00A7085E">
      <w:pPr>
        <w:pStyle w:val="COVERPAGETEXT"/>
      </w:pPr>
      <w:r w:rsidRPr="00BB05A0">
        <w:t>Supervisor:</w:t>
      </w:r>
      <w:r w:rsidRPr="00BB05A0">
        <w:tab/>
      </w:r>
      <w:r>
        <w:t xml:space="preserve"> Gareth Collett</w:t>
      </w:r>
    </w:p>
    <w:p w14:paraId="52D6CD2B" w14:textId="77777777" w:rsidR="00A7085E" w:rsidRDefault="00A7085E" w:rsidP="00A7085E">
      <w:pPr>
        <w:pStyle w:val="COVERPAGETEXT"/>
      </w:pPr>
      <w:r>
        <w:t>12/2023</w:t>
      </w:r>
    </w:p>
    <w:p w14:paraId="1589C6C9" w14:textId="77777777" w:rsidR="00A7085E" w:rsidRDefault="00A7085E" w:rsidP="00A7085E">
      <w:pPr>
        <w:pStyle w:val="COVERPAGETEXT"/>
      </w:pPr>
    </w:p>
    <w:p w14:paraId="619BD087" w14:textId="77777777" w:rsidR="00A7085E" w:rsidRDefault="00A7085E" w:rsidP="00A7085E">
      <w:pPr>
        <w:pStyle w:val="COVERPAGETEXT"/>
      </w:pPr>
    </w:p>
    <w:p w14:paraId="319BBE22" w14:textId="77777777" w:rsidR="00A7085E" w:rsidRDefault="00A7085E" w:rsidP="00A7085E">
      <w:pPr>
        <w:pStyle w:val="COVERPAGETEXT"/>
      </w:pPr>
    </w:p>
    <w:p w14:paraId="3ED9F831" w14:textId="77777777" w:rsidR="00A7085E" w:rsidRDefault="00A7085E" w:rsidP="00A7085E">
      <w:pPr>
        <w:pStyle w:val="COVERPAGETEXT"/>
      </w:pPr>
    </w:p>
    <w:p w14:paraId="4B134179" w14:textId="77777777" w:rsidR="00A7085E" w:rsidRDefault="00A7085E" w:rsidP="00A7085E">
      <w:pPr>
        <w:pStyle w:val="COVERPAGETEXT"/>
      </w:pPr>
    </w:p>
    <w:p w14:paraId="13D99CF2" w14:textId="77777777" w:rsidR="009B4BDA" w:rsidRDefault="00A7085E" w:rsidP="00A7085E">
      <w:pPr>
        <w:pStyle w:val="COVERPAGETEXT"/>
        <w:sectPr w:rsidR="009B4BDA" w:rsidSect="00623A81">
          <w:footerReference w:type="default" r:id="rId9"/>
          <w:pgSz w:w="11906" w:h="16838" w:code="9"/>
          <w:pgMar w:top="1701" w:right="1701" w:bottom="1701" w:left="1701" w:header="709" w:footer="851" w:gutter="0"/>
          <w:cols w:space="708"/>
          <w:docGrid w:linePitch="360"/>
        </w:sectPr>
      </w:pPr>
      <w:r w:rsidRPr="001C5F4A">
        <w:t>© UWTSD year. All rights reserved. No part of this publication may be reproduced without the written permission of the copyright owner.</w:t>
      </w:r>
    </w:p>
    <w:p w14:paraId="58447EE9" w14:textId="77777777" w:rsidR="00A7085E" w:rsidRPr="009167BC" w:rsidRDefault="00A7085E" w:rsidP="00A7085E">
      <w:pPr>
        <w:pStyle w:val="Heading1nonumber"/>
      </w:pPr>
      <w:bookmarkStart w:id="0" w:name="_Toc129338450"/>
      <w:bookmarkStart w:id="1" w:name="_Toc137806433"/>
      <w:r w:rsidRPr="009167BC">
        <w:lastRenderedPageBreak/>
        <w:t>Academic integrity declaration</w:t>
      </w:r>
      <w:bookmarkEnd w:id="0"/>
      <w:bookmarkEnd w:id="1"/>
    </w:p>
    <w:p w14:paraId="56C59A84" w14:textId="77777777" w:rsidR="00A7085E" w:rsidRPr="009167BC" w:rsidRDefault="00A7085E" w:rsidP="007016EF">
      <w:pPr>
        <w:spacing w:line="360" w:lineRule="auto"/>
        <w:rPr>
          <w:rFonts w:ascii="Arial" w:hAnsi="Arial" w:cs="Arial"/>
        </w:rPr>
      </w:pPr>
      <w:r w:rsidRPr="009167BC">
        <w:rPr>
          <w:rFonts w:ascii="Arial" w:hAnsi="Arial" w:cs="Arial"/>
        </w:rPr>
        <w:t>I declare that:</w:t>
      </w:r>
    </w:p>
    <w:p w14:paraId="75C5AD0A" w14:textId="77777777" w:rsidR="00A7085E" w:rsidRPr="009167BC" w:rsidRDefault="00A7085E" w:rsidP="007016EF">
      <w:pPr>
        <w:pStyle w:val="ListParagraph"/>
        <w:numPr>
          <w:ilvl w:val="0"/>
          <w:numId w:val="1"/>
        </w:numPr>
        <w:rPr>
          <w:rFonts w:cs="Arial"/>
        </w:rPr>
      </w:pPr>
      <w:r w:rsidRPr="009167BC">
        <w:rPr>
          <w:rFonts w:cs="Arial"/>
        </w:rPr>
        <w:t>the thesis submitted has been written by me alone.</w:t>
      </w:r>
    </w:p>
    <w:p w14:paraId="3B8C58D6" w14:textId="77777777" w:rsidR="00A7085E" w:rsidRPr="009167BC" w:rsidRDefault="00A7085E" w:rsidP="007016EF">
      <w:pPr>
        <w:pStyle w:val="ListParagraph"/>
        <w:numPr>
          <w:ilvl w:val="0"/>
          <w:numId w:val="1"/>
        </w:numPr>
        <w:rPr>
          <w:rFonts w:cs="Arial"/>
        </w:rPr>
      </w:pPr>
      <w:r w:rsidRPr="009167BC">
        <w:rPr>
          <w:rFonts w:cs="Arial"/>
        </w:rPr>
        <w:t>the thesis submitted has not been previously submitted to this university or any other.</w:t>
      </w:r>
    </w:p>
    <w:p w14:paraId="1238DB7E" w14:textId="77777777" w:rsidR="00A7085E" w:rsidRPr="009167BC" w:rsidRDefault="00A7085E" w:rsidP="007016EF">
      <w:pPr>
        <w:pStyle w:val="ListParagraph"/>
        <w:numPr>
          <w:ilvl w:val="0"/>
          <w:numId w:val="1"/>
        </w:numPr>
        <w:rPr>
          <w:rFonts w:cs="Arial"/>
        </w:rPr>
      </w:pPr>
      <w:r w:rsidRPr="009167BC">
        <w:rPr>
          <w:rFonts w:cs="Arial"/>
        </w:rPr>
        <w:t>that all content, including primary and/or secondary data, is true to the best of my knowledge.</w:t>
      </w:r>
    </w:p>
    <w:p w14:paraId="2A492AC5" w14:textId="77777777" w:rsidR="00A7085E" w:rsidRPr="009167BC" w:rsidRDefault="00A7085E" w:rsidP="007016EF">
      <w:pPr>
        <w:pStyle w:val="ListParagraph"/>
        <w:numPr>
          <w:ilvl w:val="0"/>
          <w:numId w:val="1"/>
        </w:numPr>
        <w:rPr>
          <w:rFonts w:cs="Arial"/>
        </w:rPr>
      </w:pPr>
      <w:r w:rsidRPr="009167BC">
        <w:rPr>
          <w:rFonts w:cs="Arial"/>
        </w:rPr>
        <w:t>that all quotations and references have been duly acknowledged according to the requirements of academic research.</w:t>
      </w:r>
    </w:p>
    <w:p w14:paraId="53FA91AB" w14:textId="77777777" w:rsidR="00A7085E" w:rsidRPr="009167BC" w:rsidRDefault="00A7085E" w:rsidP="007016EF">
      <w:pPr>
        <w:spacing w:line="360" w:lineRule="auto"/>
        <w:rPr>
          <w:rFonts w:ascii="Arial" w:hAnsi="Arial" w:cs="Arial"/>
        </w:rPr>
      </w:pPr>
      <w:r w:rsidRPr="009167BC">
        <w:rPr>
          <w:rFonts w:ascii="Arial" w:hAnsi="Arial" w:cs="Arial"/>
        </w:rPr>
        <w:t>I understand that to knowingly submit work in violation of the above statement will be considered by examiners as academic misconduct.</w:t>
      </w:r>
    </w:p>
    <w:p w14:paraId="6EB899EF" w14:textId="4FB03D70" w:rsidR="00A7085E" w:rsidRDefault="00A7085E" w:rsidP="00A7085E"/>
    <w:p w14:paraId="506DD8F6" w14:textId="77777777" w:rsidR="00A7085E" w:rsidRDefault="00A7085E" w:rsidP="00A7085E"/>
    <w:p w14:paraId="43B4598C" w14:textId="77777777" w:rsidR="00A7085E" w:rsidRDefault="00A7085E" w:rsidP="00A7085E"/>
    <w:p w14:paraId="3132C9F6" w14:textId="77777777" w:rsidR="00A7085E" w:rsidRDefault="00A7085E" w:rsidP="00A7085E"/>
    <w:p w14:paraId="6EFE43B0" w14:textId="77777777" w:rsidR="00A7085E" w:rsidRDefault="00A7085E" w:rsidP="00A7085E"/>
    <w:p w14:paraId="29AB7DFC" w14:textId="77777777" w:rsidR="00A7085E" w:rsidRDefault="00A7085E" w:rsidP="00A7085E"/>
    <w:p w14:paraId="1184E623" w14:textId="77777777" w:rsidR="00A7085E" w:rsidRDefault="00A7085E" w:rsidP="00A7085E"/>
    <w:p w14:paraId="153B3780" w14:textId="77777777" w:rsidR="00A7085E" w:rsidRDefault="00A7085E" w:rsidP="00A7085E"/>
    <w:p w14:paraId="1D9990BE" w14:textId="77777777" w:rsidR="00A7085E" w:rsidRDefault="00A7085E" w:rsidP="00A7085E"/>
    <w:p w14:paraId="2783F25D" w14:textId="77777777" w:rsidR="00A7085E" w:rsidRDefault="00A7085E" w:rsidP="00A7085E"/>
    <w:p w14:paraId="6BCDB4BC" w14:textId="77777777" w:rsidR="00A7085E" w:rsidRDefault="00A7085E" w:rsidP="00A7085E"/>
    <w:p w14:paraId="61B60AD5" w14:textId="77777777" w:rsidR="00A7085E" w:rsidRDefault="00A7085E" w:rsidP="00A7085E"/>
    <w:p w14:paraId="350BA851" w14:textId="77777777" w:rsidR="00A7085E" w:rsidRDefault="00A7085E" w:rsidP="00A7085E"/>
    <w:p w14:paraId="3EDCD66C" w14:textId="77777777" w:rsidR="00A7085E" w:rsidRDefault="00A7085E" w:rsidP="00A7085E"/>
    <w:p w14:paraId="53E68EFA" w14:textId="77777777" w:rsidR="00A7085E" w:rsidRDefault="00A7085E" w:rsidP="00A7085E"/>
    <w:p w14:paraId="0016F151" w14:textId="77777777" w:rsidR="00A7085E" w:rsidRDefault="00A7085E" w:rsidP="00A7085E"/>
    <w:p w14:paraId="70F57488" w14:textId="77777777" w:rsidR="00A7085E" w:rsidRDefault="00A7085E" w:rsidP="00A7085E"/>
    <w:p w14:paraId="083E1D7F" w14:textId="77777777" w:rsidR="00A7085E" w:rsidRPr="006B4213" w:rsidRDefault="00A7085E" w:rsidP="00A7085E">
      <w:pPr>
        <w:pStyle w:val="Heading1nonumber"/>
      </w:pPr>
      <w:bookmarkStart w:id="2" w:name="_Toc137806434"/>
      <w:r w:rsidRPr="006B4213">
        <w:lastRenderedPageBreak/>
        <w:t>Abstract</w:t>
      </w:r>
      <w:bookmarkEnd w:id="2"/>
    </w:p>
    <w:p w14:paraId="51FE4822" w14:textId="6D285DD9" w:rsidR="00A7085E" w:rsidRPr="00ED1645" w:rsidRDefault="00ED1645" w:rsidP="00194120">
      <w:pPr>
        <w:spacing w:line="360" w:lineRule="auto"/>
        <w:rPr>
          <w:rFonts w:ascii="Arial" w:hAnsi="Arial" w:cs="Arial"/>
        </w:rPr>
      </w:pPr>
      <w:r>
        <w:rPr>
          <w:rFonts w:ascii="Arial" w:hAnsi="Arial" w:cs="Arial"/>
        </w:rPr>
        <w:t>The Battle of Agincourt took place on October 25</w:t>
      </w:r>
      <w:r w:rsidRPr="00ED1645">
        <w:rPr>
          <w:rFonts w:ascii="Arial" w:hAnsi="Arial" w:cs="Arial"/>
          <w:vertAlign w:val="superscript"/>
        </w:rPr>
        <w:t>th</w:t>
      </w:r>
      <w:r w:rsidR="00D344CD">
        <w:rPr>
          <w:rFonts w:ascii="Arial" w:hAnsi="Arial" w:cs="Arial"/>
        </w:rPr>
        <w:t>, 1415,</w:t>
      </w:r>
      <w:r>
        <w:rPr>
          <w:rFonts w:ascii="Arial" w:hAnsi="Arial" w:cs="Arial"/>
        </w:rPr>
        <w:t xml:space="preserve"> in </w:t>
      </w:r>
      <w:proofErr w:type="spellStart"/>
      <w:r>
        <w:rPr>
          <w:rFonts w:ascii="Arial" w:hAnsi="Arial" w:cs="Arial"/>
        </w:rPr>
        <w:t>Azincourt</w:t>
      </w:r>
      <w:proofErr w:type="spellEnd"/>
      <w:r>
        <w:rPr>
          <w:rFonts w:ascii="Arial" w:hAnsi="Arial" w:cs="Arial"/>
        </w:rPr>
        <w:t xml:space="preserve">, Northern France. The battle was between the English army led by King Henry V against the French army led by King Charles VI. The battle took place during the Hundred Years’ War. King Charles VI was absent during the actual battle therefore the French were led by Constable Charles </w:t>
      </w:r>
      <w:proofErr w:type="spellStart"/>
      <w:r>
        <w:rPr>
          <w:rFonts w:ascii="Arial" w:hAnsi="Arial" w:cs="Arial"/>
        </w:rPr>
        <w:t>D’Albret</w:t>
      </w:r>
      <w:proofErr w:type="spellEnd"/>
      <w:r>
        <w:rPr>
          <w:rFonts w:ascii="Arial" w:hAnsi="Arial" w:cs="Arial"/>
        </w:rPr>
        <w:t>. Many historians believe the main factor for the English win was the performance of the Longbow and its ability to puncture heavy armour although others do doubt this theory as being the decisive factor for the English victory. This report discusses the performance of the Longbow including the bodkin point arrow and many other factors such as the weather, armour, leadership, and formation that may dispute this theory. Overall, it can</w:t>
      </w:r>
      <w:r w:rsidR="00D344CD">
        <w:rPr>
          <w:rFonts w:ascii="Arial" w:hAnsi="Arial" w:cs="Arial"/>
        </w:rPr>
        <w:t xml:space="preserve"> be</w:t>
      </w:r>
      <w:r>
        <w:rPr>
          <w:rFonts w:ascii="Arial" w:hAnsi="Arial" w:cs="Arial"/>
        </w:rPr>
        <w:t xml:space="preserve"> assumed that many people will have their own decisive factor </w:t>
      </w:r>
      <w:r w:rsidR="00B325E1">
        <w:rPr>
          <w:rFonts w:ascii="Arial" w:hAnsi="Arial" w:cs="Arial"/>
        </w:rPr>
        <w:t xml:space="preserve">for the English victory but what can be said about the performance of the Longbow was that it </w:t>
      </w:r>
      <w:r w:rsidR="00D344CD">
        <w:rPr>
          <w:rFonts w:ascii="Arial" w:hAnsi="Arial" w:cs="Arial"/>
        </w:rPr>
        <w:t>played</w:t>
      </w:r>
      <w:r w:rsidR="00B325E1">
        <w:rPr>
          <w:rFonts w:ascii="Arial" w:hAnsi="Arial" w:cs="Arial"/>
        </w:rPr>
        <w:t xml:space="preserve"> a vital role during the Battle of Agincourt. </w:t>
      </w:r>
    </w:p>
    <w:p w14:paraId="232226A1" w14:textId="77777777" w:rsidR="00A7085E" w:rsidRDefault="00A7085E" w:rsidP="00A7085E"/>
    <w:p w14:paraId="7030C600" w14:textId="77777777" w:rsidR="00A7085E" w:rsidRDefault="00A7085E" w:rsidP="00A7085E"/>
    <w:p w14:paraId="1A28F433" w14:textId="77777777" w:rsidR="00A7085E" w:rsidRDefault="00A7085E" w:rsidP="00A7085E"/>
    <w:p w14:paraId="302D084B" w14:textId="77777777" w:rsidR="00A7085E" w:rsidRDefault="00A7085E" w:rsidP="00A7085E">
      <w:pPr>
        <w:rPr>
          <w:rFonts w:ascii="Arial" w:hAnsi="Arial" w:cs="Arial"/>
          <w:sz w:val="24"/>
          <w:szCs w:val="24"/>
        </w:rPr>
      </w:pPr>
      <w:r w:rsidRPr="00A7085E">
        <w:rPr>
          <w:rFonts w:ascii="Arial" w:hAnsi="Arial" w:cs="Arial"/>
          <w:sz w:val="24"/>
          <w:szCs w:val="24"/>
        </w:rPr>
        <w:t>Keywords:</w:t>
      </w:r>
      <w:r w:rsidRPr="00A7085E">
        <w:rPr>
          <w:rFonts w:ascii="Arial" w:hAnsi="Arial" w:cs="Arial"/>
          <w:sz w:val="24"/>
          <w:szCs w:val="24"/>
        </w:rPr>
        <w:tab/>
      </w:r>
    </w:p>
    <w:p w14:paraId="430CAA23" w14:textId="0175D8E0" w:rsidR="00D12CBC" w:rsidRDefault="00D12CBC" w:rsidP="00A7085E">
      <w:pPr>
        <w:rPr>
          <w:rFonts w:ascii="Arial" w:hAnsi="Arial" w:cs="Arial"/>
          <w:sz w:val="24"/>
          <w:szCs w:val="24"/>
        </w:rPr>
      </w:pPr>
      <w:r>
        <w:rPr>
          <w:rFonts w:ascii="Arial" w:hAnsi="Arial" w:cs="Arial"/>
          <w:sz w:val="24"/>
          <w:szCs w:val="24"/>
        </w:rPr>
        <w:t>Army</w:t>
      </w:r>
    </w:p>
    <w:p w14:paraId="2740C6CD" w14:textId="32E079B0" w:rsidR="00D12CBC" w:rsidRDefault="00D12CBC" w:rsidP="00A7085E">
      <w:pPr>
        <w:rPr>
          <w:rFonts w:ascii="Arial" w:hAnsi="Arial" w:cs="Arial"/>
          <w:sz w:val="24"/>
          <w:szCs w:val="24"/>
        </w:rPr>
      </w:pPr>
      <w:r>
        <w:rPr>
          <w:rFonts w:ascii="Arial" w:hAnsi="Arial" w:cs="Arial"/>
          <w:sz w:val="24"/>
          <w:szCs w:val="24"/>
        </w:rPr>
        <w:t>English</w:t>
      </w:r>
    </w:p>
    <w:p w14:paraId="396C76C8" w14:textId="74550AFD" w:rsidR="00D12CBC" w:rsidRDefault="00D12CBC" w:rsidP="00A7085E">
      <w:pPr>
        <w:rPr>
          <w:rFonts w:ascii="Arial" w:hAnsi="Arial" w:cs="Arial"/>
          <w:sz w:val="24"/>
          <w:szCs w:val="24"/>
        </w:rPr>
      </w:pPr>
      <w:r>
        <w:rPr>
          <w:rFonts w:ascii="Arial" w:hAnsi="Arial" w:cs="Arial"/>
          <w:sz w:val="24"/>
          <w:szCs w:val="24"/>
        </w:rPr>
        <w:t>French</w:t>
      </w:r>
    </w:p>
    <w:p w14:paraId="48A52583" w14:textId="77777777" w:rsidR="003772BE" w:rsidRDefault="003772BE" w:rsidP="00A7085E">
      <w:pPr>
        <w:rPr>
          <w:rFonts w:ascii="Arial" w:hAnsi="Arial" w:cs="Arial"/>
          <w:sz w:val="24"/>
          <w:szCs w:val="24"/>
        </w:rPr>
      </w:pPr>
    </w:p>
    <w:p w14:paraId="592429C3" w14:textId="77777777" w:rsidR="003772BE" w:rsidRDefault="003772BE" w:rsidP="00A7085E">
      <w:pPr>
        <w:rPr>
          <w:rFonts w:ascii="Arial" w:hAnsi="Arial" w:cs="Arial"/>
          <w:sz w:val="24"/>
          <w:szCs w:val="24"/>
        </w:rPr>
      </w:pPr>
    </w:p>
    <w:p w14:paraId="7F51908C" w14:textId="77777777" w:rsidR="003772BE" w:rsidRDefault="003772BE" w:rsidP="00A7085E">
      <w:pPr>
        <w:rPr>
          <w:rFonts w:ascii="Arial" w:hAnsi="Arial" w:cs="Arial"/>
          <w:sz w:val="24"/>
          <w:szCs w:val="24"/>
        </w:rPr>
      </w:pPr>
    </w:p>
    <w:p w14:paraId="1D125872" w14:textId="77777777" w:rsidR="003772BE" w:rsidRDefault="003772BE" w:rsidP="00A7085E">
      <w:pPr>
        <w:rPr>
          <w:rFonts w:ascii="Arial" w:hAnsi="Arial" w:cs="Arial"/>
          <w:sz w:val="24"/>
          <w:szCs w:val="24"/>
        </w:rPr>
      </w:pPr>
    </w:p>
    <w:p w14:paraId="68E1678C" w14:textId="77777777" w:rsidR="003772BE" w:rsidRDefault="003772BE" w:rsidP="00A7085E">
      <w:pPr>
        <w:rPr>
          <w:rFonts w:ascii="Arial" w:hAnsi="Arial" w:cs="Arial"/>
          <w:sz w:val="24"/>
          <w:szCs w:val="24"/>
        </w:rPr>
      </w:pPr>
    </w:p>
    <w:p w14:paraId="1A4CE0E7" w14:textId="77777777" w:rsidR="003772BE" w:rsidRDefault="003772BE" w:rsidP="00A7085E">
      <w:pPr>
        <w:rPr>
          <w:rFonts w:ascii="Arial" w:hAnsi="Arial" w:cs="Arial"/>
          <w:sz w:val="24"/>
          <w:szCs w:val="24"/>
        </w:rPr>
      </w:pPr>
    </w:p>
    <w:p w14:paraId="0D6F4EEE" w14:textId="77777777" w:rsidR="003772BE" w:rsidRDefault="003772BE" w:rsidP="00A7085E">
      <w:pPr>
        <w:rPr>
          <w:rFonts w:ascii="Arial" w:hAnsi="Arial" w:cs="Arial"/>
          <w:sz w:val="24"/>
          <w:szCs w:val="24"/>
        </w:rPr>
      </w:pPr>
    </w:p>
    <w:p w14:paraId="1514C9A8" w14:textId="77777777" w:rsidR="003772BE" w:rsidRDefault="003772BE" w:rsidP="00A7085E">
      <w:pPr>
        <w:rPr>
          <w:rFonts w:ascii="Arial" w:hAnsi="Arial" w:cs="Arial"/>
          <w:sz w:val="24"/>
          <w:szCs w:val="24"/>
        </w:rPr>
      </w:pPr>
    </w:p>
    <w:p w14:paraId="72E26005" w14:textId="77777777" w:rsidR="003772BE" w:rsidRDefault="003772BE" w:rsidP="00A7085E">
      <w:pPr>
        <w:rPr>
          <w:rFonts w:ascii="Arial" w:hAnsi="Arial" w:cs="Arial"/>
          <w:sz w:val="24"/>
          <w:szCs w:val="24"/>
        </w:rPr>
      </w:pPr>
    </w:p>
    <w:p w14:paraId="6E1B5248" w14:textId="77777777" w:rsidR="003772BE" w:rsidRDefault="003772BE" w:rsidP="00A7085E">
      <w:pPr>
        <w:rPr>
          <w:rFonts w:ascii="Arial" w:hAnsi="Arial" w:cs="Arial"/>
          <w:sz w:val="24"/>
          <w:szCs w:val="24"/>
        </w:rPr>
      </w:pPr>
    </w:p>
    <w:p w14:paraId="47176669" w14:textId="77777777" w:rsidR="003772BE" w:rsidRDefault="003772BE" w:rsidP="00A7085E">
      <w:pPr>
        <w:rPr>
          <w:rFonts w:ascii="Arial" w:hAnsi="Arial" w:cs="Arial"/>
          <w:sz w:val="24"/>
          <w:szCs w:val="24"/>
        </w:rPr>
      </w:pPr>
    </w:p>
    <w:p w14:paraId="6570DFEE" w14:textId="77777777" w:rsidR="003772BE" w:rsidRDefault="003772BE" w:rsidP="00A7085E">
      <w:pPr>
        <w:rPr>
          <w:rFonts w:ascii="Arial" w:hAnsi="Arial" w:cs="Arial"/>
          <w:sz w:val="24"/>
          <w:szCs w:val="24"/>
        </w:rPr>
      </w:pPr>
    </w:p>
    <w:p w14:paraId="54C17CFE" w14:textId="1444073F" w:rsidR="003772BE" w:rsidRPr="006B4213" w:rsidRDefault="003772BE" w:rsidP="003772BE">
      <w:pPr>
        <w:pStyle w:val="Heading1nonumber"/>
      </w:pPr>
      <w:bookmarkStart w:id="3" w:name="_Toc137806435"/>
      <w:r w:rsidRPr="006B4213">
        <w:t>Acknowledgements</w:t>
      </w:r>
      <w:bookmarkEnd w:id="3"/>
    </w:p>
    <w:p w14:paraId="1E3790FA" w14:textId="04C44C39" w:rsidR="003772BE" w:rsidRDefault="000B7239" w:rsidP="00A7085E">
      <w:pPr>
        <w:rPr>
          <w:rFonts w:ascii="Arial" w:hAnsi="Arial" w:cs="Arial"/>
          <w:sz w:val="24"/>
          <w:szCs w:val="24"/>
        </w:rPr>
      </w:pPr>
      <w:r>
        <w:rPr>
          <w:rFonts w:ascii="Arial" w:hAnsi="Arial" w:cs="Arial"/>
          <w:sz w:val="24"/>
          <w:szCs w:val="24"/>
        </w:rPr>
        <w:t xml:space="preserve">I would like to say many thanks to Gareth Collett for teaching the Technical Authoring module and helping with the preparation of the Battle of Agincourt presentation alongside this report. </w:t>
      </w:r>
    </w:p>
    <w:p w14:paraId="6EB4095B" w14:textId="77777777" w:rsidR="003772BE" w:rsidRDefault="003772BE" w:rsidP="00A7085E">
      <w:pPr>
        <w:rPr>
          <w:rFonts w:ascii="Arial" w:hAnsi="Arial" w:cs="Arial"/>
          <w:sz w:val="24"/>
          <w:szCs w:val="24"/>
        </w:rPr>
      </w:pPr>
    </w:p>
    <w:p w14:paraId="731BD97F" w14:textId="77777777" w:rsidR="003772BE" w:rsidRDefault="003772BE" w:rsidP="00A7085E">
      <w:pPr>
        <w:rPr>
          <w:rFonts w:ascii="Arial" w:hAnsi="Arial" w:cs="Arial"/>
          <w:sz w:val="24"/>
          <w:szCs w:val="24"/>
        </w:rPr>
      </w:pPr>
    </w:p>
    <w:p w14:paraId="0E6F3F63" w14:textId="77777777" w:rsidR="003772BE" w:rsidRDefault="003772BE" w:rsidP="00A7085E">
      <w:pPr>
        <w:rPr>
          <w:rFonts w:ascii="Arial" w:hAnsi="Arial" w:cs="Arial"/>
          <w:sz w:val="24"/>
          <w:szCs w:val="24"/>
        </w:rPr>
      </w:pPr>
    </w:p>
    <w:p w14:paraId="033E91FE" w14:textId="77777777" w:rsidR="003772BE" w:rsidRDefault="003772BE" w:rsidP="00A7085E">
      <w:pPr>
        <w:rPr>
          <w:rFonts w:ascii="Arial" w:hAnsi="Arial" w:cs="Arial"/>
          <w:sz w:val="24"/>
          <w:szCs w:val="24"/>
        </w:rPr>
      </w:pPr>
    </w:p>
    <w:p w14:paraId="7223A2A3" w14:textId="77777777" w:rsidR="003772BE" w:rsidRDefault="003772BE" w:rsidP="00A7085E">
      <w:pPr>
        <w:rPr>
          <w:rFonts w:ascii="Arial" w:hAnsi="Arial" w:cs="Arial"/>
          <w:sz w:val="24"/>
          <w:szCs w:val="24"/>
        </w:rPr>
      </w:pPr>
    </w:p>
    <w:p w14:paraId="4E3E7F39" w14:textId="77777777" w:rsidR="003772BE" w:rsidRDefault="003772BE" w:rsidP="00A7085E">
      <w:pPr>
        <w:rPr>
          <w:rFonts w:ascii="Arial" w:hAnsi="Arial" w:cs="Arial"/>
          <w:sz w:val="24"/>
          <w:szCs w:val="24"/>
        </w:rPr>
      </w:pPr>
    </w:p>
    <w:p w14:paraId="751A9A6E" w14:textId="77777777" w:rsidR="003772BE" w:rsidRDefault="003772BE" w:rsidP="00A7085E">
      <w:pPr>
        <w:rPr>
          <w:rFonts w:ascii="Arial" w:hAnsi="Arial" w:cs="Arial"/>
          <w:sz w:val="24"/>
          <w:szCs w:val="24"/>
        </w:rPr>
      </w:pPr>
    </w:p>
    <w:p w14:paraId="4FBABF1B" w14:textId="77777777" w:rsidR="003772BE" w:rsidRDefault="003772BE" w:rsidP="00A7085E">
      <w:pPr>
        <w:rPr>
          <w:rFonts w:ascii="Arial" w:hAnsi="Arial" w:cs="Arial"/>
          <w:sz w:val="24"/>
          <w:szCs w:val="24"/>
        </w:rPr>
      </w:pPr>
    </w:p>
    <w:p w14:paraId="6DE0E358" w14:textId="77777777" w:rsidR="003772BE" w:rsidRDefault="003772BE" w:rsidP="00A7085E">
      <w:pPr>
        <w:rPr>
          <w:rFonts w:ascii="Arial" w:hAnsi="Arial" w:cs="Arial"/>
          <w:sz w:val="24"/>
          <w:szCs w:val="24"/>
        </w:rPr>
      </w:pPr>
    </w:p>
    <w:p w14:paraId="7C372A53" w14:textId="77777777" w:rsidR="003772BE" w:rsidRDefault="003772BE" w:rsidP="00A7085E">
      <w:pPr>
        <w:rPr>
          <w:rFonts w:ascii="Arial" w:hAnsi="Arial" w:cs="Arial"/>
          <w:sz w:val="24"/>
          <w:szCs w:val="24"/>
        </w:rPr>
      </w:pPr>
    </w:p>
    <w:p w14:paraId="4ECEDB76" w14:textId="77777777" w:rsidR="003772BE" w:rsidRDefault="003772BE" w:rsidP="00A7085E">
      <w:pPr>
        <w:rPr>
          <w:rFonts w:ascii="Arial" w:hAnsi="Arial" w:cs="Arial"/>
          <w:sz w:val="24"/>
          <w:szCs w:val="24"/>
        </w:rPr>
      </w:pPr>
    </w:p>
    <w:p w14:paraId="7B124637" w14:textId="77777777" w:rsidR="003772BE" w:rsidRDefault="003772BE" w:rsidP="00A7085E">
      <w:pPr>
        <w:rPr>
          <w:rFonts w:ascii="Arial" w:hAnsi="Arial" w:cs="Arial"/>
          <w:sz w:val="24"/>
          <w:szCs w:val="24"/>
        </w:rPr>
      </w:pPr>
    </w:p>
    <w:p w14:paraId="7114E3AF" w14:textId="77777777" w:rsidR="003772BE" w:rsidRDefault="003772BE" w:rsidP="00A7085E">
      <w:pPr>
        <w:rPr>
          <w:rFonts w:ascii="Arial" w:hAnsi="Arial" w:cs="Arial"/>
          <w:sz w:val="24"/>
          <w:szCs w:val="24"/>
        </w:rPr>
      </w:pPr>
    </w:p>
    <w:p w14:paraId="583A6986" w14:textId="77777777" w:rsidR="003772BE" w:rsidRDefault="003772BE" w:rsidP="00A7085E">
      <w:pPr>
        <w:rPr>
          <w:rFonts w:ascii="Arial" w:hAnsi="Arial" w:cs="Arial"/>
          <w:sz w:val="24"/>
          <w:szCs w:val="24"/>
        </w:rPr>
      </w:pPr>
    </w:p>
    <w:p w14:paraId="19EB9787" w14:textId="77777777" w:rsidR="003772BE" w:rsidRDefault="003772BE" w:rsidP="00A7085E">
      <w:pPr>
        <w:rPr>
          <w:rFonts w:ascii="Arial" w:hAnsi="Arial" w:cs="Arial"/>
          <w:sz w:val="24"/>
          <w:szCs w:val="24"/>
        </w:rPr>
      </w:pPr>
    </w:p>
    <w:p w14:paraId="4E1E7F9D" w14:textId="77777777" w:rsidR="003772BE" w:rsidRDefault="003772BE" w:rsidP="00A7085E">
      <w:pPr>
        <w:rPr>
          <w:rFonts w:ascii="Arial" w:hAnsi="Arial" w:cs="Arial"/>
          <w:sz w:val="24"/>
          <w:szCs w:val="24"/>
        </w:rPr>
      </w:pPr>
    </w:p>
    <w:p w14:paraId="78097DAA" w14:textId="77777777" w:rsidR="003772BE" w:rsidRDefault="003772BE" w:rsidP="00A7085E">
      <w:pPr>
        <w:rPr>
          <w:rFonts w:ascii="Arial" w:hAnsi="Arial" w:cs="Arial"/>
          <w:sz w:val="24"/>
          <w:szCs w:val="24"/>
        </w:rPr>
      </w:pPr>
    </w:p>
    <w:p w14:paraId="31D8204D" w14:textId="77777777" w:rsidR="003772BE" w:rsidRDefault="003772BE" w:rsidP="00A7085E">
      <w:pPr>
        <w:rPr>
          <w:rFonts w:ascii="Arial" w:hAnsi="Arial" w:cs="Arial"/>
          <w:sz w:val="24"/>
          <w:szCs w:val="24"/>
        </w:rPr>
      </w:pPr>
    </w:p>
    <w:p w14:paraId="23DA366F" w14:textId="77777777" w:rsidR="003772BE" w:rsidRDefault="003772BE" w:rsidP="00A7085E">
      <w:pPr>
        <w:rPr>
          <w:rFonts w:ascii="Arial" w:hAnsi="Arial" w:cs="Arial"/>
          <w:sz w:val="24"/>
          <w:szCs w:val="24"/>
        </w:rPr>
      </w:pPr>
    </w:p>
    <w:p w14:paraId="5E527B37" w14:textId="77777777" w:rsidR="003772BE" w:rsidRDefault="003772BE" w:rsidP="00A7085E">
      <w:pPr>
        <w:rPr>
          <w:rFonts w:ascii="Arial" w:hAnsi="Arial" w:cs="Arial"/>
          <w:sz w:val="24"/>
          <w:szCs w:val="24"/>
        </w:rPr>
      </w:pPr>
    </w:p>
    <w:p w14:paraId="4CEDCB28" w14:textId="77777777" w:rsidR="003772BE" w:rsidRDefault="003772BE" w:rsidP="00A7085E">
      <w:pPr>
        <w:rPr>
          <w:rFonts w:ascii="Arial" w:hAnsi="Arial" w:cs="Arial"/>
          <w:sz w:val="24"/>
          <w:szCs w:val="24"/>
        </w:rPr>
      </w:pPr>
    </w:p>
    <w:p w14:paraId="299F31C7" w14:textId="77777777" w:rsidR="003772BE" w:rsidRDefault="003772BE" w:rsidP="00A7085E">
      <w:pPr>
        <w:rPr>
          <w:rFonts w:ascii="Arial" w:hAnsi="Arial" w:cs="Arial"/>
          <w:sz w:val="24"/>
          <w:szCs w:val="24"/>
        </w:rPr>
      </w:pPr>
    </w:p>
    <w:p w14:paraId="10A71D29" w14:textId="77777777" w:rsidR="003772BE" w:rsidRDefault="003772BE" w:rsidP="00A7085E">
      <w:pPr>
        <w:rPr>
          <w:rFonts w:ascii="Arial" w:hAnsi="Arial" w:cs="Arial"/>
          <w:sz w:val="24"/>
          <w:szCs w:val="24"/>
        </w:rPr>
      </w:pPr>
    </w:p>
    <w:p w14:paraId="470533F2" w14:textId="77777777" w:rsidR="003772BE" w:rsidRDefault="003772BE" w:rsidP="003772BE">
      <w:pPr>
        <w:pStyle w:val="TABLEOFCONTENTSHEADING"/>
        <w:spacing w:line="276" w:lineRule="auto"/>
      </w:pPr>
    </w:p>
    <w:p w14:paraId="787B8077" w14:textId="77777777" w:rsidR="00C21B64" w:rsidRDefault="00C21B64" w:rsidP="0088535D">
      <w:pPr>
        <w:pStyle w:val="TABLEOFCONTENTSHEADING"/>
        <w:spacing w:line="276" w:lineRule="auto"/>
        <w:sectPr w:rsidR="00C21B64" w:rsidSect="009B4BDA">
          <w:footerReference w:type="default" r:id="rId10"/>
          <w:pgSz w:w="11906" w:h="16838" w:code="9"/>
          <w:pgMar w:top="1701" w:right="1701" w:bottom="1701" w:left="1701" w:header="709" w:footer="851" w:gutter="0"/>
          <w:pgNumType w:fmt="lowerRoman" w:start="1"/>
          <w:cols w:space="708"/>
          <w:docGrid w:linePitch="360"/>
        </w:sectPr>
      </w:pPr>
    </w:p>
    <w:p w14:paraId="37B990F9" w14:textId="64FB756C" w:rsidR="0088535D" w:rsidRDefault="003772BE" w:rsidP="0088535D">
      <w:pPr>
        <w:pStyle w:val="TABLEOFCONTENTSHEADING"/>
        <w:spacing w:line="276" w:lineRule="auto"/>
      </w:pPr>
      <w:r w:rsidRPr="00996FFA">
        <w:lastRenderedPageBreak/>
        <w:t xml:space="preserve">Table </w:t>
      </w:r>
      <w:r>
        <w:t>o</w:t>
      </w:r>
      <w:r w:rsidRPr="00996FFA">
        <w:t>f 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38"/>
        <w:gridCol w:w="1866"/>
      </w:tblGrid>
      <w:tr w:rsidR="00A6271E" w:rsidRPr="00A6271E" w14:paraId="22130734" w14:textId="77777777" w:rsidTr="00263914">
        <w:tc>
          <w:tcPr>
            <w:tcW w:w="7083" w:type="dxa"/>
          </w:tcPr>
          <w:p w14:paraId="0947E6D8" w14:textId="77777777" w:rsidR="00A6271E" w:rsidRPr="00A6271E" w:rsidRDefault="00A6271E" w:rsidP="00A6271E">
            <w:pPr>
              <w:spacing w:after="160"/>
              <w:rPr>
                <w:rFonts w:ascii="Arial" w:hAnsi="Arial" w:cs="Arial"/>
                <w:bCs/>
                <w:color w:val="000000" w:themeColor="text1"/>
                <w:szCs w:val="32"/>
              </w:rPr>
            </w:pPr>
          </w:p>
        </w:tc>
        <w:tc>
          <w:tcPr>
            <w:tcW w:w="1933" w:type="dxa"/>
            <w:vAlign w:val="center"/>
          </w:tcPr>
          <w:p w14:paraId="266F977B" w14:textId="77777777" w:rsidR="00A6271E" w:rsidRPr="00A6271E" w:rsidRDefault="00A6271E" w:rsidP="00A6271E">
            <w:pPr>
              <w:spacing w:after="160"/>
              <w:jc w:val="center"/>
              <w:rPr>
                <w:rFonts w:ascii="Arial" w:hAnsi="Arial" w:cs="Arial"/>
                <w:color w:val="000000" w:themeColor="text1"/>
                <w:sz w:val="28"/>
                <w:szCs w:val="28"/>
              </w:rPr>
            </w:pPr>
            <w:r w:rsidRPr="00A6271E">
              <w:rPr>
                <w:rFonts w:ascii="Arial" w:hAnsi="Arial" w:cs="Arial"/>
                <w:color w:val="000000" w:themeColor="text1"/>
                <w:sz w:val="28"/>
                <w:szCs w:val="28"/>
              </w:rPr>
              <w:t>Page number</w:t>
            </w:r>
          </w:p>
        </w:tc>
      </w:tr>
      <w:tr w:rsidR="00A6271E" w:rsidRPr="00A6271E" w14:paraId="25113093" w14:textId="77777777" w:rsidTr="00263914">
        <w:tc>
          <w:tcPr>
            <w:tcW w:w="7083" w:type="dxa"/>
          </w:tcPr>
          <w:p w14:paraId="4F080E3C" w14:textId="7BA3A54A" w:rsidR="00A6271E" w:rsidRPr="00A6271E" w:rsidRDefault="00A6271E" w:rsidP="00A6271E">
            <w:pPr>
              <w:numPr>
                <w:ilvl w:val="0"/>
                <w:numId w:val="4"/>
              </w:numPr>
              <w:spacing w:line="259" w:lineRule="auto"/>
              <w:ind w:left="357" w:hanging="357"/>
              <w:contextualSpacing/>
              <w:rPr>
                <w:rFonts w:ascii="Arial" w:hAnsi="Arial" w:cs="Arial"/>
                <w:color w:val="000000" w:themeColor="text1"/>
                <w:sz w:val="28"/>
                <w:szCs w:val="28"/>
              </w:rPr>
            </w:pPr>
            <w:r>
              <w:rPr>
                <w:rFonts w:ascii="Arial" w:hAnsi="Arial" w:cs="Arial"/>
                <w:color w:val="000000" w:themeColor="text1"/>
                <w:sz w:val="28"/>
                <w:szCs w:val="28"/>
              </w:rPr>
              <w:t>The Battle of Agincourt</w:t>
            </w:r>
          </w:p>
        </w:tc>
        <w:tc>
          <w:tcPr>
            <w:tcW w:w="1933" w:type="dxa"/>
          </w:tcPr>
          <w:p w14:paraId="0317046B" w14:textId="77777777" w:rsidR="00A6271E" w:rsidRPr="00A6271E" w:rsidRDefault="00A6271E" w:rsidP="00A6271E">
            <w:pPr>
              <w:spacing w:after="160"/>
              <w:jc w:val="center"/>
              <w:rPr>
                <w:rFonts w:ascii="Arial" w:hAnsi="Arial" w:cs="Arial"/>
                <w:color w:val="000000" w:themeColor="text1"/>
                <w:sz w:val="28"/>
                <w:szCs w:val="28"/>
              </w:rPr>
            </w:pPr>
            <w:r w:rsidRPr="00A6271E">
              <w:rPr>
                <w:rFonts w:ascii="Arial" w:hAnsi="Arial" w:cs="Arial"/>
                <w:color w:val="000000" w:themeColor="text1"/>
                <w:sz w:val="28"/>
                <w:szCs w:val="28"/>
              </w:rPr>
              <w:t>1</w:t>
            </w:r>
          </w:p>
        </w:tc>
      </w:tr>
      <w:tr w:rsidR="00A6271E" w:rsidRPr="00A6271E" w14:paraId="0FFB1E3F" w14:textId="77777777" w:rsidTr="00263914">
        <w:tc>
          <w:tcPr>
            <w:tcW w:w="7083" w:type="dxa"/>
          </w:tcPr>
          <w:p w14:paraId="1F81379F" w14:textId="06A03184" w:rsidR="00A6271E" w:rsidRPr="00A6271E" w:rsidRDefault="00A6271E" w:rsidP="00A6271E">
            <w:pPr>
              <w:numPr>
                <w:ilvl w:val="0"/>
                <w:numId w:val="4"/>
              </w:numPr>
              <w:spacing w:line="259" w:lineRule="auto"/>
              <w:ind w:left="357" w:hanging="357"/>
              <w:contextualSpacing/>
              <w:rPr>
                <w:rFonts w:ascii="Arial" w:hAnsi="Arial" w:cs="Arial"/>
                <w:color w:val="000000" w:themeColor="text1"/>
                <w:sz w:val="28"/>
                <w:szCs w:val="28"/>
              </w:rPr>
            </w:pPr>
            <w:r>
              <w:rPr>
                <w:rFonts w:ascii="Arial" w:hAnsi="Arial" w:cs="Arial"/>
                <w:color w:val="000000" w:themeColor="text1"/>
                <w:sz w:val="28"/>
                <w:szCs w:val="28"/>
              </w:rPr>
              <w:t>Weaponry</w:t>
            </w:r>
          </w:p>
        </w:tc>
        <w:tc>
          <w:tcPr>
            <w:tcW w:w="1933" w:type="dxa"/>
          </w:tcPr>
          <w:p w14:paraId="3B3F8C6E" w14:textId="01738657" w:rsidR="00A6271E" w:rsidRPr="00A6271E" w:rsidRDefault="00263914" w:rsidP="00A6271E">
            <w:pPr>
              <w:spacing w:after="160"/>
              <w:jc w:val="center"/>
              <w:rPr>
                <w:rFonts w:ascii="Arial" w:hAnsi="Arial" w:cs="Arial"/>
                <w:color w:val="000000" w:themeColor="text1"/>
                <w:sz w:val="28"/>
                <w:szCs w:val="28"/>
              </w:rPr>
            </w:pPr>
            <w:r>
              <w:rPr>
                <w:rFonts w:ascii="Arial" w:hAnsi="Arial" w:cs="Arial"/>
                <w:color w:val="000000" w:themeColor="text1"/>
                <w:sz w:val="28"/>
                <w:szCs w:val="28"/>
              </w:rPr>
              <w:t>4</w:t>
            </w:r>
          </w:p>
        </w:tc>
      </w:tr>
      <w:tr w:rsidR="00A6271E" w:rsidRPr="00A6271E" w14:paraId="302697AF" w14:textId="77777777" w:rsidTr="00263914">
        <w:tc>
          <w:tcPr>
            <w:tcW w:w="7083" w:type="dxa"/>
          </w:tcPr>
          <w:p w14:paraId="2FC418E6" w14:textId="631C8819" w:rsidR="00A6271E" w:rsidRPr="00A6271E" w:rsidRDefault="00A6271E" w:rsidP="00A6271E">
            <w:pPr>
              <w:numPr>
                <w:ilvl w:val="0"/>
                <w:numId w:val="4"/>
              </w:numPr>
              <w:spacing w:line="259" w:lineRule="auto"/>
              <w:ind w:left="357" w:hanging="357"/>
              <w:contextualSpacing/>
              <w:rPr>
                <w:rFonts w:ascii="Arial" w:hAnsi="Arial" w:cs="Arial"/>
                <w:color w:val="000000" w:themeColor="text1"/>
                <w:sz w:val="28"/>
                <w:szCs w:val="28"/>
              </w:rPr>
            </w:pPr>
            <w:r>
              <w:rPr>
                <w:rFonts w:ascii="Arial" w:hAnsi="Arial" w:cs="Arial"/>
                <w:color w:val="000000" w:themeColor="text1"/>
                <w:sz w:val="28"/>
                <w:szCs w:val="28"/>
              </w:rPr>
              <w:t>The Longbow – The decisive factor in the battle?</w:t>
            </w:r>
          </w:p>
        </w:tc>
        <w:tc>
          <w:tcPr>
            <w:tcW w:w="1933" w:type="dxa"/>
          </w:tcPr>
          <w:p w14:paraId="10FC0A5F" w14:textId="47F56889" w:rsidR="00A6271E" w:rsidRPr="00A6271E" w:rsidRDefault="00263914" w:rsidP="00A6271E">
            <w:pPr>
              <w:spacing w:after="160"/>
              <w:jc w:val="center"/>
              <w:rPr>
                <w:rFonts w:ascii="Arial" w:hAnsi="Arial" w:cs="Arial"/>
                <w:color w:val="000000" w:themeColor="text1"/>
                <w:sz w:val="28"/>
                <w:szCs w:val="28"/>
              </w:rPr>
            </w:pPr>
            <w:r>
              <w:rPr>
                <w:rFonts w:ascii="Arial" w:hAnsi="Arial" w:cs="Arial"/>
                <w:color w:val="000000" w:themeColor="text1"/>
                <w:sz w:val="28"/>
                <w:szCs w:val="28"/>
              </w:rPr>
              <w:t>6</w:t>
            </w:r>
          </w:p>
        </w:tc>
      </w:tr>
      <w:tr w:rsidR="00A6271E" w:rsidRPr="00A6271E" w14:paraId="132A8CF4" w14:textId="77777777" w:rsidTr="00263914">
        <w:tc>
          <w:tcPr>
            <w:tcW w:w="7083" w:type="dxa"/>
          </w:tcPr>
          <w:p w14:paraId="5395DEC1" w14:textId="012B5B3E" w:rsidR="00A6271E" w:rsidRPr="00A6271E" w:rsidRDefault="00A6271E" w:rsidP="00A6271E">
            <w:pPr>
              <w:numPr>
                <w:ilvl w:val="0"/>
                <w:numId w:val="4"/>
              </w:numPr>
              <w:spacing w:line="259" w:lineRule="auto"/>
              <w:ind w:left="357" w:hanging="357"/>
              <w:contextualSpacing/>
              <w:rPr>
                <w:rFonts w:ascii="Arial" w:hAnsi="Arial" w:cs="Arial"/>
                <w:color w:val="000000" w:themeColor="text1"/>
                <w:sz w:val="28"/>
                <w:szCs w:val="28"/>
              </w:rPr>
            </w:pPr>
            <w:r>
              <w:rPr>
                <w:rFonts w:ascii="Arial" w:hAnsi="Arial" w:cs="Arial"/>
                <w:color w:val="000000" w:themeColor="text1"/>
                <w:sz w:val="28"/>
                <w:szCs w:val="28"/>
              </w:rPr>
              <w:t>Additional factors to consider for the English victory</w:t>
            </w:r>
          </w:p>
        </w:tc>
        <w:tc>
          <w:tcPr>
            <w:tcW w:w="1933" w:type="dxa"/>
          </w:tcPr>
          <w:p w14:paraId="378F6536" w14:textId="2CB81AB3" w:rsidR="00A6271E" w:rsidRPr="00A6271E" w:rsidRDefault="00263914" w:rsidP="00A6271E">
            <w:pPr>
              <w:spacing w:after="160"/>
              <w:jc w:val="center"/>
              <w:rPr>
                <w:rFonts w:ascii="Arial" w:hAnsi="Arial" w:cs="Arial"/>
                <w:color w:val="000000" w:themeColor="text1"/>
                <w:sz w:val="28"/>
                <w:szCs w:val="28"/>
              </w:rPr>
            </w:pPr>
            <w:r>
              <w:rPr>
                <w:rFonts w:ascii="Arial" w:hAnsi="Arial" w:cs="Arial"/>
                <w:color w:val="000000" w:themeColor="text1"/>
                <w:sz w:val="28"/>
                <w:szCs w:val="28"/>
              </w:rPr>
              <w:t>8</w:t>
            </w:r>
          </w:p>
        </w:tc>
      </w:tr>
      <w:tr w:rsidR="00A6271E" w:rsidRPr="00A6271E" w14:paraId="0D50FC7D" w14:textId="77777777" w:rsidTr="00263914">
        <w:tc>
          <w:tcPr>
            <w:tcW w:w="7083" w:type="dxa"/>
          </w:tcPr>
          <w:p w14:paraId="77A974F9" w14:textId="77FC74B4" w:rsidR="00A6271E" w:rsidRDefault="00A6271E" w:rsidP="00A6271E">
            <w:pPr>
              <w:contextualSpacing/>
              <w:rPr>
                <w:rFonts w:ascii="Arial" w:hAnsi="Arial" w:cs="Arial"/>
                <w:color w:val="000000" w:themeColor="text1"/>
                <w:sz w:val="28"/>
                <w:szCs w:val="28"/>
              </w:rPr>
            </w:pPr>
            <w:r>
              <w:rPr>
                <w:rFonts w:ascii="Arial" w:hAnsi="Arial" w:cs="Arial"/>
                <w:color w:val="000000" w:themeColor="text1"/>
                <w:sz w:val="28"/>
                <w:szCs w:val="28"/>
              </w:rPr>
              <w:t xml:space="preserve">    4.1 Weather</w:t>
            </w:r>
          </w:p>
        </w:tc>
        <w:tc>
          <w:tcPr>
            <w:tcW w:w="1933" w:type="dxa"/>
          </w:tcPr>
          <w:p w14:paraId="3AF9697F" w14:textId="2DE51C8C" w:rsidR="00A6271E" w:rsidRPr="00A6271E" w:rsidRDefault="00263914" w:rsidP="00A6271E">
            <w:pPr>
              <w:jc w:val="center"/>
              <w:rPr>
                <w:rFonts w:ascii="Arial" w:hAnsi="Arial" w:cs="Arial"/>
                <w:color w:val="000000" w:themeColor="text1"/>
                <w:sz w:val="28"/>
                <w:szCs w:val="28"/>
              </w:rPr>
            </w:pPr>
            <w:r>
              <w:rPr>
                <w:rFonts w:ascii="Arial" w:hAnsi="Arial" w:cs="Arial"/>
                <w:color w:val="000000" w:themeColor="text1"/>
                <w:sz w:val="28"/>
                <w:szCs w:val="28"/>
              </w:rPr>
              <w:t>8</w:t>
            </w:r>
          </w:p>
        </w:tc>
      </w:tr>
      <w:tr w:rsidR="00A6271E" w:rsidRPr="00A6271E" w14:paraId="14AB20DA" w14:textId="77777777" w:rsidTr="00263914">
        <w:tc>
          <w:tcPr>
            <w:tcW w:w="7083" w:type="dxa"/>
          </w:tcPr>
          <w:p w14:paraId="610FCE76" w14:textId="3A06E38B" w:rsidR="00A6271E" w:rsidRDefault="00A6271E" w:rsidP="00A6271E">
            <w:pPr>
              <w:contextualSpacing/>
              <w:rPr>
                <w:rFonts w:ascii="Arial" w:hAnsi="Arial" w:cs="Arial"/>
                <w:color w:val="000000" w:themeColor="text1"/>
                <w:sz w:val="28"/>
                <w:szCs w:val="28"/>
              </w:rPr>
            </w:pPr>
            <w:r>
              <w:rPr>
                <w:rFonts w:ascii="Arial" w:hAnsi="Arial" w:cs="Arial"/>
                <w:color w:val="000000" w:themeColor="text1"/>
                <w:sz w:val="28"/>
                <w:szCs w:val="28"/>
              </w:rPr>
              <w:t xml:space="preserve">    4.2 Formation</w:t>
            </w:r>
          </w:p>
        </w:tc>
        <w:tc>
          <w:tcPr>
            <w:tcW w:w="1933" w:type="dxa"/>
          </w:tcPr>
          <w:p w14:paraId="36707E54" w14:textId="4984E054" w:rsidR="00A6271E" w:rsidRPr="00A6271E" w:rsidRDefault="00263914" w:rsidP="00A6271E">
            <w:pPr>
              <w:jc w:val="center"/>
              <w:rPr>
                <w:rFonts w:ascii="Arial" w:hAnsi="Arial" w:cs="Arial"/>
                <w:color w:val="000000" w:themeColor="text1"/>
                <w:sz w:val="28"/>
                <w:szCs w:val="28"/>
              </w:rPr>
            </w:pPr>
            <w:r>
              <w:rPr>
                <w:rFonts w:ascii="Arial" w:hAnsi="Arial" w:cs="Arial"/>
                <w:color w:val="000000" w:themeColor="text1"/>
                <w:sz w:val="28"/>
                <w:szCs w:val="28"/>
              </w:rPr>
              <w:t>8</w:t>
            </w:r>
          </w:p>
        </w:tc>
      </w:tr>
      <w:tr w:rsidR="00D4236D" w:rsidRPr="00A6271E" w14:paraId="013EDC10" w14:textId="77777777" w:rsidTr="00263914">
        <w:tc>
          <w:tcPr>
            <w:tcW w:w="7083" w:type="dxa"/>
          </w:tcPr>
          <w:p w14:paraId="714C63AF" w14:textId="69E40DD9" w:rsidR="00D4236D" w:rsidRDefault="00D4236D" w:rsidP="00A6271E">
            <w:pPr>
              <w:contextualSpacing/>
              <w:rPr>
                <w:rFonts w:ascii="Arial" w:hAnsi="Arial" w:cs="Arial"/>
                <w:color w:val="000000" w:themeColor="text1"/>
                <w:sz w:val="28"/>
                <w:szCs w:val="28"/>
              </w:rPr>
            </w:pPr>
            <w:r>
              <w:rPr>
                <w:rFonts w:ascii="Arial" w:hAnsi="Arial" w:cs="Arial"/>
                <w:color w:val="000000" w:themeColor="text1"/>
                <w:sz w:val="28"/>
                <w:szCs w:val="28"/>
              </w:rPr>
              <w:t xml:space="preserve">    4.3 French Horses</w:t>
            </w:r>
          </w:p>
        </w:tc>
        <w:tc>
          <w:tcPr>
            <w:tcW w:w="1933" w:type="dxa"/>
          </w:tcPr>
          <w:p w14:paraId="1A992C22" w14:textId="099EDC92" w:rsidR="00D4236D" w:rsidRPr="00A6271E" w:rsidRDefault="00263914" w:rsidP="00A6271E">
            <w:pPr>
              <w:jc w:val="center"/>
              <w:rPr>
                <w:rFonts w:ascii="Arial" w:hAnsi="Arial" w:cs="Arial"/>
                <w:color w:val="000000" w:themeColor="text1"/>
                <w:sz w:val="28"/>
                <w:szCs w:val="28"/>
              </w:rPr>
            </w:pPr>
            <w:r>
              <w:rPr>
                <w:rFonts w:ascii="Arial" w:hAnsi="Arial" w:cs="Arial"/>
                <w:color w:val="000000" w:themeColor="text1"/>
                <w:sz w:val="28"/>
                <w:szCs w:val="28"/>
              </w:rPr>
              <w:t>9</w:t>
            </w:r>
          </w:p>
        </w:tc>
      </w:tr>
      <w:tr w:rsidR="00D4236D" w:rsidRPr="00A6271E" w14:paraId="2DDF7A91" w14:textId="77777777" w:rsidTr="00263914">
        <w:tc>
          <w:tcPr>
            <w:tcW w:w="7083" w:type="dxa"/>
          </w:tcPr>
          <w:p w14:paraId="5E276B15" w14:textId="6FE8BD5B" w:rsidR="00D4236D" w:rsidRDefault="00D4236D" w:rsidP="00A6271E">
            <w:pPr>
              <w:contextualSpacing/>
              <w:rPr>
                <w:rFonts w:ascii="Arial" w:hAnsi="Arial" w:cs="Arial"/>
                <w:color w:val="000000" w:themeColor="text1"/>
                <w:sz w:val="28"/>
                <w:szCs w:val="28"/>
              </w:rPr>
            </w:pPr>
            <w:r>
              <w:rPr>
                <w:rFonts w:ascii="Arial" w:hAnsi="Arial" w:cs="Arial"/>
                <w:color w:val="000000" w:themeColor="text1"/>
                <w:sz w:val="28"/>
                <w:szCs w:val="28"/>
              </w:rPr>
              <w:t xml:space="preserve">    4.4 French Army</w:t>
            </w:r>
          </w:p>
        </w:tc>
        <w:tc>
          <w:tcPr>
            <w:tcW w:w="1933" w:type="dxa"/>
          </w:tcPr>
          <w:p w14:paraId="2943ECC8" w14:textId="2E808FA7" w:rsidR="00D4236D" w:rsidRPr="00A6271E" w:rsidRDefault="00263914" w:rsidP="00A6271E">
            <w:pPr>
              <w:jc w:val="center"/>
              <w:rPr>
                <w:rFonts w:ascii="Arial" w:hAnsi="Arial" w:cs="Arial"/>
                <w:color w:val="000000" w:themeColor="text1"/>
                <w:sz w:val="28"/>
                <w:szCs w:val="28"/>
              </w:rPr>
            </w:pPr>
            <w:r>
              <w:rPr>
                <w:rFonts w:ascii="Arial" w:hAnsi="Arial" w:cs="Arial"/>
                <w:color w:val="000000" w:themeColor="text1"/>
                <w:sz w:val="28"/>
                <w:szCs w:val="28"/>
              </w:rPr>
              <w:t>9</w:t>
            </w:r>
          </w:p>
        </w:tc>
      </w:tr>
      <w:tr w:rsidR="00D4236D" w:rsidRPr="00A6271E" w14:paraId="1187573E" w14:textId="77777777" w:rsidTr="00263914">
        <w:tc>
          <w:tcPr>
            <w:tcW w:w="7083" w:type="dxa"/>
          </w:tcPr>
          <w:p w14:paraId="568F8346" w14:textId="7D01EC01" w:rsidR="00D4236D" w:rsidRDefault="00D4236D" w:rsidP="00A6271E">
            <w:pPr>
              <w:contextualSpacing/>
              <w:rPr>
                <w:rFonts w:ascii="Arial" w:hAnsi="Arial" w:cs="Arial"/>
                <w:color w:val="000000" w:themeColor="text1"/>
                <w:sz w:val="28"/>
                <w:szCs w:val="28"/>
              </w:rPr>
            </w:pPr>
            <w:r>
              <w:rPr>
                <w:rFonts w:ascii="Arial" w:hAnsi="Arial" w:cs="Arial"/>
                <w:color w:val="000000" w:themeColor="text1"/>
                <w:sz w:val="28"/>
                <w:szCs w:val="28"/>
              </w:rPr>
              <w:t xml:space="preserve">    4.5 English Army</w:t>
            </w:r>
          </w:p>
        </w:tc>
        <w:tc>
          <w:tcPr>
            <w:tcW w:w="1933" w:type="dxa"/>
          </w:tcPr>
          <w:p w14:paraId="5AABF29D" w14:textId="31A6766E" w:rsidR="00D4236D" w:rsidRPr="00A6271E" w:rsidRDefault="00263914" w:rsidP="00A6271E">
            <w:pPr>
              <w:jc w:val="center"/>
              <w:rPr>
                <w:rFonts w:ascii="Arial" w:hAnsi="Arial" w:cs="Arial"/>
                <w:color w:val="000000" w:themeColor="text1"/>
                <w:sz w:val="28"/>
                <w:szCs w:val="28"/>
              </w:rPr>
            </w:pPr>
            <w:r>
              <w:rPr>
                <w:rFonts w:ascii="Arial" w:hAnsi="Arial" w:cs="Arial"/>
                <w:color w:val="000000" w:themeColor="text1"/>
                <w:sz w:val="28"/>
                <w:szCs w:val="28"/>
              </w:rPr>
              <w:t>10</w:t>
            </w:r>
          </w:p>
        </w:tc>
      </w:tr>
      <w:tr w:rsidR="00A6271E" w:rsidRPr="00A6271E" w14:paraId="34CEE5B1" w14:textId="77777777" w:rsidTr="00263914">
        <w:tc>
          <w:tcPr>
            <w:tcW w:w="7083" w:type="dxa"/>
          </w:tcPr>
          <w:p w14:paraId="626E394A" w14:textId="77777777" w:rsidR="00A6271E" w:rsidRPr="00A6271E" w:rsidRDefault="00A6271E" w:rsidP="00A6271E">
            <w:pPr>
              <w:numPr>
                <w:ilvl w:val="0"/>
                <w:numId w:val="4"/>
              </w:numPr>
              <w:spacing w:line="259" w:lineRule="auto"/>
              <w:ind w:left="357" w:hanging="357"/>
              <w:contextualSpacing/>
              <w:rPr>
                <w:rFonts w:ascii="Arial" w:hAnsi="Arial" w:cs="Arial"/>
                <w:color w:val="000000" w:themeColor="text1"/>
                <w:sz w:val="28"/>
                <w:szCs w:val="28"/>
              </w:rPr>
            </w:pPr>
            <w:r w:rsidRPr="00A6271E">
              <w:rPr>
                <w:rFonts w:ascii="Arial" w:hAnsi="Arial" w:cs="Arial"/>
                <w:color w:val="000000" w:themeColor="text1"/>
                <w:sz w:val="28"/>
                <w:szCs w:val="28"/>
              </w:rPr>
              <w:t>Conclusion</w:t>
            </w:r>
          </w:p>
        </w:tc>
        <w:tc>
          <w:tcPr>
            <w:tcW w:w="1933" w:type="dxa"/>
          </w:tcPr>
          <w:p w14:paraId="3998C51E" w14:textId="385C4700" w:rsidR="00A6271E" w:rsidRPr="00A6271E" w:rsidRDefault="00263914" w:rsidP="00A6271E">
            <w:pPr>
              <w:spacing w:after="160"/>
              <w:jc w:val="center"/>
              <w:rPr>
                <w:rFonts w:ascii="Arial" w:hAnsi="Arial" w:cs="Arial"/>
                <w:color w:val="000000" w:themeColor="text1"/>
                <w:sz w:val="28"/>
                <w:szCs w:val="28"/>
              </w:rPr>
            </w:pPr>
            <w:r>
              <w:rPr>
                <w:rFonts w:ascii="Arial" w:hAnsi="Arial" w:cs="Arial"/>
                <w:color w:val="000000" w:themeColor="text1"/>
                <w:sz w:val="28"/>
                <w:szCs w:val="28"/>
              </w:rPr>
              <w:t>11</w:t>
            </w:r>
          </w:p>
        </w:tc>
      </w:tr>
      <w:tr w:rsidR="00A6271E" w:rsidRPr="00A6271E" w14:paraId="55818958" w14:textId="77777777" w:rsidTr="00263914">
        <w:tc>
          <w:tcPr>
            <w:tcW w:w="7083" w:type="dxa"/>
          </w:tcPr>
          <w:p w14:paraId="004E9052" w14:textId="77777777" w:rsidR="00A6271E" w:rsidRPr="00A6271E" w:rsidRDefault="00A6271E" w:rsidP="00A6271E">
            <w:pPr>
              <w:numPr>
                <w:ilvl w:val="0"/>
                <w:numId w:val="4"/>
              </w:numPr>
              <w:spacing w:line="259" w:lineRule="auto"/>
              <w:ind w:left="357" w:hanging="357"/>
              <w:contextualSpacing/>
              <w:rPr>
                <w:rFonts w:ascii="Arial" w:hAnsi="Arial" w:cs="Arial"/>
                <w:color w:val="000000" w:themeColor="text1"/>
                <w:sz w:val="28"/>
                <w:szCs w:val="28"/>
              </w:rPr>
            </w:pPr>
            <w:r w:rsidRPr="00A6271E">
              <w:rPr>
                <w:rFonts w:ascii="Arial" w:hAnsi="Arial" w:cs="Arial"/>
                <w:color w:val="000000" w:themeColor="text1"/>
                <w:sz w:val="28"/>
                <w:szCs w:val="28"/>
              </w:rPr>
              <w:t>References</w:t>
            </w:r>
          </w:p>
        </w:tc>
        <w:tc>
          <w:tcPr>
            <w:tcW w:w="1933" w:type="dxa"/>
          </w:tcPr>
          <w:p w14:paraId="6103452C" w14:textId="31BE7456" w:rsidR="00A6271E" w:rsidRPr="00A6271E" w:rsidRDefault="00263914" w:rsidP="00A6271E">
            <w:pPr>
              <w:spacing w:after="160"/>
              <w:jc w:val="center"/>
              <w:rPr>
                <w:rFonts w:ascii="Arial" w:hAnsi="Arial" w:cs="Arial"/>
                <w:color w:val="000000" w:themeColor="text1"/>
                <w:sz w:val="28"/>
                <w:szCs w:val="28"/>
              </w:rPr>
            </w:pPr>
            <w:r>
              <w:rPr>
                <w:rFonts w:ascii="Arial" w:hAnsi="Arial" w:cs="Arial"/>
                <w:color w:val="000000" w:themeColor="text1"/>
                <w:sz w:val="28"/>
                <w:szCs w:val="28"/>
              </w:rPr>
              <w:t>13</w:t>
            </w:r>
          </w:p>
        </w:tc>
      </w:tr>
    </w:tbl>
    <w:p w14:paraId="222DB3DB" w14:textId="77777777" w:rsidR="00A6271E" w:rsidRDefault="00A6271E" w:rsidP="0088535D">
      <w:pPr>
        <w:pStyle w:val="TABLEOFCONTENTSHEADING"/>
        <w:spacing w:line="276" w:lineRule="auto"/>
      </w:pPr>
    </w:p>
    <w:p w14:paraId="2838755D" w14:textId="77777777" w:rsidR="0088535D" w:rsidRDefault="0088535D" w:rsidP="0088535D">
      <w:pPr>
        <w:pStyle w:val="TABLEOFCONTENTSHEADING"/>
        <w:spacing w:line="276" w:lineRule="auto"/>
      </w:pPr>
    </w:p>
    <w:p w14:paraId="79F50CFE" w14:textId="77777777" w:rsidR="0088535D" w:rsidRDefault="0088535D" w:rsidP="0088535D">
      <w:pPr>
        <w:pStyle w:val="TABLEOFCONTENTSHEADING"/>
        <w:spacing w:line="276" w:lineRule="auto"/>
      </w:pPr>
    </w:p>
    <w:p w14:paraId="2F516173" w14:textId="77777777" w:rsidR="0088535D" w:rsidRDefault="0088535D" w:rsidP="0088535D">
      <w:pPr>
        <w:pStyle w:val="TABLEOFCONTENTSHEADING"/>
        <w:spacing w:line="276" w:lineRule="auto"/>
      </w:pPr>
    </w:p>
    <w:p w14:paraId="04878209" w14:textId="77777777" w:rsidR="0088535D" w:rsidRDefault="0088535D" w:rsidP="0088535D">
      <w:pPr>
        <w:pStyle w:val="TABLEOFCONTENTSHEADING"/>
        <w:spacing w:line="276" w:lineRule="auto"/>
      </w:pPr>
    </w:p>
    <w:p w14:paraId="1ACFD18E" w14:textId="77777777" w:rsidR="0088535D" w:rsidRDefault="0088535D" w:rsidP="0088535D">
      <w:pPr>
        <w:pStyle w:val="TABLEOFCONTENTSHEADING"/>
        <w:spacing w:line="276" w:lineRule="auto"/>
      </w:pPr>
    </w:p>
    <w:p w14:paraId="6D240855" w14:textId="77777777" w:rsidR="0088535D" w:rsidRDefault="0088535D" w:rsidP="0088535D">
      <w:pPr>
        <w:pStyle w:val="TABLEOFCONTENTSHEADING"/>
        <w:spacing w:line="276" w:lineRule="auto"/>
      </w:pPr>
    </w:p>
    <w:p w14:paraId="07485836" w14:textId="77777777" w:rsidR="0088535D" w:rsidRDefault="0088535D" w:rsidP="0088535D">
      <w:pPr>
        <w:pStyle w:val="TABLEOFCONTENTSHEADING"/>
        <w:spacing w:line="276" w:lineRule="auto"/>
      </w:pPr>
    </w:p>
    <w:p w14:paraId="51AD5412" w14:textId="77777777" w:rsidR="0088535D" w:rsidRDefault="0088535D" w:rsidP="0088535D">
      <w:pPr>
        <w:pStyle w:val="TABLEOFCONTENTSHEADING"/>
        <w:spacing w:line="276" w:lineRule="auto"/>
      </w:pPr>
    </w:p>
    <w:p w14:paraId="0236EFD4" w14:textId="77777777" w:rsidR="0088535D" w:rsidRDefault="0088535D" w:rsidP="0088535D">
      <w:pPr>
        <w:pStyle w:val="TABLEOFCONTENTSHEADING"/>
        <w:spacing w:line="276" w:lineRule="auto"/>
      </w:pPr>
    </w:p>
    <w:p w14:paraId="3113794A" w14:textId="77777777" w:rsidR="0088535D" w:rsidRDefault="0088535D" w:rsidP="0088535D">
      <w:pPr>
        <w:pStyle w:val="TABLEOFCONTENTSHEADING"/>
        <w:spacing w:line="276" w:lineRule="auto"/>
      </w:pPr>
    </w:p>
    <w:p w14:paraId="2FB842BF" w14:textId="77777777" w:rsidR="00C21B64" w:rsidRDefault="00C21B64" w:rsidP="003772BE">
      <w:pPr>
        <w:keepNext/>
        <w:spacing w:after="240" w:line="276" w:lineRule="auto"/>
        <w:outlineLvl w:val="0"/>
        <w:rPr>
          <w:rFonts w:ascii="Arial" w:eastAsia="Times New Roman" w:hAnsi="Arial" w:cs="Arial"/>
          <w:b/>
          <w:bCs/>
          <w:kern w:val="32"/>
          <w:sz w:val="32"/>
          <w:szCs w:val="32"/>
          <w14:ligatures w14:val="none"/>
        </w:rPr>
        <w:sectPr w:rsidR="00C21B64" w:rsidSect="009B4BDA">
          <w:pgSz w:w="11906" w:h="16838" w:code="9"/>
          <w:pgMar w:top="1701" w:right="1701" w:bottom="1701" w:left="1701" w:header="709" w:footer="851" w:gutter="0"/>
          <w:pgNumType w:fmt="lowerRoman" w:start="4"/>
          <w:cols w:space="708"/>
          <w:docGrid w:linePitch="360"/>
        </w:sectPr>
      </w:pPr>
    </w:p>
    <w:p w14:paraId="2875A3A3" w14:textId="61C1164C" w:rsidR="003772BE" w:rsidRPr="00FF68D9" w:rsidRDefault="003772BE" w:rsidP="00FF68D9">
      <w:pPr>
        <w:pStyle w:val="ListParagraph"/>
        <w:keepNext/>
        <w:numPr>
          <w:ilvl w:val="0"/>
          <w:numId w:val="5"/>
        </w:numPr>
        <w:spacing w:after="240" w:line="276" w:lineRule="auto"/>
        <w:outlineLvl w:val="0"/>
        <w:rPr>
          <w:rFonts w:cs="Arial"/>
          <w:b/>
          <w:bCs/>
          <w:kern w:val="32"/>
          <w:sz w:val="32"/>
          <w:szCs w:val="32"/>
        </w:rPr>
      </w:pPr>
      <w:r w:rsidRPr="00FF68D9">
        <w:rPr>
          <w:rFonts w:cs="Arial"/>
          <w:b/>
          <w:bCs/>
          <w:kern w:val="32"/>
          <w:sz w:val="32"/>
          <w:szCs w:val="32"/>
        </w:rPr>
        <w:lastRenderedPageBreak/>
        <w:t>The B</w:t>
      </w:r>
      <w:r w:rsidR="009167BC" w:rsidRPr="00FF68D9">
        <w:rPr>
          <w:rFonts w:cs="Arial"/>
          <w:b/>
          <w:bCs/>
          <w:kern w:val="32"/>
          <w:sz w:val="32"/>
          <w:szCs w:val="32"/>
        </w:rPr>
        <w:t>a</w:t>
      </w:r>
      <w:r w:rsidRPr="00FF68D9">
        <w:rPr>
          <w:rFonts w:cs="Arial"/>
          <w:b/>
          <w:bCs/>
          <w:kern w:val="32"/>
          <w:sz w:val="32"/>
          <w:szCs w:val="32"/>
        </w:rPr>
        <w:t>ttle of Agincourt</w:t>
      </w:r>
    </w:p>
    <w:p w14:paraId="44135FB5" w14:textId="47A2C88D"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Battle of Agincourt took place on October 25, </w:t>
      </w:r>
      <w:r w:rsidR="009167BC" w:rsidRPr="003772BE">
        <w:rPr>
          <w:rFonts w:ascii="Arial" w:eastAsia="Times New Roman" w:hAnsi="Arial" w:cs="Times New Roman"/>
          <w:kern w:val="0"/>
          <w:sz w:val="24"/>
          <w:szCs w:val="24"/>
          <w14:ligatures w14:val="none"/>
        </w:rPr>
        <w:t>1415,</w:t>
      </w:r>
      <w:r w:rsidRPr="003772BE">
        <w:rPr>
          <w:rFonts w:ascii="Arial" w:eastAsia="Times New Roman" w:hAnsi="Arial" w:cs="Times New Roman"/>
          <w:kern w:val="0"/>
          <w:sz w:val="24"/>
          <w:szCs w:val="24"/>
          <w14:ligatures w14:val="none"/>
        </w:rPr>
        <w:t xml:space="preserve"> in </w:t>
      </w:r>
      <w:proofErr w:type="spellStart"/>
      <w:r w:rsidRPr="003772BE">
        <w:rPr>
          <w:rFonts w:ascii="Arial" w:eastAsia="Times New Roman" w:hAnsi="Arial" w:cs="Times New Roman"/>
          <w:kern w:val="0"/>
          <w:sz w:val="24"/>
          <w:szCs w:val="24"/>
          <w14:ligatures w14:val="none"/>
        </w:rPr>
        <w:t>Azincourt</w:t>
      </w:r>
      <w:proofErr w:type="spellEnd"/>
      <w:r w:rsidRPr="003772BE">
        <w:rPr>
          <w:rFonts w:ascii="Arial" w:eastAsia="Times New Roman" w:hAnsi="Arial" w:cs="Times New Roman"/>
          <w:kern w:val="0"/>
          <w:sz w:val="24"/>
          <w:szCs w:val="24"/>
          <w14:ligatures w14:val="none"/>
        </w:rPr>
        <w:t xml:space="preserve">, Northern France. The battle took place during what was called the Hundred Years’ War which lasted between 1337 – 1453 </w:t>
      </w:r>
      <w:sdt>
        <w:sdtPr>
          <w:rPr>
            <w:rFonts w:ascii="Arial" w:eastAsia="Times New Roman" w:hAnsi="Arial" w:cs="Times New Roman"/>
            <w:kern w:val="0"/>
            <w:sz w:val="24"/>
            <w:szCs w:val="24"/>
            <w14:ligatures w14:val="none"/>
          </w:rPr>
          <w:id w:val="-344711117"/>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Jul23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Hundred Years’ War lasted nearly two centuries </w:t>
      </w:r>
      <w:sdt>
        <w:sdtPr>
          <w:rPr>
            <w:rFonts w:ascii="Arial" w:eastAsia="Times New Roman" w:hAnsi="Arial" w:cs="Times New Roman"/>
            <w:kern w:val="0"/>
            <w:sz w:val="24"/>
            <w:szCs w:val="24"/>
            <w14:ligatures w14:val="none"/>
          </w:rPr>
          <w:id w:val="-100643401"/>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Jul23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English Army was led by King Henry V [Fig.01] while King Charles VI did not lead the French Army but instead was led by the Marshal of France, </w:t>
      </w:r>
      <w:r w:rsidR="00796151" w:rsidRPr="003772BE">
        <w:rPr>
          <w:rFonts w:ascii="Arial" w:eastAsia="Times New Roman" w:hAnsi="Arial" w:cs="Times New Roman"/>
          <w:kern w:val="0"/>
          <w:sz w:val="24"/>
          <w:szCs w:val="24"/>
          <w14:ligatures w14:val="none"/>
        </w:rPr>
        <w:t>Boucicaut,</w:t>
      </w:r>
      <w:r w:rsidRPr="003772BE">
        <w:rPr>
          <w:rFonts w:ascii="Arial" w:eastAsia="Times New Roman" w:hAnsi="Arial" w:cs="Times New Roman"/>
          <w:kern w:val="0"/>
          <w:sz w:val="24"/>
          <w:szCs w:val="24"/>
          <w14:ligatures w14:val="none"/>
        </w:rPr>
        <w:t xml:space="preserve"> and Charles D’Albert, the Constable of France </w:t>
      </w:r>
      <w:sdt>
        <w:sdtPr>
          <w:rPr>
            <w:rFonts w:ascii="Arial" w:eastAsia="Times New Roman" w:hAnsi="Arial" w:cs="Times New Roman"/>
            <w:kern w:val="0"/>
            <w:sz w:val="24"/>
            <w:szCs w:val="24"/>
            <w14:ligatures w14:val="none"/>
          </w:rPr>
          <w:id w:val="1827397412"/>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The23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[2]</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t>
      </w:r>
    </w:p>
    <w:p w14:paraId="2457F7AA" w14:textId="77777777" w:rsidR="0072225F" w:rsidRDefault="003772BE" w:rsidP="0072225F">
      <w:pPr>
        <w:keepNext/>
        <w:spacing w:before="180" w:after="0" w:line="360" w:lineRule="auto"/>
        <w:jc w:val="center"/>
      </w:pPr>
      <w:r w:rsidRPr="003772BE">
        <w:rPr>
          <w:rFonts w:ascii="Arial" w:eastAsia="Times New Roman" w:hAnsi="Arial" w:cs="Times New Roman"/>
          <w:noProof/>
          <w:kern w:val="0"/>
          <w:sz w:val="24"/>
          <w:szCs w:val="24"/>
          <w14:ligatures w14:val="none"/>
        </w:rPr>
        <w:drawing>
          <wp:inline distT="0" distB="0" distL="0" distR="0" wp14:anchorId="7103D7AC" wp14:editId="3B75D6BF">
            <wp:extent cx="2753360" cy="2063184"/>
            <wp:effectExtent l="0" t="0" r="8890" b="0"/>
            <wp:docPr id="2" name="Picture 1" descr="Henry 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nry V"/>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61032" cy="2068933"/>
                    </a:xfrm>
                    <a:prstGeom prst="rect">
                      <a:avLst/>
                    </a:prstGeom>
                    <a:noFill/>
                    <a:ln>
                      <a:noFill/>
                    </a:ln>
                  </pic:spPr>
                </pic:pic>
              </a:graphicData>
            </a:graphic>
          </wp:inline>
        </w:drawing>
      </w:r>
    </w:p>
    <w:p w14:paraId="364B8523" w14:textId="3AA6CBF3" w:rsidR="003772BE" w:rsidRPr="003772BE" w:rsidRDefault="0072225F" w:rsidP="0072225F">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1</w:t>
        </w:r>
      </w:fldSimple>
      <w:r>
        <w:t>- King Henry V</w:t>
      </w:r>
      <w:r w:rsidRPr="00ED31ED">
        <w:t>. Source: Adapted from [</w:t>
      </w:r>
      <w:r>
        <w:t>1</w:t>
      </w:r>
      <w:r w:rsidRPr="00ED31ED">
        <w:t>]</w:t>
      </w:r>
    </w:p>
    <w:p w14:paraId="3AD8BFC1" w14:textId="6A2A4F44"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King Henry V took the English throne in 1413 which was during a period of calmness </w:t>
      </w:r>
      <w:r w:rsidR="008B7194">
        <w:rPr>
          <w:rFonts w:ascii="Arial" w:eastAsia="Times New Roman" w:hAnsi="Arial" w:cs="Times New Roman"/>
          <w:kern w:val="0"/>
          <w:sz w:val="24"/>
          <w:szCs w:val="24"/>
          <w14:ligatures w14:val="none"/>
        </w:rPr>
        <w:t>where</w:t>
      </w:r>
      <w:r w:rsidRPr="003772BE">
        <w:rPr>
          <w:rFonts w:ascii="Arial" w:eastAsia="Times New Roman" w:hAnsi="Arial" w:cs="Times New Roman"/>
          <w:kern w:val="0"/>
          <w:sz w:val="24"/>
          <w:szCs w:val="24"/>
          <w14:ligatures w14:val="none"/>
        </w:rPr>
        <w:t xml:space="preserve"> no fighting had taken place due to a truce </w:t>
      </w:r>
      <w:r w:rsidR="008B7194">
        <w:rPr>
          <w:rFonts w:ascii="Arial" w:eastAsia="Times New Roman" w:hAnsi="Arial" w:cs="Times New Roman"/>
          <w:kern w:val="0"/>
          <w:sz w:val="24"/>
          <w:szCs w:val="24"/>
          <w14:ligatures w14:val="none"/>
        </w:rPr>
        <w:t xml:space="preserve">that </w:t>
      </w:r>
      <w:r w:rsidRPr="003772BE">
        <w:rPr>
          <w:rFonts w:ascii="Arial" w:eastAsia="Times New Roman" w:hAnsi="Arial" w:cs="Times New Roman"/>
          <w:kern w:val="0"/>
          <w:sz w:val="24"/>
          <w:szCs w:val="24"/>
          <w14:ligatures w14:val="none"/>
        </w:rPr>
        <w:t xml:space="preserve">was said to have been declared in 1396 which was to last 28 years due to the marriage of the French King Charles VI daughter to Kind Richard II of England. However, this was disregarded when King Henry V decided to renew his need for English claims in France </w:t>
      </w:r>
      <w:sdt>
        <w:sdtPr>
          <w:rPr>
            <w:rFonts w:ascii="Arial" w:eastAsia="Times New Roman" w:hAnsi="Arial" w:cs="Times New Roman"/>
            <w:kern w:val="0"/>
            <w:sz w:val="24"/>
            <w:szCs w:val="24"/>
            <w14:ligatures w14:val="none"/>
          </w:rPr>
          <w:id w:val="-1986772882"/>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Jul23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King Henry sailed from Southampton to the French Coast on August 11</w:t>
      </w:r>
      <w:r w:rsidRPr="003772BE">
        <w:rPr>
          <w:rFonts w:ascii="Arial" w:eastAsia="Times New Roman" w:hAnsi="Arial" w:cs="Times New Roman"/>
          <w:kern w:val="0"/>
          <w:sz w:val="24"/>
          <w:szCs w:val="24"/>
          <w:vertAlign w:val="superscript"/>
          <w14:ligatures w14:val="none"/>
        </w:rPr>
        <w:t>th</w:t>
      </w:r>
      <w:r w:rsidR="0072225F" w:rsidRPr="003772BE">
        <w:rPr>
          <w:rFonts w:ascii="Arial" w:eastAsia="Times New Roman" w:hAnsi="Arial" w:cs="Times New Roman"/>
          <w:kern w:val="0"/>
          <w:sz w:val="24"/>
          <w:szCs w:val="24"/>
          <w14:ligatures w14:val="none"/>
        </w:rPr>
        <w:t>, 1415,</w:t>
      </w:r>
      <w:r w:rsidRPr="003772BE">
        <w:rPr>
          <w:rFonts w:ascii="Arial" w:eastAsia="Times New Roman" w:hAnsi="Arial" w:cs="Times New Roman"/>
          <w:kern w:val="0"/>
          <w:sz w:val="24"/>
          <w:szCs w:val="24"/>
          <w14:ligatures w14:val="none"/>
        </w:rPr>
        <w:t xml:space="preserve"> and started their campaign at the port of Harfleur [Fig.02].</w:t>
      </w:r>
    </w:p>
    <w:p w14:paraId="1F2A374E" w14:textId="77777777" w:rsidR="008B7194" w:rsidRDefault="003772BE" w:rsidP="008B7194">
      <w:pPr>
        <w:keepNext/>
        <w:spacing w:before="180" w:after="0" w:line="360" w:lineRule="auto"/>
        <w:jc w:val="center"/>
      </w:pPr>
      <w:r w:rsidRPr="003772BE">
        <w:rPr>
          <w:rFonts w:ascii="Arial" w:eastAsia="Times New Roman" w:hAnsi="Arial" w:cs="Times New Roman"/>
          <w:noProof/>
          <w:kern w:val="0"/>
          <w:sz w:val="24"/>
          <w:szCs w:val="24"/>
          <w14:ligatures w14:val="none"/>
        </w:rPr>
        <w:lastRenderedPageBreak/>
        <w:drawing>
          <wp:inline distT="0" distB="0" distL="0" distR="0" wp14:anchorId="32BC4191" wp14:editId="7B2C2BE4">
            <wp:extent cx="5326380" cy="3586430"/>
            <wp:effectExtent l="0" t="0" r="7620" b="0"/>
            <wp:docPr id="2099281674" name="Picture 1" descr="A map of the coast of fr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281674" name="Picture 1" descr="A map of the coast of franc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55320" cy="3605916"/>
                    </a:xfrm>
                    <a:prstGeom prst="rect">
                      <a:avLst/>
                    </a:prstGeom>
                    <a:noFill/>
                  </pic:spPr>
                </pic:pic>
              </a:graphicData>
            </a:graphic>
          </wp:inline>
        </w:drawing>
      </w:r>
    </w:p>
    <w:p w14:paraId="284121B0" w14:textId="12946080" w:rsidR="003772BE" w:rsidRPr="003772BE" w:rsidRDefault="008B7194" w:rsidP="008B7194">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2</w:t>
        </w:r>
      </w:fldSimple>
      <w:r>
        <w:t>- Route to Agincourt</w:t>
      </w:r>
      <w:r w:rsidRPr="00750592">
        <w:t>. Source: Adapted from [</w:t>
      </w:r>
      <w:r>
        <w:t>1</w:t>
      </w:r>
      <w:r w:rsidR="00F2285F">
        <w:t>6</w:t>
      </w:r>
      <w:r w:rsidRPr="00750592">
        <w:t>]</w:t>
      </w:r>
    </w:p>
    <w:p w14:paraId="1597B90F" w14:textId="27E5B128"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This was not a great start to the war as King Henry V lost more casualties than anticipated and cost a lot of money </w:t>
      </w:r>
      <w:sdt>
        <w:sdtPr>
          <w:rPr>
            <w:rFonts w:ascii="Arial" w:eastAsia="Times New Roman" w:hAnsi="Arial" w:cs="Times New Roman"/>
            <w:kern w:val="0"/>
            <w:sz w:val="24"/>
            <w:szCs w:val="24"/>
            <w14:ligatures w14:val="none"/>
          </w:rPr>
          <w:id w:val="126982208"/>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The23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[2]</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On October 25</w:t>
      </w:r>
      <w:r w:rsidRPr="003772BE">
        <w:rPr>
          <w:rFonts w:ascii="Arial" w:eastAsia="Times New Roman" w:hAnsi="Arial" w:cs="Times New Roman"/>
          <w:kern w:val="0"/>
          <w:sz w:val="24"/>
          <w:szCs w:val="24"/>
          <w:vertAlign w:val="superscript"/>
          <w14:ligatures w14:val="none"/>
        </w:rPr>
        <w:t>th</w:t>
      </w:r>
      <w:r w:rsidR="00AF532A" w:rsidRPr="003772BE">
        <w:rPr>
          <w:rFonts w:ascii="Arial" w:eastAsia="Times New Roman" w:hAnsi="Arial" w:cs="Times New Roman"/>
          <w:kern w:val="0"/>
          <w:sz w:val="24"/>
          <w:szCs w:val="24"/>
          <w14:ligatures w14:val="none"/>
        </w:rPr>
        <w:t>, 1415,</w:t>
      </w:r>
      <w:r w:rsidRPr="003772BE">
        <w:rPr>
          <w:rFonts w:ascii="Arial" w:eastAsia="Times New Roman" w:hAnsi="Arial" w:cs="Times New Roman"/>
          <w:kern w:val="0"/>
          <w:sz w:val="24"/>
          <w:szCs w:val="24"/>
          <w14:ligatures w14:val="none"/>
        </w:rPr>
        <w:t xml:space="preserve"> King Henry </w:t>
      </w:r>
      <w:r w:rsidR="00796151">
        <w:rPr>
          <w:rFonts w:ascii="Arial" w:eastAsia="Times New Roman" w:hAnsi="Arial" w:cs="Times New Roman"/>
          <w:kern w:val="0"/>
          <w:sz w:val="24"/>
          <w:szCs w:val="24"/>
          <w14:ligatures w14:val="none"/>
        </w:rPr>
        <w:t>led</w:t>
      </w:r>
      <w:r w:rsidRPr="003772BE">
        <w:rPr>
          <w:rFonts w:ascii="Arial" w:eastAsia="Times New Roman" w:hAnsi="Arial" w:cs="Times New Roman"/>
          <w:kern w:val="0"/>
          <w:sz w:val="24"/>
          <w:szCs w:val="24"/>
          <w14:ligatures w14:val="none"/>
        </w:rPr>
        <w:t xml:space="preserve"> the English army into battle in the village of </w:t>
      </w:r>
      <w:proofErr w:type="spellStart"/>
      <w:r w:rsidRPr="003772BE">
        <w:rPr>
          <w:rFonts w:ascii="Arial" w:eastAsia="Times New Roman" w:hAnsi="Arial" w:cs="Times New Roman"/>
          <w:kern w:val="0"/>
          <w:sz w:val="24"/>
          <w:szCs w:val="24"/>
          <w14:ligatures w14:val="none"/>
        </w:rPr>
        <w:t>Azincourt</w:t>
      </w:r>
      <w:proofErr w:type="spellEnd"/>
      <w:r w:rsidRPr="003772BE">
        <w:rPr>
          <w:rFonts w:ascii="Arial" w:eastAsia="Times New Roman" w:hAnsi="Arial" w:cs="Times New Roman"/>
          <w:kern w:val="0"/>
          <w:sz w:val="24"/>
          <w:szCs w:val="24"/>
          <w14:ligatures w14:val="none"/>
        </w:rPr>
        <w:t xml:space="preserve"> approx. 45 miles south of Calais. The battle is said to have lasted for around three hours but could have been as short as half an hour </w:t>
      </w:r>
      <w:sdt>
        <w:sdtPr>
          <w:rPr>
            <w:rFonts w:ascii="Arial" w:eastAsia="Times New Roman" w:hAnsi="Arial" w:cs="Times New Roman"/>
            <w:kern w:val="0"/>
            <w:sz w:val="24"/>
            <w:szCs w:val="24"/>
            <w14:ligatures w14:val="none"/>
          </w:rPr>
          <w:id w:val="-2121603000"/>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Jul23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true figure for casualties for both sides is said to be unknown although it is estimated that the English army lost around 400 men and the French army lost around 6,000. The English army was mostly made of archers who originated from England and Wales while only a small number were made up of men-at-arms and knights wearing heavy armour </w:t>
      </w:r>
      <w:sdt>
        <w:sdtPr>
          <w:rPr>
            <w:rFonts w:ascii="Arial" w:eastAsia="Times New Roman" w:hAnsi="Arial" w:cs="Times New Roman"/>
            <w:kern w:val="0"/>
            <w:sz w:val="24"/>
            <w:szCs w:val="24"/>
            <w14:ligatures w14:val="none"/>
          </w:rPr>
          <w:id w:val="857238214"/>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Eva15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French army mostly in heavy armour found it difficult to adapt to the wet terrain and would end up slipping on the heavily wet mud. When this </w:t>
      </w:r>
      <w:r w:rsidR="007255D6" w:rsidRPr="003772BE">
        <w:rPr>
          <w:rFonts w:ascii="Arial" w:eastAsia="Times New Roman" w:hAnsi="Arial" w:cs="Times New Roman"/>
          <w:kern w:val="0"/>
          <w:sz w:val="24"/>
          <w:szCs w:val="24"/>
          <w14:ligatures w14:val="none"/>
        </w:rPr>
        <w:t>occurred,</w:t>
      </w:r>
      <w:r w:rsidRPr="003772BE">
        <w:rPr>
          <w:rFonts w:ascii="Arial" w:eastAsia="Times New Roman" w:hAnsi="Arial" w:cs="Times New Roman"/>
          <w:kern w:val="0"/>
          <w:sz w:val="24"/>
          <w:szCs w:val="24"/>
          <w14:ligatures w14:val="none"/>
        </w:rPr>
        <w:t xml:space="preserve"> they would either be caught up in a crush and trampled to death or suffocated </w:t>
      </w:r>
      <w:sdt>
        <w:sdtPr>
          <w:rPr>
            <w:rFonts w:ascii="Arial" w:eastAsia="Times New Roman" w:hAnsi="Arial" w:cs="Times New Roman"/>
            <w:kern w:val="0"/>
            <w:sz w:val="24"/>
            <w:szCs w:val="24"/>
            <w14:ligatures w14:val="none"/>
          </w:rPr>
          <w:id w:val="-1231387377"/>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Eva15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Those lying close to the English army who did not immediately die were pounced on by the English who </w:t>
      </w:r>
      <w:r w:rsidR="00796151">
        <w:rPr>
          <w:rFonts w:ascii="Arial" w:eastAsia="Times New Roman" w:hAnsi="Arial" w:cs="Times New Roman"/>
          <w:kern w:val="0"/>
          <w:sz w:val="24"/>
          <w:szCs w:val="24"/>
          <w14:ligatures w14:val="none"/>
        </w:rPr>
        <w:t>were</w:t>
      </w:r>
      <w:r w:rsidRPr="003772BE">
        <w:rPr>
          <w:rFonts w:ascii="Arial" w:eastAsia="Times New Roman" w:hAnsi="Arial" w:cs="Times New Roman"/>
          <w:kern w:val="0"/>
          <w:sz w:val="24"/>
          <w:szCs w:val="24"/>
          <w14:ligatures w14:val="none"/>
        </w:rPr>
        <w:t xml:space="preserve"> wearing minimal or no armour at all and able to quickly severely injure or kill them </w:t>
      </w:r>
      <w:sdt>
        <w:sdtPr>
          <w:rPr>
            <w:rFonts w:ascii="Arial" w:eastAsia="Times New Roman" w:hAnsi="Arial" w:cs="Times New Roman"/>
            <w:kern w:val="0"/>
            <w:sz w:val="24"/>
            <w:szCs w:val="24"/>
            <w14:ligatures w14:val="none"/>
          </w:rPr>
          <w:id w:val="-481625468"/>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Eva15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When the English took many French as prisoners King Henry V was worried that they might take up arms and renew the fighting therefore, he decided to task his men to execute all prisoners which was undertaken apart from </w:t>
      </w:r>
      <w:r w:rsidRPr="003772BE">
        <w:rPr>
          <w:rFonts w:ascii="Arial" w:eastAsia="Times New Roman" w:hAnsi="Arial" w:cs="Times New Roman"/>
          <w:kern w:val="0"/>
          <w:sz w:val="24"/>
          <w:szCs w:val="24"/>
          <w14:ligatures w14:val="none"/>
        </w:rPr>
        <w:lastRenderedPageBreak/>
        <w:t xml:space="preserve">a small number of French who were spared </w:t>
      </w:r>
      <w:sdt>
        <w:sdtPr>
          <w:rPr>
            <w:rFonts w:ascii="Arial" w:eastAsia="Times New Roman" w:hAnsi="Arial" w:cs="Times New Roman"/>
            <w:kern w:val="0"/>
            <w:sz w:val="24"/>
            <w:szCs w:val="24"/>
            <w14:ligatures w14:val="none"/>
          </w:rPr>
          <w:id w:val="-2017074146"/>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Eva15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King Henry V and the English army were successful in winning the battle although they eventually lost the war which was concluded in the Battle of Castillon in 1453 which ended the Hundred Years’ War.  </w:t>
      </w:r>
    </w:p>
    <w:p w14:paraId="78A344B2" w14:textId="77777777" w:rsidR="003772BE" w:rsidRPr="003772BE" w:rsidRDefault="003772BE" w:rsidP="003772BE">
      <w:pPr>
        <w:keepNext/>
        <w:spacing w:after="240" w:line="276" w:lineRule="auto"/>
        <w:outlineLvl w:val="0"/>
        <w:rPr>
          <w:rFonts w:ascii="Arial" w:eastAsia="Times New Roman" w:hAnsi="Arial" w:cs="Arial"/>
          <w:b/>
          <w:bCs/>
          <w:kern w:val="32"/>
          <w:sz w:val="32"/>
          <w:szCs w:val="32"/>
          <w14:ligatures w14:val="none"/>
        </w:rPr>
        <w:sectPr w:rsidR="003772BE" w:rsidRPr="003772BE" w:rsidSect="00C21B64">
          <w:footerReference w:type="default" r:id="rId13"/>
          <w:pgSz w:w="11906" w:h="16838" w:code="9"/>
          <w:pgMar w:top="1701" w:right="1701" w:bottom="1701" w:left="1701" w:header="709" w:footer="851" w:gutter="0"/>
          <w:pgNumType w:start="1"/>
          <w:cols w:space="708"/>
          <w:docGrid w:linePitch="360"/>
        </w:sectPr>
      </w:pPr>
    </w:p>
    <w:p w14:paraId="2A8F4F1C" w14:textId="36A4A0BE" w:rsidR="003772BE" w:rsidRPr="00FF68D9" w:rsidRDefault="003772BE" w:rsidP="00FF68D9">
      <w:pPr>
        <w:pStyle w:val="ListParagraph"/>
        <w:keepNext/>
        <w:numPr>
          <w:ilvl w:val="0"/>
          <w:numId w:val="5"/>
        </w:numPr>
        <w:spacing w:after="240" w:line="276" w:lineRule="auto"/>
        <w:outlineLvl w:val="0"/>
        <w:rPr>
          <w:rFonts w:cs="Arial"/>
          <w:b/>
          <w:bCs/>
          <w:kern w:val="32"/>
          <w:sz w:val="32"/>
          <w:szCs w:val="32"/>
        </w:rPr>
      </w:pPr>
      <w:r w:rsidRPr="00FF68D9">
        <w:rPr>
          <w:rFonts w:cs="Arial"/>
          <w:b/>
          <w:bCs/>
          <w:kern w:val="32"/>
          <w:sz w:val="32"/>
          <w:szCs w:val="32"/>
        </w:rPr>
        <w:lastRenderedPageBreak/>
        <w:t>Weaponry</w:t>
      </w:r>
    </w:p>
    <w:p w14:paraId="6CDB5507" w14:textId="31CA0886" w:rsidR="00F2285F"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During the Hundred Years War there were not many weapons that could be used compared to the 21</w:t>
      </w:r>
      <w:r w:rsidRPr="003772BE">
        <w:rPr>
          <w:rFonts w:ascii="Arial" w:eastAsia="Times New Roman" w:hAnsi="Arial" w:cs="Times New Roman"/>
          <w:kern w:val="0"/>
          <w:sz w:val="24"/>
          <w:szCs w:val="24"/>
          <w:vertAlign w:val="superscript"/>
          <w14:ligatures w14:val="none"/>
        </w:rPr>
        <w:t>st</w:t>
      </w:r>
      <w:r w:rsidRPr="003772BE">
        <w:rPr>
          <w:rFonts w:ascii="Arial" w:eastAsia="Times New Roman" w:hAnsi="Arial" w:cs="Times New Roman"/>
          <w:kern w:val="0"/>
          <w:sz w:val="24"/>
          <w:szCs w:val="24"/>
          <w14:ligatures w14:val="none"/>
        </w:rPr>
        <w:t xml:space="preserve"> century choice of weaponry but the weapons that were used can be seen as the best of their time. The French opted for the use of the crossbow which </w:t>
      </w:r>
      <w:proofErr w:type="gramStart"/>
      <w:r w:rsidRPr="003772BE">
        <w:rPr>
          <w:rFonts w:ascii="Arial" w:eastAsia="Times New Roman" w:hAnsi="Arial" w:cs="Times New Roman"/>
          <w:kern w:val="0"/>
          <w:sz w:val="24"/>
          <w:szCs w:val="24"/>
          <w14:ligatures w14:val="none"/>
        </w:rPr>
        <w:t>was capable of shooting</w:t>
      </w:r>
      <w:proofErr w:type="gramEnd"/>
      <w:r w:rsidRPr="003772BE">
        <w:rPr>
          <w:rFonts w:ascii="Arial" w:eastAsia="Times New Roman" w:hAnsi="Arial" w:cs="Times New Roman"/>
          <w:kern w:val="0"/>
          <w:sz w:val="24"/>
          <w:szCs w:val="24"/>
          <w14:ligatures w14:val="none"/>
        </w:rPr>
        <w:t xml:space="preserve"> a heavy arrow, or bolt. The downside to using a crossbow was the time it would take to reload </w:t>
      </w:r>
      <w:sdt>
        <w:sdtPr>
          <w:rPr>
            <w:rFonts w:ascii="Arial" w:eastAsia="Times New Roman" w:hAnsi="Arial" w:cs="Times New Roman"/>
            <w:kern w:val="0"/>
            <w:sz w:val="24"/>
            <w:szCs w:val="24"/>
            <w14:ligatures w14:val="none"/>
          </w:rPr>
          <w:id w:val="-1889563850"/>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THE15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[4]</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Although it could be assumed that the crossbow would have been a very effective weapon in </w:t>
      </w:r>
      <w:r w:rsidR="00AF532A" w:rsidRPr="003772BE">
        <w:rPr>
          <w:rFonts w:ascii="Arial" w:eastAsia="Times New Roman" w:hAnsi="Arial" w:cs="Times New Roman"/>
          <w:kern w:val="0"/>
          <w:sz w:val="24"/>
          <w:szCs w:val="24"/>
          <w14:ligatures w14:val="none"/>
        </w:rPr>
        <w:t>battle,</w:t>
      </w:r>
      <w:r w:rsidRPr="003772BE">
        <w:rPr>
          <w:rFonts w:ascii="Arial" w:eastAsia="Times New Roman" w:hAnsi="Arial" w:cs="Times New Roman"/>
          <w:kern w:val="0"/>
          <w:sz w:val="24"/>
          <w:szCs w:val="24"/>
          <w14:ligatures w14:val="none"/>
        </w:rPr>
        <w:t xml:space="preserve"> could it be as effective as the longbow</w:t>
      </w:r>
      <w:r w:rsidR="00F2285F">
        <w:rPr>
          <w:rFonts w:ascii="Arial" w:eastAsia="Times New Roman" w:hAnsi="Arial" w:cs="Times New Roman"/>
          <w:kern w:val="0"/>
          <w:sz w:val="24"/>
          <w:szCs w:val="24"/>
          <w14:ligatures w14:val="none"/>
        </w:rPr>
        <w:t xml:space="preserve"> [Fig.03]</w:t>
      </w:r>
      <w:r w:rsidRPr="003772BE">
        <w:rPr>
          <w:rFonts w:ascii="Arial" w:eastAsia="Times New Roman" w:hAnsi="Arial" w:cs="Times New Roman"/>
          <w:kern w:val="0"/>
          <w:sz w:val="24"/>
          <w:szCs w:val="24"/>
          <w14:ligatures w14:val="none"/>
        </w:rPr>
        <w:t xml:space="preserve">? </w:t>
      </w:r>
    </w:p>
    <w:p w14:paraId="20E40E62" w14:textId="77777777" w:rsidR="00F2285F" w:rsidRDefault="00F2285F" w:rsidP="00F2285F">
      <w:pPr>
        <w:keepNext/>
        <w:spacing w:before="180" w:after="0" w:line="360" w:lineRule="auto"/>
        <w:jc w:val="center"/>
      </w:pPr>
      <w:r>
        <w:rPr>
          <w:rFonts w:ascii="Arial" w:eastAsia="Times New Roman" w:hAnsi="Arial" w:cs="Times New Roman"/>
          <w:noProof/>
          <w:kern w:val="0"/>
          <w:sz w:val="24"/>
          <w:szCs w:val="24"/>
          <w14:ligatures w14:val="none"/>
        </w:rPr>
        <w:drawing>
          <wp:inline distT="0" distB="0" distL="0" distR="0" wp14:anchorId="6B149F89" wp14:editId="7D4EBF53">
            <wp:extent cx="1437640" cy="2875280"/>
            <wp:effectExtent l="0" t="0" r="0" b="1270"/>
            <wp:docPr id="1101443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37640" cy="2875280"/>
                    </a:xfrm>
                    <a:prstGeom prst="rect">
                      <a:avLst/>
                    </a:prstGeom>
                    <a:noFill/>
                  </pic:spPr>
                </pic:pic>
              </a:graphicData>
            </a:graphic>
          </wp:inline>
        </w:drawing>
      </w:r>
    </w:p>
    <w:p w14:paraId="51FA987C" w14:textId="29B95E8A" w:rsidR="00F2285F" w:rsidRDefault="00F2285F" w:rsidP="00F2285F">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3</w:t>
        </w:r>
      </w:fldSimple>
      <w:r>
        <w:t xml:space="preserve">- Longbow. </w:t>
      </w:r>
      <w:r w:rsidRPr="00750592">
        <w:t>Source: Adapted from [</w:t>
      </w:r>
      <w:r>
        <w:t>15</w:t>
      </w:r>
      <w:r w:rsidRPr="00750592">
        <w:t>]</w:t>
      </w:r>
    </w:p>
    <w:p w14:paraId="3FEB1B1A" w14:textId="3EB5E90D" w:rsidR="00014F8B"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longbow was used by </w:t>
      </w:r>
      <w:r w:rsidR="00796151" w:rsidRPr="003772BE">
        <w:rPr>
          <w:rFonts w:ascii="Arial" w:eastAsia="Times New Roman" w:hAnsi="Arial" w:cs="Times New Roman"/>
          <w:kern w:val="0"/>
          <w:sz w:val="24"/>
          <w:szCs w:val="24"/>
          <w14:ligatures w14:val="none"/>
        </w:rPr>
        <w:t>most of</w:t>
      </w:r>
      <w:r w:rsidRPr="003772BE">
        <w:rPr>
          <w:rFonts w:ascii="Arial" w:eastAsia="Times New Roman" w:hAnsi="Arial" w:cs="Times New Roman"/>
          <w:kern w:val="0"/>
          <w:sz w:val="24"/>
          <w:szCs w:val="24"/>
          <w14:ligatures w14:val="none"/>
        </w:rPr>
        <w:t xml:space="preserve"> the English army at Agincourt as </w:t>
      </w:r>
      <w:r w:rsidR="00796151" w:rsidRPr="003772BE">
        <w:rPr>
          <w:rFonts w:ascii="Arial" w:eastAsia="Times New Roman" w:hAnsi="Arial" w:cs="Times New Roman"/>
          <w:kern w:val="0"/>
          <w:sz w:val="24"/>
          <w:szCs w:val="24"/>
          <w14:ligatures w14:val="none"/>
        </w:rPr>
        <w:t>most of</w:t>
      </w:r>
      <w:r w:rsidRPr="003772BE">
        <w:rPr>
          <w:rFonts w:ascii="Arial" w:eastAsia="Times New Roman" w:hAnsi="Arial" w:cs="Times New Roman"/>
          <w:kern w:val="0"/>
          <w:sz w:val="24"/>
          <w:szCs w:val="24"/>
          <w14:ligatures w14:val="none"/>
        </w:rPr>
        <w:t xml:space="preserve"> the English army was made up of archers. The </w:t>
      </w:r>
      <w:r w:rsidR="00AF532A">
        <w:rPr>
          <w:rFonts w:ascii="Arial" w:eastAsia="Times New Roman" w:hAnsi="Arial" w:cs="Times New Roman"/>
          <w:kern w:val="0"/>
          <w:sz w:val="24"/>
          <w:szCs w:val="24"/>
          <w14:ligatures w14:val="none"/>
        </w:rPr>
        <w:t>longbow</w:t>
      </w:r>
      <w:r w:rsidRPr="003772BE">
        <w:rPr>
          <w:rFonts w:ascii="Arial" w:eastAsia="Times New Roman" w:hAnsi="Arial" w:cs="Times New Roman"/>
          <w:kern w:val="0"/>
          <w:sz w:val="24"/>
          <w:szCs w:val="24"/>
          <w14:ligatures w14:val="none"/>
        </w:rPr>
        <w:t xml:space="preserve"> </w:t>
      </w:r>
      <w:r w:rsidR="00796151">
        <w:rPr>
          <w:rFonts w:ascii="Arial" w:eastAsia="Times New Roman" w:hAnsi="Arial" w:cs="Times New Roman"/>
          <w:kern w:val="0"/>
          <w:sz w:val="24"/>
          <w:szCs w:val="24"/>
          <w14:ligatures w14:val="none"/>
        </w:rPr>
        <w:t>was</w:t>
      </w:r>
      <w:r w:rsidRPr="003772BE">
        <w:rPr>
          <w:rFonts w:ascii="Arial" w:eastAsia="Times New Roman" w:hAnsi="Arial" w:cs="Times New Roman"/>
          <w:kern w:val="0"/>
          <w:sz w:val="24"/>
          <w:szCs w:val="24"/>
          <w14:ligatures w14:val="none"/>
        </w:rPr>
        <w:t xml:space="preserve"> said to have impressed the English when it was used by the Welsh during the Norman English invasions </w:t>
      </w:r>
      <w:sdt>
        <w:sdtPr>
          <w:rPr>
            <w:rFonts w:ascii="Arial" w:eastAsia="Times New Roman" w:hAnsi="Arial" w:cs="Times New Roman"/>
            <w:kern w:val="0"/>
            <w:sz w:val="24"/>
            <w:szCs w:val="24"/>
            <w14:ligatures w14:val="none"/>
          </w:rPr>
          <w:id w:val="1444651603"/>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Ken20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[5]</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construction of the longbow consisted of drying yew wood for one to two years and slowly shaping it in the longbow shape during that time although it was possible for it to take up to four years </w:t>
      </w:r>
      <w:sdt>
        <w:sdtPr>
          <w:rPr>
            <w:rFonts w:ascii="Arial" w:eastAsia="Times New Roman" w:hAnsi="Arial" w:cs="Times New Roman"/>
            <w:kern w:val="0"/>
            <w:sz w:val="24"/>
            <w:szCs w:val="24"/>
            <w14:ligatures w14:val="none"/>
          </w:rPr>
          <w:id w:val="1443190212"/>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Ken20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[5]</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length of the longbow ranged from between 5 to </w:t>
      </w:r>
      <w:r w:rsidR="00796151" w:rsidRPr="003772BE">
        <w:rPr>
          <w:rFonts w:ascii="Arial" w:eastAsia="Times New Roman" w:hAnsi="Arial" w:cs="Times New Roman"/>
          <w:kern w:val="0"/>
          <w:sz w:val="24"/>
          <w:szCs w:val="24"/>
          <w14:ligatures w14:val="none"/>
        </w:rPr>
        <w:t>more than</w:t>
      </w:r>
      <w:r w:rsidRPr="003772BE">
        <w:rPr>
          <w:rFonts w:ascii="Arial" w:eastAsia="Times New Roman" w:hAnsi="Arial" w:cs="Times New Roman"/>
          <w:kern w:val="0"/>
          <w:sz w:val="24"/>
          <w:szCs w:val="24"/>
          <w14:ligatures w14:val="none"/>
        </w:rPr>
        <w:t xml:space="preserve"> 6 feet. Over the years of use of the longbow</w:t>
      </w:r>
      <w:r w:rsidR="00AF532A">
        <w:rPr>
          <w:rFonts w:ascii="Arial" w:eastAsia="Times New Roman" w:hAnsi="Arial" w:cs="Times New Roman"/>
          <w:kern w:val="0"/>
          <w:sz w:val="24"/>
          <w:szCs w:val="24"/>
          <w14:ligatures w14:val="none"/>
        </w:rPr>
        <w:t>,</w:t>
      </w:r>
      <w:r w:rsidRPr="003772BE">
        <w:rPr>
          <w:rFonts w:ascii="Arial" w:eastAsia="Times New Roman" w:hAnsi="Arial" w:cs="Times New Roman"/>
          <w:kern w:val="0"/>
          <w:sz w:val="24"/>
          <w:szCs w:val="24"/>
          <w14:ligatures w14:val="none"/>
        </w:rPr>
        <w:t xml:space="preserve"> it was </w:t>
      </w:r>
      <w:r w:rsidR="00AF532A">
        <w:rPr>
          <w:rFonts w:ascii="Arial" w:eastAsia="Times New Roman" w:hAnsi="Arial" w:cs="Times New Roman"/>
          <w:kern w:val="0"/>
          <w:sz w:val="24"/>
          <w:szCs w:val="24"/>
          <w14:ligatures w14:val="none"/>
        </w:rPr>
        <w:t>believed</w:t>
      </w:r>
      <w:r w:rsidRPr="003772BE">
        <w:rPr>
          <w:rFonts w:ascii="Arial" w:eastAsia="Times New Roman" w:hAnsi="Arial" w:cs="Times New Roman"/>
          <w:kern w:val="0"/>
          <w:sz w:val="24"/>
          <w:szCs w:val="24"/>
          <w14:ligatures w14:val="none"/>
        </w:rPr>
        <w:t xml:space="preserve"> a shortcut could be obtained by wetting the wood to speed up the process </w:t>
      </w:r>
      <w:sdt>
        <w:sdtPr>
          <w:rPr>
            <w:rFonts w:ascii="Arial" w:eastAsia="Times New Roman" w:hAnsi="Arial" w:cs="Times New Roman"/>
            <w:kern w:val="0"/>
            <w:sz w:val="24"/>
            <w:szCs w:val="24"/>
            <w14:ligatures w14:val="none"/>
          </w:rPr>
          <w:id w:val="745072816"/>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Ken20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[5]</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bow stave was created with heartwood on the inside (able to resist compression) and the use of sapwood (performed better with tension) on the outside </w:t>
      </w:r>
      <w:sdt>
        <w:sdtPr>
          <w:rPr>
            <w:rFonts w:ascii="Arial" w:eastAsia="Times New Roman" w:hAnsi="Arial" w:cs="Times New Roman"/>
            <w:kern w:val="0"/>
            <w:sz w:val="24"/>
            <w:szCs w:val="24"/>
            <w14:ligatures w14:val="none"/>
          </w:rPr>
          <w:id w:val="508261222"/>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Ken20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[5]</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longbow could reach up to around 180 – 270 yards but the </w:t>
      </w:r>
      <w:r w:rsidRPr="003772BE">
        <w:rPr>
          <w:rFonts w:ascii="Arial" w:eastAsia="Times New Roman" w:hAnsi="Arial" w:cs="Times New Roman"/>
          <w:kern w:val="0"/>
          <w:sz w:val="24"/>
          <w:szCs w:val="24"/>
          <w14:ligatures w14:val="none"/>
        </w:rPr>
        <w:lastRenderedPageBreak/>
        <w:t xml:space="preserve">accuracy of hitting a target at that range was reduced therefore, the best tactic for the archers was to unleash multiple arrows in quick succession to the area to increase the chance of hitting its target </w:t>
      </w:r>
      <w:sdt>
        <w:sdtPr>
          <w:rPr>
            <w:rFonts w:ascii="Arial" w:eastAsia="Times New Roman" w:hAnsi="Arial" w:cs="Times New Roman"/>
            <w:kern w:val="0"/>
            <w:sz w:val="24"/>
            <w:szCs w:val="24"/>
            <w14:ligatures w14:val="none"/>
          </w:rPr>
          <w:id w:val="-470221284"/>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Ken20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[5]</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English archers are said to have been able to fire up to 20 arrows per minute (1 arrow every 3 seconds) although it is probably</w:t>
      </w:r>
      <w:r w:rsidR="00796151">
        <w:rPr>
          <w:rFonts w:ascii="Arial" w:eastAsia="Times New Roman" w:hAnsi="Arial" w:cs="Times New Roman"/>
          <w:kern w:val="0"/>
          <w:sz w:val="24"/>
          <w:szCs w:val="24"/>
          <w14:ligatures w14:val="none"/>
        </w:rPr>
        <w:t xml:space="preserve"> assumed</w:t>
      </w:r>
      <w:r w:rsidRPr="003772BE">
        <w:rPr>
          <w:rFonts w:ascii="Arial" w:eastAsia="Times New Roman" w:hAnsi="Arial" w:cs="Times New Roman"/>
          <w:kern w:val="0"/>
          <w:sz w:val="24"/>
          <w:szCs w:val="24"/>
          <w14:ligatures w14:val="none"/>
        </w:rPr>
        <w:t xml:space="preserve"> more around 10 arrows per minute (1 arrow every 6 seconds). To make the longbow more effective a bodkin arrow</w:t>
      </w:r>
      <w:r w:rsidR="00014F8B">
        <w:rPr>
          <w:rFonts w:ascii="Arial" w:eastAsia="Times New Roman" w:hAnsi="Arial" w:cs="Times New Roman"/>
          <w:kern w:val="0"/>
          <w:sz w:val="24"/>
          <w:szCs w:val="24"/>
          <w14:ligatures w14:val="none"/>
        </w:rPr>
        <w:t xml:space="preserve"> [Fig.04]</w:t>
      </w:r>
      <w:r w:rsidRPr="003772BE">
        <w:rPr>
          <w:rFonts w:ascii="Arial" w:eastAsia="Times New Roman" w:hAnsi="Arial" w:cs="Times New Roman"/>
          <w:kern w:val="0"/>
          <w:sz w:val="24"/>
          <w:szCs w:val="24"/>
          <w14:ligatures w14:val="none"/>
        </w:rPr>
        <w:t xml:space="preserve"> was added to the tip of the arrow which could be said to have the ability to penetrate armour including chain mail </w:t>
      </w:r>
      <w:sdt>
        <w:sdtPr>
          <w:rPr>
            <w:rFonts w:ascii="Arial" w:eastAsia="Times New Roman" w:hAnsi="Arial" w:cs="Times New Roman"/>
            <w:kern w:val="0"/>
            <w:sz w:val="24"/>
            <w:szCs w:val="24"/>
            <w14:ligatures w14:val="none"/>
          </w:rPr>
          <w:id w:val="787005038"/>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Ken20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[5]</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t>
      </w:r>
    </w:p>
    <w:p w14:paraId="264AA83E" w14:textId="77777777" w:rsidR="00014F8B" w:rsidRDefault="00014F8B" w:rsidP="00014F8B">
      <w:pPr>
        <w:keepNext/>
        <w:spacing w:before="180" w:after="0" w:line="360" w:lineRule="auto"/>
        <w:jc w:val="center"/>
      </w:pPr>
      <w:r>
        <w:rPr>
          <w:rFonts w:ascii="Arial" w:eastAsia="Times New Roman" w:hAnsi="Arial" w:cs="Times New Roman"/>
          <w:noProof/>
          <w:kern w:val="0"/>
          <w:sz w:val="24"/>
          <w:szCs w:val="24"/>
          <w14:ligatures w14:val="none"/>
        </w:rPr>
        <w:drawing>
          <wp:inline distT="0" distB="0" distL="0" distR="0" wp14:anchorId="26F30F25" wp14:editId="1C09D1A5">
            <wp:extent cx="3115733" cy="2336800"/>
            <wp:effectExtent l="0" t="0" r="8890" b="6350"/>
            <wp:docPr id="5554249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18993" cy="2339245"/>
                    </a:xfrm>
                    <a:prstGeom prst="rect">
                      <a:avLst/>
                    </a:prstGeom>
                    <a:noFill/>
                  </pic:spPr>
                </pic:pic>
              </a:graphicData>
            </a:graphic>
          </wp:inline>
        </w:drawing>
      </w:r>
    </w:p>
    <w:p w14:paraId="5111BA97" w14:textId="7F03978B" w:rsidR="00014F8B" w:rsidRDefault="00014F8B" w:rsidP="00014F8B">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4</w:t>
        </w:r>
      </w:fldSimple>
      <w:r>
        <w:t xml:space="preserve"> - Bodkin Arrow</w:t>
      </w:r>
      <w:r w:rsidRPr="001F51A6">
        <w:t>. Source: Adapted from [1</w:t>
      </w:r>
      <w:r>
        <w:t>3</w:t>
      </w:r>
      <w:r w:rsidRPr="001F51A6">
        <w:t>]</w:t>
      </w:r>
    </w:p>
    <w:p w14:paraId="56DAB51F" w14:textId="59BC5334"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Bodkin arrows were said to be made from either iron or steel as they were deemed to be strong enough to have the ability to </w:t>
      </w:r>
      <w:r w:rsidR="00AF532A">
        <w:rPr>
          <w:rFonts w:ascii="Arial" w:eastAsia="Times New Roman" w:hAnsi="Arial" w:cs="Times New Roman"/>
          <w:kern w:val="0"/>
          <w:sz w:val="24"/>
          <w:szCs w:val="24"/>
          <w14:ligatures w14:val="none"/>
        </w:rPr>
        <w:t>pierce</w:t>
      </w:r>
      <w:r w:rsidRPr="003772BE">
        <w:rPr>
          <w:rFonts w:ascii="Arial" w:eastAsia="Times New Roman" w:hAnsi="Arial" w:cs="Times New Roman"/>
          <w:kern w:val="0"/>
          <w:sz w:val="24"/>
          <w:szCs w:val="24"/>
          <w14:ligatures w14:val="none"/>
        </w:rPr>
        <w:t xml:space="preserve"> armour making them an important upgrade on the </w:t>
      </w:r>
      <w:r w:rsidR="00AF532A">
        <w:rPr>
          <w:rFonts w:ascii="Arial" w:eastAsia="Times New Roman" w:hAnsi="Arial" w:cs="Times New Roman"/>
          <w:kern w:val="0"/>
          <w:sz w:val="24"/>
          <w:szCs w:val="24"/>
          <w14:ligatures w14:val="none"/>
        </w:rPr>
        <w:t>traditional</w:t>
      </w:r>
      <w:r w:rsidRPr="003772BE">
        <w:rPr>
          <w:rFonts w:ascii="Arial" w:eastAsia="Times New Roman" w:hAnsi="Arial" w:cs="Times New Roman"/>
          <w:kern w:val="0"/>
          <w:sz w:val="24"/>
          <w:szCs w:val="24"/>
          <w14:ligatures w14:val="none"/>
        </w:rPr>
        <w:t xml:space="preserve"> arrow </w:t>
      </w:r>
      <w:sdt>
        <w:sdtPr>
          <w:rPr>
            <w:rFonts w:ascii="Arial" w:eastAsia="Times New Roman" w:hAnsi="Arial" w:cs="Times New Roman"/>
            <w:kern w:val="0"/>
            <w:sz w:val="24"/>
            <w:szCs w:val="24"/>
            <w14:ligatures w14:val="none"/>
          </w:rPr>
          <w:id w:val="-1292436612"/>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Bod23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[6]</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French knights wore heavy armour weighing around 60 pounds </w:t>
      </w:r>
      <w:sdt>
        <w:sdtPr>
          <w:rPr>
            <w:rFonts w:ascii="Arial" w:eastAsia="Times New Roman" w:hAnsi="Arial" w:cs="Times New Roman"/>
            <w:kern w:val="0"/>
            <w:sz w:val="24"/>
            <w:szCs w:val="24"/>
            <w14:ligatures w14:val="none"/>
          </w:rPr>
          <w:id w:val="1303814753"/>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Swa05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[7]</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which </w:t>
      </w:r>
      <w:proofErr w:type="gramStart"/>
      <w:r w:rsidRPr="003772BE">
        <w:rPr>
          <w:rFonts w:ascii="Arial" w:eastAsia="Times New Roman" w:hAnsi="Arial" w:cs="Times New Roman"/>
          <w:kern w:val="0"/>
          <w:sz w:val="24"/>
          <w:szCs w:val="24"/>
          <w14:ligatures w14:val="none"/>
        </w:rPr>
        <w:t>in reality would</w:t>
      </w:r>
      <w:proofErr w:type="gramEnd"/>
      <w:r w:rsidRPr="003772BE">
        <w:rPr>
          <w:rFonts w:ascii="Arial" w:eastAsia="Times New Roman" w:hAnsi="Arial" w:cs="Times New Roman"/>
          <w:kern w:val="0"/>
          <w:sz w:val="24"/>
          <w:szCs w:val="24"/>
          <w14:ligatures w14:val="none"/>
        </w:rPr>
        <w:t xml:space="preserve"> help deflect arrows in perfect </w:t>
      </w:r>
      <w:r w:rsidR="00AF532A" w:rsidRPr="003772BE">
        <w:rPr>
          <w:rFonts w:ascii="Arial" w:eastAsia="Times New Roman" w:hAnsi="Arial" w:cs="Times New Roman"/>
          <w:kern w:val="0"/>
          <w:sz w:val="24"/>
          <w:szCs w:val="24"/>
          <w14:ligatures w14:val="none"/>
        </w:rPr>
        <w:t>conditions,</w:t>
      </w:r>
      <w:r w:rsidRPr="003772BE">
        <w:rPr>
          <w:rFonts w:ascii="Arial" w:eastAsia="Times New Roman" w:hAnsi="Arial" w:cs="Times New Roman"/>
          <w:kern w:val="0"/>
          <w:sz w:val="24"/>
          <w:szCs w:val="24"/>
          <w14:ligatures w14:val="none"/>
        </w:rPr>
        <w:t xml:space="preserve"> but the day of the battle was anything but. </w:t>
      </w:r>
    </w:p>
    <w:p w14:paraId="1F6338D6" w14:textId="77777777" w:rsidR="003772BE" w:rsidRPr="003772BE" w:rsidRDefault="003772BE" w:rsidP="003772BE">
      <w:pPr>
        <w:keepNext/>
        <w:spacing w:after="240" w:line="276" w:lineRule="auto"/>
        <w:outlineLvl w:val="0"/>
        <w:rPr>
          <w:rFonts w:ascii="Arial" w:eastAsia="Times New Roman" w:hAnsi="Arial" w:cs="Arial"/>
          <w:b/>
          <w:bCs/>
          <w:kern w:val="32"/>
          <w:sz w:val="32"/>
          <w:szCs w:val="32"/>
          <w14:ligatures w14:val="none"/>
        </w:rPr>
        <w:sectPr w:rsidR="003772BE" w:rsidRPr="003772BE" w:rsidSect="00623A81">
          <w:headerReference w:type="default" r:id="rId16"/>
          <w:pgSz w:w="11906" w:h="16838" w:code="9"/>
          <w:pgMar w:top="1701" w:right="1701" w:bottom="1701" w:left="1701" w:header="709" w:footer="851" w:gutter="0"/>
          <w:cols w:space="708"/>
          <w:docGrid w:linePitch="360"/>
        </w:sectPr>
      </w:pPr>
    </w:p>
    <w:p w14:paraId="3C8823AA" w14:textId="4CB1CBD2" w:rsidR="003772BE" w:rsidRPr="00FF68D9" w:rsidRDefault="003772BE" w:rsidP="00FF68D9">
      <w:pPr>
        <w:pStyle w:val="ListParagraph"/>
        <w:keepNext/>
        <w:numPr>
          <w:ilvl w:val="0"/>
          <w:numId w:val="5"/>
        </w:numPr>
        <w:spacing w:after="240" w:line="276" w:lineRule="auto"/>
        <w:outlineLvl w:val="0"/>
        <w:rPr>
          <w:rFonts w:cs="Arial"/>
          <w:b/>
          <w:bCs/>
          <w:kern w:val="32"/>
          <w:sz w:val="32"/>
          <w:szCs w:val="32"/>
        </w:rPr>
      </w:pPr>
      <w:r w:rsidRPr="00FF68D9">
        <w:rPr>
          <w:rFonts w:cs="Arial"/>
          <w:b/>
          <w:bCs/>
          <w:kern w:val="32"/>
          <w:sz w:val="32"/>
          <w:szCs w:val="32"/>
        </w:rPr>
        <w:lastRenderedPageBreak/>
        <w:t>The Longbow – The decisive factor in the battle?</w:t>
      </w:r>
    </w:p>
    <w:p w14:paraId="322BDF5E" w14:textId="28D0E79B" w:rsidR="00660F34"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There are many historical authors who refer to the bodkin arrow as to being the contributing factor to the English win against the French army at Agincourt, however, there are others who discredit this or provide other factors which contributed to the win. For purposes of this report the information</w:t>
      </w:r>
      <w:r w:rsidR="00660F34">
        <w:rPr>
          <w:rFonts w:ascii="Arial" w:eastAsia="Times New Roman" w:hAnsi="Arial" w:cs="Times New Roman"/>
          <w:kern w:val="0"/>
          <w:sz w:val="24"/>
          <w:szCs w:val="24"/>
          <w14:ligatures w14:val="none"/>
        </w:rPr>
        <w:t xml:space="preserve"> </w:t>
      </w:r>
      <w:r w:rsidRPr="003772BE">
        <w:rPr>
          <w:rFonts w:ascii="Arial" w:eastAsia="Times New Roman" w:hAnsi="Arial" w:cs="Times New Roman"/>
          <w:kern w:val="0"/>
          <w:sz w:val="24"/>
          <w:szCs w:val="24"/>
          <w14:ligatures w14:val="none"/>
        </w:rPr>
        <w:t>on the Longbow and Bodkin arrow were provided to create a technical argument</w:t>
      </w:r>
      <w:r w:rsidR="00660F34">
        <w:rPr>
          <w:rFonts w:ascii="Arial" w:eastAsia="Times New Roman" w:hAnsi="Arial" w:cs="Times New Roman"/>
          <w:kern w:val="0"/>
          <w:sz w:val="24"/>
          <w:szCs w:val="24"/>
          <w14:ligatures w14:val="none"/>
        </w:rPr>
        <w:t xml:space="preserve"> [Fig.05]</w:t>
      </w:r>
      <w:r w:rsidRPr="003772BE">
        <w:rPr>
          <w:rFonts w:ascii="Arial" w:eastAsia="Times New Roman" w:hAnsi="Arial" w:cs="Times New Roman"/>
          <w:kern w:val="0"/>
          <w:sz w:val="24"/>
          <w:szCs w:val="24"/>
          <w14:ligatures w14:val="none"/>
        </w:rPr>
        <w:t xml:space="preserve">. </w:t>
      </w:r>
    </w:p>
    <w:p w14:paraId="1BFDCBEC" w14:textId="1453696C" w:rsidR="00660F34" w:rsidRDefault="00A005D9" w:rsidP="003772BE">
      <w:pPr>
        <w:spacing w:before="180" w:after="0" w:line="360" w:lineRule="auto"/>
        <w:jc w:val="both"/>
        <w:rPr>
          <w:rFonts w:ascii="Arial" w:eastAsia="Times New Roman" w:hAnsi="Arial" w:cs="Times New Roman"/>
          <w:kern w:val="0"/>
          <w:sz w:val="24"/>
          <w:szCs w:val="24"/>
          <w14:ligatures w14:val="none"/>
        </w:rPr>
      </w:pPr>
      <w:r>
        <w:rPr>
          <w:noProof/>
        </w:rPr>
        <w:drawing>
          <wp:inline distT="0" distB="0" distL="0" distR="0" wp14:anchorId="5F001845" wp14:editId="38061026">
            <wp:extent cx="5400040" cy="3002915"/>
            <wp:effectExtent l="0" t="0" r="0" b="6985"/>
            <wp:docPr id="402928536"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928536" name="Picture 1" descr="A table with text and numbers&#10;&#10;Description automatically generated"/>
                    <pic:cNvPicPr/>
                  </pic:nvPicPr>
                  <pic:blipFill>
                    <a:blip r:embed="rId17"/>
                    <a:stretch>
                      <a:fillRect/>
                    </a:stretch>
                  </pic:blipFill>
                  <pic:spPr>
                    <a:xfrm>
                      <a:off x="0" y="0"/>
                      <a:ext cx="5400040" cy="3002915"/>
                    </a:xfrm>
                    <a:prstGeom prst="rect">
                      <a:avLst/>
                    </a:prstGeom>
                  </pic:spPr>
                </pic:pic>
              </a:graphicData>
            </a:graphic>
          </wp:inline>
        </w:drawing>
      </w:r>
    </w:p>
    <w:p w14:paraId="24128C7F" w14:textId="1693CECB" w:rsidR="00A005D9" w:rsidRDefault="00A005D9" w:rsidP="00A005D9">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5</w:t>
        </w:r>
      </w:fldSimple>
      <w:r>
        <w:t xml:space="preserve"> - Bodkin Arrow and Longbow figures</w:t>
      </w:r>
      <w:r w:rsidR="00460BFC">
        <w:t>.</w:t>
      </w:r>
      <w:r>
        <w:t xml:space="preserve"> </w:t>
      </w:r>
      <w:r w:rsidRPr="001F51A6">
        <w:t>Source: Adapted from [1</w:t>
      </w:r>
      <w:r w:rsidR="00EB1BC8">
        <w:t>6</w:t>
      </w:r>
      <w:r w:rsidRPr="001F51A6">
        <w:t>]</w:t>
      </w:r>
    </w:p>
    <w:p w14:paraId="5E695578" w14:textId="755A4096" w:rsidR="0068471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There are arguments that the bodkin arrow couldn’t penetrate armour therefore it would be beneficial to try and calculate if it </w:t>
      </w:r>
      <w:r w:rsidR="00796151">
        <w:rPr>
          <w:rFonts w:ascii="Arial" w:eastAsia="Times New Roman" w:hAnsi="Arial" w:cs="Times New Roman"/>
          <w:kern w:val="0"/>
          <w:sz w:val="24"/>
          <w:szCs w:val="24"/>
          <w14:ligatures w14:val="none"/>
        </w:rPr>
        <w:t>was possible</w:t>
      </w:r>
      <w:r w:rsidRPr="003772BE">
        <w:rPr>
          <w:rFonts w:ascii="Arial" w:eastAsia="Times New Roman" w:hAnsi="Arial" w:cs="Times New Roman"/>
          <w:kern w:val="0"/>
          <w:sz w:val="24"/>
          <w:szCs w:val="24"/>
          <w14:ligatures w14:val="none"/>
        </w:rPr>
        <w:t xml:space="preserve">. By using the information from </w:t>
      </w:r>
      <w:r w:rsidR="0068471E">
        <w:rPr>
          <w:rFonts w:ascii="Arial" w:eastAsia="Times New Roman" w:hAnsi="Arial" w:cs="Times New Roman"/>
          <w:kern w:val="0"/>
          <w:sz w:val="24"/>
          <w:szCs w:val="24"/>
          <w14:ligatures w14:val="none"/>
        </w:rPr>
        <w:t>[Fig.05]</w:t>
      </w:r>
      <w:r w:rsidRPr="003772BE">
        <w:rPr>
          <w:rFonts w:ascii="Arial" w:eastAsia="Times New Roman" w:hAnsi="Arial" w:cs="Times New Roman"/>
          <w:kern w:val="0"/>
          <w:sz w:val="24"/>
          <w:szCs w:val="24"/>
          <w14:ligatures w14:val="none"/>
        </w:rPr>
        <w:t xml:space="preserve"> to work out the kinetic energy of the arrow then the answer can be seen </w:t>
      </w:r>
      <w:r w:rsidR="0068471E">
        <w:rPr>
          <w:rFonts w:ascii="Arial" w:eastAsia="Times New Roman" w:hAnsi="Arial" w:cs="Times New Roman"/>
          <w:kern w:val="0"/>
          <w:sz w:val="24"/>
          <w:szCs w:val="24"/>
          <w14:ligatures w14:val="none"/>
        </w:rPr>
        <w:t>[Fig.06]</w:t>
      </w:r>
      <w:r w:rsidRPr="003772BE">
        <w:rPr>
          <w:rFonts w:ascii="Arial" w:eastAsia="Times New Roman" w:hAnsi="Arial" w:cs="Times New Roman"/>
          <w:kern w:val="0"/>
          <w:sz w:val="24"/>
          <w:szCs w:val="24"/>
          <w14:ligatures w14:val="none"/>
        </w:rPr>
        <w:t xml:space="preserve"> which gives the energy as 165J. </w:t>
      </w:r>
    </w:p>
    <w:p w14:paraId="0F9AF057" w14:textId="77777777" w:rsidR="0068471E" w:rsidRDefault="0068471E" w:rsidP="0068471E">
      <w:pPr>
        <w:keepNext/>
        <w:spacing w:before="180" w:after="0" w:line="360" w:lineRule="auto"/>
        <w:jc w:val="center"/>
      </w:pPr>
      <w:r>
        <w:rPr>
          <w:rFonts w:ascii="Arial" w:eastAsia="Times New Roman" w:hAnsi="Arial" w:cs="Times New Roman"/>
          <w:noProof/>
          <w:kern w:val="0"/>
          <w:sz w:val="24"/>
          <w:szCs w:val="24"/>
          <w14:ligatures w14:val="none"/>
        </w:rPr>
        <w:drawing>
          <wp:inline distT="0" distB="0" distL="0" distR="0" wp14:anchorId="0140F93F" wp14:editId="5B18CE32">
            <wp:extent cx="2924175" cy="1543050"/>
            <wp:effectExtent l="0" t="0" r="9525" b="0"/>
            <wp:docPr id="16196282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24175" cy="1543050"/>
                    </a:xfrm>
                    <a:prstGeom prst="rect">
                      <a:avLst/>
                    </a:prstGeom>
                    <a:noFill/>
                  </pic:spPr>
                </pic:pic>
              </a:graphicData>
            </a:graphic>
          </wp:inline>
        </w:drawing>
      </w:r>
    </w:p>
    <w:p w14:paraId="58B12E81" w14:textId="32C74F51" w:rsidR="0068471E" w:rsidRDefault="0068471E" w:rsidP="0068471E">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6</w:t>
        </w:r>
      </w:fldSimple>
      <w:r>
        <w:t xml:space="preserve"> - </w:t>
      </w:r>
      <w:r w:rsidRPr="00C3155F">
        <w:t xml:space="preserve">Figure 5 - </w:t>
      </w:r>
      <w:r>
        <w:t>Kinetic Energy Equation.</w:t>
      </w:r>
    </w:p>
    <w:p w14:paraId="26113325" w14:textId="3B70D9C2" w:rsidR="001E54B8"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lastRenderedPageBreak/>
        <w:t xml:space="preserve">The main question is </w:t>
      </w:r>
      <w:r w:rsidR="00AF532A" w:rsidRPr="003772BE">
        <w:rPr>
          <w:rFonts w:ascii="Arial" w:eastAsia="Times New Roman" w:hAnsi="Arial" w:cs="Times New Roman"/>
          <w:kern w:val="0"/>
          <w:sz w:val="24"/>
          <w:szCs w:val="24"/>
          <w14:ligatures w14:val="none"/>
        </w:rPr>
        <w:t>whether</w:t>
      </w:r>
      <w:r w:rsidRPr="003772BE">
        <w:rPr>
          <w:rFonts w:ascii="Arial" w:eastAsia="Times New Roman" w:hAnsi="Arial" w:cs="Times New Roman"/>
          <w:kern w:val="0"/>
          <w:sz w:val="24"/>
          <w:szCs w:val="24"/>
          <w14:ligatures w14:val="none"/>
        </w:rPr>
        <w:t xml:space="preserve"> the bodkin arrow could indeed puncture armour therefore an estimate can be achieved from using the Krupp Formula </w:t>
      </w:r>
      <w:r w:rsidR="001E54B8">
        <w:rPr>
          <w:rFonts w:ascii="Arial" w:eastAsia="Times New Roman" w:hAnsi="Arial" w:cs="Times New Roman"/>
          <w:kern w:val="0"/>
          <w:sz w:val="24"/>
          <w:szCs w:val="24"/>
          <w14:ligatures w14:val="none"/>
        </w:rPr>
        <w:t>[Fig.07]</w:t>
      </w:r>
      <w:r w:rsidRPr="003772BE">
        <w:rPr>
          <w:rFonts w:ascii="Arial" w:eastAsia="Times New Roman" w:hAnsi="Arial" w:cs="Times New Roman"/>
          <w:kern w:val="0"/>
          <w:sz w:val="24"/>
          <w:szCs w:val="24"/>
          <w14:ligatures w14:val="none"/>
        </w:rPr>
        <w:t xml:space="preserve">. </w:t>
      </w:r>
    </w:p>
    <w:p w14:paraId="62633457" w14:textId="77777777" w:rsidR="00460BFC" w:rsidRDefault="001E54B8" w:rsidP="00460BFC">
      <w:pPr>
        <w:keepNext/>
        <w:spacing w:before="180" w:after="0" w:line="360" w:lineRule="auto"/>
        <w:jc w:val="center"/>
      </w:pPr>
      <w:r>
        <w:rPr>
          <w:noProof/>
        </w:rPr>
        <w:drawing>
          <wp:inline distT="0" distB="0" distL="0" distR="0" wp14:anchorId="057EE199" wp14:editId="5C3000EC">
            <wp:extent cx="2164080" cy="1330960"/>
            <wp:effectExtent l="0" t="0" r="7620" b="2540"/>
            <wp:docPr id="2064176457" name="Picture 2064176457" descr="A math equation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176457" name="Picture 2064176457" descr="A math equation with numbers and symbol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64080" cy="1330960"/>
                    </a:xfrm>
                    <a:prstGeom prst="rect">
                      <a:avLst/>
                    </a:prstGeom>
                    <a:noFill/>
                    <a:ln>
                      <a:noFill/>
                    </a:ln>
                  </pic:spPr>
                </pic:pic>
              </a:graphicData>
            </a:graphic>
          </wp:inline>
        </w:drawing>
      </w:r>
    </w:p>
    <w:p w14:paraId="4B8DFEA0" w14:textId="5607EC8A" w:rsidR="001E54B8" w:rsidRDefault="00460BFC" w:rsidP="00460BFC">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7</w:t>
        </w:r>
      </w:fldSimple>
      <w:r>
        <w:t xml:space="preserve"> - Krupp Formula. </w:t>
      </w:r>
      <w:r w:rsidRPr="00FF15F6">
        <w:t>Source: Adapted from [</w:t>
      </w:r>
      <w:r>
        <w:t>8</w:t>
      </w:r>
      <w:r w:rsidRPr="00FF15F6">
        <w:t>]</w:t>
      </w:r>
    </w:p>
    <w:p w14:paraId="4DCCF3E5" w14:textId="7CE3D5CC"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Krupp formula was designed during the era of battleships </w:t>
      </w:r>
      <w:sdt>
        <w:sdtPr>
          <w:rPr>
            <w:rFonts w:ascii="Arial" w:eastAsia="Times New Roman" w:hAnsi="Arial" w:cs="Times New Roman"/>
            <w:kern w:val="0"/>
            <w:sz w:val="24"/>
            <w:szCs w:val="24"/>
            <w14:ligatures w14:val="none"/>
          </w:rPr>
          <w:id w:val="-807165479"/>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Pen14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[8]</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therefore can only be taken in this case as an estimate and not a true representation. The Krupp Formula is defined as follows:</w:t>
      </w:r>
    </w:p>
    <w:p w14:paraId="4AB56870" w14:textId="77777777" w:rsidR="003772BE" w:rsidRPr="003772BE" w:rsidRDefault="003772BE" w:rsidP="003772BE">
      <w:pPr>
        <w:numPr>
          <w:ilvl w:val="0"/>
          <w:numId w:val="2"/>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B – Thickness or armour penetrated.</w:t>
      </w:r>
    </w:p>
    <w:p w14:paraId="2C747F22" w14:textId="77777777" w:rsidR="003772BE" w:rsidRPr="003772BE" w:rsidRDefault="003772BE" w:rsidP="003772BE">
      <w:pPr>
        <w:numPr>
          <w:ilvl w:val="0"/>
          <w:numId w:val="2"/>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V – Velocity of shell on impact.</w:t>
      </w:r>
    </w:p>
    <w:p w14:paraId="0C3E0B27" w14:textId="77777777" w:rsidR="003772BE" w:rsidRPr="003772BE" w:rsidRDefault="003772BE" w:rsidP="003772BE">
      <w:pPr>
        <w:numPr>
          <w:ilvl w:val="0"/>
          <w:numId w:val="2"/>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P – Projectile Mass.</w:t>
      </w:r>
    </w:p>
    <w:p w14:paraId="433E9BCD" w14:textId="77777777" w:rsidR="003772BE" w:rsidRPr="003772BE" w:rsidRDefault="003772BE" w:rsidP="003772BE">
      <w:pPr>
        <w:numPr>
          <w:ilvl w:val="0"/>
          <w:numId w:val="2"/>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D – Projectile Caliber.</w:t>
      </w:r>
    </w:p>
    <w:p w14:paraId="53EBEFFF" w14:textId="13426816" w:rsidR="003772BE" w:rsidRPr="003772BE" w:rsidRDefault="003772BE" w:rsidP="003772BE">
      <w:pPr>
        <w:numPr>
          <w:ilvl w:val="0"/>
          <w:numId w:val="2"/>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K – Resistance </w:t>
      </w:r>
      <w:r w:rsidR="00AF532A">
        <w:rPr>
          <w:rFonts w:ascii="Arial" w:eastAsia="Times New Roman" w:hAnsi="Arial" w:cs="Times New Roman"/>
          <w:kern w:val="0"/>
          <w:sz w:val="24"/>
          <w:szCs w:val="24"/>
          <w14:ligatures w14:val="none"/>
        </w:rPr>
        <w:t>constant</w:t>
      </w:r>
      <w:r w:rsidRPr="003772BE">
        <w:rPr>
          <w:rFonts w:ascii="Arial" w:eastAsia="Times New Roman" w:hAnsi="Arial" w:cs="Times New Roman"/>
          <w:kern w:val="0"/>
          <w:sz w:val="24"/>
          <w:szCs w:val="24"/>
          <w14:ligatures w14:val="none"/>
        </w:rPr>
        <w:t>.</w:t>
      </w:r>
    </w:p>
    <w:p w14:paraId="1D62F264" w14:textId="2437BAA4"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resistance factor in the calculation was set to 2400 as this was the average value for standard armour which was used during </w:t>
      </w:r>
      <w:r w:rsidR="00AF532A">
        <w:rPr>
          <w:rFonts w:ascii="Arial" w:eastAsia="Times New Roman" w:hAnsi="Arial" w:cs="Times New Roman"/>
          <w:kern w:val="0"/>
          <w:sz w:val="24"/>
          <w:szCs w:val="24"/>
          <w14:ligatures w14:val="none"/>
        </w:rPr>
        <w:t xml:space="preserve">the </w:t>
      </w:r>
      <w:r w:rsidRPr="003772BE">
        <w:rPr>
          <w:rFonts w:ascii="Arial" w:eastAsia="Times New Roman" w:hAnsi="Arial" w:cs="Times New Roman"/>
          <w:kern w:val="0"/>
          <w:sz w:val="24"/>
          <w:szCs w:val="24"/>
          <w14:ligatures w14:val="none"/>
        </w:rPr>
        <w:t xml:space="preserve">soviet years </w:t>
      </w:r>
      <w:sdt>
        <w:sdtPr>
          <w:rPr>
            <w:rFonts w:ascii="Arial" w:eastAsia="Times New Roman" w:hAnsi="Arial" w:cs="Times New Roman"/>
            <w:kern w:val="0"/>
            <w:sz w:val="24"/>
            <w:szCs w:val="24"/>
            <w14:ligatures w14:val="none"/>
          </w:rPr>
          <w:id w:val="-950463296"/>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Pen14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[8]</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t>
      </w:r>
      <w:r w:rsidR="00460BFC">
        <w:rPr>
          <w:rFonts w:ascii="Arial" w:eastAsia="Times New Roman" w:hAnsi="Arial" w:cs="Times New Roman"/>
          <w:kern w:val="0"/>
          <w:sz w:val="24"/>
          <w:szCs w:val="24"/>
          <w14:ligatures w14:val="none"/>
        </w:rPr>
        <w:t>The thickness</w:t>
      </w:r>
      <w:r w:rsidRPr="003772BE">
        <w:rPr>
          <w:rFonts w:ascii="Arial" w:eastAsia="Times New Roman" w:hAnsi="Arial" w:cs="Times New Roman"/>
          <w:kern w:val="0"/>
          <w:sz w:val="24"/>
          <w:szCs w:val="24"/>
          <w14:ligatures w14:val="none"/>
        </w:rPr>
        <w:t xml:space="preserve"> of plate armour used at Agincourt was averaged around 2.5mm – 4mm. From the Krupp formula it is estimated that an arrow hitting a stationary target had the potential to penetrate </w:t>
      </w:r>
      <w:r w:rsidR="00460BFC">
        <w:rPr>
          <w:rFonts w:ascii="Arial" w:eastAsia="Times New Roman" w:hAnsi="Arial" w:cs="Times New Roman"/>
          <w:kern w:val="0"/>
          <w:sz w:val="24"/>
          <w:szCs w:val="24"/>
          <w14:ligatures w14:val="none"/>
        </w:rPr>
        <w:t xml:space="preserve">the </w:t>
      </w:r>
      <w:r w:rsidRPr="003772BE">
        <w:rPr>
          <w:rFonts w:ascii="Arial" w:eastAsia="Times New Roman" w:hAnsi="Arial" w:cs="Times New Roman"/>
          <w:kern w:val="0"/>
          <w:sz w:val="24"/>
          <w:szCs w:val="24"/>
          <w14:ligatures w14:val="none"/>
        </w:rPr>
        <w:t xml:space="preserve">armour of </w:t>
      </w:r>
      <w:r w:rsidR="00460BFC">
        <w:rPr>
          <w:rFonts w:ascii="Arial" w:eastAsia="Times New Roman" w:hAnsi="Arial" w:cs="Times New Roman"/>
          <w:kern w:val="0"/>
          <w:sz w:val="24"/>
          <w:szCs w:val="24"/>
          <w14:ligatures w14:val="none"/>
        </w:rPr>
        <w:t>approximately</w:t>
      </w:r>
      <w:r w:rsidRPr="003772BE">
        <w:rPr>
          <w:rFonts w:ascii="Arial" w:eastAsia="Times New Roman" w:hAnsi="Arial" w:cs="Times New Roman"/>
          <w:kern w:val="0"/>
          <w:sz w:val="24"/>
          <w:szCs w:val="24"/>
          <w14:ligatures w14:val="none"/>
        </w:rPr>
        <w:t xml:space="preserve"> 2mm, therefore just falling short of the minimum of 2.5mm. An arrow hitting a knight on horseback is estimated to have the potential to penetrate approximately 3mm, therefore, it proves </w:t>
      </w:r>
      <w:r w:rsidR="00AF532A">
        <w:rPr>
          <w:rFonts w:ascii="Arial" w:eastAsia="Times New Roman" w:hAnsi="Arial" w:cs="Times New Roman"/>
          <w:kern w:val="0"/>
          <w:sz w:val="24"/>
          <w:szCs w:val="24"/>
          <w14:ligatures w14:val="none"/>
        </w:rPr>
        <w:t>in fact</w:t>
      </w:r>
      <w:r w:rsidRPr="003772BE">
        <w:rPr>
          <w:rFonts w:ascii="Arial" w:eastAsia="Times New Roman" w:hAnsi="Arial" w:cs="Times New Roman"/>
          <w:kern w:val="0"/>
          <w:sz w:val="24"/>
          <w:szCs w:val="24"/>
          <w14:ligatures w14:val="none"/>
        </w:rPr>
        <w:t xml:space="preserve"> it did have the potential to penetrate armour. Based on the Krupp formula it provides evidence that there is a possibility that the bodkin arrow could penetrate armour although there are additional factors that would have contributed </w:t>
      </w:r>
      <w:r w:rsidR="00AF532A">
        <w:rPr>
          <w:rFonts w:ascii="Arial" w:eastAsia="Times New Roman" w:hAnsi="Arial" w:cs="Times New Roman"/>
          <w:kern w:val="0"/>
          <w:sz w:val="24"/>
          <w:szCs w:val="24"/>
          <w14:ligatures w14:val="none"/>
        </w:rPr>
        <w:t xml:space="preserve">to </w:t>
      </w:r>
      <w:r w:rsidRPr="003772BE">
        <w:rPr>
          <w:rFonts w:ascii="Arial" w:eastAsia="Times New Roman" w:hAnsi="Arial" w:cs="Times New Roman"/>
          <w:kern w:val="0"/>
          <w:sz w:val="24"/>
          <w:szCs w:val="24"/>
          <w14:ligatures w14:val="none"/>
        </w:rPr>
        <w:t xml:space="preserve">the English win. </w:t>
      </w:r>
    </w:p>
    <w:p w14:paraId="77F99741" w14:textId="77777777" w:rsidR="003772BE" w:rsidRPr="003772BE" w:rsidRDefault="003772BE" w:rsidP="003772BE">
      <w:pPr>
        <w:keepNext/>
        <w:spacing w:after="240" w:line="276" w:lineRule="auto"/>
        <w:outlineLvl w:val="0"/>
        <w:rPr>
          <w:rFonts w:ascii="Arial" w:eastAsia="Times New Roman" w:hAnsi="Arial" w:cs="Arial"/>
          <w:b/>
          <w:bCs/>
          <w:kern w:val="32"/>
          <w:sz w:val="32"/>
          <w:szCs w:val="32"/>
          <w14:ligatures w14:val="none"/>
        </w:rPr>
        <w:sectPr w:rsidR="003772BE" w:rsidRPr="003772BE" w:rsidSect="00623A81">
          <w:headerReference w:type="default" r:id="rId20"/>
          <w:pgSz w:w="11906" w:h="16838" w:code="9"/>
          <w:pgMar w:top="1701" w:right="1701" w:bottom="1701" w:left="1701" w:header="709" w:footer="851" w:gutter="0"/>
          <w:cols w:space="708"/>
          <w:docGrid w:linePitch="360"/>
        </w:sectPr>
      </w:pPr>
    </w:p>
    <w:p w14:paraId="3D2C89E8" w14:textId="421A4C66" w:rsidR="003772BE" w:rsidRPr="00FF68D9" w:rsidRDefault="003772BE" w:rsidP="00FF68D9">
      <w:pPr>
        <w:pStyle w:val="ListParagraph"/>
        <w:keepNext/>
        <w:numPr>
          <w:ilvl w:val="0"/>
          <w:numId w:val="5"/>
        </w:numPr>
        <w:spacing w:after="240" w:line="276" w:lineRule="auto"/>
        <w:outlineLvl w:val="0"/>
        <w:rPr>
          <w:rFonts w:cs="Arial"/>
          <w:b/>
          <w:bCs/>
          <w:kern w:val="32"/>
          <w:sz w:val="32"/>
          <w:szCs w:val="32"/>
        </w:rPr>
      </w:pPr>
      <w:r w:rsidRPr="00FF68D9">
        <w:rPr>
          <w:rFonts w:cs="Arial"/>
          <w:b/>
          <w:bCs/>
          <w:kern w:val="32"/>
          <w:sz w:val="32"/>
          <w:szCs w:val="32"/>
        </w:rPr>
        <w:lastRenderedPageBreak/>
        <w:t>Additional Factors to Consider for the English Victory</w:t>
      </w:r>
    </w:p>
    <w:p w14:paraId="70B35555" w14:textId="7F85C4C7"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Longbow including the bodkin arrow may have been a factor in which contributed to the English army winning at Agincourt but there could be additional factors that also helped </w:t>
      </w:r>
      <w:r w:rsidR="00460BFC">
        <w:rPr>
          <w:rFonts w:ascii="Arial" w:eastAsia="Times New Roman" w:hAnsi="Arial" w:cs="Times New Roman"/>
          <w:kern w:val="0"/>
          <w:sz w:val="24"/>
          <w:szCs w:val="24"/>
          <w14:ligatures w14:val="none"/>
        </w:rPr>
        <w:t>win the</w:t>
      </w:r>
      <w:r w:rsidRPr="003772BE">
        <w:rPr>
          <w:rFonts w:ascii="Arial" w:eastAsia="Times New Roman" w:hAnsi="Arial" w:cs="Times New Roman"/>
          <w:kern w:val="0"/>
          <w:sz w:val="24"/>
          <w:szCs w:val="24"/>
          <w14:ligatures w14:val="none"/>
        </w:rPr>
        <w:t xml:space="preserve"> battle. </w:t>
      </w:r>
    </w:p>
    <w:p w14:paraId="2ADD85BB" w14:textId="6E037680" w:rsidR="003772BE" w:rsidRPr="003772BE" w:rsidRDefault="00FF68D9" w:rsidP="003772BE">
      <w:pPr>
        <w:keepNext/>
        <w:numPr>
          <w:ilvl w:val="1"/>
          <w:numId w:val="0"/>
        </w:numPr>
        <w:spacing w:before="240" w:after="0" w:line="276" w:lineRule="auto"/>
        <w:ind w:left="576" w:hanging="576"/>
        <w:outlineLvl w:val="1"/>
        <w:rPr>
          <w:rFonts w:ascii="Arial" w:eastAsia="Times New Roman" w:hAnsi="Arial" w:cs="Arial"/>
          <w:b/>
          <w:bCs/>
          <w:iCs/>
          <w:kern w:val="0"/>
          <w:sz w:val="28"/>
          <w:szCs w:val="28"/>
          <w14:ligatures w14:val="none"/>
        </w:rPr>
      </w:pPr>
      <w:r>
        <w:rPr>
          <w:rFonts w:ascii="Arial" w:eastAsia="Times New Roman" w:hAnsi="Arial" w:cs="Arial"/>
          <w:b/>
          <w:bCs/>
          <w:iCs/>
          <w:kern w:val="0"/>
          <w:sz w:val="28"/>
          <w:szCs w:val="28"/>
          <w14:ligatures w14:val="none"/>
        </w:rPr>
        <w:t xml:space="preserve">    4.1 </w:t>
      </w:r>
      <w:r w:rsidR="003772BE" w:rsidRPr="003772BE">
        <w:rPr>
          <w:rFonts w:ascii="Arial" w:eastAsia="Times New Roman" w:hAnsi="Arial" w:cs="Arial"/>
          <w:b/>
          <w:bCs/>
          <w:iCs/>
          <w:kern w:val="0"/>
          <w:sz w:val="28"/>
          <w:szCs w:val="28"/>
          <w14:ligatures w14:val="none"/>
        </w:rPr>
        <w:t>Weather</w:t>
      </w:r>
    </w:p>
    <w:p w14:paraId="0F60277C" w14:textId="35C478E2"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weather in the days leading up to the battle was said to have been heavy rain rendering the battlefield waterlogged </w:t>
      </w:r>
      <w:sdt>
        <w:sdtPr>
          <w:rPr>
            <w:rFonts w:ascii="Arial" w:eastAsia="Times New Roman" w:hAnsi="Arial" w:cs="Times New Roman"/>
            <w:kern w:val="0"/>
            <w:sz w:val="24"/>
            <w:szCs w:val="24"/>
            <w14:ligatures w14:val="none"/>
          </w:rPr>
          <w:id w:val="-205724506"/>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Wea23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[9]</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night before the battle it was said to have rained all night </w:t>
      </w:r>
      <w:sdt>
        <w:sdtPr>
          <w:rPr>
            <w:rFonts w:ascii="Arial" w:eastAsia="Times New Roman" w:hAnsi="Arial" w:cs="Times New Roman"/>
            <w:kern w:val="0"/>
            <w:sz w:val="24"/>
            <w:szCs w:val="24"/>
            <w14:ligatures w14:val="none"/>
          </w:rPr>
          <w:id w:val="108945275"/>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Jon15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[10]</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t>
      </w:r>
    </w:p>
    <w:p w14:paraId="76D77DA3" w14:textId="076BAE2B" w:rsidR="003772BE" w:rsidRPr="003772BE" w:rsidRDefault="00FF68D9" w:rsidP="003772BE">
      <w:pPr>
        <w:keepNext/>
        <w:numPr>
          <w:ilvl w:val="1"/>
          <w:numId w:val="0"/>
        </w:numPr>
        <w:spacing w:before="240" w:after="0" w:line="276" w:lineRule="auto"/>
        <w:ind w:left="576" w:hanging="576"/>
        <w:outlineLvl w:val="1"/>
        <w:rPr>
          <w:rFonts w:ascii="Arial" w:eastAsia="Times New Roman" w:hAnsi="Arial" w:cs="Arial"/>
          <w:b/>
          <w:bCs/>
          <w:iCs/>
          <w:kern w:val="0"/>
          <w:sz w:val="28"/>
          <w:szCs w:val="28"/>
          <w14:ligatures w14:val="none"/>
        </w:rPr>
      </w:pPr>
      <w:r>
        <w:rPr>
          <w:rFonts w:ascii="Arial" w:eastAsia="Times New Roman" w:hAnsi="Arial" w:cs="Arial"/>
          <w:b/>
          <w:bCs/>
          <w:iCs/>
          <w:kern w:val="0"/>
          <w:sz w:val="28"/>
          <w:szCs w:val="28"/>
          <w14:ligatures w14:val="none"/>
        </w:rPr>
        <w:t xml:space="preserve">    4.2 </w:t>
      </w:r>
      <w:r w:rsidR="003772BE" w:rsidRPr="003772BE">
        <w:rPr>
          <w:rFonts w:ascii="Arial" w:eastAsia="Times New Roman" w:hAnsi="Arial" w:cs="Arial"/>
          <w:b/>
          <w:bCs/>
          <w:iCs/>
          <w:kern w:val="0"/>
          <w:sz w:val="28"/>
          <w:szCs w:val="28"/>
          <w14:ligatures w14:val="none"/>
        </w:rPr>
        <w:t>Formation</w:t>
      </w:r>
    </w:p>
    <w:p w14:paraId="43FBBBE5" w14:textId="0EA0548C"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The English formation</w:t>
      </w:r>
      <w:r w:rsidR="000406F3">
        <w:rPr>
          <w:rFonts w:ascii="Arial" w:eastAsia="Times New Roman" w:hAnsi="Arial" w:cs="Times New Roman"/>
          <w:kern w:val="0"/>
          <w:sz w:val="24"/>
          <w:szCs w:val="24"/>
          <w14:ligatures w14:val="none"/>
        </w:rPr>
        <w:t xml:space="preserve"> [Fig.08]</w:t>
      </w:r>
      <w:r w:rsidRPr="003772BE">
        <w:rPr>
          <w:rFonts w:ascii="Arial" w:eastAsia="Times New Roman" w:hAnsi="Arial" w:cs="Times New Roman"/>
          <w:kern w:val="0"/>
          <w:sz w:val="24"/>
          <w:szCs w:val="24"/>
          <w14:ligatures w14:val="none"/>
        </w:rPr>
        <w:t xml:space="preserve"> was key due to being smaller than the French army. The English army lined up within a confined area flanked with woodlands where experienced archers laid and waited on both flanks while protecting the front line were sharpened stakes (approx. 6 ft.) stuck out angled from the ground </w:t>
      </w:r>
      <w:sdt>
        <w:sdtPr>
          <w:rPr>
            <w:rFonts w:ascii="Arial" w:eastAsia="Times New Roman" w:hAnsi="Arial" w:cs="Times New Roman"/>
            <w:kern w:val="0"/>
            <w:sz w:val="24"/>
            <w:szCs w:val="24"/>
            <w14:ligatures w14:val="none"/>
          </w:rPr>
          <w:id w:val="-1224210582"/>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Car20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In lining up this way</w:t>
      </w:r>
      <w:r w:rsidR="00871878">
        <w:rPr>
          <w:rFonts w:ascii="Arial" w:eastAsia="Times New Roman" w:hAnsi="Arial" w:cs="Times New Roman"/>
          <w:kern w:val="0"/>
          <w:sz w:val="24"/>
          <w:szCs w:val="24"/>
          <w14:ligatures w14:val="none"/>
        </w:rPr>
        <w:t xml:space="preserve"> it</w:t>
      </w:r>
      <w:r w:rsidRPr="003772BE">
        <w:rPr>
          <w:rFonts w:ascii="Arial" w:eastAsia="Times New Roman" w:hAnsi="Arial" w:cs="Times New Roman"/>
          <w:kern w:val="0"/>
          <w:sz w:val="24"/>
          <w:szCs w:val="24"/>
          <w14:ligatures w14:val="none"/>
        </w:rPr>
        <w:t xml:space="preserve"> ensured the French would end up crushing themselves as they advanced towards the front of the English line.</w:t>
      </w:r>
    </w:p>
    <w:p w14:paraId="13B3FBE9" w14:textId="77777777" w:rsidR="000406F3" w:rsidRDefault="003772BE" w:rsidP="000406F3">
      <w:pPr>
        <w:keepNext/>
        <w:spacing w:after="240" w:line="276" w:lineRule="auto"/>
        <w:jc w:val="center"/>
        <w:outlineLvl w:val="0"/>
      </w:pPr>
      <w:r w:rsidRPr="003772BE">
        <w:rPr>
          <w:rFonts w:ascii="Arial" w:eastAsia="Times New Roman" w:hAnsi="Arial" w:cs="Arial"/>
          <w:b/>
          <w:bCs/>
          <w:noProof/>
          <w:kern w:val="32"/>
          <w:sz w:val="32"/>
          <w:szCs w:val="32"/>
          <w14:ligatures w14:val="none"/>
        </w:rPr>
        <w:drawing>
          <wp:inline distT="0" distB="0" distL="0" distR="0" wp14:anchorId="689CD052" wp14:editId="23568B24">
            <wp:extent cx="4414778" cy="2895600"/>
            <wp:effectExtent l="0" t="0" r="5080" b="0"/>
            <wp:docPr id="1750959026" name="Picture 1750959026" descr="Agincourt Battle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incourt Battle Lin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15444" cy="2896037"/>
                    </a:xfrm>
                    <a:prstGeom prst="rect">
                      <a:avLst/>
                    </a:prstGeom>
                    <a:noFill/>
                    <a:ln>
                      <a:noFill/>
                    </a:ln>
                  </pic:spPr>
                </pic:pic>
              </a:graphicData>
            </a:graphic>
          </wp:inline>
        </w:drawing>
      </w:r>
    </w:p>
    <w:p w14:paraId="2B640667" w14:textId="73DCA236" w:rsidR="003772BE" w:rsidRPr="003772BE" w:rsidRDefault="000406F3" w:rsidP="000406F3">
      <w:pPr>
        <w:pStyle w:val="Caption"/>
        <w:jc w:val="center"/>
        <w:rPr>
          <w:rFonts w:ascii="Arial" w:eastAsia="Times New Roman" w:hAnsi="Arial" w:cs="Arial"/>
          <w:b/>
          <w:bCs/>
          <w:kern w:val="32"/>
          <w:sz w:val="32"/>
          <w:szCs w:val="32"/>
          <w14:ligatures w14:val="none"/>
        </w:rPr>
      </w:pPr>
      <w:r>
        <w:t xml:space="preserve">Figure </w:t>
      </w:r>
      <w:fldSimple w:instr=" SEQ Figure \* ARABIC ">
        <w:r w:rsidR="001F1327">
          <w:rPr>
            <w:noProof/>
          </w:rPr>
          <w:t>8</w:t>
        </w:r>
      </w:fldSimple>
      <w:r>
        <w:t xml:space="preserve"> - English Formation. </w:t>
      </w:r>
      <w:r w:rsidRPr="00E45346">
        <w:t>Source: Adapted from [</w:t>
      </w:r>
      <w:r>
        <w:t>11</w:t>
      </w:r>
      <w:r w:rsidRPr="00E45346">
        <w:t>]</w:t>
      </w:r>
    </w:p>
    <w:p w14:paraId="37565876" w14:textId="77777777"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p>
    <w:p w14:paraId="068C85CE" w14:textId="23D0C318" w:rsidR="003772BE" w:rsidRPr="003772BE" w:rsidRDefault="00FF68D9" w:rsidP="003772BE">
      <w:pPr>
        <w:spacing w:before="180" w:after="0" w:line="360" w:lineRule="auto"/>
        <w:jc w:val="both"/>
        <w:rPr>
          <w:rFonts w:ascii="Arial" w:eastAsia="Times New Roman" w:hAnsi="Arial" w:cs="Times New Roman"/>
          <w:b/>
          <w:bCs/>
          <w:kern w:val="0"/>
          <w:sz w:val="28"/>
          <w:szCs w:val="28"/>
          <w14:ligatures w14:val="none"/>
        </w:rPr>
      </w:pPr>
      <w:r>
        <w:rPr>
          <w:rFonts w:ascii="Arial" w:eastAsia="Times New Roman" w:hAnsi="Arial" w:cs="Times New Roman"/>
          <w:b/>
          <w:bCs/>
          <w:kern w:val="0"/>
          <w:sz w:val="28"/>
          <w:szCs w:val="28"/>
          <w14:ligatures w14:val="none"/>
        </w:rPr>
        <w:lastRenderedPageBreak/>
        <w:t xml:space="preserve">    4</w:t>
      </w:r>
      <w:r w:rsidR="003772BE" w:rsidRPr="003772BE">
        <w:rPr>
          <w:rFonts w:ascii="Arial" w:eastAsia="Times New Roman" w:hAnsi="Arial" w:cs="Times New Roman"/>
          <w:b/>
          <w:bCs/>
          <w:kern w:val="0"/>
          <w:sz w:val="28"/>
          <w:szCs w:val="28"/>
          <w14:ligatures w14:val="none"/>
        </w:rPr>
        <w:t>.3 French Horses</w:t>
      </w:r>
    </w:p>
    <w:p w14:paraId="57F5E8A1" w14:textId="6E430BB8" w:rsid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When the French attached with their knights on </w:t>
      </w:r>
      <w:proofErr w:type="gramStart"/>
      <w:r w:rsidRPr="003772BE">
        <w:rPr>
          <w:rFonts w:ascii="Arial" w:eastAsia="Times New Roman" w:hAnsi="Arial" w:cs="Times New Roman"/>
          <w:kern w:val="0"/>
          <w:sz w:val="24"/>
          <w:szCs w:val="24"/>
          <w14:ligatures w14:val="none"/>
        </w:rPr>
        <w:t>horseback</w:t>
      </w:r>
      <w:proofErr w:type="gramEnd"/>
      <w:r w:rsidRPr="003772BE">
        <w:rPr>
          <w:rFonts w:ascii="Arial" w:eastAsia="Times New Roman" w:hAnsi="Arial" w:cs="Times New Roman"/>
          <w:kern w:val="0"/>
          <w:sz w:val="24"/>
          <w:szCs w:val="24"/>
          <w14:ligatures w14:val="none"/>
        </w:rPr>
        <w:t xml:space="preserve"> they came across a volley of arrows. Many knights were knocked off their horses making them fight on foot on the muddy battlefield eventually crushing one another. The horses hit with a barrage of arrows therefore turned and headed startled towards the French forces causing many to be crushed or trampled </w:t>
      </w:r>
      <w:sdt>
        <w:sdtPr>
          <w:rPr>
            <w:rFonts w:ascii="Arial" w:eastAsia="Times New Roman" w:hAnsi="Arial" w:cs="Times New Roman"/>
            <w:kern w:val="0"/>
            <w:sz w:val="24"/>
            <w:szCs w:val="24"/>
            <w14:ligatures w14:val="none"/>
          </w:rPr>
          <w:id w:val="1246699018"/>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Car20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With horses weighing up to 800kg and running up to approx. 30MPH. By using the Kinetic energy Formula this would mean the horses had potential energy of up to 71824J</w:t>
      </w:r>
      <w:r w:rsidR="001F1327">
        <w:rPr>
          <w:rFonts w:ascii="Arial" w:eastAsia="Times New Roman" w:hAnsi="Arial" w:cs="Times New Roman"/>
          <w:kern w:val="0"/>
          <w:sz w:val="24"/>
          <w:szCs w:val="24"/>
          <w14:ligatures w14:val="none"/>
        </w:rPr>
        <w:t xml:space="preserve"> [Fig.09]</w:t>
      </w:r>
      <w:r w:rsidRPr="003772BE">
        <w:rPr>
          <w:rFonts w:ascii="Arial" w:eastAsia="Times New Roman" w:hAnsi="Arial" w:cs="Times New Roman"/>
          <w:kern w:val="0"/>
          <w:sz w:val="24"/>
          <w:szCs w:val="24"/>
          <w14:ligatures w14:val="none"/>
        </w:rPr>
        <w:t xml:space="preserve">. </w:t>
      </w:r>
    </w:p>
    <w:p w14:paraId="32D517CB" w14:textId="77777777" w:rsidR="001F1327" w:rsidRDefault="001F1327" w:rsidP="001F1327">
      <w:pPr>
        <w:keepNext/>
        <w:spacing w:before="180" w:after="0" w:line="360" w:lineRule="auto"/>
        <w:jc w:val="center"/>
      </w:pPr>
      <w:r>
        <w:rPr>
          <w:noProof/>
        </w:rPr>
        <w:drawing>
          <wp:inline distT="0" distB="0" distL="0" distR="0" wp14:anchorId="215995A6" wp14:editId="4B2DBF07">
            <wp:extent cx="2152650" cy="1552575"/>
            <wp:effectExtent l="0" t="0" r="0" b="9525"/>
            <wp:docPr id="1070256669" name="Picture 1" descr="A formula of formula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256669" name="Picture 1" descr="A formula of formula with numbers and letters&#10;&#10;Description automatically generated"/>
                    <pic:cNvPicPr/>
                  </pic:nvPicPr>
                  <pic:blipFill>
                    <a:blip r:embed="rId22"/>
                    <a:stretch>
                      <a:fillRect/>
                    </a:stretch>
                  </pic:blipFill>
                  <pic:spPr>
                    <a:xfrm>
                      <a:off x="0" y="0"/>
                      <a:ext cx="2152650" cy="1552575"/>
                    </a:xfrm>
                    <a:prstGeom prst="rect">
                      <a:avLst/>
                    </a:prstGeom>
                  </pic:spPr>
                </pic:pic>
              </a:graphicData>
            </a:graphic>
          </wp:inline>
        </w:drawing>
      </w:r>
    </w:p>
    <w:p w14:paraId="0FEA5C8E" w14:textId="19BAB8C5" w:rsidR="003772BE" w:rsidRPr="003772BE" w:rsidRDefault="001F1327" w:rsidP="001F1327">
      <w:pPr>
        <w:pStyle w:val="Caption"/>
        <w:jc w:val="center"/>
        <w:rPr>
          <w:rFonts w:ascii="Arial" w:eastAsia="Times New Roman" w:hAnsi="Arial" w:cs="Times New Roman"/>
          <w:kern w:val="0"/>
          <w:sz w:val="24"/>
          <w:szCs w:val="24"/>
          <w14:ligatures w14:val="none"/>
        </w:rPr>
      </w:pPr>
      <w:r>
        <w:t xml:space="preserve">Figure </w:t>
      </w:r>
      <w:fldSimple w:instr=" SEQ Figure \* ARABIC ">
        <w:r>
          <w:rPr>
            <w:noProof/>
          </w:rPr>
          <w:t>9</w:t>
        </w:r>
      </w:fldSimple>
      <w:r>
        <w:t xml:space="preserve"> - Kinetic Energy for Horses</w:t>
      </w:r>
    </w:p>
    <w:p w14:paraId="2CED74ED" w14:textId="09C9B1E8" w:rsidR="003772BE" w:rsidRPr="003772BE" w:rsidRDefault="00FF68D9" w:rsidP="003772BE">
      <w:pPr>
        <w:keepNext/>
        <w:numPr>
          <w:ilvl w:val="1"/>
          <w:numId w:val="0"/>
        </w:numPr>
        <w:spacing w:before="240" w:after="0" w:line="276" w:lineRule="auto"/>
        <w:ind w:left="576" w:hanging="576"/>
        <w:outlineLvl w:val="1"/>
        <w:rPr>
          <w:rFonts w:ascii="Arial" w:eastAsia="Times New Roman" w:hAnsi="Arial" w:cs="Arial"/>
          <w:b/>
          <w:bCs/>
          <w:iCs/>
          <w:kern w:val="0"/>
          <w:sz w:val="28"/>
          <w:szCs w:val="28"/>
          <w14:ligatures w14:val="none"/>
        </w:rPr>
      </w:pPr>
      <w:r>
        <w:rPr>
          <w:rFonts w:ascii="Arial" w:eastAsia="Times New Roman" w:hAnsi="Arial" w:cs="Arial"/>
          <w:b/>
          <w:bCs/>
          <w:iCs/>
          <w:kern w:val="0"/>
          <w:sz w:val="28"/>
          <w:szCs w:val="28"/>
          <w14:ligatures w14:val="none"/>
        </w:rPr>
        <w:t xml:space="preserve">   </w:t>
      </w:r>
      <w:r w:rsidR="001F1327">
        <w:rPr>
          <w:rFonts w:ascii="Arial" w:eastAsia="Times New Roman" w:hAnsi="Arial" w:cs="Arial"/>
          <w:b/>
          <w:bCs/>
          <w:iCs/>
          <w:kern w:val="0"/>
          <w:sz w:val="28"/>
          <w:szCs w:val="28"/>
          <w14:ligatures w14:val="none"/>
        </w:rPr>
        <w:t xml:space="preserve"> </w:t>
      </w:r>
      <w:r>
        <w:rPr>
          <w:rFonts w:ascii="Arial" w:eastAsia="Times New Roman" w:hAnsi="Arial" w:cs="Arial"/>
          <w:b/>
          <w:bCs/>
          <w:iCs/>
          <w:kern w:val="0"/>
          <w:sz w:val="28"/>
          <w:szCs w:val="28"/>
          <w14:ligatures w14:val="none"/>
        </w:rPr>
        <w:t xml:space="preserve">4.4 </w:t>
      </w:r>
      <w:r w:rsidR="003772BE" w:rsidRPr="003772BE">
        <w:rPr>
          <w:rFonts w:ascii="Arial" w:eastAsia="Times New Roman" w:hAnsi="Arial" w:cs="Arial"/>
          <w:b/>
          <w:bCs/>
          <w:iCs/>
          <w:kern w:val="0"/>
          <w:sz w:val="28"/>
          <w:szCs w:val="28"/>
          <w14:ligatures w14:val="none"/>
        </w:rPr>
        <w:t xml:space="preserve">French army </w:t>
      </w:r>
    </w:p>
    <w:p w14:paraId="2CAB6A90" w14:textId="42B7335E"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French knights wore armour weighing up to approx. 60 pounds which would have made it very difficult for them to walk let alone fight with that weight on such a muddy battlefield. A study took place in 2011 which detailed the “significant energetic cost of moving in armour” would have had on the knights wearing armour during the Battle of Agincourt </w:t>
      </w:r>
      <w:sdt>
        <w:sdtPr>
          <w:rPr>
            <w:rFonts w:ascii="Arial" w:eastAsia="Times New Roman" w:hAnsi="Arial" w:cs="Times New Roman"/>
            <w:kern w:val="0"/>
            <w:sz w:val="24"/>
            <w:szCs w:val="24"/>
            <w14:ligatures w14:val="none"/>
          </w:rPr>
          <w:id w:val="-1546366948"/>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Ask11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[12]</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When the first wave </w:t>
      </w:r>
      <w:r w:rsidR="00871878" w:rsidRPr="003772BE">
        <w:rPr>
          <w:rFonts w:ascii="Arial" w:eastAsia="Times New Roman" w:hAnsi="Arial" w:cs="Times New Roman"/>
          <w:kern w:val="0"/>
          <w:sz w:val="24"/>
          <w:szCs w:val="24"/>
          <w14:ligatures w14:val="none"/>
        </w:rPr>
        <w:t>of the</w:t>
      </w:r>
      <w:r w:rsidRPr="003772BE">
        <w:rPr>
          <w:rFonts w:ascii="Arial" w:eastAsia="Times New Roman" w:hAnsi="Arial" w:cs="Times New Roman"/>
          <w:kern w:val="0"/>
          <w:sz w:val="24"/>
          <w:szCs w:val="24"/>
          <w14:ligatures w14:val="none"/>
        </w:rPr>
        <w:t xml:space="preserve"> French attack was </w:t>
      </w:r>
      <w:r w:rsidR="00D12CBC" w:rsidRPr="003772BE">
        <w:rPr>
          <w:rFonts w:ascii="Arial" w:eastAsia="Times New Roman" w:hAnsi="Arial" w:cs="Times New Roman"/>
          <w:kern w:val="0"/>
          <w:sz w:val="24"/>
          <w:szCs w:val="24"/>
          <w14:ligatures w14:val="none"/>
        </w:rPr>
        <w:t>unsuccessful,</w:t>
      </w:r>
      <w:r w:rsidRPr="003772BE">
        <w:rPr>
          <w:rFonts w:ascii="Arial" w:eastAsia="Times New Roman" w:hAnsi="Arial" w:cs="Times New Roman"/>
          <w:kern w:val="0"/>
          <w:sz w:val="24"/>
          <w:szCs w:val="24"/>
          <w14:ligatures w14:val="none"/>
        </w:rPr>
        <w:t xml:space="preserve"> and they began to retreat they were met by the second wave of attack from their own making them basically crush each other</w:t>
      </w:r>
      <w:r w:rsidR="00871878">
        <w:rPr>
          <w:rFonts w:ascii="Arial" w:eastAsia="Times New Roman" w:hAnsi="Arial" w:cs="Times New Roman"/>
          <w:kern w:val="0"/>
          <w:sz w:val="24"/>
          <w:szCs w:val="24"/>
          <w14:ligatures w14:val="none"/>
        </w:rPr>
        <w:t xml:space="preserve"> </w:t>
      </w:r>
      <w:sdt>
        <w:sdtPr>
          <w:rPr>
            <w:rFonts w:ascii="Arial" w:eastAsia="Times New Roman" w:hAnsi="Arial" w:cs="Times New Roman"/>
            <w:kern w:val="0"/>
            <w:sz w:val="24"/>
            <w:szCs w:val="24"/>
            <w14:ligatures w14:val="none"/>
          </w:rPr>
          <w:id w:val="-2125685753"/>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Car20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t>
      </w:r>
      <w:proofErr w:type="spellStart"/>
      <w:r w:rsidRPr="003772BE">
        <w:rPr>
          <w:rFonts w:ascii="Arial" w:eastAsia="Times New Roman" w:hAnsi="Arial" w:cs="Times New Roman"/>
          <w:kern w:val="0"/>
          <w:sz w:val="24"/>
          <w:szCs w:val="24"/>
          <w14:ligatures w14:val="none"/>
        </w:rPr>
        <w:t>D’Albret</w:t>
      </w:r>
      <w:proofErr w:type="spellEnd"/>
      <w:r w:rsidRPr="003772BE">
        <w:rPr>
          <w:rFonts w:ascii="Arial" w:eastAsia="Times New Roman" w:hAnsi="Arial" w:cs="Times New Roman"/>
          <w:kern w:val="0"/>
          <w:sz w:val="24"/>
          <w:szCs w:val="24"/>
          <w14:ligatures w14:val="none"/>
        </w:rPr>
        <w:t xml:space="preserve"> the Constable of France was said to be an experienced soldier but due to only having a minor title the French </w:t>
      </w:r>
      <w:r w:rsidR="00871878" w:rsidRPr="003772BE">
        <w:rPr>
          <w:rFonts w:ascii="Arial" w:eastAsia="Times New Roman" w:hAnsi="Arial" w:cs="Times New Roman"/>
          <w:kern w:val="0"/>
          <w:sz w:val="24"/>
          <w:szCs w:val="24"/>
          <w14:ligatures w14:val="none"/>
        </w:rPr>
        <w:t>troops,</w:t>
      </w:r>
      <w:r w:rsidRPr="003772BE">
        <w:rPr>
          <w:rFonts w:ascii="Arial" w:eastAsia="Times New Roman" w:hAnsi="Arial" w:cs="Times New Roman"/>
          <w:kern w:val="0"/>
          <w:sz w:val="24"/>
          <w:szCs w:val="24"/>
          <w14:ligatures w14:val="none"/>
        </w:rPr>
        <w:t xml:space="preserve"> therefore</w:t>
      </w:r>
      <w:r w:rsidR="00AF532A">
        <w:rPr>
          <w:rFonts w:ascii="Arial" w:eastAsia="Times New Roman" w:hAnsi="Arial" w:cs="Times New Roman"/>
          <w:kern w:val="0"/>
          <w:sz w:val="24"/>
          <w:szCs w:val="24"/>
          <w14:ligatures w14:val="none"/>
        </w:rPr>
        <w:t>,</w:t>
      </w:r>
      <w:r w:rsidRPr="003772BE">
        <w:rPr>
          <w:rFonts w:ascii="Arial" w:eastAsia="Times New Roman" w:hAnsi="Arial" w:cs="Times New Roman"/>
          <w:kern w:val="0"/>
          <w:sz w:val="24"/>
          <w:szCs w:val="24"/>
          <w14:ligatures w14:val="none"/>
        </w:rPr>
        <w:t xml:space="preserve"> never took his commands seriously therefore, not taking his orders during the battle heavily weakened the French Army </w:t>
      </w:r>
      <w:sdt>
        <w:sdtPr>
          <w:rPr>
            <w:rFonts w:ascii="Arial" w:eastAsia="Times New Roman" w:hAnsi="Arial" w:cs="Times New Roman"/>
            <w:kern w:val="0"/>
            <w:sz w:val="24"/>
            <w:szCs w:val="24"/>
            <w14:ligatures w14:val="none"/>
          </w:rPr>
          <w:id w:val="-1481993968"/>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Mas16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With this being </w:t>
      </w:r>
      <w:r w:rsidR="00AF532A" w:rsidRPr="003772BE">
        <w:rPr>
          <w:rFonts w:ascii="Arial" w:eastAsia="Times New Roman" w:hAnsi="Arial" w:cs="Times New Roman"/>
          <w:kern w:val="0"/>
          <w:sz w:val="24"/>
          <w:szCs w:val="24"/>
          <w14:ligatures w14:val="none"/>
        </w:rPr>
        <w:t>the case,</w:t>
      </w:r>
      <w:r w:rsidRPr="003772BE">
        <w:rPr>
          <w:rFonts w:ascii="Arial" w:eastAsia="Times New Roman" w:hAnsi="Arial" w:cs="Times New Roman"/>
          <w:kern w:val="0"/>
          <w:sz w:val="24"/>
          <w:szCs w:val="24"/>
          <w14:ligatures w14:val="none"/>
        </w:rPr>
        <w:t xml:space="preserve"> it would be assumed that there would have been a </w:t>
      </w:r>
      <w:r w:rsidR="00AF532A">
        <w:rPr>
          <w:rFonts w:ascii="Arial" w:eastAsia="Times New Roman" w:hAnsi="Arial" w:cs="Times New Roman"/>
          <w:kern w:val="0"/>
          <w:sz w:val="24"/>
          <w:szCs w:val="24"/>
          <w14:ligatures w14:val="none"/>
        </w:rPr>
        <w:t>breakdown</w:t>
      </w:r>
      <w:r w:rsidRPr="003772BE">
        <w:rPr>
          <w:rFonts w:ascii="Arial" w:eastAsia="Times New Roman" w:hAnsi="Arial" w:cs="Times New Roman"/>
          <w:kern w:val="0"/>
          <w:sz w:val="24"/>
          <w:szCs w:val="24"/>
          <w14:ligatures w14:val="none"/>
        </w:rPr>
        <w:t xml:space="preserve"> in the chain of command and during decisive decisions</w:t>
      </w:r>
      <w:r w:rsidR="00AF532A">
        <w:rPr>
          <w:rFonts w:ascii="Arial" w:eastAsia="Times New Roman" w:hAnsi="Arial" w:cs="Times New Roman"/>
          <w:kern w:val="0"/>
          <w:sz w:val="24"/>
          <w:szCs w:val="24"/>
          <w14:ligatures w14:val="none"/>
        </w:rPr>
        <w:t>,</w:t>
      </w:r>
      <w:r w:rsidRPr="003772BE">
        <w:rPr>
          <w:rFonts w:ascii="Arial" w:eastAsia="Times New Roman" w:hAnsi="Arial" w:cs="Times New Roman"/>
          <w:kern w:val="0"/>
          <w:sz w:val="24"/>
          <w:szCs w:val="24"/>
          <w14:ligatures w14:val="none"/>
        </w:rPr>
        <w:t xml:space="preserve"> this resulted in mistakes being made. </w:t>
      </w:r>
    </w:p>
    <w:p w14:paraId="4723CE35" w14:textId="73D3DDD4" w:rsidR="003772BE" w:rsidRPr="003772BE" w:rsidRDefault="00FF68D9" w:rsidP="003772BE">
      <w:pPr>
        <w:keepNext/>
        <w:numPr>
          <w:ilvl w:val="1"/>
          <w:numId w:val="0"/>
        </w:numPr>
        <w:spacing w:before="240" w:after="0" w:line="276" w:lineRule="auto"/>
        <w:ind w:left="576" w:hanging="576"/>
        <w:outlineLvl w:val="1"/>
        <w:rPr>
          <w:rFonts w:ascii="Arial" w:eastAsia="Times New Roman" w:hAnsi="Arial" w:cs="Arial"/>
          <w:b/>
          <w:bCs/>
          <w:iCs/>
          <w:kern w:val="0"/>
          <w:sz w:val="28"/>
          <w:szCs w:val="28"/>
          <w14:ligatures w14:val="none"/>
        </w:rPr>
      </w:pPr>
      <w:r>
        <w:rPr>
          <w:rFonts w:ascii="Arial" w:eastAsia="Times New Roman" w:hAnsi="Arial" w:cs="Arial"/>
          <w:b/>
          <w:bCs/>
          <w:iCs/>
          <w:kern w:val="0"/>
          <w:sz w:val="28"/>
          <w:szCs w:val="28"/>
          <w14:ligatures w14:val="none"/>
        </w:rPr>
        <w:lastRenderedPageBreak/>
        <w:t xml:space="preserve">    4.5 </w:t>
      </w:r>
      <w:r w:rsidR="003772BE" w:rsidRPr="003772BE">
        <w:rPr>
          <w:rFonts w:ascii="Arial" w:eastAsia="Times New Roman" w:hAnsi="Arial" w:cs="Arial"/>
          <w:b/>
          <w:bCs/>
          <w:iCs/>
          <w:kern w:val="0"/>
          <w:sz w:val="28"/>
          <w:szCs w:val="28"/>
          <w14:ligatures w14:val="none"/>
        </w:rPr>
        <w:t>English army</w:t>
      </w:r>
    </w:p>
    <w:p w14:paraId="43AAB46D" w14:textId="48CC3222"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When King Henry V left </w:t>
      </w:r>
      <w:r w:rsidR="00AF532A" w:rsidRPr="003772BE">
        <w:rPr>
          <w:rFonts w:ascii="Arial" w:eastAsia="Times New Roman" w:hAnsi="Arial" w:cs="Times New Roman"/>
          <w:kern w:val="0"/>
          <w:sz w:val="24"/>
          <w:szCs w:val="24"/>
          <w14:ligatures w14:val="none"/>
        </w:rPr>
        <w:t>Southampton</w:t>
      </w:r>
      <w:r w:rsidRPr="003772BE">
        <w:rPr>
          <w:rFonts w:ascii="Arial" w:eastAsia="Times New Roman" w:hAnsi="Arial" w:cs="Times New Roman"/>
          <w:kern w:val="0"/>
          <w:sz w:val="24"/>
          <w:szCs w:val="24"/>
          <w14:ligatures w14:val="none"/>
        </w:rPr>
        <w:t xml:space="preserve"> in </w:t>
      </w:r>
      <w:r w:rsidR="00871878" w:rsidRPr="003772BE">
        <w:rPr>
          <w:rFonts w:ascii="Arial" w:eastAsia="Times New Roman" w:hAnsi="Arial" w:cs="Times New Roman"/>
          <w:kern w:val="0"/>
          <w:sz w:val="24"/>
          <w:szCs w:val="24"/>
          <w14:ligatures w14:val="none"/>
        </w:rPr>
        <w:t>August 1415,</w:t>
      </w:r>
      <w:r w:rsidRPr="003772BE">
        <w:rPr>
          <w:rFonts w:ascii="Arial" w:eastAsia="Times New Roman" w:hAnsi="Arial" w:cs="Times New Roman"/>
          <w:kern w:val="0"/>
          <w:sz w:val="24"/>
          <w:szCs w:val="24"/>
          <w14:ligatures w14:val="none"/>
        </w:rPr>
        <w:t xml:space="preserve"> he led a strong army of approx. 11,000 men in a quest to reclaim lost territory and reassert himself as the claim to the French throne. To fund this King Henry V borrowed millions from lenders and gave them pieces of royal treasure as guaranteed repayment </w:t>
      </w:r>
      <w:sdt>
        <w:sdtPr>
          <w:rPr>
            <w:rFonts w:ascii="Arial" w:eastAsia="Times New Roman" w:hAnsi="Arial" w:cs="Times New Roman"/>
            <w:kern w:val="0"/>
            <w:sz w:val="24"/>
            <w:szCs w:val="24"/>
            <w14:ligatures w14:val="none"/>
          </w:rPr>
          <w:id w:val="190350661"/>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Eva15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Henry was also rumoured to have made his men spend the night prior to the battle in total silence with warnings such as knights </w:t>
      </w:r>
      <w:r w:rsidR="00AF532A" w:rsidRPr="003772BE">
        <w:rPr>
          <w:rFonts w:ascii="Arial" w:eastAsia="Times New Roman" w:hAnsi="Arial" w:cs="Times New Roman"/>
          <w:kern w:val="0"/>
          <w:sz w:val="24"/>
          <w:szCs w:val="24"/>
          <w14:ligatures w14:val="none"/>
        </w:rPr>
        <w:t>losing</w:t>
      </w:r>
      <w:r w:rsidRPr="003772BE">
        <w:rPr>
          <w:rFonts w:ascii="Arial" w:eastAsia="Times New Roman" w:hAnsi="Arial" w:cs="Times New Roman"/>
          <w:kern w:val="0"/>
          <w:sz w:val="24"/>
          <w:szCs w:val="24"/>
          <w14:ligatures w14:val="none"/>
        </w:rPr>
        <w:t xml:space="preserve"> their horses and the lower ranks the loss of their right ear if they did not comply </w:t>
      </w:r>
      <w:sdt>
        <w:sdtPr>
          <w:rPr>
            <w:rFonts w:ascii="Arial" w:eastAsia="Times New Roman" w:hAnsi="Arial" w:cs="Times New Roman"/>
            <w:kern w:val="0"/>
            <w:sz w:val="24"/>
            <w:szCs w:val="24"/>
            <w14:ligatures w14:val="none"/>
          </w:rPr>
          <w:id w:val="-1936192406"/>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Eva15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King Henry V also killed </w:t>
      </w:r>
      <w:proofErr w:type="gramStart"/>
      <w:r w:rsidRPr="003772BE">
        <w:rPr>
          <w:rFonts w:ascii="Arial" w:eastAsia="Times New Roman" w:hAnsi="Arial" w:cs="Times New Roman"/>
          <w:kern w:val="0"/>
          <w:sz w:val="24"/>
          <w:szCs w:val="24"/>
          <w14:ligatures w14:val="none"/>
        </w:rPr>
        <w:t>the majority of</w:t>
      </w:r>
      <w:proofErr w:type="gramEnd"/>
      <w:r w:rsidRPr="003772BE">
        <w:rPr>
          <w:rFonts w:ascii="Arial" w:eastAsia="Times New Roman" w:hAnsi="Arial" w:cs="Times New Roman"/>
          <w:kern w:val="0"/>
          <w:sz w:val="24"/>
          <w:szCs w:val="24"/>
          <w14:ligatures w14:val="none"/>
        </w:rPr>
        <w:t xml:space="preserve"> French prisoners during the battle in fear if kept they would restart the battle. King </w:t>
      </w:r>
      <w:r w:rsidR="00AF532A">
        <w:rPr>
          <w:rFonts w:ascii="Arial" w:eastAsia="Times New Roman" w:hAnsi="Arial" w:cs="Times New Roman"/>
          <w:kern w:val="0"/>
          <w:sz w:val="24"/>
          <w:szCs w:val="24"/>
          <w14:ligatures w14:val="none"/>
        </w:rPr>
        <w:t>Henry</w:t>
      </w:r>
      <w:r w:rsidRPr="003772BE">
        <w:rPr>
          <w:rFonts w:ascii="Arial" w:eastAsia="Times New Roman" w:hAnsi="Arial" w:cs="Times New Roman"/>
          <w:kern w:val="0"/>
          <w:sz w:val="24"/>
          <w:szCs w:val="24"/>
          <w14:ligatures w14:val="none"/>
        </w:rPr>
        <w:t xml:space="preserve"> V was also said to be “hard and domineering” which may be the case why his men always obeyed their orders due to his ruthlessness and cruel personality </w:t>
      </w:r>
      <w:sdt>
        <w:sdtPr>
          <w:rPr>
            <w:rFonts w:ascii="Arial" w:eastAsia="Times New Roman" w:hAnsi="Arial" w:cs="Times New Roman"/>
            <w:kern w:val="0"/>
            <w:sz w:val="24"/>
            <w:szCs w:val="24"/>
            <w14:ligatures w14:val="none"/>
          </w:rPr>
          <w:id w:val="2036695206"/>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Ros23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[14]</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t>
      </w:r>
    </w:p>
    <w:p w14:paraId="06D88607" w14:textId="77777777"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sectPr w:rsidR="003772BE" w:rsidRPr="003772BE" w:rsidSect="00623A81">
          <w:headerReference w:type="default" r:id="rId23"/>
          <w:pgSz w:w="11906" w:h="16838" w:code="9"/>
          <w:pgMar w:top="1701" w:right="1701" w:bottom="1701" w:left="1701" w:header="709" w:footer="851" w:gutter="0"/>
          <w:cols w:space="708"/>
          <w:docGrid w:linePitch="360"/>
        </w:sectPr>
      </w:pPr>
    </w:p>
    <w:p w14:paraId="3B9A7882" w14:textId="44145E4D" w:rsidR="003772BE" w:rsidRPr="00FF68D9" w:rsidRDefault="003772BE" w:rsidP="00FF68D9">
      <w:pPr>
        <w:pStyle w:val="ListParagraph"/>
        <w:keepNext/>
        <w:numPr>
          <w:ilvl w:val="0"/>
          <w:numId w:val="5"/>
        </w:numPr>
        <w:spacing w:after="240" w:line="276" w:lineRule="auto"/>
        <w:outlineLvl w:val="0"/>
        <w:rPr>
          <w:rFonts w:cs="Arial"/>
          <w:b/>
          <w:bCs/>
          <w:kern w:val="32"/>
          <w:sz w:val="32"/>
          <w:szCs w:val="32"/>
        </w:rPr>
      </w:pPr>
      <w:bookmarkStart w:id="4" w:name="_Toc290554245"/>
      <w:bookmarkStart w:id="5" w:name="_Toc299621210"/>
      <w:bookmarkStart w:id="6" w:name="_Toc299631435"/>
      <w:bookmarkStart w:id="7" w:name="_Toc299631497"/>
      <w:bookmarkStart w:id="8" w:name="_Toc299631587"/>
      <w:bookmarkStart w:id="9" w:name="_Toc299631663"/>
      <w:bookmarkStart w:id="10" w:name="_Toc137806463"/>
      <w:r w:rsidRPr="00FF68D9">
        <w:rPr>
          <w:rFonts w:cs="Arial"/>
          <w:b/>
          <w:bCs/>
          <w:kern w:val="32"/>
          <w:sz w:val="32"/>
          <w:szCs w:val="32"/>
        </w:rPr>
        <w:lastRenderedPageBreak/>
        <w:t>C</w:t>
      </w:r>
      <w:bookmarkEnd w:id="4"/>
      <w:bookmarkEnd w:id="5"/>
      <w:bookmarkEnd w:id="6"/>
      <w:bookmarkEnd w:id="7"/>
      <w:bookmarkEnd w:id="8"/>
      <w:bookmarkEnd w:id="9"/>
      <w:bookmarkEnd w:id="10"/>
      <w:r w:rsidRPr="00FF68D9">
        <w:rPr>
          <w:rFonts w:cs="Arial"/>
          <w:b/>
          <w:bCs/>
          <w:kern w:val="32"/>
          <w:sz w:val="32"/>
          <w:szCs w:val="32"/>
        </w:rPr>
        <w:t>onclusion</w:t>
      </w:r>
    </w:p>
    <w:p w14:paraId="300DF562" w14:textId="0AA4CB3B"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longbow itself could be assumed to be the deciding factor which contributed to the English win at Agincourt but once you dive deeper into research there are many factors which may contradict this statement. The following conclusion based on </w:t>
      </w:r>
      <w:r w:rsidR="00DC694B">
        <w:rPr>
          <w:rFonts w:ascii="Arial" w:eastAsia="Times New Roman" w:hAnsi="Arial" w:cs="Times New Roman"/>
          <w:kern w:val="0"/>
          <w:sz w:val="24"/>
          <w:szCs w:val="24"/>
          <w14:ligatures w14:val="none"/>
        </w:rPr>
        <w:t>the</w:t>
      </w:r>
      <w:r w:rsidRPr="003772BE">
        <w:rPr>
          <w:rFonts w:ascii="Arial" w:eastAsia="Times New Roman" w:hAnsi="Arial" w:cs="Times New Roman"/>
          <w:kern w:val="0"/>
          <w:sz w:val="24"/>
          <w:szCs w:val="24"/>
          <w14:ligatures w14:val="none"/>
        </w:rPr>
        <w:t xml:space="preserve"> factors discussed within this report will set out the argument of whether the Longbow was or wasn’t the deciding factor. </w:t>
      </w:r>
    </w:p>
    <w:p w14:paraId="228B887F" w14:textId="257B3A9E" w:rsidR="003772BE" w:rsidRPr="003772BE" w:rsidRDefault="003772BE" w:rsidP="003772BE">
      <w:pPr>
        <w:numPr>
          <w:ilvl w:val="0"/>
          <w:numId w:val="3"/>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weather was not in the favour of the French as the battlefield was waterlogged and proved extremely difficult for their (majority of men) knights to fight in their heavy armour. It basically rendered them </w:t>
      </w:r>
      <w:r w:rsidR="00AF532A" w:rsidRPr="003772BE">
        <w:rPr>
          <w:rFonts w:ascii="Arial" w:eastAsia="Times New Roman" w:hAnsi="Arial" w:cs="Times New Roman"/>
          <w:kern w:val="0"/>
          <w:sz w:val="24"/>
          <w:szCs w:val="24"/>
          <w14:ligatures w14:val="none"/>
        </w:rPr>
        <w:t>useless</w:t>
      </w:r>
      <w:r w:rsidRPr="003772BE">
        <w:rPr>
          <w:rFonts w:ascii="Arial" w:eastAsia="Times New Roman" w:hAnsi="Arial" w:cs="Times New Roman"/>
          <w:kern w:val="0"/>
          <w:sz w:val="24"/>
          <w:szCs w:val="24"/>
          <w14:ligatures w14:val="none"/>
        </w:rPr>
        <w:t xml:space="preserve"> as they either fell on top of each other suffocating themselves or being prone to an easy attack by the lightly armoured archers. The English knew if they didn’t </w:t>
      </w:r>
      <w:r w:rsidR="00AF532A" w:rsidRPr="003772BE">
        <w:rPr>
          <w:rFonts w:ascii="Arial" w:eastAsia="Times New Roman" w:hAnsi="Arial" w:cs="Times New Roman"/>
          <w:kern w:val="0"/>
          <w:sz w:val="24"/>
          <w:szCs w:val="24"/>
          <w14:ligatures w14:val="none"/>
        </w:rPr>
        <w:t>initiate</w:t>
      </w:r>
      <w:r w:rsidRPr="003772BE">
        <w:rPr>
          <w:rFonts w:ascii="Arial" w:eastAsia="Times New Roman" w:hAnsi="Arial" w:cs="Times New Roman"/>
          <w:kern w:val="0"/>
          <w:sz w:val="24"/>
          <w:szCs w:val="24"/>
          <w14:ligatures w14:val="none"/>
        </w:rPr>
        <w:t xml:space="preserve"> the fight early the French would have waited until the battlefield was in a better condition giving them a greater advantage of winning knowing the English were low on men including supplies.</w:t>
      </w:r>
    </w:p>
    <w:p w14:paraId="5E002615" w14:textId="093A7D5C" w:rsidR="003772BE" w:rsidRPr="003772BE" w:rsidRDefault="003772BE" w:rsidP="003772BE">
      <w:pPr>
        <w:numPr>
          <w:ilvl w:val="0"/>
          <w:numId w:val="3"/>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English formation was perfectly set up. This made the French attack a narrow area </w:t>
      </w:r>
      <w:r w:rsidR="00AF532A">
        <w:rPr>
          <w:rFonts w:ascii="Arial" w:eastAsia="Times New Roman" w:hAnsi="Arial" w:cs="Times New Roman"/>
          <w:kern w:val="0"/>
          <w:sz w:val="24"/>
          <w:szCs w:val="24"/>
          <w14:ligatures w14:val="none"/>
        </w:rPr>
        <w:t>where</w:t>
      </w:r>
      <w:r w:rsidRPr="003772BE">
        <w:rPr>
          <w:rFonts w:ascii="Arial" w:eastAsia="Times New Roman" w:hAnsi="Arial" w:cs="Times New Roman"/>
          <w:kern w:val="0"/>
          <w:sz w:val="24"/>
          <w:szCs w:val="24"/>
          <w14:ligatures w14:val="none"/>
        </w:rPr>
        <w:t xml:space="preserve"> they became wedged </w:t>
      </w:r>
      <w:r w:rsidR="00AF532A" w:rsidRPr="003772BE">
        <w:rPr>
          <w:rFonts w:ascii="Arial" w:eastAsia="Times New Roman" w:hAnsi="Arial" w:cs="Times New Roman"/>
          <w:kern w:val="0"/>
          <w:sz w:val="24"/>
          <w:szCs w:val="24"/>
          <w14:ligatures w14:val="none"/>
        </w:rPr>
        <w:t>between</w:t>
      </w:r>
      <w:r w:rsidRPr="003772BE">
        <w:rPr>
          <w:rFonts w:ascii="Arial" w:eastAsia="Times New Roman" w:hAnsi="Arial" w:cs="Times New Roman"/>
          <w:kern w:val="0"/>
          <w:sz w:val="24"/>
          <w:szCs w:val="24"/>
          <w14:ligatures w14:val="none"/>
        </w:rPr>
        <w:t xml:space="preserve"> the English </w:t>
      </w:r>
      <w:r w:rsidR="00AF532A">
        <w:rPr>
          <w:rFonts w:ascii="Arial" w:eastAsia="Times New Roman" w:hAnsi="Arial" w:cs="Times New Roman"/>
          <w:kern w:val="0"/>
          <w:sz w:val="24"/>
          <w:szCs w:val="24"/>
          <w14:ligatures w14:val="none"/>
        </w:rPr>
        <w:t>frontline</w:t>
      </w:r>
      <w:r w:rsidRPr="003772BE">
        <w:rPr>
          <w:rFonts w:ascii="Arial" w:eastAsia="Times New Roman" w:hAnsi="Arial" w:cs="Times New Roman"/>
          <w:kern w:val="0"/>
          <w:sz w:val="24"/>
          <w:szCs w:val="24"/>
          <w14:ligatures w14:val="none"/>
        </w:rPr>
        <w:t xml:space="preserve"> including </w:t>
      </w:r>
      <w:r w:rsidR="00AF532A">
        <w:rPr>
          <w:rFonts w:ascii="Arial" w:eastAsia="Times New Roman" w:hAnsi="Arial" w:cs="Times New Roman"/>
          <w:kern w:val="0"/>
          <w:sz w:val="24"/>
          <w:szCs w:val="24"/>
          <w14:ligatures w14:val="none"/>
        </w:rPr>
        <w:t>6-foot</w:t>
      </w:r>
      <w:r w:rsidRPr="003772BE">
        <w:rPr>
          <w:rFonts w:ascii="Arial" w:eastAsia="Times New Roman" w:hAnsi="Arial" w:cs="Times New Roman"/>
          <w:kern w:val="0"/>
          <w:sz w:val="24"/>
          <w:szCs w:val="24"/>
          <w14:ligatures w14:val="none"/>
        </w:rPr>
        <w:t xml:space="preserve"> spikes and their own advancement which caused havoc. When the French knights fell off their </w:t>
      </w:r>
      <w:r w:rsidR="00AF532A" w:rsidRPr="003772BE">
        <w:rPr>
          <w:rFonts w:ascii="Arial" w:eastAsia="Times New Roman" w:hAnsi="Arial" w:cs="Times New Roman"/>
          <w:kern w:val="0"/>
          <w:sz w:val="24"/>
          <w:szCs w:val="24"/>
          <w14:ligatures w14:val="none"/>
        </w:rPr>
        <w:t>horses,</w:t>
      </w:r>
      <w:r w:rsidRPr="003772BE">
        <w:rPr>
          <w:rFonts w:ascii="Arial" w:eastAsia="Times New Roman" w:hAnsi="Arial" w:cs="Times New Roman"/>
          <w:kern w:val="0"/>
          <w:sz w:val="24"/>
          <w:szCs w:val="24"/>
          <w14:ligatures w14:val="none"/>
        </w:rPr>
        <w:t xml:space="preserve"> they were made to fight in hand-to-hand combat which in heavy armour in </w:t>
      </w:r>
      <w:proofErr w:type="spellStart"/>
      <w:r w:rsidRPr="003772BE">
        <w:rPr>
          <w:rFonts w:ascii="Arial" w:eastAsia="Times New Roman" w:hAnsi="Arial" w:cs="Times New Roman"/>
          <w:kern w:val="0"/>
          <w:sz w:val="24"/>
          <w:szCs w:val="24"/>
          <w14:ligatures w14:val="none"/>
        </w:rPr>
        <w:t>slippy</w:t>
      </w:r>
      <w:proofErr w:type="spellEnd"/>
      <w:r w:rsidRPr="003772BE">
        <w:rPr>
          <w:rFonts w:ascii="Arial" w:eastAsia="Times New Roman" w:hAnsi="Arial" w:cs="Times New Roman"/>
          <w:kern w:val="0"/>
          <w:sz w:val="24"/>
          <w:szCs w:val="24"/>
          <w14:ligatures w14:val="none"/>
        </w:rPr>
        <w:t xml:space="preserve"> mud did not work in their favour. Once on the ground they were easily attacked and killed by the English Lo</w:t>
      </w:r>
      <w:r w:rsidR="00AF532A">
        <w:rPr>
          <w:rFonts w:ascii="Arial" w:eastAsia="Times New Roman" w:hAnsi="Arial" w:cs="Times New Roman"/>
          <w:kern w:val="0"/>
          <w:sz w:val="24"/>
          <w:szCs w:val="24"/>
          <w14:ligatures w14:val="none"/>
        </w:rPr>
        <w:t>ng</w:t>
      </w:r>
      <w:r w:rsidRPr="003772BE">
        <w:rPr>
          <w:rFonts w:ascii="Arial" w:eastAsia="Times New Roman" w:hAnsi="Arial" w:cs="Times New Roman"/>
          <w:kern w:val="0"/>
          <w:sz w:val="24"/>
          <w:szCs w:val="24"/>
          <w14:ligatures w14:val="none"/>
        </w:rPr>
        <w:t xml:space="preserve">bow men hiding in the flanks. </w:t>
      </w:r>
    </w:p>
    <w:p w14:paraId="46C1EB70" w14:textId="78DCFB07" w:rsidR="003772BE" w:rsidRPr="003772BE" w:rsidRDefault="003772BE" w:rsidP="003772BE">
      <w:pPr>
        <w:numPr>
          <w:ilvl w:val="0"/>
          <w:numId w:val="3"/>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French horses weren’t fully protected in armour with mainly their heads and neck covered in armour. Once they were hit with a volley of </w:t>
      </w:r>
      <w:r w:rsidR="00AF532A" w:rsidRPr="003772BE">
        <w:rPr>
          <w:rFonts w:ascii="Arial" w:eastAsia="Times New Roman" w:hAnsi="Arial" w:cs="Times New Roman"/>
          <w:kern w:val="0"/>
          <w:sz w:val="24"/>
          <w:szCs w:val="24"/>
          <w14:ligatures w14:val="none"/>
        </w:rPr>
        <w:t>arrows,</w:t>
      </w:r>
      <w:r w:rsidRPr="003772BE">
        <w:rPr>
          <w:rFonts w:ascii="Arial" w:eastAsia="Times New Roman" w:hAnsi="Arial" w:cs="Times New Roman"/>
          <w:kern w:val="0"/>
          <w:sz w:val="24"/>
          <w:szCs w:val="24"/>
          <w14:ligatures w14:val="none"/>
        </w:rPr>
        <w:t xml:space="preserve"> they quickly became spooked and </w:t>
      </w:r>
      <w:r w:rsidR="00AF532A">
        <w:rPr>
          <w:rFonts w:ascii="Arial" w:eastAsia="Times New Roman" w:hAnsi="Arial" w:cs="Times New Roman"/>
          <w:kern w:val="0"/>
          <w:sz w:val="24"/>
          <w:szCs w:val="24"/>
          <w14:ligatures w14:val="none"/>
        </w:rPr>
        <w:t>ran</w:t>
      </w:r>
      <w:r w:rsidRPr="003772BE">
        <w:rPr>
          <w:rFonts w:ascii="Arial" w:eastAsia="Times New Roman" w:hAnsi="Arial" w:cs="Times New Roman"/>
          <w:kern w:val="0"/>
          <w:sz w:val="24"/>
          <w:szCs w:val="24"/>
          <w14:ligatures w14:val="none"/>
        </w:rPr>
        <w:t xml:space="preserve"> off in many directions crashing into the advancing French army injuring or killing them.</w:t>
      </w:r>
    </w:p>
    <w:p w14:paraId="1872128A" w14:textId="1B4C7E87" w:rsidR="003772BE" w:rsidRPr="003772BE" w:rsidRDefault="003772BE" w:rsidP="003772BE">
      <w:pPr>
        <w:numPr>
          <w:ilvl w:val="0"/>
          <w:numId w:val="3"/>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French suffered badly with leadership as many of the fighters did not </w:t>
      </w:r>
      <w:r w:rsidR="00AF532A">
        <w:rPr>
          <w:rFonts w:ascii="Arial" w:eastAsia="Times New Roman" w:hAnsi="Arial" w:cs="Times New Roman"/>
          <w:kern w:val="0"/>
          <w:sz w:val="24"/>
          <w:szCs w:val="24"/>
          <w14:ligatures w14:val="none"/>
        </w:rPr>
        <w:t>listen</w:t>
      </w:r>
      <w:r w:rsidRPr="003772BE">
        <w:rPr>
          <w:rFonts w:ascii="Arial" w:eastAsia="Times New Roman" w:hAnsi="Arial" w:cs="Times New Roman"/>
          <w:kern w:val="0"/>
          <w:sz w:val="24"/>
          <w:szCs w:val="24"/>
          <w14:ligatures w14:val="none"/>
        </w:rPr>
        <w:t xml:space="preserve"> to Charles </w:t>
      </w:r>
      <w:proofErr w:type="spellStart"/>
      <w:r w:rsidRPr="003772BE">
        <w:rPr>
          <w:rFonts w:ascii="Arial" w:eastAsia="Times New Roman" w:hAnsi="Arial" w:cs="Times New Roman"/>
          <w:kern w:val="0"/>
          <w:sz w:val="24"/>
          <w:szCs w:val="24"/>
          <w14:ligatures w14:val="none"/>
        </w:rPr>
        <w:t>d’Albret</w:t>
      </w:r>
      <w:proofErr w:type="spellEnd"/>
      <w:r w:rsidRPr="003772BE">
        <w:rPr>
          <w:rFonts w:ascii="Arial" w:eastAsia="Times New Roman" w:hAnsi="Arial" w:cs="Times New Roman"/>
          <w:kern w:val="0"/>
          <w:sz w:val="24"/>
          <w:szCs w:val="24"/>
          <w14:ligatures w14:val="none"/>
        </w:rPr>
        <w:t xml:space="preserve"> due to his lower rank therefore not complying with his orders leading to confusion and overall </w:t>
      </w:r>
      <w:r w:rsidR="00AF532A">
        <w:rPr>
          <w:rFonts w:ascii="Arial" w:eastAsia="Times New Roman" w:hAnsi="Arial" w:cs="Times New Roman"/>
          <w:kern w:val="0"/>
          <w:sz w:val="24"/>
          <w:szCs w:val="24"/>
          <w14:ligatures w14:val="none"/>
        </w:rPr>
        <w:t>non-compliance</w:t>
      </w:r>
      <w:r w:rsidRPr="003772BE">
        <w:rPr>
          <w:rFonts w:ascii="Arial" w:eastAsia="Times New Roman" w:hAnsi="Arial" w:cs="Times New Roman"/>
          <w:kern w:val="0"/>
          <w:sz w:val="24"/>
          <w:szCs w:val="24"/>
          <w14:ligatures w14:val="none"/>
        </w:rPr>
        <w:t>.</w:t>
      </w:r>
    </w:p>
    <w:p w14:paraId="6B3DEC5B" w14:textId="0419EDF1" w:rsidR="003772BE" w:rsidRPr="003772BE" w:rsidRDefault="003772BE" w:rsidP="003772BE">
      <w:pPr>
        <w:numPr>
          <w:ilvl w:val="0"/>
          <w:numId w:val="3"/>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King Henry V was not the most admired although his hard and domineering </w:t>
      </w:r>
      <w:r w:rsidR="00AF532A">
        <w:rPr>
          <w:rFonts w:ascii="Arial" w:eastAsia="Times New Roman" w:hAnsi="Arial" w:cs="Times New Roman"/>
          <w:kern w:val="0"/>
          <w:sz w:val="24"/>
          <w:szCs w:val="24"/>
          <w14:ligatures w14:val="none"/>
        </w:rPr>
        <w:t>demeanour</w:t>
      </w:r>
      <w:r w:rsidRPr="003772BE">
        <w:rPr>
          <w:rFonts w:ascii="Arial" w:eastAsia="Times New Roman" w:hAnsi="Arial" w:cs="Times New Roman"/>
          <w:kern w:val="0"/>
          <w:sz w:val="24"/>
          <w:szCs w:val="24"/>
          <w14:ligatures w14:val="none"/>
        </w:rPr>
        <w:t xml:space="preserve"> made him a ruthless leader however, he was a brave, loyal, and honourable fighter.</w:t>
      </w:r>
      <w:r w:rsidR="00AF532A">
        <w:rPr>
          <w:rFonts w:ascii="Arial" w:eastAsia="Times New Roman" w:hAnsi="Arial" w:cs="Times New Roman"/>
          <w:kern w:val="0"/>
          <w:sz w:val="24"/>
          <w:szCs w:val="24"/>
          <w14:ligatures w14:val="none"/>
        </w:rPr>
        <w:t xml:space="preserve"> </w:t>
      </w:r>
      <w:r w:rsidRPr="003772BE">
        <w:rPr>
          <w:rFonts w:ascii="Arial" w:eastAsia="Times New Roman" w:hAnsi="Arial" w:cs="Times New Roman"/>
          <w:kern w:val="0"/>
          <w:sz w:val="24"/>
          <w:szCs w:val="24"/>
          <w14:ligatures w14:val="none"/>
        </w:rPr>
        <w:t xml:space="preserve">This ensured his army </w:t>
      </w:r>
      <w:r w:rsidR="00AF532A">
        <w:rPr>
          <w:rFonts w:ascii="Arial" w:eastAsia="Times New Roman" w:hAnsi="Arial" w:cs="Times New Roman"/>
          <w:kern w:val="0"/>
          <w:sz w:val="24"/>
          <w:szCs w:val="24"/>
          <w14:ligatures w14:val="none"/>
        </w:rPr>
        <w:t>fully</w:t>
      </w:r>
      <w:r w:rsidRPr="003772BE">
        <w:rPr>
          <w:rFonts w:ascii="Arial" w:eastAsia="Times New Roman" w:hAnsi="Arial" w:cs="Times New Roman"/>
          <w:kern w:val="0"/>
          <w:sz w:val="24"/>
          <w:szCs w:val="24"/>
          <w14:ligatures w14:val="none"/>
        </w:rPr>
        <w:t xml:space="preserve"> obeyed his orders and fought bravely alongside him at the battle. </w:t>
      </w:r>
    </w:p>
    <w:p w14:paraId="41A1500D" w14:textId="65B366BA" w:rsidR="003772BE" w:rsidRP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lastRenderedPageBreak/>
        <w:t xml:space="preserve">Based on the above points it can be clearly seen that there were many factors that also contributed massively to win of the battle of Agincourt. The English effectively had to win this battle to get home therefore there is one major factor that has not been mentioned that can be seen as a major factor which was luck. It can be assumed that to win a battle under the </w:t>
      </w:r>
      <w:r w:rsidR="00AF532A">
        <w:rPr>
          <w:rFonts w:ascii="Arial" w:eastAsia="Times New Roman" w:hAnsi="Arial" w:cs="Times New Roman"/>
          <w:kern w:val="0"/>
          <w:sz w:val="24"/>
          <w:szCs w:val="24"/>
          <w14:ligatures w14:val="none"/>
        </w:rPr>
        <w:t>conditions</w:t>
      </w:r>
      <w:r w:rsidRPr="003772BE">
        <w:rPr>
          <w:rFonts w:ascii="Arial" w:eastAsia="Times New Roman" w:hAnsi="Arial" w:cs="Times New Roman"/>
          <w:kern w:val="0"/>
          <w:sz w:val="24"/>
          <w:szCs w:val="24"/>
          <w14:ligatures w14:val="none"/>
        </w:rPr>
        <w:t xml:space="preserve"> the English faced they needed all the luck they could get and on October 25</w:t>
      </w:r>
      <w:r w:rsidRPr="003772BE">
        <w:rPr>
          <w:rFonts w:ascii="Arial" w:eastAsia="Times New Roman" w:hAnsi="Arial" w:cs="Times New Roman"/>
          <w:kern w:val="0"/>
          <w:sz w:val="24"/>
          <w:szCs w:val="24"/>
          <w:vertAlign w:val="superscript"/>
          <w14:ligatures w14:val="none"/>
        </w:rPr>
        <w:t>th</w:t>
      </w:r>
      <w:r w:rsidR="00AF532A">
        <w:rPr>
          <w:rFonts w:ascii="Arial" w:eastAsia="Times New Roman" w:hAnsi="Arial" w:cs="Times New Roman"/>
          <w:kern w:val="0"/>
          <w:sz w:val="24"/>
          <w:szCs w:val="24"/>
          <w14:ligatures w14:val="none"/>
        </w:rPr>
        <w:t xml:space="preserve">, </w:t>
      </w:r>
      <w:r w:rsidR="00AF532A" w:rsidRPr="003772BE">
        <w:rPr>
          <w:rFonts w:ascii="Arial" w:eastAsia="Times New Roman" w:hAnsi="Arial" w:cs="Times New Roman"/>
          <w:kern w:val="0"/>
          <w:sz w:val="24"/>
          <w:szCs w:val="24"/>
          <w14:ligatures w14:val="none"/>
        </w:rPr>
        <w:t>1415,</w:t>
      </w:r>
      <w:r w:rsidRPr="003772BE">
        <w:rPr>
          <w:rFonts w:ascii="Arial" w:eastAsia="Times New Roman" w:hAnsi="Arial" w:cs="Times New Roman"/>
          <w:kern w:val="0"/>
          <w:sz w:val="24"/>
          <w:szCs w:val="24"/>
          <w14:ligatures w14:val="none"/>
        </w:rPr>
        <w:t xml:space="preserve"> it can be assumed luck was on their side that day.</w:t>
      </w:r>
    </w:p>
    <w:p w14:paraId="6488D943" w14:textId="6231916E"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Now the main question was does the Longbow deserve such accolade? Based on the information presented within this report </w:t>
      </w:r>
      <w:proofErr w:type="gramStart"/>
      <w:r w:rsidRPr="003772BE">
        <w:rPr>
          <w:rFonts w:ascii="Arial" w:eastAsia="Times New Roman" w:hAnsi="Arial" w:cs="Times New Roman"/>
          <w:kern w:val="0"/>
          <w:sz w:val="24"/>
          <w:szCs w:val="24"/>
          <w14:ligatures w14:val="none"/>
        </w:rPr>
        <w:t>it is clear that yes</w:t>
      </w:r>
      <w:proofErr w:type="gramEnd"/>
      <w:r w:rsidRPr="003772BE">
        <w:rPr>
          <w:rFonts w:ascii="Arial" w:eastAsia="Times New Roman" w:hAnsi="Arial" w:cs="Times New Roman"/>
          <w:kern w:val="0"/>
          <w:sz w:val="24"/>
          <w:szCs w:val="24"/>
          <w14:ligatures w14:val="none"/>
        </w:rPr>
        <w:t xml:space="preserve"> it does deserve such accolade, however, so </w:t>
      </w:r>
      <w:r w:rsidR="008B7194">
        <w:rPr>
          <w:rFonts w:ascii="Arial" w:eastAsia="Times New Roman" w:hAnsi="Arial" w:cs="Times New Roman"/>
          <w:kern w:val="0"/>
          <w:sz w:val="24"/>
          <w:szCs w:val="24"/>
          <w14:ligatures w14:val="none"/>
        </w:rPr>
        <w:t>do</w:t>
      </w:r>
      <w:r w:rsidRPr="003772BE">
        <w:rPr>
          <w:rFonts w:ascii="Arial" w:eastAsia="Times New Roman" w:hAnsi="Arial" w:cs="Times New Roman"/>
          <w:kern w:val="0"/>
          <w:sz w:val="24"/>
          <w:szCs w:val="24"/>
          <w14:ligatures w14:val="none"/>
        </w:rPr>
        <w:t xml:space="preserve"> the many other factors as they all contributed to the victory </w:t>
      </w:r>
      <w:r w:rsidR="00DC694B">
        <w:rPr>
          <w:rFonts w:ascii="Arial" w:eastAsia="Times New Roman" w:hAnsi="Arial" w:cs="Times New Roman"/>
          <w:kern w:val="0"/>
          <w:sz w:val="24"/>
          <w:szCs w:val="24"/>
          <w14:ligatures w14:val="none"/>
        </w:rPr>
        <w:t>for</w:t>
      </w:r>
      <w:r w:rsidRPr="003772BE">
        <w:rPr>
          <w:rFonts w:ascii="Arial" w:eastAsia="Times New Roman" w:hAnsi="Arial" w:cs="Times New Roman"/>
          <w:kern w:val="0"/>
          <w:sz w:val="24"/>
          <w:szCs w:val="24"/>
          <w14:ligatures w14:val="none"/>
        </w:rPr>
        <w:t xml:space="preserve"> King Henry V</w:t>
      </w:r>
      <w:r w:rsidR="00DC694B">
        <w:rPr>
          <w:rFonts w:ascii="Arial" w:eastAsia="Times New Roman" w:hAnsi="Arial" w:cs="Times New Roman"/>
          <w:kern w:val="0"/>
          <w:sz w:val="24"/>
          <w:szCs w:val="24"/>
          <w14:ligatures w14:val="none"/>
        </w:rPr>
        <w:t xml:space="preserve"> on 25</w:t>
      </w:r>
      <w:r w:rsidR="00DC694B" w:rsidRPr="00DC694B">
        <w:rPr>
          <w:rFonts w:ascii="Arial" w:eastAsia="Times New Roman" w:hAnsi="Arial" w:cs="Times New Roman"/>
          <w:kern w:val="0"/>
          <w:sz w:val="24"/>
          <w:szCs w:val="24"/>
          <w:vertAlign w:val="superscript"/>
          <w14:ligatures w14:val="none"/>
        </w:rPr>
        <w:t>th</w:t>
      </w:r>
      <w:r w:rsidR="00DC694B">
        <w:rPr>
          <w:rFonts w:ascii="Arial" w:eastAsia="Times New Roman" w:hAnsi="Arial" w:cs="Times New Roman"/>
          <w:kern w:val="0"/>
          <w:sz w:val="24"/>
          <w:szCs w:val="24"/>
          <w14:ligatures w14:val="none"/>
        </w:rPr>
        <w:t xml:space="preserve"> October 1415 during the Battle of Agincourt</w:t>
      </w:r>
      <w:r w:rsidRPr="003772BE">
        <w:rPr>
          <w:rFonts w:ascii="Arial" w:eastAsia="Times New Roman" w:hAnsi="Arial" w:cs="Times New Roman"/>
          <w:kern w:val="0"/>
          <w:sz w:val="24"/>
          <w:szCs w:val="24"/>
          <w14:ligatures w14:val="none"/>
        </w:rPr>
        <w:t xml:space="preserve">. </w:t>
      </w:r>
    </w:p>
    <w:p w14:paraId="25BD8417"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5E3BCCE0"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39626C9D"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28325FDC"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683F919D"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57DCB68B"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2DE15BC7"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1A4B1840"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40E5547B"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09B9BCEC"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276F12BC"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7314AF21"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478EAD3E"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54DA97D5"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4CAEF39D"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0BCA72A2" w14:textId="2B3C6CA0" w:rsidR="003772BE" w:rsidRDefault="00FF68D9" w:rsidP="00FF68D9">
      <w:pPr>
        <w:pStyle w:val="ListParagraph"/>
        <w:numPr>
          <w:ilvl w:val="0"/>
          <w:numId w:val="3"/>
        </w:numPr>
        <w:spacing w:before="180"/>
        <w:rPr>
          <w:b/>
          <w:bCs/>
          <w:sz w:val="28"/>
          <w:szCs w:val="28"/>
        </w:rPr>
      </w:pPr>
      <w:r w:rsidRPr="00FF68D9">
        <w:rPr>
          <w:b/>
          <w:bCs/>
          <w:sz w:val="28"/>
          <w:szCs w:val="28"/>
        </w:rPr>
        <w:lastRenderedPageBreak/>
        <w:t xml:space="preserve">References </w:t>
      </w:r>
    </w:p>
    <w:sdt>
      <w:sdtPr>
        <w:rPr>
          <w:rFonts w:asciiTheme="minorHAnsi" w:eastAsiaTheme="minorHAnsi" w:hAnsiTheme="minorHAnsi" w:cstheme="minorBidi"/>
          <w:color w:val="auto"/>
          <w:sz w:val="22"/>
          <w:szCs w:val="22"/>
        </w:rPr>
        <w:id w:val="-98096170"/>
        <w:docPartObj>
          <w:docPartGallery w:val="Bibliographies"/>
          <w:docPartUnique/>
        </w:docPartObj>
      </w:sdtPr>
      <w:sdtContent>
        <w:p w14:paraId="6002495F" w14:textId="1190DA54" w:rsidR="00FF68D9" w:rsidRDefault="00FF68D9">
          <w:pPr>
            <w:pStyle w:val="Heading1"/>
          </w:pPr>
          <w:r>
            <w:t>References</w:t>
          </w:r>
        </w:p>
        <w:sdt>
          <w:sdtPr>
            <w:id w:val="-573587230"/>
            <w:bibliography/>
          </w:sdtPr>
          <w:sdtContent>
            <w:p w14:paraId="0D2EF110" w14:textId="77777777" w:rsidR="00EB1BC8" w:rsidRDefault="00FF68D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5"/>
                <w:gridCol w:w="64"/>
                <w:gridCol w:w="65"/>
                <w:gridCol w:w="65"/>
                <w:gridCol w:w="65"/>
                <w:gridCol w:w="65"/>
                <w:gridCol w:w="8407"/>
              </w:tblGrid>
              <w:tr w:rsidR="004C75F7" w14:paraId="3B03FD7B" w14:textId="77777777" w:rsidTr="004C75F7">
                <w:trPr>
                  <w:divId w:val="1462991867"/>
                  <w:tblCellSpacing w:w="15" w:type="dxa"/>
                </w:trPr>
                <w:tc>
                  <w:tcPr>
                    <w:tcW w:w="138" w:type="pct"/>
                    <w:hideMark/>
                  </w:tcPr>
                  <w:p w14:paraId="7E2438AA" w14:textId="2D50BB52" w:rsidR="004C75F7" w:rsidRPr="004C75F7" w:rsidRDefault="004C75F7">
                    <w:pPr>
                      <w:pStyle w:val="Bibliography"/>
                      <w:rPr>
                        <w:noProof/>
                        <w:kern w:val="0"/>
                        <w:sz w:val="18"/>
                        <w:szCs w:val="18"/>
                        <w14:ligatures w14:val="none"/>
                      </w:rPr>
                    </w:pPr>
                    <w:r w:rsidRPr="004C75F7">
                      <w:rPr>
                        <w:noProof/>
                        <w:sz w:val="18"/>
                        <w:szCs w:val="18"/>
                      </w:rPr>
                      <w:t xml:space="preserve">[1] </w:t>
                    </w:r>
                  </w:p>
                </w:tc>
                <w:tc>
                  <w:tcPr>
                    <w:tcW w:w="19" w:type="pct"/>
                  </w:tcPr>
                  <w:p w14:paraId="033604E3" w14:textId="77777777" w:rsidR="004C75F7" w:rsidRPr="004C75F7" w:rsidRDefault="004C75F7">
                    <w:pPr>
                      <w:pStyle w:val="Bibliography"/>
                      <w:rPr>
                        <w:noProof/>
                        <w:sz w:val="18"/>
                        <w:szCs w:val="18"/>
                      </w:rPr>
                    </w:pPr>
                  </w:p>
                </w:tc>
                <w:tc>
                  <w:tcPr>
                    <w:tcW w:w="19" w:type="pct"/>
                  </w:tcPr>
                  <w:p w14:paraId="21316104" w14:textId="77777777" w:rsidR="004C75F7" w:rsidRPr="004C75F7" w:rsidRDefault="004C75F7">
                    <w:pPr>
                      <w:pStyle w:val="Bibliography"/>
                      <w:rPr>
                        <w:noProof/>
                        <w:sz w:val="18"/>
                        <w:szCs w:val="18"/>
                      </w:rPr>
                    </w:pPr>
                  </w:p>
                </w:tc>
                <w:tc>
                  <w:tcPr>
                    <w:tcW w:w="19" w:type="pct"/>
                  </w:tcPr>
                  <w:p w14:paraId="7EEEB12F" w14:textId="77777777" w:rsidR="004C75F7" w:rsidRPr="004C75F7" w:rsidRDefault="004C75F7">
                    <w:pPr>
                      <w:pStyle w:val="Bibliography"/>
                      <w:rPr>
                        <w:noProof/>
                        <w:sz w:val="18"/>
                        <w:szCs w:val="18"/>
                      </w:rPr>
                    </w:pPr>
                  </w:p>
                </w:tc>
                <w:tc>
                  <w:tcPr>
                    <w:tcW w:w="19" w:type="pct"/>
                  </w:tcPr>
                  <w:p w14:paraId="43E9B460" w14:textId="77777777" w:rsidR="004C75F7" w:rsidRPr="004C75F7" w:rsidRDefault="004C75F7">
                    <w:pPr>
                      <w:pStyle w:val="Bibliography"/>
                      <w:rPr>
                        <w:noProof/>
                        <w:sz w:val="18"/>
                        <w:szCs w:val="18"/>
                      </w:rPr>
                    </w:pPr>
                  </w:p>
                </w:tc>
                <w:tc>
                  <w:tcPr>
                    <w:tcW w:w="19" w:type="pct"/>
                  </w:tcPr>
                  <w:p w14:paraId="43B72817" w14:textId="715779D4" w:rsidR="004C75F7" w:rsidRPr="004C75F7" w:rsidRDefault="004C75F7">
                    <w:pPr>
                      <w:pStyle w:val="Bibliography"/>
                      <w:rPr>
                        <w:noProof/>
                        <w:sz w:val="18"/>
                        <w:szCs w:val="18"/>
                      </w:rPr>
                    </w:pPr>
                  </w:p>
                </w:tc>
                <w:tc>
                  <w:tcPr>
                    <w:tcW w:w="4634" w:type="pct"/>
                    <w:hideMark/>
                  </w:tcPr>
                  <w:p w14:paraId="4E9EBEA1" w14:textId="79977D84" w:rsidR="004C75F7" w:rsidRPr="004C75F7" w:rsidRDefault="004C75F7">
                    <w:pPr>
                      <w:pStyle w:val="Bibliography"/>
                      <w:rPr>
                        <w:noProof/>
                        <w:sz w:val="18"/>
                        <w:szCs w:val="18"/>
                      </w:rPr>
                    </w:pPr>
                    <w:r w:rsidRPr="004C75F7">
                      <w:rPr>
                        <w:noProof/>
                        <w:sz w:val="18"/>
                        <w:szCs w:val="18"/>
                      </w:rPr>
                      <w:t>J. Martinez, “Battle of Agincourt,” 18 October 2023. [Online]. Available: https://www.britannica.com/event/Battle-of-Agincourt.</w:t>
                    </w:r>
                  </w:p>
                </w:tc>
              </w:tr>
              <w:tr w:rsidR="004C75F7" w14:paraId="556AF589" w14:textId="77777777" w:rsidTr="004C75F7">
                <w:trPr>
                  <w:divId w:val="1462991867"/>
                  <w:tblCellSpacing w:w="15" w:type="dxa"/>
                </w:trPr>
                <w:tc>
                  <w:tcPr>
                    <w:tcW w:w="138" w:type="pct"/>
                    <w:hideMark/>
                  </w:tcPr>
                  <w:p w14:paraId="23202D1B" w14:textId="77777777" w:rsidR="004C75F7" w:rsidRPr="004C75F7" w:rsidRDefault="004C75F7">
                    <w:pPr>
                      <w:pStyle w:val="Bibliography"/>
                      <w:rPr>
                        <w:noProof/>
                        <w:sz w:val="18"/>
                        <w:szCs w:val="18"/>
                      </w:rPr>
                    </w:pPr>
                    <w:r w:rsidRPr="004C75F7">
                      <w:rPr>
                        <w:noProof/>
                        <w:sz w:val="18"/>
                        <w:szCs w:val="18"/>
                      </w:rPr>
                      <w:t xml:space="preserve">[2] </w:t>
                    </w:r>
                  </w:p>
                </w:tc>
                <w:tc>
                  <w:tcPr>
                    <w:tcW w:w="19" w:type="pct"/>
                  </w:tcPr>
                  <w:p w14:paraId="4EDE3523" w14:textId="77777777" w:rsidR="004C75F7" w:rsidRPr="004C75F7" w:rsidRDefault="004C75F7">
                    <w:pPr>
                      <w:pStyle w:val="Bibliography"/>
                      <w:rPr>
                        <w:noProof/>
                        <w:sz w:val="18"/>
                        <w:szCs w:val="18"/>
                      </w:rPr>
                    </w:pPr>
                  </w:p>
                </w:tc>
                <w:tc>
                  <w:tcPr>
                    <w:tcW w:w="19" w:type="pct"/>
                  </w:tcPr>
                  <w:p w14:paraId="4C3C1ACC" w14:textId="77777777" w:rsidR="004C75F7" w:rsidRPr="004C75F7" w:rsidRDefault="004C75F7">
                    <w:pPr>
                      <w:pStyle w:val="Bibliography"/>
                      <w:rPr>
                        <w:noProof/>
                        <w:sz w:val="18"/>
                        <w:szCs w:val="18"/>
                      </w:rPr>
                    </w:pPr>
                  </w:p>
                </w:tc>
                <w:tc>
                  <w:tcPr>
                    <w:tcW w:w="19" w:type="pct"/>
                  </w:tcPr>
                  <w:p w14:paraId="5C39EBFD" w14:textId="77777777" w:rsidR="004C75F7" w:rsidRPr="004C75F7" w:rsidRDefault="004C75F7">
                    <w:pPr>
                      <w:pStyle w:val="Bibliography"/>
                      <w:rPr>
                        <w:noProof/>
                        <w:sz w:val="18"/>
                        <w:szCs w:val="18"/>
                      </w:rPr>
                    </w:pPr>
                  </w:p>
                </w:tc>
                <w:tc>
                  <w:tcPr>
                    <w:tcW w:w="19" w:type="pct"/>
                  </w:tcPr>
                  <w:p w14:paraId="2529B73E" w14:textId="77777777" w:rsidR="004C75F7" w:rsidRPr="004C75F7" w:rsidRDefault="004C75F7">
                    <w:pPr>
                      <w:pStyle w:val="Bibliography"/>
                      <w:rPr>
                        <w:noProof/>
                        <w:sz w:val="18"/>
                        <w:szCs w:val="18"/>
                      </w:rPr>
                    </w:pPr>
                  </w:p>
                </w:tc>
                <w:tc>
                  <w:tcPr>
                    <w:tcW w:w="19" w:type="pct"/>
                  </w:tcPr>
                  <w:p w14:paraId="158A6041" w14:textId="77B9922D" w:rsidR="004C75F7" w:rsidRPr="004C75F7" w:rsidRDefault="004C75F7">
                    <w:pPr>
                      <w:pStyle w:val="Bibliography"/>
                      <w:rPr>
                        <w:noProof/>
                        <w:sz w:val="18"/>
                        <w:szCs w:val="18"/>
                      </w:rPr>
                    </w:pPr>
                  </w:p>
                </w:tc>
                <w:tc>
                  <w:tcPr>
                    <w:tcW w:w="4634" w:type="pct"/>
                    <w:hideMark/>
                  </w:tcPr>
                  <w:p w14:paraId="246F1AFC" w14:textId="6489CD00" w:rsidR="004C75F7" w:rsidRPr="004C75F7" w:rsidRDefault="004C75F7">
                    <w:pPr>
                      <w:pStyle w:val="Bibliography"/>
                      <w:rPr>
                        <w:noProof/>
                        <w:sz w:val="18"/>
                        <w:szCs w:val="18"/>
                      </w:rPr>
                    </w:pPr>
                    <w:r w:rsidRPr="004C75F7">
                      <w:rPr>
                        <w:noProof/>
                        <w:sz w:val="18"/>
                        <w:szCs w:val="18"/>
                      </w:rPr>
                      <w:t>“The Battle of Agincourt,” The National Archives, [Online]. Available: https://www.nationalarchives.gov.uk/agincourt/campaign-and-battle/#:~:text=On%2025%20October%2C%20Henry%20led,France%2C%20Charles%20D'Albret.. [Accessed 25 November 2023].</w:t>
                    </w:r>
                  </w:p>
                </w:tc>
              </w:tr>
              <w:tr w:rsidR="004C75F7" w14:paraId="060ACA95" w14:textId="77777777" w:rsidTr="004C75F7">
                <w:trPr>
                  <w:divId w:val="1462991867"/>
                  <w:tblCellSpacing w:w="15" w:type="dxa"/>
                </w:trPr>
                <w:tc>
                  <w:tcPr>
                    <w:tcW w:w="138" w:type="pct"/>
                    <w:hideMark/>
                  </w:tcPr>
                  <w:p w14:paraId="035A6742" w14:textId="77777777" w:rsidR="004C75F7" w:rsidRPr="004C75F7" w:rsidRDefault="004C75F7">
                    <w:pPr>
                      <w:pStyle w:val="Bibliography"/>
                      <w:rPr>
                        <w:noProof/>
                        <w:sz w:val="18"/>
                        <w:szCs w:val="18"/>
                      </w:rPr>
                    </w:pPr>
                    <w:r w:rsidRPr="004C75F7">
                      <w:rPr>
                        <w:noProof/>
                        <w:sz w:val="18"/>
                        <w:szCs w:val="18"/>
                      </w:rPr>
                      <w:t xml:space="preserve">[3] </w:t>
                    </w:r>
                  </w:p>
                </w:tc>
                <w:tc>
                  <w:tcPr>
                    <w:tcW w:w="19" w:type="pct"/>
                  </w:tcPr>
                  <w:p w14:paraId="236A9EF1" w14:textId="77777777" w:rsidR="004C75F7" w:rsidRPr="004C75F7" w:rsidRDefault="004C75F7">
                    <w:pPr>
                      <w:pStyle w:val="Bibliography"/>
                      <w:rPr>
                        <w:noProof/>
                        <w:sz w:val="18"/>
                        <w:szCs w:val="18"/>
                      </w:rPr>
                    </w:pPr>
                  </w:p>
                </w:tc>
                <w:tc>
                  <w:tcPr>
                    <w:tcW w:w="19" w:type="pct"/>
                  </w:tcPr>
                  <w:p w14:paraId="0AA9170F" w14:textId="77777777" w:rsidR="004C75F7" w:rsidRPr="004C75F7" w:rsidRDefault="004C75F7">
                    <w:pPr>
                      <w:pStyle w:val="Bibliography"/>
                      <w:rPr>
                        <w:noProof/>
                        <w:sz w:val="18"/>
                        <w:szCs w:val="18"/>
                      </w:rPr>
                    </w:pPr>
                  </w:p>
                </w:tc>
                <w:tc>
                  <w:tcPr>
                    <w:tcW w:w="19" w:type="pct"/>
                  </w:tcPr>
                  <w:p w14:paraId="05D59951" w14:textId="77777777" w:rsidR="004C75F7" w:rsidRPr="004C75F7" w:rsidRDefault="004C75F7">
                    <w:pPr>
                      <w:pStyle w:val="Bibliography"/>
                      <w:rPr>
                        <w:noProof/>
                        <w:sz w:val="18"/>
                        <w:szCs w:val="18"/>
                      </w:rPr>
                    </w:pPr>
                  </w:p>
                </w:tc>
                <w:tc>
                  <w:tcPr>
                    <w:tcW w:w="19" w:type="pct"/>
                  </w:tcPr>
                  <w:p w14:paraId="3D5C8FD7" w14:textId="77777777" w:rsidR="004C75F7" w:rsidRPr="004C75F7" w:rsidRDefault="004C75F7">
                    <w:pPr>
                      <w:pStyle w:val="Bibliography"/>
                      <w:rPr>
                        <w:noProof/>
                        <w:sz w:val="18"/>
                        <w:szCs w:val="18"/>
                      </w:rPr>
                    </w:pPr>
                  </w:p>
                </w:tc>
                <w:tc>
                  <w:tcPr>
                    <w:tcW w:w="19" w:type="pct"/>
                  </w:tcPr>
                  <w:p w14:paraId="7B3D5D1C" w14:textId="4C6798C5" w:rsidR="004C75F7" w:rsidRPr="004C75F7" w:rsidRDefault="004C75F7">
                    <w:pPr>
                      <w:pStyle w:val="Bibliography"/>
                      <w:rPr>
                        <w:noProof/>
                        <w:sz w:val="18"/>
                        <w:szCs w:val="18"/>
                      </w:rPr>
                    </w:pPr>
                  </w:p>
                </w:tc>
                <w:tc>
                  <w:tcPr>
                    <w:tcW w:w="4634" w:type="pct"/>
                    <w:hideMark/>
                  </w:tcPr>
                  <w:p w14:paraId="3E380453" w14:textId="789B5CA0" w:rsidR="004C75F7" w:rsidRPr="004C75F7" w:rsidRDefault="004C75F7">
                    <w:pPr>
                      <w:pStyle w:val="Bibliography"/>
                      <w:rPr>
                        <w:noProof/>
                        <w:sz w:val="18"/>
                        <w:szCs w:val="18"/>
                      </w:rPr>
                    </w:pPr>
                    <w:r w:rsidRPr="004C75F7">
                      <w:rPr>
                        <w:noProof/>
                        <w:sz w:val="18"/>
                        <w:szCs w:val="18"/>
                      </w:rPr>
                      <w:t>E. Andrews, “9 Things You May Not Know About the Battle of Agincourt,” The History Channel, 23 October 2015. [Online]. Available: https://www.history.com/news/9-things-you-may-not-know-about-the-battle-of-agincourt. [Accessed 25 November 2023].</w:t>
                    </w:r>
                  </w:p>
                </w:tc>
              </w:tr>
              <w:tr w:rsidR="004C75F7" w14:paraId="034003A1" w14:textId="77777777" w:rsidTr="004C75F7">
                <w:trPr>
                  <w:divId w:val="1462991867"/>
                  <w:tblCellSpacing w:w="15" w:type="dxa"/>
                </w:trPr>
                <w:tc>
                  <w:tcPr>
                    <w:tcW w:w="138" w:type="pct"/>
                    <w:hideMark/>
                  </w:tcPr>
                  <w:p w14:paraId="670A7537" w14:textId="77777777" w:rsidR="004C75F7" w:rsidRPr="004C75F7" w:rsidRDefault="004C75F7">
                    <w:pPr>
                      <w:pStyle w:val="Bibliography"/>
                      <w:rPr>
                        <w:noProof/>
                        <w:sz w:val="18"/>
                        <w:szCs w:val="18"/>
                      </w:rPr>
                    </w:pPr>
                    <w:r w:rsidRPr="004C75F7">
                      <w:rPr>
                        <w:noProof/>
                        <w:sz w:val="18"/>
                        <w:szCs w:val="18"/>
                      </w:rPr>
                      <w:t xml:space="preserve">[4] </w:t>
                    </w:r>
                  </w:p>
                </w:tc>
                <w:tc>
                  <w:tcPr>
                    <w:tcW w:w="19" w:type="pct"/>
                  </w:tcPr>
                  <w:p w14:paraId="27088138" w14:textId="77777777" w:rsidR="004C75F7" w:rsidRPr="004C75F7" w:rsidRDefault="004C75F7">
                    <w:pPr>
                      <w:pStyle w:val="Bibliography"/>
                      <w:rPr>
                        <w:noProof/>
                        <w:sz w:val="18"/>
                        <w:szCs w:val="18"/>
                      </w:rPr>
                    </w:pPr>
                  </w:p>
                </w:tc>
                <w:tc>
                  <w:tcPr>
                    <w:tcW w:w="19" w:type="pct"/>
                  </w:tcPr>
                  <w:p w14:paraId="05708CF6" w14:textId="77777777" w:rsidR="004C75F7" w:rsidRPr="004C75F7" w:rsidRDefault="004C75F7">
                    <w:pPr>
                      <w:pStyle w:val="Bibliography"/>
                      <w:rPr>
                        <w:noProof/>
                        <w:sz w:val="18"/>
                        <w:szCs w:val="18"/>
                      </w:rPr>
                    </w:pPr>
                  </w:p>
                </w:tc>
                <w:tc>
                  <w:tcPr>
                    <w:tcW w:w="19" w:type="pct"/>
                  </w:tcPr>
                  <w:p w14:paraId="0DFFCCFC" w14:textId="77777777" w:rsidR="004C75F7" w:rsidRPr="004C75F7" w:rsidRDefault="004C75F7">
                    <w:pPr>
                      <w:pStyle w:val="Bibliography"/>
                      <w:rPr>
                        <w:noProof/>
                        <w:sz w:val="18"/>
                        <w:szCs w:val="18"/>
                      </w:rPr>
                    </w:pPr>
                  </w:p>
                </w:tc>
                <w:tc>
                  <w:tcPr>
                    <w:tcW w:w="19" w:type="pct"/>
                  </w:tcPr>
                  <w:p w14:paraId="5C1F6E92" w14:textId="77777777" w:rsidR="004C75F7" w:rsidRPr="004C75F7" w:rsidRDefault="004C75F7">
                    <w:pPr>
                      <w:pStyle w:val="Bibliography"/>
                      <w:rPr>
                        <w:noProof/>
                        <w:sz w:val="18"/>
                        <w:szCs w:val="18"/>
                      </w:rPr>
                    </w:pPr>
                  </w:p>
                </w:tc>
                <w:tc>
                  <w:tcPr>
                    <w:tcW w:w="19" w:type="pct"/>
                  </w:tcPr>
                  <w:p w14:paraId="6E6D0859" w14:textId="2306EF84" w:rsidR="004C75F7" w:rsidRPr="004C75F7" w:rsidRDefault="004C75F7">
                    <w:pPr>
                      <w:pStyle w:val="Bibliography"/>
                      <w:rPr>
                        <w:noProof/>
                        <w:sz w:val="18"/>
                        <w:szCs w:val="18"/>
                      </w:rPr>
                    </w:pPr>
                  </w:p>
                </w:tc>
                <w:tc>
                  <w:tcPr>
                    <w:tcW w:w="4634" w:type="pct"/>
                    <w:hideMark/>
                  </w:tcPr>
                  <w:p w14:paraId="173FBCF0" w14:textId="7C29E617" w:rsidR="004C75F7" w:rsidRPr="004C75F7" w:rsidRDefault="004C75F7">
                    <w:pPr>
                      <w:pStyle w:val="Bibliography"/>
                      <w:rPr>
                        <w:noProof/>
                        <w:sz w:val="18"/>
                        <w:szCs w:val="18"/>
                      </w:rPr>
                    </w:pPr>
                    <w:r w:rsidRPr="004C75F7">
                      <w:rPr>
                        <w:noProof/>
                        <w:sz w:val="18"/>
                        <w:szCs w:val="18"/>
                      </w:rPr>
                      <w:t>“THE BATTLE OF AGINCOURT: THE LONGBOW,” Yale University Press London, 22 October 2015. [Online]. Available: https://yalebooksblog.co.uk/2015/10/22/the-battle-of-agincourt-the-longbow/. [Accessed 25 November 2023].</w:t>
                    </w:r>
                  </w:p>
                </w:tc>
              </w:tr>
              <w:tr w:rsidR="004C75F7" w14:paraId="5FD22700" w14:textId="77777777" w:rsidTr="004C75F7">
                <w:trPr>
                  <w:divId w:val="1462991867"/>
                  <w:tblCellSpacing w:w="15" w:type="dxa"/>
                </w:trPr>
                <w:tc>
                  <w:tcPr>
                    <w:tcW w:w="138" w:type="pct"/>
                    <w:hideMark/>
                  </w:tcPr>
                  <w:p w14:paraId="49D7F30E" w14:textId="77777777" w:rsidR="004C75F7" w:rsidRPr="004C75F7" w:rsidRDefault="004C75F7">
                    <w:pPr>
                      <w:pStyle w:val="Bibliography"/>
                      <w:rPr>
                        <w:noProof/>
                        <w:sz w:val="18"/>
                        <w:szCs w:val="18"/>
                      </w:rPr>
                    </w:pPr>
                    <w:r w:rsidRPr="004C75F7">
                      <w:rPr>
                        <w:noProof/>
                        <w:sz w:val="18"/>
                        <w:szCs w:val="18"/>
                      </w:rPr>
                      <w:t xml:space="preserve">[5] </w:t>
                    </w:r>
                  </w:p>
                </w:tc>
                <w:tc>
                  <w:tcPr>
                    <w:tcW w:w="19" w:type="pct"/>
                  </w:tcPr>
                  <w:p w14:paraId="41E46E89" w14:textId="77777777" w:rsidR="004C75F7" w:rsidRPr="004C75F7" w:rsidRDefault="004C75F7">
                    <w:pPr>
                      <w:pStyle w:val="Bibliography"/>
                      <w:rPr>
                        <w:noProof/>
                        <w:sz w:val="18"/>
                        <w:szCs w:val="18"/>
                      </w:rPr>
                    </w:pPr>
                  </w:p>
                </w:tc>
                <w:tc>
                  <w:tcPr>
                    <w:tcW w:w="19" w:type="pct"/>
                  </w:tcPr>
                  <w:p w14:paraId="2B114C12" w14:textId="77777777" w:rsidR="004C75F7" w:rsidRPr="004C75F7" w:rsidRDefault="004C75F7">
                    <w:pPr>
                      <w:pStyle w:val="Bibliography"/>
                      <w:rPr>
                        <w:noProof/>
                        <w:sz w:val="18"/>
                        <w:szCs w:val="18"/>
                      </w:rPr>
                    </w:pPr>
                  </w:p>
                </w:tc>
                <w:tc>
                  <w:tcPr>
                    <w:tcW w:w="19" w:type="pct"/>
                  </w:tcPr>
                  <w:p w14:paraId="06D90F56" w14:textId="77777777" w:rsidR="004C75F7" w:rsidRPr="004C75F7" w:rsidRDefault="004C75F7">
                    <w:pPr>
                      <w:pStyle w:val="Bibliography"/>
                      <w:rPr>
                        <w:noProof/>
                        <w:sz w:val="18"/>
                        <w:szCs w:val="18"/>
                      </w:rPr>
                    </w:pPr>
                  </w:p>
                </w:tc>
                <w:tc>
                  <w:tcPr>
                    <w:tcW w:w="19" w:type="pct"/>
                  </w:tcPr>
                  <w:p w14:paraId="3D61CA56" w14:textId="77777777" w:rsidR="004C75F7" w:rsidRPr="004C75F7" w:rsidRDefault="004C75F7">
                    <w:pPr>
                      <w:pStyle w:val="Bibliography"/>
                      <w:rPr>
                        <w:noProof/>
                        <w:sz w:val="18"/>
                        <w:szCs w:val="18"/>
                      </w:rPr>
                    </w:pPr>
                  </w:p>
                </w:tc>
                <w:tc>
                  <w:tcPr>
                    <w:tcW w:w="19" w:type="pct"/>
                  </w:tcPr>
                  <w:p w14:paraId="052274BB" w14:textId="3CE1CC27" w:rsidR="004C75F7" w:rsidRPr="004C75F7" w:rsidRDefault="004C75F7">
                    <w:pPr>
                      <w:pStyle w:val="Bibliography"/>
                      <w:rPr>
                        <w:noProof/>
                        <w:sz w:val="18"/>
                        <w:szCs w:val="18"/>
                      </w:rPr>
                    </w:pPr>
                  </w:p>
                </w:tc>
                <w:tc>
                  <w:tcPr>
                    <w:tcW w:w="4634" w:type="pct"/>
                    <w:hideMark/>
                  </w:tcPr>
                  <w:p w14:paraId="7C94496F" w14:textId="67E6323E" w:rsidR="004C75F7" w:rsidRPr="004C75F7" w:rsidRDefault="004C75F7">
                    <w:pPr>
                      <w:pStyle w:val="Bibliography"/>
                      <w:rPr>
                        <w:noProof/>
                        <w:sz w:val="18"/>
                        <w:szCs w:val="18"/>
                      </w:rPr>
                    </w:pPr>
                    <w:r w:rsidRPr="004C75F7">
                      <w:rPr>
                        <w:noProof/>
                        <w:sz w:val="18"/>
                        <w:szCs w:val="18"/>
                      </w:rPr>
                      <w:t>K. Hickman, “Hundred Years' War: English Longbow,” ThoughtCo, 02 March 2020. [Online]. Available: https://www.thoughtco.com/hundred-years-war-english-longbow-2361241. [Accessed 25 November 2023].</w:t>
                    </w:r>
                  </w:p>
                </w:tc>
              </w:tr>
              <w:tr w:rsidR="004C75F7" w14:paraId="355847D2" w14:textId="77777777" w:rsidTr="004C75F7">
                <w:trPr>
                  <w:divId w:val="1462991867"/>
                  <w:tblCellSpacing w:w="15" w:type="dxa"/>
                </w:trPr>
                <w:tc>
                  <w:tcPr>
                    <w:tcW w:w="138" w:type="pct"/>
                    <w:hideMark/>
                  </w:tcPr>
                  <w:p w14:paraId="1C2F189F" w14:textId="77777777" w:rsidR="004C75F7" w:rsidRPr="004C75F7" w:rsidRDefault="004C75F7">
                    <w:pPr>
                      <w:pStyle w:val="Bibliography"/>
                      <w:rPr>
                        <w:noProof/>
                        <w:sz w:val="18"/>
                        <w:szCs w:val="18"/>
                      </w:rPr>
                    </w:pPr>
                    <w:r w:rsidRPr="004C75F7">
                      <w:rPr>
                        <w:noProof/>
                        <w:sz w:val="18"/>
                        <w:szCs w:val="18"/>
                      </w:rPr>
                      <w:t xml:space="preserve">[6] </w:t>
                    </w:r>
                  </w:p>
                </w:tc>
                <w:tc>
                  <w:tcPr>
                    <w:tcW w:w="19" w:type="pct"/>
                  </w:tcPr>
                  <w:p w14:paraId="5D9134F9" w14:textId="77777777" w:rsidR="004C75F7" w:rsidRPr="004C75F7" w:rsidRDefault="004C75F7">
                    <w:pPr>
                      <w:pStyle w:val="Bibliography"/>
                      <w:rPr>
                        <w:noProof/>
                        <w:sz w:val="18"/>
                        <w:szCs w:val="18"/>
                      </w:rPr>
                    </w:pPr>
                  </w:p>
                </w:tc>
                <w:tc>
                  <w:tcPr>
                    <w:tcW w:w="19" w:type="pct"/>
                  </w:tcPr>
                  <w:p w14:paraId="0479CE1C" w14:textId="77777777" w:rsidR="004C75F7" w:rsidRPr="004C75F7" w:rsidRDefault="004C75F7">
                    <w:pPr>
                      <w:pStyle w:val="Bibliography"/>
                      <w:rPr>
                        <w:noProof/>
                        <w:sz w:val="18"/>
                        <w:szCs w:val="18"/>
                      </w:rPr>
                    </w:pPr>
                  </w:p>
                </w:tc>
                <w:tc>
                  <w:tcPr>
                    <w:tcW w:w="19" w:type="pct"/>
                  </w:tcPr>
                  <w:p w14:paraId="11C7630D" w14:textId="77777777" w:rsidR="004C75F7" w:rsidRPr="004C75F7" w:rsidRDefault="004C75F7">
                    <w:pPr>
                      <w:pStyle w:val="Bibliography"/>
                      <w:rPr>
                        <w:noProof/>
                        <w:sz w:val="18"/>
                        <w:szCs w:val="18"/>
                      </w:rPr>
                    </w:pPr>
                  </w:p>
                </w:tc>
                <w:tc>
                  <w:tcPr>
                    <w:tcW w:w="19" w:type="pct"/>
                  </w:tcPr>
                  <w:p w14:paraId="5EBA81CD" w14:textId="77777777" w:rsidR="004C75F7" w:rsidRPr="004C75F7" w:rsidRDefault="004C75F7">
                    <w:pPr>
                      <w:pStyle w:val="Bibliography"/>
                      <w:rPr>
                        <w:noProof/>
                        <w:sz w:val="18"/>
                        <w:szCs w:val="18"/>
                      </w:rPr>
                    </w:pPr>
                  </w:p>
                </w:tc>
                <w:tc>
                  <w:tcPr>
                    <w:tcW w:w="19" w:type="pct"/>
                  </w:tcPr>
                  <w:p w14:paraId="06D584EB" w14:textId="6B9C1ABC" w:rsidR="004C75F7" w:rsidRPr="004C75F7" w:rsidRDefault="004C75F7">
                    <w:pPr>
                      <w:pStyle w:val="Bibliography"/>
                      <w:rPr>
                        <w:noProof/>
                        <w:sz w:val="18"/>
                        <w:szCs w:val="18"/>
                      </w:rPr>
                    </w:pPr>
                  </w:p>
                </w:tc>
                <w:tc>
                  <w:tcPr>
                    <w:tcW w:w="4634" w:type="pct"/>
                    <w:hideMark/>
                  </w:tcPr>
                  <w:p w14:paraId="55D05BA2" w14:textId="15E4D53F" w:rsidR="004C75F7" w:rsidRPr="004C75F7" w:rsidRDefault="004C75F7">
                    <w:pPr>
                      <w:pStyle w:val="Bibliography"/>
                      <w:rPr>
                        <w:noProof/>
                        <w:sz w:val="18"/>
                        <w:szCs w:val="18"/>
                      </w:rPr>
                    </w:pPr>
                    <w:r w:rsidRPr="004C75F7">
                      <w:rPr>
                        <w:noProof/>
                        <w:sz w:val="18"/>
                        <w:szCs w:val="18"/>
                      </w:rPr>
                      <w:t>“Bodkin Arrowhead in Archery,” Legend Archery , [Online]. Available: https://legendarchery.com/pages/bodkin#:~:text=Bodkin%20arrowheads%20were%20typically%20made,been%20able%20to%20penetrate%20armor.. [Accessed 25 November 2023].</w:t>
                    </w:r>
                  </w:p>
                </w:tc>
              </w:tr>
              <w:tr w:rsidR="004C75F7" w14:paraId="0708535A" w14:textId="77777777" w:rsidTr="004C75F7">
                <w:trPr>
                  <w:divId w:val="1462991867"/>
                  <w:tblCellSpacing w:w="15" w:type="dxa"/>
                </w:trPr>
                <w:tc>
                  <w:tcPr>
                    <w:tcW w:w="138" w:type="pct"/>
                    <w:hideMark/>
                  </w:tcPr>
                  <w:p w14:paraId="16C80155" w14:textId="77777777" w:rsidR="004C75F7" w:rsidRPr="004C75F7" w:rsidRDefault="004C75F7">
                    <w:pPr>
                      <w:pStyle w:val="Bibliography"/>
                      <w:rPr>
                        <w:noProof/>
                        <w:sz w:val="18"/>
                        <w:szCs w:val="18"/>
                      </w:rPr>
                    </w:pPr>
                    <w:r w:rsidRPr="004C75F7">
                      <w:rPr>
                        <w:noProof/>
                        <w:sz w:val="18"/>
                        <w:szCs w:val="18"/>
                      </w:rPr>
                      <w:t xml:space="preserve">[7] </w:t>
                    </w:r>
                  </w:p>
                </w:tc>
                <w:tc>
                  <w:tcPr>
                    <w:tcW w:w="19" w:type="pct"/>
                  </w:tcPr>
                  <w:p w14:paraId="66D6358D" w14:textId="77777777" w:rsidR="004C75F7" w:rsidRPr="004C75F7" w:rsidRDefault="004C75F7">
                    <w:pPr>
                      <w:pStyle w:val="Bibliography"/>
                      <w:rPr>
                        <w:noProof/>
                        <w:sz w:val="18"/>
                        <w:szCs w:val="18"/>
                      </w:rPr>
                    </w:pPr>
                  </w:p>
                </w:tc>
                <w:tc>
                  <w:tcPr>
                    <w:tcW w:w="19" w:type="pct"/>
                  </w:tcPr>
                  <w:p w14:paraId="143C29C6" w14:textId="77777777" w:rsidR="004C75F7" w:rsidRPr="004C75F7" w:rsidRDefault="004C75F7">
                    <w:pPr>
                      <w:pStyle w:val="Bibliography"/>
                      <w:rPr>
                        <w:noProof/>
                        <w:sz w:val="18"/>
                        <w:szCs w:val="18"/>
                      </w:rPr>
                    </w:pPr>
                  </w:p>
                </w:tc>
                <w:tc>
                  <w:tcPr>
                    <w:tcW w:w="19" w:type="pct"/>
                  </w:tcPr>
                  <w:p w14:paraId="263AD656" w14:textId="77777777" w:rsidR="004C75F7" w:rsidRPr="004C75F7" w:rsidRDefault="004C75F7">
                    <w:pPr>
                      <w:pStyle w:val="Bibliography"/>
                      <w:rPr>
                        <w:noProof/>
                        <w:sz w:val="18"/>
                        <w:szCs w:val="18"/>
                      </w:rPr>
                    </w:pPr>
                  </w:p>
                </w:tc>
                <w:tc>
                  <w:tcPr>
                    <w:tcW w:w="19" w:type="pct"/>
                  </w:tcPr>
                  <w:p w14:paraId="43871340" w14:textId="77777777" w:rsidR="004C75F7" w:rsidRPr="004C75F7" w:rsidRDefault="004C75F7">
                    <w:pPr>
                      <w:pStyle w:val="Bibliography"/>
                      <w:rPr>
                        <w:noProof/>
                        <w:sz w:val="18"/>
                        <w:szCs w:val="18"/>
                      </w:rPr>
                    </w:pPr>
                  </w:p>
                </w:tc>
                <w:tc>
                  <w:tcPr>
                    <w:tcW w:w="19" w:type="pct"/>
                  </w:tcPr>
                  <w:p w14:paraId="12AC708D" w14:textId="341277B4" w:rsidR="004C75F7" w:rsidRPr="004C75F7" w:rsidRDefault="004C75F7">
                    <w:pPr>
                      <w:pStyle w:val="Bibliography"/>
                      <w:rPr>
                        <w:noProof/>
                        <w:sz w:val="18"/>
                        <w:szCs w:val="18"/>
                      </w:rPr>
                    </w:pPr>
                  </w:p>
                </w:tc>
                <w:tc>
                  <w:tcPr>
                    <w:tcW w:w="4634" w:type="pct"/>
                    <w:hideMark/>
                  </w:tcPr>
                  <w:p w14:paraId="11E7DCA5" w14:textId="4858D33C" w:rsidR="004C75F7" w:rsidRPr="004C75F7" w:rsidRDefault="004C75F7">
                    <w:pPr>
                      <w:pStyle w:val="Bibliography"/>
                      <w:rPr>
                        <w:noProof/>
                        <w:sz w:val="18"/>
                        <w:szCs w:val="18"/>
                      </w:rPr>
                    </w:pPr>
                    <w:r w:rsidRPr="004C75F7">
                      <w:rPr>
                        <w:noProof/>
                        <w:sz w:val="18"/>
                        <w:szCs w:val="18"/>
                      </w:rPr>
                      <w:t>L. R. Swain, “Miracle in the Mud: The Hundred Years’ War’s Battle of Agincourt,” October 2005. [Online]. Available: https://warfarehistorynetwork.com/article/miracle-in-the-mud-the-hundred-years-wars-battle-of-agincourt/. [Accessed 25 November 2023].</w:t>
                    </w:r>
                  </w:p>
                </w:tc>
              </w:tr>
              <w:tr w:rsidR="004C75F7" w14:paraId="2B3E3244" w14:textId="77777777" w:rsidTr="004C75F7">
                <w:trPr>
                  <w:divId w:val="1462991867"/>
                  <w:tblCellSpacing w:w="15" w:type="dxa"/>
                </w:trPr>
                <w:tc>
                  <w:tcPr>
                    <w:tcW w:w="138" w:type="pct"/>
                    <w:hideMark/>
                  </w:tcPr>
                  <w:p w14:paraId="65725A04" w14:textId="77777777" w:rsidR="004C75F7" w:rsidRPr="004C75F7" w:rsidRDefault="004C75F7">
                    <w:pPr>
                      <w:pStyle w:val="Bibliography"/>
                      <w:rPr>
                        <w:noProof/>
                        <w:sz w:val="18"/>
                        <w:szCs w:val="18"/>
                      </w:rPr>
                    </w:pPr>
                    <w:r w:rsidRPr="004C75F7">
                      <w:rPr>
                        <w:noProof/>
                        <w:sz w:val="18"/>
                        <w:szCs w:val="18"/>
                      </w:rPr>
                      <w:t xml:space="preserve">[8] </w:t>
                    </w:r>
                  </w:p>
                </w:tc>
                <w:tc>
                  <w:tcPr>
                    <w:tcW w:w="19" w:type="pct"/>
                  </w:tcPr>
                  <w:p w14:paraId="75638525" w14:textId="77777777" w:rsidR="004C75F7" w:rsidRPr="004C75F7" w:rsidRDefault="004C75F7">
                    <w:pPr>
                      <w:pStyle w:val="Bibliography"/>
                      <w:rPr>
                        <w:noProof/>
                        <w:sz w:val="18"/>
                        <w:szCs w:val="18"/>
                      </w:rPr>
                    </w:pPr>
                  </w:p>
                </w:tc>
                <w:tc>
                  <w:tcPr>
                    <w:tcW w:w="19" w:type="pct"/>
                  </w:tcPr>
                  <w:p w14:paraId="29CB480E" w14:textId="77777777" w:rsidR="004C75F7" w:rsidRPr="004C75F7" w:rsidRDefault="004C75F7">
                    <w:pPr>
                      <w:pStyle w:val="Bibliography"/>
                      <w:rPr>
                        <w:noProof/>
                        <w:sz w:val="18"/>
                        <w:szCs w:val="18"/>
                      </w:rPr>
                    </w:pPr>
                  </w:p>
                </w:tc>
                <w:tc>
                  <w:tcPr>
                    <w:tcW w:w="19" w:type="pct"/>
                  </w:tcPr>
                  <w:p w14:paraId="5E2725AB" w14:textId="77777777" w:rsidR="004C75F7" w:rsidRPr="004C75F7" w:rsidRDefault="004C75F7">
                    <w:pPr>
                      <w:pStyle w:val="Bibliography"/>
                      <w:rPr>
                        <w:noProof/>
                        <w:sz w:val="18"/>
                        <w:szCs w:val="18"/>
                      </w:rPr>
                    </w:pPr>
                  </w:p>
                </w:tc>
                <w:tc>
                  <w:tcPr>
                    <w:tcW w:w="19" w:type="pct"/>
                  </w:tcPr>
                  <w:p w14:paraId="31D2FEE0" w14:textId="77777777" w:rsidR="004C75F7" w:rsidRPr="004C75F7" w:rsidRDefault="004C75F7">
                    <w:pPr>
                      <w:pStyle w:val="Bibliography"/>
                      <w:rPr>
                        <w:noProof/>
                        <w:sz w:val="18"/>
                        <w:szCs w:val="18"/>
                      </w:rPr>
                    </w:pPr>
                  </w:p>
                </w:tc>
                <w:tc>
                  <w:tcPr>
                    <w:tcW w:w="19" w:type="pct"/>
                  </w:tcPr>
                  <w:p w14:paraId="07A98E6A" w14:textId="2FFA5671" w:rsidR="004C75F7" w:rsidRPr="004C75F7" w:rsidRDefault="004C75F7">
                    <w:pPr>
                      <w:pStyle w:val="Bibliography"/>
                      <w:rPr>
                        <w:noProof/>
                        <w:sz w:val="18"/>
                        <w:szCs w:val="18"/>
                      </w:rPr>
                    </w:pPr>
                  </w:p>
                </w:tc>
                <w:tc>
                  <w:tcPr>
                    <w:tcW w:w="4634" w:type="pct"/>
                    <w:hideMark/>
                  </w:tcPr>
                  <w:p w14:paraId="6EF43FBD" w14:textId="7C669D32" w:rsidR="004C75F7" w:rsidRPr="004C75F7" w:rsidRDefault="004C75F7">
                    <w:pPr>
                      <w:pStyle w:val="Bibliography"/>
                      <w:rPr>
                        <w:noProof/>
                        <w:sz w:val="18"/>
                        <w:szCs w:val="18"/>
                      </w:rPr>
                    </w:pPr>
                    <w:r w:rsidRPr="004C75F7">
                      <w:rPr>
                        <w:noProof/>
                        <w:sz w:val="18"/>
                        <w:szCs w:val="18"/>
                      </w:rPr>
                      <w:t>“Penetration Equations,” Tank Archives, 5 October 2014. [Online]. Available: https://www.tankarchives.ca/2014/10/penetration-equations.html. [Accessed 25 November 2023].</w:t>
                    </w:r>
                  </w:p>
                </w:tc>
              </w:tr>
              <w:tr w:rsidR="004C75F7" w14:paraId="59975113" w14:textId="77777777" w:rsidTr="004C75F7">
                <w:trPr>
                  <w:divId w:val="1462991867"/>
                  <w:tblCellSpacing w:w="15" w:type="dxa"/>
                </w:trPr>
                <w:tc>
                  <w:tcPr>
                    <w:tcW w:w="138" w:type="pct"/>
                    <w:hideMark/>
                  </w:tcPr>
                  <w:p w14:paraId="0C1B373E" w14:textId="77777777" w:rsidR="004C75F7" w:rsidRPr="004C75F7" w:rsidRDefault="004C75F7">
                    <w:pPr>
                      <w:pStyle w:val="Bibliography"/>
                      <w:rPr>
                        <w:noProof/>
                        <w:sz w:val="18"/>
                        <w:szCs w:val="18"/>
                      </w:rPr>
                    </w:pPr>
                    <w:r w:rsidRPr="004C75F7">
                      <w:rPr>
                        <w:noProof/>
                        <w:sz w:val="18"/>
                        <w:szCs w:val="18"/>
                      </w:rPr>
                      <w:t xml:space="preserve">[9] </w:t>
                    </w:r>
                  </w:p>
                </w:tc>
                <w:tc>
                  <w:tcPr>
                    <w:tcW w:w="19" w:type="pct"/>
                  </w:tcPr>
                  <w:p w14:paraId="120EE9B9" w14:textId="77777777" w:rsidR="004C75F7" w:rsidRPr="004C75F7" w:rsidRDefault="004C75F7">
                    <w:pPr>
                      <w:pStyle w:val="Bibliography"/>
                      <w:rPr>
                        <w:noProof/>
                        <w:sz w:val="18"/>
                        <w:szCs w:val="18"/>
                      </w:rPr>
                    </w:pPr>
                  </w:p>
                </w:tc>
                <w:tc>
                  <w:tcPr>
                    <w:tcW w:w="19" w:type="pct"/>
                  </w:tcPr>
                  <w:p w14:paraId="4395D00C" w14:textId="77777777" w:rsidR="004C75F7" w:rsidRPr="004C75F7" w:rsidRDefault="004C75F7">
                    <w:pPr>
                      <w:pStyle w:val="Bibliography"/>
                      <w:rPr>
                        <w:noProof/>
                        <w:sz w:val="18"/>
                        <w:szCs w:val="18"/>
                      </w:rPr>
                    </w:pPr>
                  </w:p>
                </w:tc>
                <w:tc>
                  <w:tcPr>
                    <w:tcW w:w="19" w:type="pct"/>
                  </w:tcPr>
                  <w:p w14:paraId="1FC687A8" w14:textId="77777777" w:rsidR="004C75F7" w:rsidRPr="004C75F7" w:rsidRDefault="004C75F7">
                    <w:pPr>
                      <w:pStyle w:val="Bibliography"/>
                      <w:rPr>
                        <w:noProof/>
                        <w:sz w:val="18"/>
                        <w:szCs w:val="18"/>
                      </w:rPr>
                    </w:pPr>
                  </w:p>
                </w:tc>
                <w:tc>
                  <w:tcPr>
                    <w:tcW w:w="19" w:type="pct"/>
                  </w:tcPr>
                  <w:p w14:paraId="41490797" w14:textId="77777777" w:rsidR="004C75F7" w:rsidRPr="004C75F7" w:rsidRDefault="004C75F7">
                    <w:pPr>
                      <w:pStyle w:val="Bibliography"/>
                      <w:rPr>
                        <w:noProof/>
                        <w:sz w:val="18"/>
                        <w:szCs w:val="18"/>
                      </w:rPr>
                    </w:pPr>
                  </w:p>
                </w:tc>
                <w:tc>
                  <w:tcPr>
                    <w:tcW w:w="19" w:type="pct"/>
                  </w:tcPr>
                  <w:p w14:paraId="55DFFD45" w14:textId="06889857" w:rsidR="004C75F7" w:rsidRPr="004C75F7" w:rsidRDefault="004C75F7">
                    <w:pPr>
                      <w:pStyle w:val="Bibliography"/>
                      <w:rPr>
                        <w:noProof/>
                        <w:sz w:val="18"/>
                        <w:szCs w:val="18"/>
                      </w:rPr>
                    </w:pPr>
                  </w:p>
                </w:tc>
                <w:tc>
                  <w:tcPr>
                    <w:tcW w:w="4634" w:type="pct"/>
                    <w:hideMark/>
                  </w:tcPr>
                  <w:p w14:paraId="0B230584" w14:textId="0EC926BE" w:rsidR="004C75F7" w:rsidRPr="004C75F7" w:rsidRDefault="004C75F7">
                    <w:pPr>
                      <w:pStyle w:val="Bibliography"/>
                      <w:rPr>
                        <w:noProof/>
                        <w:sz w:val="18"/>
                        <w:szCs w:val="18"/>
                      </w:rPr>
                    </w:pPr>
                    <w:r w:rsidRPr="004C75F7">
                      <w:rPr>
                        <w:noProof/>
                        <w:sz w:val="18"/>
                        <w:szCs w:val="18"/>
                      </w:rPr>
                      <w:t>“Weather in History 1400 to 1499 AD,” [Online]. Available: https://premium.weatherweb.net/weather-in-history-1400-to-1499-ad/#:~:text=Battle%20of%20Agincourt%20(NE%20France,wet%20for%20some%20time%20before.. [Accessed 25 Novemeber 2023].</w:t>
                    </w:r>
                  </w:p>
                </w:tc>
              </w:tr>
              <w:tr w:rsidR="004C75F7" w14:paraId="3CFD1652" w14:textId="77777777" w:rsidTr="004C75F7">
                <w:trPr>
                  <w:divId w:val="1462991867"/>
                  <w:tblCellSpacing w:w="15" w:type="dxa"/>
                </w:trPr>
                <w:tc>
                  <w:tcPr>
                    <w:tcW w:w="138" w:type="pct"/>
                    <w:hideMark/>
                  </w:tcPr>
                  <w:p w14:paraId="1D0E219E" w14:textId="77777777" w:rsidR="004C75F7" w:rsidRPr="004C75F7" w:rsidRDefault="004C75F7">
                    <w:pPr>
                      <w:pStyle w:val="Bibliography"/>
                      <w:rPr>
                        <w:noProof/>
                        <w:sz w:val="18"/>
                        <w:szCs w:val="18"/>
                      </w:rPr>
                    </w:pPr>
                    <w:r w:rsidRPr="004C75F7">
                      <w:rPr>
                        <w:noProof/>
                        <w:sz w:val="18"/>
                        <w:szCs w:val="18"/>
                      </w:rPr>
                      <w:t xml:space="preserve">[10] </w:t>
                    </w:r>
                  </w:p>
                </w:tc>
                <w:tc>
                  <w:tcPr>
                    <w:tcW w:w="19" w:type="pct"/>
                  </w:tcPr>
                  <w:p w14:paraId="02DCB29E" w14:textId="77777777" w:rsidR="004C75F7" w:rsidRPr="004C75F7" w:rsidRDefault="004C75F7">
                    <w:pPr>
                      <w:pStyle w:val="Bibliography"/>
                      <w:rPr>
                        <w:noProof/>
                        <w:sz w:val="18"/>
                        <w:szCs w:val="18"/>
                      </w:rPr>
                    </w:pPr>
                  </w:p>
                </w:tc>
                <w:tc>
                  <w:tcPr>
                    <w:tcW w:w="19" w:type="pct"/>
                  </w:tcPr>
                  <w:p w14:paraId="76779CFE" w14:textId="77777777" w:rsidR="004C75F7" w:rsidRPr="004C75F7" w:rsidRDefault="004C75F7">
                    <w:pPr>
                      <w:pStyle w:val="Bibliography"/>
                      <w:rPr>
                        <w:noProof/>
                        <w:sz w:val="18"/>
                        <w:szCs w:val="18"/>
                      </w:rPr>
                    </w:pPr>
                  </w:p>
                </w:tc>
                <w:tc>
                  <w:tcPr>
                    <w:tcW w:w="19" w:type="pct"/>
                  </w:tcPr>
                  <w:p w14:paraId="5834434A" w14:textId="77777777" w:rsidR="004C75F7" w:rsidRPr="004C75F7" w:rsidRDefault="004C75F7">
                    <w:pPr>
                      <w:pStyle w:val="Bibliography"/>
                      <w:rPr>
                        <w:noProof/>
                        <w:sz w:val="18"/>
                        <w:szCs w:val="18"/>
                      </w:rPr>
                    </w:pPr>
                  </w:p>
                </w:tc>
                <w:tc>
                  <w:tcPr>
                    <w:tcW w:w="19" w:type="pct"/>
                  </w:tcPr>
                  <w:p w14:paraId="1EA8A65C" w14:textId="77777777" w:rsidR="004C75F7" w:rsidRPr="004C75F7" w:rsidRDefault="004C75F7">
                    <w:pPr>
                      <w:pStyle w:val="Bibliography"/>
                      <w:rPr>
                        <w:noProof/>
                        <w:sz w:val="18"/>
                        <w:szCs w:val="18"/>
                      </w:rPr>
                    </w:pPr>
                  </w:p>
                </w:tc>
                <w:tc>
                  <w:tcPr>
                    <w:tcW w:w="19" w:type="pct"/>
                  </w:tcPr>
                  <w:p w14:paraId="744E0953" w14:textId="29B4F85C" w:rsidR="004C75F7" w:rsidRPr="004C75F7" w:rsidRDefault="004C75F7">
                    <w:pPr>
                      <w:pStyle w:val="Bibliography"/>
                      <w:rPr>
                        <w:noProof/>
                        <w:sz w:val="18"/>
                        <w:szCs w:val="18"/>
                      </w:rPr>
                    </w:pPr>
                  </w:p>
                </w:tc>
                <w:tc>
                  <w:tcPr>
                    <w:tcW w:w="4634" w:type="pct"/>
                    <w:hideMark/>
                  </w:tcPr>
                  <w:p w14:paraId="422C6A76" w14:textId="0D042D64" w:rsidR="004C75F7" w:rsidRPr="004C75F7" w:rsidRDefault="004C75F7">
                    <w:pPr>
                      <w:pStyle w:val="Bibliography"/>
                      <w:rPr>
                        <w:noProof/>
                        <w:sz w:val="18"/>
                        <w:szCs w:val="18"/>
                      </w:rPr>
                    </w:pPr>
                    <w:r w:rsidRPr="004C75F7">
                      <w:rPr>
                        <w:noProof/>
                        <w:sz w:val="18"/>
                        <w:szCs w:val="18"/>
                      </w:rPr>
                      <w:t>M. Jones, “24 Hrs at Agincourt 25 October 1415,” St Ives, Penguin, 2015, p. 124.</w:t>
                    </w:r>
                  </w:p>
                </w:tc>
              </w:tr>
              <w:tr w:rsidR="004C75F7" w14:paraId="05DF6891" w14:textId="77777777" w:rsidTr="004C75F7">
                <w:trPr>
                  <w:divId w:val="1462991867"/>
                  <w:tblCellSpacing w:w="15" w:type="dxa"/>
                </w:trPr>
                <w:tc>
                  <w:tcPr>
                    <w:tcW w:w="138" w:type="pct"/>
                    <w:hideMark/>
                  </w:tcPr>
                  <w:p w14:paraId="544E1F61" w14:textId="77777777" w:rsidR="004C75F7" w:rsidRPr="004C75F7" w:rsidRDefault="004C75F7">
                    <w:pPr>
                      <w:pStyle w:val="Bibliography"/>
                      <w:rPr>
                        <w:noProof/>
                        <w:sz w:val="18"/>
                        <w:szCs w:val="18"/>
                      </w:rPr>
                    </w:pPr>
                    <w:r w:rsidRPr="004C75F7">
                      <w:rPr>
                        <w:noProof/>
                        <w:sz w:val="18"/>
                        <w:szCs w:val="18"/>
                      </w:rPr>
                      <w:t xml:space="preserve">[11] </w:t>
                    </w:r>
                  </w:p>
                </w:tc>
                <w:tc>
                  <w:tcPr>
                    <w:tcW w:w="19" w:type="pct"/>
                  </w:tcPr>
                  <w:p w14:paraId="58C77706" w14:textId="77777777" w:rsidR="004C75F7" w:rsidRPr="004C75F7" w:rsidRDefault="004C75F7">
                    <w:pPr>
                      <w:pStyle w:val="Bibliography"/>
                      <w:rPr>
                        <w:noProof/>
                        <w:sz w:val="18"/>
                        <w:szCs w:val="18"/>
                      </w:rPr>
                    </w:pPr>
                  </w:p>
                </w:tc>
                <w:tc>
                  <w:tcPr>
                    <w:tcW w:w="19" w:type="pct"/>
                  </w:tcPr>
                  <w:p w14:paraId="4310D4E2" w14:textId="77777777" w:rsidR="004C75F7" w:rsidRPr="004C75F7" w:rsidRDefault="004C75F7">
                    <w:pPr>
                      <w:pStyle w:val="Bibliography"/>
                      <w:rPr>
                        <w:noProof/>
                        <w:sz w:val="18"/>
                        <w:szCs w:val="18"/>
                      </w:rPr>
                    </w:pPr>
                  </w:p>
                </w:tc>
                <w:tc>
                  <w:tcPr>
                    <w:tcW w:w="19" w:type="pct"/>
                  </w:tcPr>
                  <w:p w14:paraId="5575C4CF" w14:textId="77777777" w:rsidR="004C75F7" w:rsidRPr="004C75F7" w:rsidRDefault="004C75F7">
                    <w:pPr>
                      <w:pStyle w:val="Bibliography"/>
                      <w:rPr>
                        <w:noProof/>
                        <w:sz w:val="18"/>
                        <w:szCs w:val="18"/>
                      </w:rPr>
                    </w:pPr>
                  </w:p>
                </w:tc>
                <w:tc>
                  <w:tcPr>
                    <w:tcW w:w="19" w:type="pct"/>
                  </w:tcPr>
                  <w:p w14:paraId="51CFA3FC" w14:textId="77777777" w:rsidR="004C75F7" w:rsidRPr="004C75F7" w:rsidRDefault="004C75F7">
                    <w:pPr>
                      <w:pStyle w:val="Bibliography"/>
                      <w:rPr>
                        <w:noProof/>
                        <w:sz w:val="18"/>
                        <w:szCs w:val="18"/>
                      </w:rPr>
                    </w:pPr>
                  </w:p>
                </w:tc>
                <w:tc>
                  <w:tcPr>
                    <w:tcW w:w="19" w:type="pct"/>
                  </w:tcPr>
                  <w:p w14:paraId="5F3871ED" w14:textId="4702CF18" w:rsidR="004C75F7" w:rsidRPr="004C75F7" w:rsidRDefault="004C75F7">
                    <w:pPr>
                      <w:pStyle w:val="Bibliography"/>
                      <w:rPr>
                        <w:noProof/>
                        <w:sz w:val="18"/>
                        <w:szCs w:val="18"/>
                      </w:rPr>
                    </w:pPr>
                  </w:p>
                </w:tc>
                <w:tc>
                  <w:tcPr>
                    <w:tcW w:w="4634" w:type="pct"/>
                    <w:hideMark/>
                  </w:tcPr>
                  <w:p w14:paraId="5416B30A" w14:textId="70C8B79A" w:rsidR="004C75F7" w:rsidRPr="004C75F7" w:rsidRDefault="004C75F7">
                    <w:pPr>
                      <w:pStyle w:val="Bibliography"/>
                      <w:rPr>
                        <w:noProof/>
                        <w:sz w:val="18"/>
                        <w:szCs w:val="18"/>
                      </w:rPr>
                    </w:pPr>
                    <w:r w:rsidRPr="004C75F7">
                      <w:rPr>
                        <w:noProof/>
                        <w:sz w:val="18"/>
                        <w:szCs w:val="18"/>
                      </w:rPr>
                      <w:t>M. Cartwright, “Battle of Agincourt,” World History Encylopedia, 02 March 2020. [Online]. Available: https://www.worldhistory.org/Battle_of_Agincourt/. [Accessed 25 November 2023].</w:t>
                    </w:r>
                  </w:p>
                </w:tc>
              </w:tr>
              <w:tr w:rsidR="004C75F7" w14:paraId="0AD57BDE" w14:textId="77777777" w:rsidTr="004C75F7">
                <w:trPr>
                  <w:divId w:val="1462991867"/>
                  <w:tblCellSpacing w:w="15" w:type="dxa"/>
                </w:trPr>
                <w:tc>
                  <w:tcPr>
                    <w:tcW w:w="138" w:type="pct"/>
                    <w:hideMark/>
                  </w:tcPr>
                  <w:p w14:paraId="66BB45A9" w14:textId="77777777" w:rsidR="004C75F7" w:rsidRPr="004C75F7" w:rsidRDefault="004C75F7">
                    <w:pPr>
                      <w:pStyle w:val="Bibliography"/>
                      <w:rPr>
                        <w:noProof/>
                        <w:sz w:val="18"/>
                        <w:szCs w:val="18"/>
                      </w:rPr>
                    </w:pPr>
                    <w:r w:rsidRPr="004C75F7">
                      <w:rPr>
                        <w:noProof/>
                        <w:sz w:val="18"/>
                        <w:szCs w:val="18"/>
                      </w:rPr>
                      <w:t xml:space="preserve">[12] </w:t>
                    </w:r>
                  </w:p>
                </w:tc>
                <w:tc>
                  <w:tcPr>
                    <w:tcW w:w="19" w:type="pct"/>
                  </w:tcPr>
                  <w:p w14:paraId="3D005E17" w14:textId="77777777" w:rsidR="004C75F7" w:rsidRPr="004C75F7" w:rsidRDefault="004C75F7">
                    <w:pPr>
                      <w:pStyle w:val="Bibliography"/>
                      <w:rPr>
                        <w:noProof/>
                        <w:sz w:val="18"/>
                        <w:szCs w:val="18"/>
                      </w:rPr>
                    </w:pPr>
                  </w:p>
                </w:tc>
                <w:tc>
                  <w:tcPr>
                    <w:tcW w:w="19" w:type="pct"/>
                  </w:tcPr>
                  <w:p w14:paraId="2B613A79" w14:textId="77777777" w:rsidR="004C75F7" w:rsidRPr="004C75F7" w:rsidRDefault="004C75F7">
                    <w:pPr>
                      <w:pStyle w:val="Bibliography"/>
                      <w:rPr>
                        <w:noProof/>
                        <w:sz w:val="18"/>
                        <w:szCs w:val="18"/>
                      </w:rPr>
                    </w:pPr>
                  </w:p>
                </w:tc>
                <w:tc>
                  <w:tcPr>
                    <w:tcW w:w="19" w:type="pct"/>
                  </w:tcPr>
                  <w:p w14:paraId="432984FB" w14:textId="77777777" w:rsidR="004C75F7" w:rsidRPr="004C75F7" w:rsidRDefault="004C75F7">
                    <w:pPr>
                      <w:pStyle w:val="Bibliography"/>
                      <w:rPr>
                        <w:noProof/>
                        <w:sz w:val="18"/>
                        <w:szCs w:val="18"/>
                      </w:rPr>
                    </w:pPr>
                  </w:p>
                </w:tc>
                <w:tc>
                  <w:tcPr>
                    <w:tcW w:w="19" w:type="pct"/>
                  </w:tcPr>
                  <w:p w14:paraId="24026D73" w14:textId="77777777" w:rsidR="004C75F7" w:rsidRPr="004C75F7" w:rsidRDefault="004C75F7">
                    <w:pPr>
                      <w:pStyle w:val="Bibliography"/>
                      <w:rPr>
                        <w:noProof/>
                        <w:sz w:val="18"/>
                        <w:szCs w:val="18"/>
                      </w:rPr>
                    </w:pPr>
                  </w:p>
                </w:tc>
                <w:tc>
                  <w:tcPr>
                    <w:tcW w:w="19" w:type="pct"/>
                  </w:tcPr>
                  <w:p w14:paraId="67038E38" w14:textId="25D2D357" w:rsidR="004C75F7" w:rsidRPr="004C75F7" w:rsidRDefault="004C75F7">
                    <w:pPr>
                      <w:pStyle w:val="Bibliography"/>
                      <w:rPr>
                        <w:noProof/>
                        <w:sz w:val="18"/>
                        <w:szCs w:val="18"/>
                      </w:rPr>
                    </w:pPr>
                  </w:p>
                </w:tc>
                <w:tc>
                  <w:tcPr>
                    <w:tcW w:w="4634" w:type="pct"/>
                    <w:hideMark/>
                  </w:tcPr>
                  <w:p w14:paraId="396C4D12" w14:textId="137768FE" w:rsidR="004C75F7" w:rsidRPr="004C75F7" w:rsidRDefault="004C75F7">
                    <w:pPr>
                      <w:pStyle w:val="Bibliography"/>
                      <w:rPr>
                        <w:noProof/>
                        <w:sz w:val="18"/>
                        <w:szCs w:val="18"/>
                      </w:rPr>
                    </w:pPr>
                    <w:r w:rsidRPr="004C75F7">
                      <w:rPr>
                        <w:noProof/>
                        <w:sz w:val="18"/>
                        <w:szCs w:val="18"/>
                      </w:rPr>
                      <w:t>N. G. Askew, F. Formenti and E. A. Minetti, “Limitations imposed by wearing armour on Medieval soldiers’ locomotor performance,” Proceedings of The Royal Society , Milan, 2011.</w:t>
                    </w:r>
                  </w:p>
                </w:tc>
              </w:tr>
              <w:tr w:rsidR="004C75F7" w14:paraId="34A3D4BF" w14:textId="77777777" w:rsidTr="004C75F7">
                <w:trPr>
                  <w:divId w:val="1462991867"/>
                  <w:tblCellSpacing w:w="15" w:type="dxa"/>
                </w:trPr>
                <w:tc>
                  <w:tcPr>
                    <w:tcW w:w="138" w:type="pct"/>
                    <w:hideMark/>
                  </w:tcPr>
                  <w:p w14:paraId="3AFD9C56" w14:textId="77777777" w:rsidR="004C75F7" w:rsidRPr="004C75F7" w:rsidRDefault="004C75F7">
                    <w:pPr>
                      <w:pStyle w:val="Bibliography"/>
                      <w:rPr>
                        <w:noProof/>
                        <w:sz w:val="18"/>
                        <w:szCs w:val="18"/>
                      </w:rPr>
                    </w:pPr>
                    <w:r w:rsidRPr="004C75F7">
                      <w:rPr>
                        <w:noProof/>
                        <w:sz w:val="18"/>
                        <w:szCs w:val="18"/>
                      </w:rPr>
                      <w:t xml:space="preserve">[13] </w:t>
                    </w:r>
                  </w:p>
                </w:tc>
                <w:tc>
                  <w:tcPr>
                    <w:tcW w:w="19" w:type="pct"/>
                  </w:tcPr>
                  <w:p w14:paraId="249960A3" w14:textId="77777777" w:rsidR="004C75F7" w:rsidRPr="004C75F7" w:rsidRDefault="004C75F7">
                    <w:pPr>
                      <w:pStyle w:val="Bibliography"/>
                      <w:rPr>
                        <w:noProof/>
                        <w:sz w:val="18"/>
                        <w:szCs w:val="18"/>
                      </w:rPr>
                    </w:pPr>
                  </w:p>
                </w:tc>
                <w:tc>
                  <w:tcPr>
                    <w:tcW w:w="19" w:type="pct"/>
                  </w:tcPr>
                  <w:p w14:paraId="2B1F250F" w14:textId="77777777" w:rsidR="004C75F7" w:rsidRPr="004C75F7" w:rsidRDefault="004C75F7">
                    <w:pPr>
                      <w:pStyle w:val="Bibliography"/>
                      <w:rPr>
                        <w:noProof/>
                        <w:sz w:val="18"/>
                        <w:szCs w:val="18"/>
                      </w:rPr>
                    </w:pPr>
                  </w:p>
                </w:tc>
                <w:tc>
                  <w:tcPr>
                    <w:tcW w:w="19" w:type="pct"/>
                  </w:tcPr>
                  <w:p w14:paraId="5550B6EC" w14:textId="77777777" w:rsidR="004C75F7" w:rsidRPr="004C75F7" w:rsidRDefault="004C75F7">
                    <w:pPr>
                      <w:pStyle w:val="Bibliography"/>
                      <w:rPr>
                        <w:noProof/>
                        <w:sz w:val="18"/>
                        <w:szCs w:val="18"/>
                      </w:rPr>
                    </w:pPr>
                  </w:p>
                </w:tc>
                <w:tc>
                  <w:tcPr>
                    <w:tcW w:w="19" w:type="pct"/>
                  </w:tcPr>
                  <w:p w14:paraId="4CA556B2" w14:textId="77777777" w:rsidR="004C75F7" w:rsidRPr="004C75F7" w:rsidRDefault="004C75F7">
                    <w:pPr>
                      <w:pStyle w:val="Bibliography"/>
                      <w:rPr>
                        <w:noProof/>
                        <w:sz w:val="18"/>
                        <w:szCs w:val="18"/>
                      </w:rPr>
                    </w:pPr>
                  </w:p>
                </w:tc>
                <w:tc>
                  <w:tcPr>
                    <w:tcW w:w="19" w:type="pct"/>
                  </w:tcPr>
                  <w:p w14:paraId="111DAD05" w14:textId="0C2D9B23" w:rsidR="004C75F7" w:rsidRPr="004C75F7" w:rsidRDefault="004C75F7">
                    <w:pPr>
                      <w:pStyle w:val="Bibliography"/>
                      <w:rPr>
                        <w:noProof/>
                        <w:sz w:val="18"/>
                        <w:szCs w:val="18"/>
                      </w:rPr>
                    </w:pPr>
                  </w:p>
                </w:tc>
                <w:tc>
                  <w:tcPr>
                    <w:tcW w:w="4634" w:type="pct"/>
                    <w:hideMark/>
                  </w:tcPr>
                  <w:p w14:paraId="2E635AEC" w14:textId="0E73F228" w:rsidR="004C75F7" w:rsidRPr="004C75F7" w:rsidRDefault="004C75F7">
                    <w:pPr>
                      <w:pStyle w:val="Bibliography"/>
                      <w:rPr>
                        <w:noProof/>
                        <w:sz w:val="18"/>
                        <w:szCs w:val="18"/>
                      </w:rPr>
                    </w:pPr>
                    <w:r w:rsidRPr="004C75F7">
                      <w:rPr>
                        <w:noProof/>
                        <w:sz w:val="18"/>
                        <w:szCs w:val="18"/>
                      </w:rPr>
                      <w:t xml:space="preserve">M. Masterton, </w:t>
                    </w:r>
                    <w:r w:rsidRPr="004C75F7">
                      <w:rPr>
                        <w:i/>
                        <w:iCs/>
                        <w:noProof/>
                        <w:sz w:val="18"/>
                        <w:szCs w:val="18"/>
                      </w:rPr>
                      <w:t xml:space="preserve">Bad Decisions in History: featuring Agincourt, </w:t>
                    </w:r>
                    <w:r w:rsidRPr="004C75F7">
                      <w:rPr>
                        <w:noProof/>
                        <w:sz w:val="18"/>
                        <w:szCs w:val="18"/>
                      </w:rPr>
                      <w:t xml:space="preserve">2016. </w:t>
                    </w:r>
                  </w:p>
                </w:tc>
              </w:tr>
              <w:tr w:rsidR="004C75F7" w14:paraId="3F258B1A" w14:textId="77777777" w:rsidTr="004C75F7">
                <w:trPr>
                  <w:divId w:val="1462991867"/>
                  <w:tblCellSpacing w:w="15" w:type="dxa"/>
                </w:trPr>
                <w:tc>
                  <w:tcPr>
                    <w:tcW w:w="138" w:type="pct"/>
                    <w:hideMark/>
                  </w:tcPr>
                  <w:p w14:paraId="0C256208" w14:textId="77777777" w:rsidR="004C75F7" w:rsidRPr="004C75F7" w:rsidRDefault="004C75F7">
                    <w:pPr>
                      <w:pStyle w:val="Bibliography"/>
                      <w:rPr>
                        <w:noProof/>
                        <w:sz w:val="18"/>
                        <w:szCs w:val="18"/>
                      </w:rPr>
                    </w:pPr>
                    <w:r w:rsidRPr="004C75F7">
                      <w:rPr>
                        <w:noProof/>
                        <w:sz w:val="18"/>
                        <w:szCs w:val="18"/>
                      </w:rPr>
                      <w:t xml:space="preserve">[14] </w:t>
                    </w:r>
                  </w:p>
                </w:tc>
                <w:tc>
                  <w:tcPr>
                    <w:tcW w:w="19" w:type="pct"/>
                  </w:tcPr>
                  <w:p w14:paraId="13EC89C0" w14:textId="77777777" w:rsidR="004C75F7" w:rsidRPr="004C75F7" w:rsidRDefault="004C75F7">
                    <w:pPr>
                      <w:pStyle w:val="Bibliography"/>
                      <w:rPr>
                        <w:noProof/>
                        <w:sz w:val="18"/>
                        <w:szCs w:val="18"/>
                      </w:rPr>
                    </w:pPr>
                  </w:p>
                </w:tc>
                <w:tc>
                  <w:tcPr>
                    <w:tcW w:w="19" w:type="pct"/>
                  </w:tcPr>
                  <w:p w14:paraId="2145D39C" w14:textId="77777777" w:rsidR="004C75F7" w:rsidRPr="004C75F7" w:rsidRDefault="004C75F7">
                    <w:pPr>
                      <w:pStyle w:val="Bibliography"/>
                      <w:rPr>
                        <w:noProof/>
                        <w:sz w:val="18"/>
                        <w:szCs w:val="18"/>
                      </w:rPr>
                    </w:pPr>
                  </w:p>
                </w:tc>
                <w:tc>
                  <w:tcPr>
                    <w:tcW w:w="19" w:type="pct"/>
                  </w:tcPr>
                  <w:p w14:paraId="042B506F" w14:textId="77777777" w:rsidR="004C75F7" w:rsidRPr="004C75F7" w:rsidRDefault="004C75F7">
                    <w:pPr>
                      <w:pStyle w:val="Bibliography"/>
                      <w:rPr>
                        <w:noProof/>
                        <w:sz w:val="18"/>
                        <w:szCs w:val="18"/>
                      </w:rPr>
                    </w:pPr>
                  </w:p>
                </w:tc>
                <w:tc>
                  <w:tcPr>
                    <w:tcW w:w="19" w:type="pct"/>
                  </w:tcPr>
                  <w:p w14:paraId="3E359FF8" w14:textId="77777777" w:rsidR="004C75F7" w:rsidRPr="004C75F7" w:rsidRDefault="004C75F7">
                    <w:pPr>
                      <w:pStyle w:val="Bibliography"/>
                      <w:rPr>
                        <w:noProof/>
                        <w:sz w:val="18"/>
                        <w:szCs w:val="18"/>
                      </w:rPr>
                    </w:pPr>
                  </w:p>
                </w:tc>
                <w:tc>
                  <w:tcPr>
                    <w:tcW w:w="19" w:type="pct"/>
                  </w:tcPr>
                  <w:p w14:paraId="5A2F69A0" w14:textId="7DFBC15A" w:rsidR="004C75F7" w:rsidRPr="004C75F7" w:rsidRDefault="004C75F7">
                    <w:pPr>
                      <w:pStyle w:val="Bibliography"/>
                      <w:rPr>
                        <w:noProof/>
                        <w:sz w:val="18"/>
                        <w:szCs w:val="18"/>
                      </w:rPr>
                    </w:pPr>
                  </w:p>
                </w:tc>
                <w:tc>
                  <w:tcPr>
                    <w:tcW w:w="4634" w:type="pct"/>
                    <w:hideMark/>
                  </w:tcPr>
                  <w:p w14:paraId="112E7AB1" w14:textId="3A834D0B" w:rsidR="004C75F7" w:rsidRPr="004C75F7" w:rsidRDefault="004C75F7">
                    <w:pPr>
                      <w:pStyle w:val="Bibliography"/>
                      <w:rPr>
                        <w:noProof/>
                        <w:sz w:val="18"/>
                        <w:szCs w:val="18"/>
                      </w:rPr>
                    </w:pPr>
                    <w:r w:rsidRPr="004C75F7">
                      <w:rPr>
                        <w:noProof/>
                        <w:sz w:val="18"/>
                        <w:szCs w:val="18"/>
                      </w:rPr>
                      <w:t>C. Ross, “Henry V - King of England,” Britannica, [Online]. Available: https://www.britannica.com/biography/Henry-V-king-of-England. [Accessed 25 November 2023].</w:t>
                    </w:r>
                  </w:p>
                </w:tc>
              </w:tr>
              <w:tr w:rsidR="004C75F7" w14:paraId="52729CA9" w14:textId="77777777" w:rsidTr="004C75F7">
                <w:trPr>
                  <w:divId w:val="1462991867"/>
                  <w:tblCellSpacing w:w="15" w:type="dxa"/>
                </w:trPr>
                <w:tc>
                  <w:tcPr>
                    <w:tcW w:w="138" w:type="pct"/>
                    <w:hideMark/>
                  </w:tcPr>
                  <w:p w14:paraId="1E564422" w14:textId="77777777" w:rsidR="004C75F7" w:rsidRPr="004C75F7" w:rsidRDefault="004C75F7">
                    <w:pPr>
                      <w:pStyle w:val="Bibliography"/>
                      <w:rPr>
                        <w:noProof/>
                        <w:sz w:val="18"/>
                        <w:szCs w:val="18"/>
                      </w:rPr>
                    </w:pPr>
                    <w:r w:rsidRPr="004C75F7">
                      <w:rPr>
                        <w:noProof/>
                        <w:sz w:val="18"/>
                        <w:szCs w:val="18"/>
                      </w:rPr>
                      <w:t xml:space="preserve">[15] </w:t>
                    </w:r>
                  </w:p>
                </w:tc>
                <w:tc>
                  <w:tcPr>
                    <w:tcW w:w="19" w:type="pct"/>
                  </w:tcPr>
                  <w:p w14:paraId="1EF5FD5D" w14:textId="77777777" w:rsidR="004C75F7" w:rsidRPr="004C75F7" w:rsidRDefault="004C75F7">
                    <w:pPr>
                      <w:pStyle w:val="Bibliography"/>
                      <w:rPr>
                        <w:noProof/>
                        <w:sz w:val="18"/>
                        <w:szCs w:val="18"/>
                      </w:rPr>
                    </w:pPr>
                  </w:p>
                </w:tc>
                <w:tc>
                  <w:tcPr>
                    <w:tcW w:w="19" w:type="pct"/>
                  </w:tcPr>
                  <w:p w14:paraId="6EAAD0D9" w14:textId="77777777" w:rsidR="004C75F7" w:rsidRPr="004C75F7" w:rsidRDefault="004C75F7">
                    <w:pPr>
                      <w:pStyle w:val="Bibliography"/>
                      <w:rPr>
                        <w:noProof/>
                        <w:sz w:val="18"/>
                        <w:szCs w:val="18"/>
                      </w:rPr>
                    </w:pPr>
                  </w:p>
                </w:tc>
                <w:tc>
                  <w:tcPr>
                    <w:tcW w:w="19" w:type="pct"/>
                  </w:tcPr>
                  <w:p w14:paraId="41CDA0C3" w14:textId="77777777" w:rsidR="004C75F7" w:rsidRPr="004C75F7" w:rsidRDefault="004C75F7">
                    <w:pPr>
                      <w:pStyle w:val="Bibliography"/>
                      <w:rPr>
                        <w:noProof/>
                        <w:sz w:val="18"/>
                        <w:szCs w:val="18"/>
                      </w:rPr>
                    </w:pPr>
                  </w:p>
                </w:tc>
                <w:tc>
                  <w:tcPr>
                    <w:tcW w:w="19" w:type="pct"/>
                  </w:tcPr>
                  <w:p w14:paraId="756AB19A" w14:textId="77777777" w:rsidR="004C75F7" w:rsidRPr="004C75F7" w:rsidRDefault="004C75F7">
                    <w:pPr>
                      <w:pStyle w:val="Bibliography"/>
                      <w:rPr>
                        <w:noProof/>
                        <w:sz w:val="18"/>
                        <w:szCs w:val="18"/>
                      </w:rPr>
                    </w:pPr>
                  </w:p>
                </w:tc>
                <w:tc>
                  <w:tcPr>
                    <w:tcW w:w="19" w:type="pct"/>
                  </w:tcPr>
                  <w:p w14:paraId="15247318" w14:textId="2A46B3C1" w:rsidR="004C75F7" w:rsidRPr="004C75F7" w:rsidRDefault="004C75F7">
                    <w:pPr>
                      <w:pStyle w:val="Bibliography"/>
                      <w:rPr>
                        <w:noProof/>
                        <w:sz w:val="18"/>
                        <w:szCs w:val="18"/>
                      </w:rPr>
                    </w:pPr>
                  </w:p>
                </w:tc>
                <w:tc>
                  <w:tcPr>
                    <w:tcW w:w="4634" w:type="pct"/>
                    <w:hideMark/>
                  </w:tcPr>
                  <w:p w14:paraId="6E807E1A" w14:textId="67F3F5AA" w:rsidR="004C75F7" w:rsidRPr="004C75F7" w:rsidRDefault="004C75F7">
                    <w:pPr>
                      <w:pStyle w:val="Bibliography"/>
                      <w:rPr>
                        <w:noProof/>
                        <w:sz w:val="18"/>
                        <w:szCs w:val="18"/>
                      </w:rPr>
                    </w:pPr>
                    <w:r w:rsidRPr="004C75F7">
                      <w:rPr>
                        <w:noProof/>
                        <w:sz w:val="18"/>
                        <w:szCs w:val="18"/>
                      </w:rPr>
                      <w:t xml:space="preserve">M. Britain, </w:t>
                    </w:r>
                    <w:r w:rsidRPr="004C75F7">
                      <w:rPr>
                        <w:i/>
                        <w:iCs/>
                        <w:noProof/>
                        <w:sz w:val="18"/>
                        <w:szCs w:val="18"/>
                      </w:rPr>
                      <w:t>Medieval Longbow.</w:t>
                    </w:r>
                    <w:r w:rsidRPr="004C75F7">
                      <w:rPr>
                        <w:noProof/>
                        <w:sz w:val="18"/>
                        <w:szCs w:val="18"/>
                      </w:rPr>
                      <w:t xml:space="preserve"> </w:t>
                    </w:r>
                  </w:p>
                </w:tc>
              </w:tr>
              <w:tr w:rsidR="004C75F7" w14:paraId="24FE072F" w14:textId="77777777" w:rsidTr="004C75F7">
                <w:trPr>
                  <w:divId w:val="1462991867"/>
                  <w:tblCellSpacing w:w="15" w:type="dxa"/>
                </w:trPr>
                <w:tc>
                  <w:tcPr>
                    <w:tcW w:w="138" w:type="pct"/>
                    <w:hideMark/>
                  </w:tcPr>
                  <w:p w14:paraId="11F0EAEB" w14:textId="77777777" w:rsidR="004C75F7" w:rsidRPr="004C75F7" w:rsidRDefault="004C75F7">
                    <w:pPr>
                      <w:pStyle w:val="Bibliography"/>
                      <w:rPr>
                        <w:noProof/>
                        <w:sz w:val="18"/>
                        <w:szCs w:val="18"/>
                      </w:rPr>
                    </w:pPr>
                    <w:r w:rsidRPr="004C75F7">
                      <w:rPr>
                        <w:noProof/>
                        <w:sz w:val="18"/>
                        <w:szCs w:val="18"/>
                      </w:rPr>
                      <w:lastRenderedPageBreak/>
                      <w:t xml:space="preserve">[16] </w:t>
                    </w:r>
                  </w:p>
                </w:tc>
                <w:tc>
                  <w:tcPr>
                    <w:tcW w:w="19" w:type="pct"/>
                  </w:tcPr>
                  <w:p w14:paraId="18FC1452" w14:textId="77777777" w:rsidR="004C75F7" w:rsidRPr="004C75F7" w:rsidRDefault="004C75F7">
                    <w:pPr>
                      <w:pStyle w:val="Bibliography"/>
                      <w:rPr>
                        <w:noProof/>
                        <w:sz w:val="18"/>
                        <w:szCs w:val="18"/>
                      </w:rPr>
                    </w:pPr>
                  </w:p>
                </w:tc>
                <w:tc>
                  <w:tcPr>
                    <w:tcW w:w="19" w:type="pct"/>
                  </w:tcPr>
                  <w:p w14:paraId="6C590822" w14:textId="77777777" w:rsidR="004C75F7" w:rsidRPr="004C75F7" w:rsidRDefault="004C75F7">
                    <w:pPr>
                      <w:pStyle w:val="Bibliography"/>
                      <w:rPr>
                        <w:noProof/>
                        <w:sz w:val="18"/>
                        <w:szCs w:val="18"/>
                      </w:rPr>
                    </w:pPr>
                  </w:p>
                </w:tc>
                <w:tc>
                  <w:tcPr>
                    <w:tcW w:w="19" w:type="pct"/>
                  </w:tcPr>
                  <w:p w14:paraId="121B49F9" w14:textId="77777777" w:rsidR="004C75F7" w:rsidRPr="004C75F7" w:rsidRDefault="004C75F7">
                    <w:pPr>
                      <w:pStyle w:val="Bibliography"/>
                      <w:rPr>
                        <w:noProof/>
                        <w:sz w:val="18"/>
                        <w:szCs w:val="18"/>
                      </w:rPr>
                    </w:pPr>
                  </w:p>
                </w:tc>
                <w:tc>
                  <w:tcPr>
                    <w:tcW w:w="19" w:type="pct"/>
                  </w:tcPr>
                  <w:p w14:paraId="53A6A26F" w14:textId="77777777" w:rsidR="004C75F7" w:rsidRPr="004C75F7" w:rsidRDefault="004C75F7">
                    <w:pPr>
                      <w:pStyle w:val="Bibliography"/>
                      <w:rPr>
                        <w:noProof/>
                        <w:sz w:val="18"/>
                        <w:szCs w:val="18"/>
                      </w:rPr>
                    </w:pPr>
                  </w:p>
                </w:tc>
                <w:tc>
                  <w:tcPr>
                    <w:tcW w:w="19" w:type="pct"/>
                  </w:tcPr>
                  <w:p w14:paraId="2EE94781" w14:textId="192C4D85" w:rsidR="004C75F7" w:rsidRPr="004C75F7" w:rsidRDefault="004C75F7">
                    <w:pPr>
                      <w:pStyle w:val="Bibliography"/>
                      <w:rPr>
                        <w:noProof/>
                        <w:sz w:val="18"/>
                        <w:szCs w:val="18"/>
                      </w:rPr>
                    </w:pPr>
                  </w:p>
                </w:tc>
                <w:tc>
                  <w:tcPr>
                    <w:tcW w:w="4634" w:type="pct"/>
                    <w:hideMark/>
                  </w:tcPr>
                  <w:p w14:paraId="627105F2" w14:textId="32602E9F" w:rsidR="004C75F7" w:rsidRPr="004C75F7" w:rsidRDefault="004C75F7">
                    <w:pPr>
                      <w:pStyle w:val="Bibliography"/>
                      <w:rPr>
                        <w:noProof/>
                        <w:sz w:val="18"/>
                        <w:szCs w:val="18"/>
                      </w:rPr>
                    </w:pPr>
                    <w:r w:rsidRPr="004C75F7">
                      <w:rPr>
                        <w:noProof/>
                        <w:sz w:val="18"/>
                        <w:szCs w:val="18"/>
                      </w:rPr>
                      <w:t xml:space="preserve">G. Collett, </w:t>
                    </w:r>
                    <w:r w:rsidRPr="004C75F7">
                      <w:rPr>
                        <w:i/>
                        <w:iCs/>
                        <w:noProof/>
                        <w:sz w:val="18"/>
                        <w:szCs w:val="18"/>
                      </w:rPr>
                      <w:t xml:space="preserve">Bodkin arrow &amp; Longbow Figures, </w:t>
                    </w:r>
                    <w:r w:rsidRPr="004C75F7">
                      <w:rPr>
                        <w:noProof/>
                        <w:sz w:val="18"/>
                        <w:szCs w:val="18"/>
                      </w:rPr>
                      <w:t xml:space="preserve">Swansea, 2023. </w:t>
                    </w:r>
                  </w:p>
                </w:tc>
              </w:tr>
              <w:tr w:rsidR="004C75F7" w14:paraId="79EACF78" w14:textId="77777777" w:rsidTr="004C75F7">
                <w:trPr>
                  <w:divId w:val="1462991867"/>
                  <w:tblCellSpacing w:w="15" w:type="dxa"/>
                </w:trPr>
                <w:tc>
                  <w:tcPr>
                    <w:tcW w:w="138" w:type="pct"/>
                    <w:hideMark/>
                  </w:tcPr>
                  <w:p w14:paraId="406649A0" w14:textId="77777777" w:rsidR="004C75F7" w:rsidRPr="004C75F7" w:rsidRDefault="004C75F7">
                    <w:pPr>
                      <w:pStyle w:val="Bibliography"/>
                      <w:rPr>
                        <w:noProof/>
                        <w:sz w:val="18"/>
                        <w:szCs w:val="18"/>
                      </w:rPr>
                    </w:pPr>
                    <w:r w:rsidRPr="004C75F7">
                      <w:rPr>
                        <w:noProof/>
                        <w:sz w:val="18"/>
                        <w:szCs w:val="18"/>
                      </w:rPr>
                      <w:t xml:space="preserve">[17] </w:t>
                    </w:r>
                  </w:p>
                </w:tc>
                <w:tc>
                  <w:tcPr>
                    <w:tcW w:w="19" w:type="pct"/>
                  </w:tcPr>
                  <w:p w14:paraId="4F5CC8DF" w14:textId="77777777" w:rsidR="004C75F7" w:rsidRPr="004C75F7" w:rsidRDefault="004C75F7">
                    <w:pPr>
                      <w:pStyle w:val="Bibliography"/>
                      <w:rPr>
                        <w:noProof/>
                        <w:sz w:val="18"/>
                        <w:szCs w:val="18"/>
                      </w:rPr>
                    </w:pPr>
                  </w:p>
                </w:tc>
                <w:tc>
                  <w:tcPr>
                    <w:tcW w:w="19" w:type="pct"/>
                  </w:tcPr>
                  <w:p w14:paraId="64C67CBF" w14:textId="77777777" w:rsidR="004C75F7" w:rsidRPr="004C75F7" w:rsidRDefault="004C75F7">
                    <w:pPr>
                      <w:pStyle w:val="Bibliography"/>
                      <w:rPr>
                        <w:noProof/>
                        <w:sz w:val="18"/>
                        <w:szCs w:val="18"/>
                      </w:rPr>
                    </w:pPr>
                  </w:p>
                </w:tc>
                <w:tc>
                  <w:tcPr>
                    <w:tcW w:w="19" w:type="pct"/>
                  </w:tcPr>
                  <w:p w14:paraId="3B9510B4" w14:textId="77777777" w:rsidR="004C75F7" w:rsidRPr="004C75F7" w:rsidRDefault="004C75F7">
                    <w:pPr>
                      <w:pStyle w:val="Bibliography"/>
                      <w:rPr>
                        <w:noProof/>
                        <w:sz w:val="18"/>
                        <w:szCs w:val="18"/>
                      </w:rPr>
                    </w:pPr>
                  </w:p>
                </w:tc>
                <w:tc>
                  <w:tcPr>
                    <w:tcW w:w="19" w:type="pct"/>
                  </w:tcPr>
                  <w:p w14:paraId="686F261B" w14:textId="77777777" w:rsidR="004C75F7" w:rsidRPr="004C75F7" w:rsidRDefault="004C75F7">
                    <w:pPr>
                      <w:pStyle w:val="Bibliography"/>
                      <w:rPr>
                        <w:noProof/>
                        <w:sz w:val="18"/>
                        <w:szCs w:val="18"/>
                      </w:rPr>
                    </w:pPr>
                  </w:p>
                </w:tc>
                <w:tc>
                  <w:tcPr>
                    <w:tcW w:w="19" w:type="pct"/>
                  </w:tcPr>
                  <w:p w14:paraId="425D55CA" w14:textId="3AB2623A" w:rsidR="004C75F7" w:rsidRPr="004C75F7" w:rsidRDefault="004C75F7">
                    <w:pPr>
                      <w:pStyle w:val="Bibliography"/>
                      <w:rPr>
                        <w:noProof/>
                        <w:sz w:val="18"/>
                        <w:szCs w:val="18"/>
                      </w:rPr>
                    </w:pPr>
                  </w:p>
                </w:tc>
                <w:tc>
                  <w:tcPr>
                    <w:tcW w:w="4634" w:type="pct"/>
                    <w:hideMark/>
                  </w:tcPr>
                  <w:p w14:paraId="2F2357C4" w14:textId="4668ED1D" w:rsidR="004C75F7" w:rsidRPr="004C75F7" w:rsidRDefault="004C75F7">
                    <w:pPr>
                      <w:pStyle w:val="Bibliography"/>
                      <w:rPr>
                        <w:noProof/>
                        <w:sz w:val="18"/>
                        <w:szCs w:val="18"/>
                      </w:rPr>
                    </w:pPr>
                    <w:r w:rsidRPr="004C75F7">
                      <w:rPr>
                        <w:noProof/>
                        <w:sz w:val="18"/>
                        <w:szCs w:val="18"/>
                      </w:rPr>
                      <w:t xml:space="preserve">B. &amp;. Greenwhich, </w:t>
                    </w:r>
                    <w:r w:rsidRPr="004C75F7">
                      <w:rPr>
                        <w:i/>
                        <w:iCs/>
                        <w:noProof/>
                        <w:sz w:val="18"/>
                        <w:szCs w:val="18"/>
                      </w:rPr>
                      <w:t xml:space="preserve">Henry V: The Battle of Agincourt and Blackheath, </w:t>
                    </w:r>
                    <w:r w:rsidRPr="004C75F7">
                      <w:rPr>
                        <w:noProof/>
                        <w:sz w:val="18"/>
                        <w:szCs w:val="18"/>
                      </w:rPr>
                      <w:t xml:space="preserve">2022. </w:t>
                    </w:r>
                  </w:p>
                </w:tc>
              </w:tr>
            </w:tbl>
            <w:p w14:paraId="4026238F" w14:textId="77777777" w:rsidR="00EB1BC8" w:rsidRDefault="00EB1BC8">
              <w:pPr>
                <w:divId w:val="1462991867"/>
                <w:rPr>
                  <w:rFonts w:eastAsia="Times New Roman"/>
                  <w:noProof/>
                </w:rPr>
              </w:pPr>
            </w:p>
            <w:p w14:paraId="52C5AB3C" w14:textId="40EAFA4B" w:rsidR="00FF68D9" w:rsidRDefault="00FF68D9">
              <w:r>
                <w:rPr>
                  <w:b/>
                  <w:bCs/>
                  <w:noProof/>
                </w:rPr>
                <w:fldChar w:fldCharType="end"/>
              </w:r>
            </w:p>
          </w:sdtContent>
        </w:sdt>
      </w:sdtContent>
    </w:sdt>
    <w:p w14:paraId="20E031FA" w14:textId="77777777" w:rsidR="00FF68D9" w:rsidRPr="00FF68D9" w:rsidRDefault="00FF68D9" w:rsidP="00FF68D9">
      <w:pPr>
        <w:spacing w:before="180"/>
        <w:rPr>
          <w:b/>
          <w:bCs/>
          <w:sz w:val="28"/>
          <w:szCs w:val="28"/>
        </w:rPr>
      </w:pPr>
    </w:p>
    <w:p w14:paraId="59C90AD6" w14:textId="77777777" w:rsidR="003772BE" w:rsidRPr="00A7085E" w:rsidRDefault="003772BE" w:rsidP="00A7085E">
      <w:pPr>
        <w:rPr>
          <w:rFonts w:ascii="Arial" w:hAnsi="Arial" w:cs="Arial"/>
          <w:sz w:val="24"/>
          <w:szCs w:val="24"/>
        </w:rPr>
      </w:pPr>
    </w:p>
    <w:p w14:paraId="5EB01BDD" w14:textId="77777777" w:rsidR="00A7085E" w:rsidRDefault="00A7085E" w:rsidP="00A7085E"/>
    <w:sectPr w:rsidR="00A708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DB6A5" w14:textId="77777777" w:rsidR="00F85A09" w:rsidRDefault="00F85A09" w:rsidP="009167BC">
      <w:pPr>
        <w:spacing w:after="0" w:line="240" w:lineRule="auto"/>
      </w:pPr>
      <w:r>
        <w:separator/>
      </w:r>
    </w:p>
  </w:endnote>
  <w:endnote w:type="continuationSeparator" w:id="0">
    <w:p w14:paraId="55B4E791" w14:textId="77777777" w:rsidR="00F85A09" w:rsidRDefault="00F85A09" w:rsidP="00916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387A8" w14:textId="5256A60B" w:rsidR="009B4BDA" w:rsidRDefault="009B4BDA" w:rsidP="009B4BDA">
    <w:pPr>
      <w:pStyle w:val="Footer"/>
    </w:pPr>
  </w:p>
  <w:p w14:paraId="1124960B" w14:textId="77777777" w:rsidR="00C21B64" w:rsidRDefault="00C21B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9007679"/>
      <w:docPartObj>
        <w:docPartGallery w:val="Page Numbers (Bottom of Page)"/>
        <w:docPartUnique/>
      </w:docPartObj>
    </w:sdtPr>
    <w:sdtEndPr>
      <w:rPr>
        <w:noProof/>
      </w:rPr>
    </w:sdtEndPr>
    <w:sdtContent>
      <w:p w14:paraId="186C3DC3" w14:textId="4729F79B" w:rsidR="009B4BDA" w:rsidRDefault="009B4B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8A1984" w14:textId="77777777" w:rsidR="009B4BDA" w:rsidRDefault="009B4B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1061538"/>
      <w:docPartObj>
        <w:docPartGallery w:val="Page Numbers (Bottom of Page)"/>
        <w:docPartUnique/>
      </w:docPartObj>
    </w:sdtPr>
    <w:sdtEndPr>
      <w:rPr>
        <w:noProof/>
      </w:rPr>
    </w:sdtEndPr>
    <w:sdtContent>
      <w:p w14:paraId="27CECC4B" w14:textId="4927B16E" w:rsidR="00C21B64" w:rsidRDefault="00C21B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F567BD" w14:textId="77777777" w:rsidR="00C21B64" w:rsidRDefault="00C21B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73F81" w14:textId="77777777" w:rsidR="00F85A09" w:rsidRDefault="00F85A09" w:rsidP="009167BC">
      <w:pPr>
        <w:spacing w:after="0" w:line="240" w:lineRule="auto"/>
      </w:pPr>
      <w:r>
        <w:separator/>
      </w:r>
    </w:p>
  </w:footnote>
  <w:footnote w:type="continuationSeparator" w:id="0">
    <w:p w14:paraId="23E1E36E" w14:textId="77777777" w:rsidR="00F85A09" w:rsidRDefault="00F85A09" w:rsidP="009167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1726D" w14:textId="77777777" w:rsidR="003772BE" w:rsidRDefault="003772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692E8" w14:textId="77777777" w:rsidR="003772BE" w:rsidRDefault="003772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56724" w14:textId="77777777" w:rsidR="003772BE" w:rsidRDefault="003772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94111"/>
    <w:multiLevelType w:val="hybridMultilevel"/>
    <w:tmpl w:val="B8D42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E27E44"/>
    <w:multiLevelType w:val="multilevel"/>
    <w:tmpl w:val="0EAADBD8"/>
    <w:lvl w:ilvl="0">
      <w:start w:val="1"/>
      <w:numFmt w:val="decimal"/>
      <w:lvlText w:val="%1."/>
      <w:lvlJc w:val="left"/>
      <w:pPr>
        <w:ind w:left="720" w:hanging="360"/>
      </w:pPr>
      <w:rPr>
        <w:rFonts w:hint="default"/>
      </w:rPr>
    </w:lvl>
    <w:lvl w:ilvl="1">
      <w:start w:val="1"/>
      <w:numFmt w:val="decimal"/>
      <w:isLgl/>
      <w:lvlText w:val="%1.%2."/>
      <w:lvlJc w:val="left"/>
      <w:pPr>
        <w:ind w:left="2988"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BCC22EC"/>
    <w:multiLevelType w:val="hybridMultilevel"/>
    <w:tmpl w:val="D876C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7473C2"/>
    <w:multiLevelType w:val="hybridMultilevel"/>
    <w:tmpl w:val="8ADC8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5472307">
    <w:abstractNumId w:val="1"/>
  </w:num>
  <w:num w:numId="2" w16cid:durableId="1261374891">
    <w:abstractNumId w:val="0"/>
  </w:num>
  <w:num w:numId="3" w16cid:durableId="374938201">
    <w:abstractNumId w:val="3"/>
  </w:num>
  <w:num w:numId="4" w16cid:durableId="1459952872">
    <w:abstractNumId w:val="2"/>
  </w:num>
  <w:num w:numId="5" w16cid:durableId="10872706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85E"/>
    <w:rsid w:val="00014F8B"/>
    <w:rsid w:val="000406F3"/>
    <w:rsid w:val="000B7239"/>
    <w:rsid w:val="00194120"/>
    <w:rsid w:val="001B392B"/>
    <w:rsid w:val="001B779C"/>
    <w:rsid w:val="001E54B8"/>
    <w:rsid w:val="001F1327"/>
    <w:rsid w:val="001F330B"/>
    <w:rsid w:val="00263914"/>
    <w:rsid w:val="003772BE"/>
    <w:rsid w:val="00460BFC"/>
    <w:rsid w:val="004C75F7"/>
    <w:rsid w:val="004D599B"/>
    <w:rsid w:val="00526539"/>
    <w:rsid w:val="00660F34"/>
    <w:rsid w:val="0068471E"/>
    <w:rsid w:val="007016EF"/>
    <w:rsid w:val="0072225F"/>
    <w:rsid w:val="007255D6"/>
    <w:rsid w:val="00796151"/>
    <w:rsid w:val="00812D01"/>
    <w:rsid w:val="00871878"/>
    <w:rsid w:val="0088535D"/>
    <w:rsid w:val="00890B90"/>
    <w:rsid w:val="008A2AAC"/>
    <w:rsid w:val="008B7194"/>
    <w:rsid w:val="009167BC"/>
    <w:rsid w:val="009B4BDA"/>
    <w:rsid w:val="00A005D9"/>
    <w:rsid w:val="00A6271E"/>
    <w:rsid w:val="00A7085E"/>
    <w:rsid w:val="00AF532A"/>
    <w:rsid w:val="00B01EFB"/>
    <w:rsid w:val="00B325E1"/>
    <w:rsid w:val="00C21B64"/>
    <w:rsid w:val="00D12CBC"/>
    <w:rsid w:val="00D344CD"/>
    <w:rsid w:val="00D4236D"/>
    <w:rsid w:val="00DC694B"/>
    <w:rsid w:val="00E703B4"/>
    <w:rsid w:val="00EB1BC8"/>
    <w:rsid w:val="00ED1645"/>
    <w:rsid w:val="00F2285F"/>
    <w:rsid w:val="00F85A09"/>
    <w:rsid w:val="00FF6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D1B004A"/>
  <w15:chartTrackingRefBased/>
  <w15:docId w15:val="{FC1C4662-9A17-4B1B-994C-19A50B365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8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A7085E"/>
    <w:pPr>
      <w:spacing w:after="0" w:line="276" w:lineRule="auto"/>
      <w:jc w:val="center"/>
    </w:pPr>
    <w:rPr>
      <w:rFonts w:ascii="Arial" w:eastAsia="Times New Roman" w:hAnsi="Arial" w:cs="Arial"/>
      <w:kern w:val="0"/>
      <w:sz w:val="28"/>
      <w:szCs w:val="28"/>
      <w14:ligatures w14:val="none"/>
    </w:rPr>
  </w:style>
  <w:style w:type="paragraph" w:customStyle="1" w:styleId="Heading1nonumber">
    <w:name w:val="Heading1 no number"/>
    <w:basedOn w:val="Heading1"/>
    <w:uiPriority w:val="99"/>
    <w:rsid w:val="00A7085E"/>
    <w:pPr>
      <w:keepLines w:val="0"/>
      <w:spacing w:before="0" w:after="240" w:line="276" w:lineRule="auto"/>
    </w:pPr>
    <w:rPr>
      <w:rFonts w:ascii="Arial" w:eastAsia="Times New Roman" w:hAnsi="Arial" w:cs="Arial"/>
      <w:b/>
      <w:bCs/>
      <w:color w:val="auto"/>
      <w:kern w:val="32"/>
      <w:szCs w:val="36"/>
      <w14:ligatures w14:val="none"/>
    </w:rPr>
  </w:style>
  <w:style w:type="paragraph" w:styleId="ListParagraph">
    <w:name w:val="List Paragraph"/>
    <w:basedOn w:val="Normal"/>
    <w:uiPriority w:val="34"/>
    <w:qFormat/>
    <w:rsid w:val="00A7085E"/>
    <w:pPr>
      <w:spacing w:before="120" w:after="0" w:line="360" w:lineRule="auto"/>
      <w:ind w:left="720"/>
      <w:contextualSpacing/>
      <w:jc w:val="both"/>
    </w:pPr>
    <w:rPr>
      <w:rFonts w:ascii="Arial" w:eastAsia="Times New Roman" w:hAnsi="Arial" w:cs="Times New Roman"/>
      <w:kern w:val="0"/>
      <w:sz w:val="24"/>
      <w:szCs w:val="24"/>
      <w14:ligatures w14:val="none"/>
    </w:rPr>
  </w:style>
  <w:style w:type="character" w:customStyle="1" w:styleId="Heading1Char">
    <w:name w:val="Heading 1 Char"/>
    <w:basedOn w:val="DefaultParagraphFont"/>
    <w:link w:val="Heading1"/>
    <w:uiPriority w:val="9"/>
    <w:rsid w:val="00A7085E"/>
    <w:rPr>
      <w:rFonts w:asciiTheme="majorHAnsi" w:eastAsiaTheme="majorEastAsia" w:hAnsiTheme="majorHAnsi" w:cstheme="majorBidi"/>
      <w:color w:val="2F5496" w:themeColor="accent1" w:themeShade="BF"/>
      <w:sz w:val="32"/>
      <w:szCs w:val="32"/>
    </w:rPr>
  </w:style>
  <w:style w:type="paragraph" w:customStyle="1" w:styleId="TABLEOFCONTENTSHEADING">
    <w:name w:val="TABLE OF CONTENTS HEADING"/>
    <w:basedOn w:val="Normal"/>
    <w:qFormat/>
    <w:rsid w:val="003772BE"/>
    <w:pPr>
      <w:spacing w:after="240" w:line="360" w:lineRule="auto"/>
    </w:pPr>
    <w:rPr>
      <w:rFonts w:ascii="Arial" w:eastAsia="Times New Roman" w:hAnsi="Arial" w:cs="Times New Roman"/>
      <w:b/>
      <w:kern w:val="0"/>
      <w:sz w:val="32"/>
      <w:szCs w:val="24"/>
      <w14:ligatures w14:val="none"/>
    </w:rPr>
  </w:style>
  <w:style w:type="paragraph" w:styleId="Header">
    <w:name w:val="header"/>
    <w:basedOn w:val="Normal"/>
    <w:link w:val="HeaderChar"/>
    <w:uiPriority w:val="99"/>
    <w:unhideWhenUsed/>
    <w:rsid w:val="003772BE"/>
    <w:pPr>
      <w:tabs>
        <w:tab w:val="center" w:pos="4513"/>
        <w:tab w:val="right" w:pos="9026"/>
      </w:tabs>
      <w:spacing w:after="0" w:line="240" w:lineRule="auto"/>
      <w:jc w:val="both"/>
    </w:pPr>
    <w:rPr>
      <w:rFonts w:ascii="Arial" w:eastAsia="Times New Roman" w:hAnsi="Arial" w:cs="Times New Roman"/>
      <w:kern w:val="0"/>
      <w:sz w:val="24"/>
      <w:szCs w:val="24"/>
      <w14:ligatures w14:val="none"/>
    </w:rPr>
  </w:style>
  <w:style w:type="character" w:customStyle="1" w:styleId="HeaderChar">
    <w:name w:val="Header Char"/>
    <w:basedOn w:val="DefaultParagraphFont"/>
    <w:link w:val="Header"/>
    <w:uiPriority w:val="99"/>
    <w:rsid w:val="003772BE"/>
    <w:rPr>
      <w:rFonts w:ascii="Arial" w:eastAsia="Times New Roman" w:hAnsi="Arial" w:cs="Times New Roman"/>
      <w:kern w:val="0"/>
      <w:sz w:val="24"/>
      <w:szCs w:val="24"/>
      <w14:ligatures w14:val="none"/>
    </w:rPr>
  </w:style>
  <w:style w:type="paragraph" w:styleId="Footer">
    <w:name w:val="footer"/>
    <w:basedOn w:val="Normal"/>
    <w:link w:val="FooterChar"/>
    <w:uiPriority w:val="99"/>
    <w:unhideWhenUsed/>
    <w:rsid w:val="00916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7BC"/>
  </w:style>
  <w:style w:type="table" w:styleId="TableGrid">
    <w:name w:val="Table Grid"/>
    <w:basedOn w:val="TableNormal"/>
    <w:uiPriority w:val="39"/>
    <w:rsid w:val="00A6271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F68D9"/>
  </w:style>
  <w:style w:type="paragraph" w:styleId="Caption">
    <w:name w:val="caption"/>
    <w:basedOn w:val="Normal"/>
    <w:next w:val="Normal"/>
    <w:uiPriority w:val="35"/>
    <w:unhideWhenUsed/>
    <w:qFormat/>
    <w:rsid w:val="0072225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57792">
      <w:bodyDiv w:val="1"/>
      <w:marLeft w:val="0"/>
      <w:marRight w:val="0"/>
      <w:marTop w:val="0"/>
      <w:marBottom w:val="0"/>
      <w:divBdr>
        <w:top w:val="none" w:sz="0" w:space="0" w:color="auto"/>
        <w:left w:val="none" w:sz="0" w:space="0" w:color="auto"/>
        <w:bottom w:val="none" w:sz="0" w:space="0" w:color="auto"/>
        <w:right w:val="none" w:sz="0" w:space="0" w:color="auto"/>
      </w:divBdr>
    </w:div>
    <w:div w:id="28531720">
      <w:bodyDiv w:val="1"/>
      <w:marLeft w:val="0"/>
      <w:marRight w:val="0"/>
      <w:marTop w:val="0"/>
      <w:marBottom w:val="0"/>
      <w:divBdr>
        <w:top w:val="none" w:sz="0" w:space="0" w:color="auto"/>
        <w:left w:val="none" w:sz="0" w:space="0" w:color="auto"/>
        <w:bottom w:val="none" w:sz="0" w:space="0" w:color="auto"/>
        <w:right w:val="none" w:sz="0" w:space="0" w:color="auto"/>
      </w:divBdr>
    </w:div>
    <w:div w:id="33236096">
      <w:bodyDiv w:val="1"/>
      <w:marLeft w:val="0"/>
      <w:marRight w:val="0"/>
      <w:marTop w:val="0"/>
      <w:marBottom w:val="0"/>
      <w:divBdr>
        <w:top w:val="none" w:sz="0" w:space="0" w:color="auto"/>
        <w:left w:val="none" w:sz="0" w:space="0" w:color="auto"/>
        <w:bottom w:val="none" w:sz="0" w:space="0" w:color="auto"/>
        <w:right w:val="none" w:sz="0" w:space="0" w:color="auto"/>
      </w:divBdr>
    </w:div>
    <w:div w:id="78866959">
      <w:bodyDiv w:val="1"/>
      <w:marLeft w:val="0"/>
      <w:marRight w:val="0"/>
      <w:marTop w:val="0"/>
      <w:marBottom w:val="0"/>
      <w:divBdr>
        <w:top w:val="none" w:sz="0" w:space="0" w:color="auto"/>
        <w:left w:val="none" w:sz="0" w:space="0" w:color="auto"/>
        <w:bottom w:val="none" w:sz="0" w:space="0" w:color="auto"/>
        <w:right w:val="none" w:sz="0" w:space="0" w:color="auto"/>
      </w:divBdr>
    </w:div>
    <w:div w:id="109781505">
      <w:bodyDiv w:val="1"/>
      <w:marLeft w:val="0"/>
      <w:marRight w:val="0"/>
      <w:marTop w:val="0"/>
      <w:marBottom w:val="0"/>
      <w:divBdr>
        <w:top w:val="none" w:sz="0" w:space="0" w:color="auto"/>
        <w:left w:val="none" w:sz="0" w:space="0" w:color="auto"/>
        <w:bottom w:val="none" w:sz="0" w:space="0" w:color="auto"/>
        <w:right w:val="none" w:sz="0" w:space="0" w:color="auto"/>
      </w:divBdr>
    </w:div>
    <w:div w:id="161433112">
      <w:bodyDiv w:val="1"/>
      <w:marLeft w:val="0"/>
      <w:marRight w:val="0"/>
      <w:marTop w:val="0"/>
      <w:marBottom w:val="0"/>
      <w:divBdr>
        <w:top w:val="none" w:sz="0" w:space="0" w:color="auto"/>
        <w:left w:val="none" w:sz="0" w:space="0" w:color="auto"/>
        <w:bottom w:val="none" w:sz="0" w:space="0" w:color="auto"/>
        <w:right w:val="none" w:sz="0" w:space="0" w:color="auto"/>
      </w:divBdr>
    </w:div>
    <w:div w:id="178742197">
      <w:bodyDiv w:val="1"/>
      <w:marLeft w:val="0"/>
      <w:marRight w:val="0"/>
      <w:marTop w:val="0"/>
      <w:marBottom w:val="0"/>
      <w:divBdr>
        <w:top w:val="none" w:sz="0" w:space="0" w:color="auto"/>
        <w:left w:val="none" w:sz="0" w:space="0" w:color="auto"/>
        <w:bottom w:val="none" w:sz="0" w:space="0" w:color="auto"/>
        <w:right w:val="none" w:sz="0" w:space="0" w:color="auto"/>
      </w:divBdr>
    </w:div>
    <w:div w:id="184440759">
      <w:bodyDiv w:val="1"/>
      <w:marLeft w:val="0"/>
      <w:marRight w:val="0"/>
      <w:marTop w:val="0"/>
      <w:marBottom w:val="0"/>
      <w:divBdr>
        <w:top w:val="none" w:sz="0" w:space="0" w:color="auto"/>
        <w:left w:val="none" w:sz="0" w:space="0" w:color="auto"/>
        <w:bottom w:val="none" w:sz="0" w:space="0" w:color="auto"/>
        <w:right w:val="none" w:sz="0" w:space="0" w:color="auto"/>
      </w:divBdr>
    </w:div>
    <w:div w:id="185296934">
      <w:bodyDiv w:val="1"/>
      <w:marLeft w:val="0"/>
      <w:marRight w:val="0"/>
      <w:marTop w:val="0"/>
      <w:marBottom w:val="0"/>
      <w:divBdr>
        <w:top w:val="none" w:sz="0" w:space="0" w:color="auto"/>
        <w:left w:val="none" w:sz="0" w:space="0" w:color="auto"/>
        <w:bottom w:val="none" w:sz="0" w:space="0" w:color="auto"/>
        <w:right w:val="none" w:sz="0" w:space="0" w:color="auto"/>
      </w:divBdr>
    </w:div>
    <w:div w:id="203713315">
      <w:bodyDiv w:val="1"/>
      <w:marLeft w:val="0"/>
      <w:marRight w:val="0"/>
      <w:marTop w:val="0"/>
      <w:marBottom w:val="0"/>
      <w:divBdr>
        <w:top w:val="none" w:sz="0" w:space="0" w:color="auto"/>
        <w:left w:val="none" w:sz="0" w:space="0" w:color="auto"/>
        <w:bottom w:val="none" w:sz="0" w:space="0" w:color="auto"/>
        <w:right w:val="none" w:sz="0" w:space="0" w:color="auto"/>
      </w:divBdr>
    </w:div>
    <w:div w:id="268052689">
      <w:bodyDiv w:val="1"/>
      <w:marLeft w:val="0"/>
      <w:marRight w:val="0"/>
      <w:marTop w:val="0"/>
      <w:marBottom w:val="0"/>
      <w:divBdr>
        <w:top w:val="none" w:sz="0" w:space="0" w:color="auto"/>
        <w:left w:val="none" w:sz="0" w:space="0" w:color="auto"/>
        <w:bottom w:val="none" w:sz="0" w:space="0" w:color="auto"/>
        <w:right w:val="none" w:sz="0" w:space="0" w:color="auto"/>
      </w:divBdr>
    </w:div>
    <w:div w:id="313067204">
      <w:bodyDiv w:val="1"/>
      <w:marLeft w:val="0"/>
      <w:marRight w:val="0"/>
      <w:marTop w:val="0"/>
      <w:marBottom w:val="0"/>
      <w:divBdr>
        <w:top w:val="none" w:sz="0" w:space="0" w:color="auto"/>
        <w:left w:val="none" w:sz="0" w:space="0" w:color="auto"/>
        <w:bottom w:val="none" w:sz="0" w:space="0" w:color="auto"/>
        <w:right w:val="none" w:sz="0" w:space="0" w:color="auto"/>
      </w:divBdr>
    </w:div>
    <w:div w:id="316107198">
      <w:bodyDiv w:val="1"/>
      <w:marLeft w:val="0"/>
      <w:marRight w:val="0"/>
      <w:marTop w:val="0"/>
      <w:marBottom w:val="0"/>
      <w:divBdr>
        <w:top w:val="none" w:sz="0" w:space="0" w:color="auto"/>
        <w:left w:val="none" w:sz="0" w:space="0" w:color="auto"/>
        <w:bottom w:val="none" w:sz="0" w:space="0" w:color="auto"/>
        <w:right w:val="none" w:sz="0" w:space="0" w:color="auto"/>
      </w:divBdr>
    </w:div>
    <w:div w:id="335887929">
      <w:bodyDiv w:val="1"/>
      <w:marLeft w:val="0"/>
      <w:marRight w:val="0"/>
      <w:marTop w:val="0"/>
      <w:marBottom w:val="0"/>
      <w:divBdr>
        <w:top w:val="none" w:sz="0" w:space="0" w:color="auto"/>
        <w:left w:val="none" w:sz="0" w:space="0" w:color="auto"/>
        <w:bottom w:val="none" w:sz="0" w:space="0" w:color="auto"/>
        <w:right w:val="none" w:sz="0" w:space="0" w:color="auto"/>
      </w:divBdr>
    </w:div>
    <w:div w:id="351493516">
      <w:bodyDiv w:val="1"/>
      <w:marLeft w:val="0"/>
      <w:marRight w:val="0"/>
      <w:marTop w:val="0"/>
      <w:marBottom w:val="0"/>
      <w:divBdr>
        <w:top w:val="none" w:sz="0" w:space="0" w:color="auto"/>
        <w:left w:val="none" w:sz="0" w:space="0" w:color="auto"/>
        <w:bottom w:val="none" w:sz="0" w:space="0" w:color="auto"/>
        <w:right w:val="none" w:sz="0" w:space="0" w:color="auto"/>
      </w:divBdr>
    </w:div>
    <w:div w:id="396248155">
      <w:bodyDiv w:val="1"/>
      <w:marLeft w:val="0"/>
      <w:marRight w:val="0"/>
      <w:marTop w:val="0"/>
      <w:marBottom w:val="0"/>
      <w:divBdr>
        <w:top w:val="none" w:sz="0" w:space="0" w:color="auto"/>
        <w:left w:val="none" w:sz="0" w:space="0" w:color="auto"/>
        <w:bottom w:val="none" w:sz="0" w:space="0" w:color="auto"/>
        <w:right w:val="none" w:sz="0" w:space="0" w:color="auto"/>
      </w:divBdr>
    </w:div>
    <w:div w:id="405107168">
      <w:bodyDiv w:val="1"/>
      <w:marLeft w:val="0"/>
      <w:marRight w:val="0"/>
      <w:marTop w:val="0"/>
      <w:marBottom w:val="0"/>
      <w:divBdr>
        <w:top w:val="none" w:sz="0" w:space="0" w:color="auto"/>
        <w:left w:val="none" w:sz="0" w:space="0" w:color="auto"/>
        <w:bottom w:val="none" w:sz="0" w:space="0" w:color="auto"/>
        <w:right w:val="none" w:sz="0" w:space="0" w:color="auto"/>
      </w:divBdr>
    </w:div>
    <w:div w:id="422650757">
      <w:bodyDiv w:val="1"/>
      <w:marLeft w:val="0"/>
      <w:marRight w:val="0"/>
      <w:marTop w:val="0"/>
      <w:marBottom w:val="0"/>
      <w:divBdr>
        <w:top w:val="none" w:sz="0" w:space="0" w:color="auto"/>
        <w:left w:val="none" w:sz="0" w:space="0" w:color="auto"/>
        <w:bottom w:val="none" w:sz="0" w:space="0" w:color="auto"/>
        <w:right w:val="none" w:sz="0" w:space="0" w:color="auto"/>
      </w:divBdr>
    </w:div>
    <w:div w:id="440801222">
      <w:bodyDiv w:val="1"/>
      <w:marLeft w:val="0"/>
      <w:marRight w:val="0"/>
      <w:marTop w:val="0"/>
      <w:marBottom w:val="0"/>
      <w:divBdr>
        <w:top w:val="none" w:sz="0" w:space="0" w:color="auto"/>
        <w:left w:val="none" w:sz="0" w:space="0" w:color="auto"/>
        <w:bottom w:val="none" w:sz="0" w:space="0" w:color="auto"/>
        <w:right w:val="none" w:sz="0" w:space="0" w:color="auto"/>
      </w:divBdr>
    </w:div>
    <w:div w:id="442504537">
      <w:bodyDiv w:val="1"/>
      <w:marLeft w:val="0"/>
      <w:marRight w:val="0"/>
      <w:marTop w:val="0"/>
      <w:marBottom w:val="0"/>
      <w:divBdr>
        <w:top w:val="none" w:sz="0" w:space="0" w:color="auto"/>
        <w:left w:val="none" w:sz="0" w:space="0" w:color="auto"/>
        <w:bottom w:val="none" w:sz="0" w:space="0" w:color="auto"/>
        <w:right w:val="none" w:sz="0" w:space="0" w:color="auto"/>
      </w:divBdr>
    </w:div>
    <w:div w:id="446195066">
      <w:bodyDiv w:val="1"/>
      <w:marLeft w:val="0"/>
      <w:marRight w:val="0"/>
      <w:marTop w:val="0"/>
      <w:marBottom w:val="0"/>
      <w:divBdr>
        <w:top w:val="none" w:sz="0" w:space="0" w:color="auto"/>
        <w:left w:val="none" w:sz="0" w:space="0" w:color="auto"/>
        <w:bottom w:val="none" w:sz="0" w:space="0" w:color="auto"/>
        <w:right w:val="none" w:sz="0" w:space="0" w:color="auto"/>
      </w:divBdr>
    </w:div>
    <w:div w:id="463498444">
      <w:bodyDiv w:val="1"/>
      <w:marLeft w:val="0"/>
      <w:marRight w:val="0"/>
      <w:marTop w:val="0"/>
      <w:marBottom w:val="0"/>
      <w:divBdr>
        <w:top w:val="none" w:sz="0" w:space="0" w:color="auto"/>
        <w:left w:val="none" w:sz="0" w:space="0" w:color="auto"/>
        <w:bottom w:val="none" w:sz="0" w:space="0" w:color="auto"/>
        <w:right w:val="none" w:sz="0" w:space="0" w:color="auto"/>
      </w:divBdr>
    </w:div>
    <w:div w:id="487400123">
      <w:bodyDiv w:val="1"/>
      <w:marLeft w:val="0"/>
      <w:marRight w:val="0"/>
      <w:marTop w:val="0"/>
      <w:marBottom w:val="0"/>
      <w:divBdr>
        <w:top w:val="none" w:sz="0" w:space="0" w:color="auto"/>
        <w:left w:val="none" w:sz="0" w:space="0" w:color="auto"/>
        <w:bottom w:val="none" w:sz="0" w:space="0" w:color="auto"/>
        <w:right w:val="none" w:sz="0" w:space="0" w:color="auto"/>
      </w:divBdr>
    </w:div>
    <w:div w:id="488789276">
      <w:bodyDiv w:val="1"/>
      <w:marLeft w:val="0"/>
      <w:marRight w:val="0"/>
      <w:marTop w:val="0"/>
      <w:marBottom w:val="0"/>
      <w:divBdr>
        <w:top w:val="none" w:sz="0" w:space="0" w:color="auto"/>
        <w:left w:val="none" w:sz="0" w:space="0" w:color="auto"/>
        <w:bottom w:val="none" w:sz="0" w:space="0" w:color="auto"/>
        <w:right w:val="none" w:sz="0" w:space="0" w:color="auto"/>
      </w:divBdr>
    </w:div>
    <w:div w:id="508182125">
      <w:bodyDiv w:val="1"/>
      <w:marLeft w:val="0"/>
      <w:marRight w:val="0"/>
      <w:marTop w:val="0"/>
      <w:marBottom w:val="0"/>
      <w:divBdr>
        <w:top w:val="none" w:sz="0" w:space="0" w:color="auto"/>
        <w:left w:val="none" w:sz="0" w:space="0" w:color="auto"/>
        <w:bottom w:val="none" w:sz="0" w:space="0" w:color="auto"/>
        <w:right w:val="none" w:sz="0" w:space="0" w:color="auto"/>
      </w:divBdr>
    </w:div>
    <w:div w:id="555093896">
      <w:bodyDiv w:val="1"/>
      <w:marLeft w:val="0"/>
      <w:marRight w:val="0"/>
      <w:marTop w:val="0"/>
      <w:marBottom w:val="0"/>
      <w:divBdr>
        <w:top w:val="none" w:sz="0" w:space="0" w:color="auto"/>
        <w:left w:val="none" w:sz="0" w:space="0" w:color="auto"/>
        <w:bottom w:val="none" w:sz="0" w:space="0" w:color="auto"/>
        <w:right w:val="none" w:sz="0" w:space="0" w:color="auto"/>
      </w:divBdr>
    </w:div>
    <w:div w:id="584266412">
      <w:bodyDiv w:val="1"/>
      <w:marLeft w:val="0"/>
      <w:marRight w:val="0"/>
      <w:marTop w:val="0"/>
      <w:marBottom w:val="0"/>
      <w:divBdr>
        <w:top w:val="none" w:sz="0" w:space="0" w:color="auto"/>
        <w:left w:val="none" w:sz="0" w:space="0" w:color="auto"/>
        <w:bottom w:val="none" w:sz="0" w:space="0" w:color="auto"/>
        <w:right w:val="none" w:sz="0" w:space="0" w:color="auto"/>
      </w:divBdr>
    </w:div>
    <w:div w:id="596711467">
      <w:bodyDiv w:val="1"/>
      <w:marLeft w:val="0"/>
      <w:marRight w:val="0"/>
      <w:marTop w:val="0"/>
      <w:marBottom w:val="0"/>
      <w:divBdr>
        <w:top w:val="none" w:sz="0" w:space="0" w:color="auto"/>
        <w:left w:val="none" w:sz="0" w:space="0" w:color="auto"/>
        <w:bottom w:val="none" w:sz="0" w:space="0" w:color="auto"/>
        <w:right w:val="none" w:sz="0" w:space="0" w:color="auto"/>
      </w:divBdr>
    </w:div>
    <w:div w:id="636882530">
      <w:bodyDiv w:val="1"/>
      <w:marLeft w:val="0"/>
      <w:marRight w:val="0"/>
      <w:marTop w:val="0"/>
      <w:marBottom w:val="0"/>
      <w:divBdr>
        <w:top w:val="none" w:sz="0" w:space="0" w:color="auto"/>
        <w:left w:val="none" w:sz="0" w:space="0" w:color="auto"/>
        <w:bottom w:val="none" w:sz="0" w:space="0" w:color="auto"/>
        <w:right w:val="none" w:sz="0" w:space="0" w:color="auto"/>
      </w:divBdr>
    </w:div>
    <w:div w:id="658994797">
      <w:bodyDiv w:val="1"/>
      <w:marLeft w:val="0"/>
      <w:marRight w:val="0"/>
      <w:marTop w:val="0"/>
      <w:marBottom w:val="0"/>
      <w:divBdr>
        <w:top w:val="none" w:sz="0" w:space="0" w:color="auto"/>
        <w:left w:val="none" w:sz="0" w:space="0" w:color="auto"/>
        <w:bottom w:val="none" w:sz="0" w:space="0" w:color="auto"/>
        <w:right w:val="none" w:sz="0" w:space="0" w:color="auto"/>
      </w:divBdr>
    </w:div>
    <w:div w:id="660890352">
      <w:bodyDiv w:val="1"/>
      <w:marLeft w:val="0"/>
      <w:marRight w:val="0"/>
      <w:marTop w:val="0"/>
      <w:marBottom w:val="0"/>
      <w:divBdr>
        <w:top w:val="none" w:sz="0" w:space="0" w:color="auto"/>
        <w:left w:val="none" w:sz="0" w:space="0" w:color="auto"/>
        <w:bottom w:val="none" w:sz="0" w:space="0" w:color="auto"/>
        <w:right w:val="none" w:sz="0" w:space="0" w:color="auto"/>
      </w:divBdr>
    </w:div>
    <w:div w:id="668095823">
      <w:bodyDiv w:val="1"/>
      <w:marLeft w:val="0"/>
      <w:marRight w:val="0"/>
      <w:marTop w:val="0"/>
      <w:marBottom w:val="0"/>
      <w:divBdr>
        <w:top w:val="none" w:sz="0" w:space="0" w:color="auto"/>
        <w:left w:val="none" w:sz="0" w:space="0" w:color="auto"/>
        <w:bottom w:val="none" w:sz="0" w:space="0" w:color="auto"/>
        <w:right w:val="none" w:sz="0" w:space="0" w:color="auto"/>
      </w:divBdr>
    </w:div>
    <w:div w:id="726497099">
      <w:bodyDiv w:val="1"/>
      <w:marLeft w:val="0"/>
      <w:marRight w:val="0"/>
      <w:marTop w:val="0"/>
      <w:marBottom w:val="0"/>
      <w:divBdr>
        <w:top w:val="none" w:sz="0" w:space="0" w:color="auto"/>
        <w:left w:val="none" w:sz="0" w:space="0" w:color="auto"/>
        <w:bottom w:val="none" w:sz="0" w:space="0" w:color="auto"/>
        <w:right w:val="none" w:sz="0" w:space="0" w:color="auto"/>
      </w:divBdr>
    </w:div>
    <w:div w:id="731078279">
      <w:bodyDiv w:val="1"/>
      <w:marLeft w:val="0"/>
      <w:marRight w:val="0"/>
      <w:marTop w:val="0"/>
      <w:marBottom w:val="0"/>
      <w:divBdr>
        <w:top w:val="none" w:sz="0" w:space="0" w:color="auto"/>
        <w:left w:val="none" w:sz="0" w:space="0" w:color="auto"/>
        <w:bottom w:val="none" w:sz="0" w:space="0" w:color="auto"/>
        <w:right w:val="none" w:sz="0" w:space="0" w:color="auto"/>
      </w:divBdr>
    </w:div>
    <w:div w:id="787698557">
      <w:bodyDiv w:val="1"/>
      <w:marLeft w:val="0"/>
      <w:marRight w:val="0"/>
      <w:marTop w:val="0"/>
      <w:marBottom w:val="0"/>
      <w:divBdr>
        <w:top w:val="none" w:sz="0" w:space="0" w:color="auto"/>
        <w:left w:val="none" w:sz="0" w:space="0" w:color="auto"/>
        <w:bottom w:val="none" w:sz="0" w:space="0" w:color="auto"/>
        <w:right w:val="none" w:sz="0" w:space="0" w:color="auto"/>
      </w:divBdr>
    </w:div>
    <w:div w:id="800417730">
      <w:bodyDiv w:val="1"/>
      <w:marLeft w:val="0"/>
      <w:marRight w:val="0"/>
      <w:marTop w:val="0"/>
      <w:marBottom w:val="0"/>
      <w:divBdr>
        <w:top w:val="none" w:sz="0" w:space="0" w:color="auto"/>
        <w:left w:val="none" w:sz="0" w:space="0" w:color="auto"/>
        <w:bottom w:val="none" w:sz="0" w:space="0" w:color="auto"/>
        <w:right w:val="none" w:sz="0" w:space="0" w:color="auto"/>
      </w:divBdr>
    </w:div>
    <w:div w:id="803079006">
      <w:bodyDiv w:val="1"/>
      <w:marLeft w:val="0"/>
      <w:marRight w:val="0"/>
      <w:marTop w:val="0"/>
      <w:marBottom w:val="0"/>
      <w:divBdr>
        <w:top w:val="none" w:sz="0" w:space="0" w:color="auto"/>
        <w:left w:val="none" w:sz="0" w:space="0" w:color="auto"/>
        <w:bottom w:val="none" w:sz="0" w:space="0" w:color="auto"/>
        <w:right w:val="none" w:sz="0" w:space="0" w:color="auto"/>
      </w:divBdr>
    </w:div>
    <w:div w:id="811949722">
      <w:bodyDiv w:val="1"/>
      <w:marLeft w:val="0"/>
      <w:marRight w:val="0"/>
      <w:marTop w:val="0"/>
      <w:marBottom w:val="0"/>
      <w:divBdr>
        <w:top w:val="none" w:sz="0" w:space="0" w:color="auto"/>
        <w:left w:val="none" w:sz="0" w:space="0" w:color="auto"/>
        <w:bottom w:val="none" w:sz="0" w:space="0" w:color="auto"/>
        <w:right w:val="none" w:sz="0" w:space="0" w:color="auto"/>
      </w:divBdr>
    </w:div>
    <w:div w:id="835658185">
      <w:bodyDiv w:val="1"/>
      <w:marLeft w:val="0"/>
      <w:marRight w:val="0"/>
      <w:marTop w:val="0"/>
      <w:marBottom w:val="0"/>
      <w:divBdr>
        <w:top w:val="none" w:sz="0" w:space="0" w:color="auto"/>
        <w:left w:val="none" w:sz="0" w:space="0" w:color="auto"/>
        <w:bottom w:val="none" w:sz="0" w:space="0" w:color="auto"/>
        <w:right w:val="none" w:sz="0" w:space="0" w:color="auto"/>
      </w:divBdr>
    </w:div>
    <w:div w:id="847717782">
      <w:bodyDiv w:val="1"/>
      <w:marLeft w:val="0"/>
      <w:marRight w:val="0"/>
      <w:marTop w:val="0"/>
      <w:marBottom w:val="0"/>
      <w:divBdr>
        <w:top w:val="none" w:sz="0" w:space="0" w:color="auto"/>
        <w:left w:val="none" w:sz="0" w:space="0" w:color="auto"/>
        <w:bottom w:val="none" w:sz="0" w:space="0" w:color="auto"/>
        <w:right w:val="none" w:sz="0" w:space="0" w:color="auto"/>
      </w:divBdr>
    </w:div>
    <w:div w:id="876700708">
      <w:bodyDiv w:val="1"/>
      <w:marLeft w:val="0"/>
      <w:marRight w:val="0"/>
      <w:marTop w:val="0"/>
      <w:marBottom w:val="0"/>
      <w:divBdr>
        <w:top w:val="none" w:sz="0" w:space="0" w:color="auto"/>
        <w:left w:val="none" w:sz="0" w:space="0" w:color="auto"/>
        <w:bottom w:val="none" w:sz="0" w:space="0" w:color="auto"/>
        <w:right w:val="none" w:sz="0" w:space="0" w:color="auto"/>
      </w:divBdr>
    </w:div>
    <w:div w:id="891040278">
      <w:bodyDiv w:val="1"/>
      <w:marLeft w:val="0"/>
      <w:marRight w:val="0"/>
      <w:marTop w:val="0"/>
      <w:marBottom w:val="0"/>
      <w:divBdr>
        <w:top w:val="none" w:sz="0" w:space="0" w:color="auto"/>
        <w:left w:val="none" w:sz="0" w:space="0" w:color="auto"/>
        <w:bottom w:val="none" w:sz="0" w:space="0" w:color="auto"/>
        <w:right w:val="none" w:sz="0" w:space="0" w:color="auto"/>
      </w:divBdr>
    </w:div>
    <w:div w:id="910238675">
      <w:bodyDiv w:val="1"/>
      <w:marLeft w:val="0"/>
      <w:marRight w:val="0"/>
      <w:marTop w:val="0"/>
      <w:marBottom w:val="0"/>
      <w:divBdr>
        <w:top w:val="none" w:sz="0" w:space="0" w:color="auto"/>
        <w:left w:val="none" w:sz="0" w:space="0" w:color="auto"/>
        <w:bottom w:val="none" w:sz="0" w:space="0" w:color="auto"/>
        <w:right w:val="none" w:sz="0" w:space="0" w:color="auto"/>
      </w:divBdr>
    </w:div>
    <w:div w:id="913391702">
      <w:bodyDiv w:val="1"/>
      <w:marLeft w:val="0"/>
      <w:marRight w:val="0"/>
      <w:marTop w:val="0"/>
      <w:marBottom w:val="0"/>
      <w:divBdr>
        <w:top w:val="none" w:sz="0" w:space="0" w:color="auto"/>
        <w:left w:val="none" w:sz="0" w:space="0" w:color="auto"/>
        <w:bottom w:val="none" w:sz="0" w:space="0" w:color="auto"/>
        <w:right w:val="none" w:sz="0" w:space="0" w:color="auto"/>
      </w:divBdr>
    </w:div>
    <w:div w:id="924075586">
      <w:bodyDiv w:val="1"/>
      <w:marLeft w:val="0"/>
      <w:marRight w:val="0"/>
      <w:marTop w:val="0"/>
      <w:marBottom w:val="0"/>
      <w:divBdr>
        <w:top w:val="none" w:sz="0" w:space="0" w:color="auto"/>
        <w:left w:val="none" w:sz="0" w:space="0" w:color="auto"/>
        <w:bottom w:val="none" w:sz="0" w:space="0" w:color="auto"/>
        <w:right w:val="none" w:sz="0" w:space="0" w:color="auto"/>
      </w:divBdr>
    </w:div>
    <w:div w:id="961038256">
      <w:bodyDiv w:val="1"/>
      <w:marLeft w:val="0"/>
      <w:marRight w:val="0"/>
      <w:marTop w:val="0"/>
      <w:marBottom w:val="0"/>
      <w:divBdr>
        <w:top w:val="none" w:sz="0" w:space="0" w:color="auto"/>
        <w:left w:val="none" w:sz="0" w:space="0" w:color="auto"/>
        <w:bottom w:val="none" w:sz="0" w:space="0" w:color="auto"/>
        <w:right w:val="none" w:sz="0" w:space="0" w:color="auto"/>
      </w:divBdr>
    </w:div>
    <w:div w:id="977684803">
      <w:bodyDiv w:val="1"/>
      <w:marLeft w:val="0"/>
      <w:marRight w:val="0"/>
      <w:marTop w:val="0"/>
      <w:marBottom w:val="0"/>
      <w:divBdr>
        <w:top w:val="none" w:sz="0" w:space="0" w:color="auto"/>
        <w:left w:val="none" w:sz="0" w:space="0" w:color="auto"/>
        <w:bottom w:val="none" w:sz="0" w:space="0" w:color="auto"/>
        <w:right w:val="none" w:sz="0" w:space="0" w:color="auto"/>
      </w:divBdr>
    </w:div>
    <w:div w:id="993948942">
      <w:bodyDiv w:val="1"/>
      <w:marLeft w:val="0"/>
      <w:marRight w:val="0"/>
      <w:marTop w:val="0"/>
      <w:marBottom w:val="0"/>
      <w:divBdr>
        <w:top w:val="none" w:sz="0" w:space="0" w:color="auto"/>
        <w:left w:val="none" w:sz="0" w:space="0" w:color="auto"/>
        <w:bottom w:val="none" w:sz="0" w:space="0" w:color="auto"/>
        <w:right w:val="none" w:sz="0" w:space="0" w:color="auto"/>
      </w:divBdr>
    </w:div>
    <w:div w:id="996572956">
      <w:bodyDiv w:val="1"/>
      <w:marLeft w:val="0"/>
      <w:marRight w:val="0"/>
      <w:marTop w:val="0"/>
      <w:marBottom w:val="0"/>
      <w:divBdr>
        <w:top w:val="none" w:sz="0" w:space="0" w:color="auto"/>
        <w:left w:val="none" w:sz="0" w:space="0" w:color="auto"/>
        <w:bottom w:val="none" w:sz="0" w:space="0" w:color="auto"/>
        <w:right w:val="none" w:sz="0" w:space="0" w:color="auto"/>
      </w:divBdr>
    </w:div>
    <w:div w:id="1037242119">
      <w:bodyDiv w:val="1"/>
      <w:marLeft w:val="0"/>
      <w:marRight w:val="0"/>
      <w:marTop w:val="0"/>
      <w:marBottom w:val="0"/>
      <w:divBdr>
        <w:top w:val="none" w:sz="0" w:space="0" w:color="auto"/>
        <w:left w:val="none" w:sz="0" w:space="0" w:color="auto"/>
        <w:bottom w:val="none" w:sz="0" w:space="0" w:color="auto"/>
        <w:right w:val="none" w:sz="0" w:space="0" w:color="auto"/>
      </w:divBdr>
    </w:div>
    <w:div w:id="1058361017">
      <w:bodyDiv w:val="1"/>
      <w:marLeft w:val="0"/>
      <w:marRight w:val="0"/>
      <w:marTop w:val="0"/>
      <w:marBottom w:val="0"/>
      <w:divBdr>
        <w:top w:val="none" w:sz="0" w:space="0" w:color="auto"/>
        <w:left w:val="none" w:sz="0" w:space="0" w:color="auto"/>
        <w:bottom w:val="none" w:sz="0" w:space="0" w:color="auto"/>
        <w:right w:val="none" w:sz="0" w:space="0" w:color="auto"/>
      </w:divBdr>
    </w:div>
    <w:div w:id="1061252052">
      <w:bodyDiv w:val="1"/>
      <w:marLeft w:val="0"/>
      <w:marRight w:val="0"/>
      <w:marTop w:val="0"/>
      <w:marBottom w:val="0"/>
      <w:divBdr>
        <w:top w:val="none" w:sz="0" w:space="0" w:color="auto"/>
        <w:left w:val="none" w:sz="0" w:space="0" w:color="auto"/>
        <w:bottom w:val="none" w:sz="0" w:space="0" w:color="auto"/>
        <w:right w:val="none" w:sz="0" w:space="0" w:color="auto"/>
      </w:divBdr>
    </w:div>
    <w:div w:id="1096442236">
      <w:bodyDiv w:val="1"/>
      <w:marLeft w:val="0"/>
      <w:marRight w:val="0"/>
      <w:marTop w:val="0"/>
      <w:marBottom w:val="0"/>
      <w:divBdr>
        <w:top w:val="none" w:sz="0" w:space="0" w:color="auto"/>
        <w:left w:val="none" w:sz="0" w:space="0" w:color="auto"/>
        <w:bottom w:val="none" w:sz="0" w:space="0" w:color="auto"/>
        <w:right w:val="none" w:sz="0" w:space="0" w:color="auto"/>
      </w:divBdr>
    </w:div>
    <w:div w:id="1165629086">
      <w:bodyDiv w:val="1"/>
      <w:marLeft w:val="0"/>
      <w:marRight w:val="0"/>
      <w:marTop w:val="0"/>
      <w:marBottom w:val="0"/>
      <w:divBdr>
        <w:top w:val="none" w:sz="0" w:space="0" w:color="auto"/>
        <w:left w:val="none" w:sz="0" w:space="0" w:color="auto"/>
        <w:bottom w:val="none" w:sz="0" w:space="0" w:color="auto"/>
        <w:right w:val="none" w:sz="0" w:space="0" w:color="auto"/>
      </w:divBdr>
    </w:div>
    <w:div w:id="1180394986">
      <w:bodyDiv w:val="1"/>
      <w:marLeft w:val="0"/>
      <w:marRight w:val="0"/>
      <w:marTop w:val="0"/>
      <w:marBottom w:val="0"/>
      <w:divBdr>
        <w:top w:val="none" w:sz="0" w:space="0" w:color="auto"/>
        <w:left w:val="none" w:sz="0" w:space="0" w:color="auto"/>
        <w:bottom w:val="none" w:sz="0" w:space="0" w:color="auto"/>
        <w:right w:val="none" w:sz="0" w:space="0" w:color="auto"/>
      </w:divBdr>
    </w:div>
    <w:div w:id="1199899923">
      <w:bodyDiv w:val="1"/>
      <w:marLeft w:val="0"/>
      <w:marRight w:val="0"/>
      <w:marTop w:val="0"/>
      <w:marBottom w:val="0"/>
      <w:divBdr>
        <w:top w:val="none" w:sz="0" w:space="0" w:color="auto"/>
        <w:left w:val="none" w:sz="0" w:space="0" w:color="auto"/>
        <w:bottom w:val="none" w:sz="0" w:space="0" w:color="auto"/>
        <w:right w:val="none" w:sz="0" w:space="0" w:color="auto"/>
      </w:divBdr>
    </w:div>
    <w:div w:id="1209217845">
      <w:bodyDiv w:val="1"/>
      <w:marLeft w:val="0"/>
      <w:marRight w:val="0"/>
      <w:marTop w:val="0"/>
      <w:marBottom w:val="0"/>
      <w:divBdr>
        <w:top w:val="none" w:sz="0" w:space="0" w:color="auto"/>
        <w:left w:val="none" w:sz="0" w:space="0" w:color="auto"/>
        <w:bottom w:val="none" w:sz="0" w:space="0" w:color="auto"/>
        <w:right w:val="none" w:sz="0" w:space="0" w:color="auto"/>
      </w:divBdr>
    </w:div>
    <w:div w:id="1211530086">
      <w:bodyDiv w:val="1"/>
      <w:marLeft w:val="0"/>
      <w:marRight w:val="0"/>
      <w:marTop w:val="0"/>
      <w:marBottom w:val="0"/>
      <w:divBdr>
        <w:top w:val="none" w:sz="0" w:space="0" w:color="auto"/>
        <w:left w:val="none" w:sz="0" w:space="0" w:color="auto"/>
        <w:bottom w:val="none" w:sz="0" w:space="0" w:color="auto"/>
        <w:right w:val="none" w:sz="0" w:space="0" w:color="auto"/>
      </w:divBdr>
    </w:div>
    <w:div w:id="1212033958">
      <w:bodyDiv w:val="1"/>
      <w:marLeft w:val="0"/>
      <w:marRight w:val="0"/>
      <w:marTop w:val="0"/>
      <w:marBottom w:val="0"/>
      <w:divBdr>
        <w:top w:val="none" w:sz="0" w:space="0" w:color="auto"/>
        <w:left w:val="none" w:sz="0" w:space="0" w:color="auto"/>
        <w:bottom w:val="none" w:sz="0" w:space="0" w:color="auto"/>
        <w:right w:val="none" w:sz="0" w:space="0" w:color="auto"/>
      </w:divBdr>
    </w:div>
    <w:div w:id="1212571244">
      <w:bodyDiv w:val="1"/>
      <w:marLeft w:val="0"/>
      <w:marRight w:val="0"/>
      <w:marTop w:val="0"/>
      <w:marBottom w:val="0"/>
      <w:divBdr>
        <w:top w:val="none" w:sz="0" w:space="0" w:color="auto"/>
        <w:left w:val="none" w:sz="0" w:space="0" w:color="auto"/>
        <w:bottom w:val="none" w:sz="0" w:space="0" w:color="auto"/>
        <w:right w:val="none" w:sz="0" w:space="0" w:color="auto"/>
      </w:divBdr>
    </w:div>
    <w:div w:id="1212614543">
      <w:bodyDiv w:val="1"/>
      <w:marLeft w:val="0"/>
      <w:marRight w:val="0"/>
      <w:marTop w:val="0"/>
      <w:marBottom w:val="0"/>
      <w:divBdr>
        <w:top w:val="none" w:sz="0" w:space="0" w:color="auto"/>
        <w:left w:val="none" w:sz="0" w:space="0" w:color="auto"/>
        <w:bottom w:val="none" w:sz="0" w:space="0" w:color="auto"/>
        <w:right w:val="none" w:sz="0" w:space="0" w:color="auto"/>
      </w:divBdr>
    </w:div>
    <w:div w:id="1221360273">
      <w:bodyDiv w:val="1"/>
      <w:marLeft w:val="0"/>
      <w:marRight w:val="0"/>
      <w:marTop w:val="0"/>
      <w:marBottom w:val="0"/>
      <w:divBdr>
        <w:top w:val="none" w:sz="0" w:space="0" w:color="auto"/>
        <w:left w:val="none" w:sz="0" w:space="0" w:color="auto"/>
        <w:bottom w:val="none" w:sz="0" w:space="0" w:color="auto"/>
        <w:right w:val="none" w:sz="0" w:space="0" w:color="auto"/>
      </w:divBdr>
    </w:div>
    <w:div w:id="1226914165">
      <w:bodyDiv w:val="1"/>
      <w:marLeft w:val="0"/>
      <w:marRight w:val="0"/>
      <w:marTop w:val="0"/>
      <w:marBottom w:val="0"/>
      <w:divBdr>
        <w:top w:val="none" w:sz="0" w:space="0" w:color="auto"/>
        <w:left w:val="none" w:sz="0" w:space="0" w:color="auto"/>
        <w:bottom w:val="none" w:sz="0" w:space="0" w:color="auto"/>
        <w:right w:val="none" w:sz="0" w:space="0" w:color="auto"/>
      </w:divBdr>
    </w:div>
    <w:div w:id="1227447150">
      <w:bodyDiv w:val="1"/>
      <w:marLeft w:val="0"/>
      <w:marRight w:val="0"/>
      <w:marTop w:val="0"/>
      <w:marBottom w:val="0"/>
      <w:divBdr>
        <w:top w:val="none" w:sz="0" w:space="0" w:color="auto"/>
        <w:left w:val="none" w:sz="0" w:space="0" w:color="auto"/>
        <w:bottom w:val="none" w:sz="0" w:space="0" w:color="auto"/>
        <w:right w:val="none" w:sz="0" w:space="0" w:color="auto"/>
      </w:divBdr>
    </w:div>
    <w:div w:id="1267887635">
      <w:bodyDiv w:val="1"/>
      <w:marLeft w:val="0"/>
      <w:marRight w:val="0"/>
      <w:marTop w:val="0"/>
      <w:marBottom w:val="0"/>
      <w:divBdr>
        <w:top w:val="none" w:sz="0" w:space="0" w:color="auto"/>
        <w:left w:val="none" w:sz="0" w:space="0" w:color="auto"/>
        <w:bottom w:val="none" w:sz="0" w:space="0" w:color="auto"/>
        <w:right w:val="none" w:sz="0" w:space="0" w:color="auto"/>
      </w:divBdr>
    </w:div>
    <w:div w:id="1316035051">
      <w:bodyDiv w:val="1"/>
      <w:marLeft w:val="0"/>
      <w:marRight w:val="0"/>
      <w:marTop w:val="0"/>
      <w:marBottom w:val="0"/>
      <w:divBdr>
        <w:top w:val="none" w:sz="0" w:space="0" w:color="auto"/>
        <w:left w:val="none" w:sz="0" w:space="0" w:color="auto"/>
        <w:bottom w:val="none" w:sz="0" w:space="0" w:color="auto"/>
        <w:right w:val="none" w:sz="0" w:space="0" w:color="auto"/>
      </w:divBdr>
    </w:div>
    <w:div w:id="1338193335">
      <w:bodyDiv w:val="1"/>
      <w:marLeft w:val="0"/>
      <w:marRight w:val="0"/>
      <w:marTop w:val="0"/>
      <w:marBottom w:val="0"/>
      <w:divBdr>
        <w:top w:val="none" w:sz="0" w:space="0" w:color="auto"/>
        <w:left w:val="none" w:sz="0" w:space="0" w:color="auto"/>
        <w:bottom w:val="none" w:sz="0" w:space="0" w:color="auto"/>
        <w:right w:val="none" w:sz="0" w:space="0" w:color="auto"/>
      </w:divBdr>
    </w:div>
    <w:div w:id="1338531891">
      <w:bodyDiv w:val="1"/>
      <w:marLeft w:val="0"/>
      <w:marRight w:val="0"/>
      <w:marTop w:val="0"/>
      <w:marBottom w:val="0"/>
      <w:divBdr>
        <w:top w:val="none" w:sz="0" w:space="0" w:color="auto"/>
        <w:left w:val="none" w:sz="0" w:space="0" w:color="auto"/>
        <w:bottom w:val="none" w:sz="0" w:space="0" w:color="auto"/>
        <w:right w:val="none" w:sz="0" w:space="0" w:color="auto"/>
      </w:divBdr>
    </w:div>
    <w:div w:id="1339696966">
      <w:bodyDiv w:val="1"/>
      <w:marLeft w:val="0"/>
      <w:marRight w:val="0"/>
      <w:marTop w:val="0"/>
      <w:marBottom w:val="0"/>
      <w:divBdr>
        <w:top w:val="none" w:sz="0" w:space="0" w:color="auto"/>
        <w:left w:val="none" w:sz="0" w:space="0" w:color="auto"/>
        <w:bottom w:val="none" w:sz="0" w:space="0" w:color="auto"/>
        <w:right w:val="none" w:sz="0" w:space="0" w:color="auto"/>
      </w:divBdr>
    </w:div>
    <w:div w:id="1343891648">
      <w:bodyDiv w:val="1"/>
      <w:marLeft w:val="0"/>
      <w:marRight w:val="0"/>
      <w:marTop w:val="0"/>
      <w:marBottom w:val="0"/>
      <w:divBdr>
        <w:top w:val="none" w:sz="0" w:space="0" w:color="auto"/>
        <w:left w:val="none" w:sz="0" w:space="0" w:color="auto"/>
        <w:bottom w:val="none" w:sz="0" w:space="0" w:color="auto"/>
        <w:right w:val="none" w:sz="0" w:space="0" w:color="auto"/>
      </w:divBdr>
    </w:div>
    <w:div w:id="1350642369">
      <w:bodyDiv w:val="1"/>
      <w:marLeft w:val="0"/>
      <w:marRight w:val="0"/>
      <w:marTop w:val="0"/>
      <w:marBottom w:val="0"/>
      <w:divBdr>
        <w:top w:val="none" w:sz="0" w:space="0" w:color="auto"/>
        <w:left w:val="none" w:sz="0" w:space="0" w:color="auto"/>
        <w:bottom w:val="none" w:sz="0" w:space="0" w:color="auto"/>
        <w:right w:val="none" w:sz="0" w:space="0" w:color="auto"/>
      </w:divBdr>
    </w:div>
    <w:div w:id="1401244830">
      <w:bodyDiv w:val="1"/>
      <w:marLeft w:val="0"/>
      <w:marRight w:val="0"/>
      <w:marTop w:val="0"/>
      <w:marBottom w:val="0"/>
      <w:divBdr>
        <w:top w:val="none" w:sz="0" w:space="0" w:color="auto"/>
        <w:left w:val="none" w:sz="0" w:space="0" w:color="auto"/>
        <w:bottom w:val="none" w:sz="0" w:space="0" w:color="auto"/>
        <w:right w:val="none" w:sz="0" w:space="0" w:color="auto"/>
      </w:divBdr>
    </w:div>
    <w:div w:id="1423453319">
      <w:bodyDiv w:val="1"/>
      <w:marLeft w:val="0"/>
      <w:marRight w:val="0"/>
      <w:marTop w:val="0"/>
      <w:marBottom w:val="0"/>
      <w:divBdr>
        <w:top w:val="none" w:sz="0" w:space="0" w:color="auto"/>
        <w:left w:val="none" w:sz="0" w:space="0" w:color="auto"/>
        <w:bottom w:val="none" w:sz="0" w:space="0" w:color="auto"/>
        <w:right w:val="none" w:sz="0" w:space="0" w:color="auto"/>
      </w:divBdr>
    </w:div>
    <w:div w:id="1434744594">
      <w:bodyDiv w:val="1"/>
      <w:marLeft w:val="0"/>
      <w:marRight w:val="0"/>
      <w:marTop w:val="0"/>
      <w:marBottom w:val="0"/>
      <w:divBdr>
        <w:top w:val="none" w:sz="0" w:space="0" w:color="auto"/>
        <w:left w:val="none" w:sz="0" w:space="0" w:color="auto"/>
        <w:bottom w:val="none" w:sz="0" w:space="0" w:color="auto"/>
        <w:right w:val="none" w:sz="0" w:space="0" w:color="auto"/>
      </w:divBdr>
    </w:div>
    <w:div w:id="1448692594">
      <w:bodyDiv w:val="1"/>
      <w:marLeft w:val="0"/>
      <w:marRight w:val="0"/>
      <w:marTop w:val="0"/>
      <w:marBottom w:val="0"/>
      <w:divBdr>
        <w:top w:val="none" w:sz="0" w:space="0" w:color="auto"/>
        <w:left w:val="none" w:sz="0" w:space="0" w:color="auto"/>
        <w:bottom w:val="none" w:sz="0" w:space="0" w:color="auto"/>
        <w:right w:val="none" w:sz="0" w:space="0" w:color="auto"/>
      </w:divBdr>
    </w:div>
    <w:div w:id="1462991867">
      <w:bodyDiv w:val="1"/>
      <w:marLeft w:val="0"/>
      <w:marRight w:val="0"/>
      <w:marTop w:val="0"/>
      <w:marBottom w:val="0"/>
      <w:divBdr>
        <w:top w:val="none" w:sz="0" w:space="0" w:color="auto"/>
        <w:left w:val="none" w:sz="0" w:space="0" w:color="auto"/>
        <w:bottom w:val="none" w:sz="0" w:space="0" w:color="auto"/>
        <w:right w:val="none" w:sz="0" w:space="0" w:color="auto"/>
      </w:divBdr>
    </w:div>
    <w:div w:id="1490750480">
      <w:bodyDiv w:val="1"/>
      <w:marLeft w:val="0"/>
      <w:marRight w:val="0"/>
      <w:marTop w:val="0"/>
      <w:marBottom w:val="0"/>
      <w:divBdr>
        <w:top w:val="none" w:sz="0" w:space="0" w:color="auto"/>
        <w:left w:val="none" w:sz="0" w:space="0" w:color="auto"/>
        <w:bottom w:val="none" w:sz="0" w:space="0" w:color="auto"/>
        <w:right w:val="none" w:sz="0" w:space="0" w:color="auto"/>
      </w:divBdr>
    </w:div>
    <w:div w:id="1506284413">
      <w:bodyDiv w:val="1"/>
      <w:marLeft w:val="0"/>
      <w:marRight w:val="0"/>
      <w:marTop w:val="0"/>
      <w:marBottom w:val="0"/>
      <w:divBdr>
        <w:top w:val="none" w:sz="0" w:space="0" w:color="auto"/>
        <w:left w:val="none" w:sz="0" w:space="0" w:color="auto"/>
        <w:bottom w:val="none" w:sz="0" w:space="0" w:color="auto"/>
        <w:right w:val="none" w:sz="0" w:space="0" w:color="auto"/>
      </w:divBdr>
    </w:div>
    <w:div w:id="1529413703">
      <w:bodyDiv w:val="1"/>
      <w:marLeft w:val="0"/>
      <w:marRight w:val="0"/>
      <w:marTop w:val="0"/>
      <w:marBottom w:val="0"/>
      <w:divBdr>
        <w:top w:val="none" w:sz="0" w:space="0" w:color="auto"/>
        <w:left w:val="none" w:sz="0" w:space="0" w:color="auto"/>
        <w:bottom w:val="none" w:sz="0" w:space="0" w:color="auto"/>
        <w:right w:val="none" w:sz="0" w:space="0" w:color="auto"/>
      </w:divBdr>
    </w:div>
    <w:div w:id="1567691595">
      <w:bodyDiv w:val="1"/>
      <w:marLeft w:val="0"/>
      <w:marRight w:val="0"/>
      <w:marTop w:val="0"/>
      <w:marBottom w:val="0"/>
      <w:divBdr>
        <w:top w:val="none" w:sz="0" w:space="0" w:color="auto"/>
        <w:left w:val="none" w:sz="0" w:space="0" w:color="auto"/>
        <w:bottom w:val="none" w:sz="0" w:space="0" w:color="auto"/>
        <w:right w:val="none" w:sz="0" w:space="0" w:color="auto"/>
      </w:divBdr>
    </w:div>
    <w:div w:id="1579049103">
      <w:bodyDiv w:val="1"/>
      <w:marLeft w:val="0"/>
      <w:marRight w:val="0"/>
      <w:marTop w:val="0"/>
      <w:marBottom w:val="0"/>
      <w:divBdr>
        <w:top w:val="none" w:sz="0" w:space="0" w:color="auto"/>
        <w:left w:val="none" w:sz="0" w:space="0" w:color="auto"/>
        <w:bottom w:val="none" w:sz="0" w:space="0" w:color="auto"/>
        <w:right w:val="none" w:sz="0" w:space="0" w:color="auto"/>
      </w:divBdr>
    </w:div>
    <w:div w:id="1588148331">
      <w:bodyDiv w:val="1"/>
      <w:marLeft w:val="0"/>
      <w:marRight w:val="0"/>
      <w:marTop w:val="0"/>
      <w:marBottom w:val="0"/>
      <w:divBdr>
        <w:top w:val="none" w:sz="0" w:space="0" w:color="auto"/>
        <w:left w:val="none" w:sz="0" w:space="0" w:color="auto"/>
        <w:bottom w:val="none" w:sz="0" w:space="0" w:color="auto"/>
        <w:right w:val="none" w:sz="0" w:space="0" w:color="auto"/>
      </w:divBdr>
    </w:div>
    <w:div w:id="1654988117">
      <w:bodyDiv w:val="1"/>
      <w:marLeft w:val="0"/>
      <w:marRight w:val="0"/>
      <w:marTop w:val="0"/>
      <w:marBottom w:val="0"/>
      <w:divBdr>
        <w:top w:val="none" w:sz="0" w:space="0" w:color="auto"/>
        <w:left w:val="none" w:sz="0" w:space="0" w:color="auto"/>
        <w:bottom w:val="none" w:sz="0" w:space="0" w:color="auto"/>
        <w:right w:val="none" w:sz="0" w:space="0" w:color="auto"/>
      </w:divBdr>
    </w:div>
    <w:div w:id="1671907345">
      <w:bodyDiv w:val="1"/>
      <w:marLeft w:val="0"/>
      <w:marRight w:val="0"/>
      <w:marTop w:val="0"/>
      <w:marBottom w:val="0"/>
      <w:divBdr>
        <w:top w:val="none" w:sz="0" w:space="0" w:color="auto"/>
        <w:left w:val="none" w:sz="0" w:space="0" w:color="auto"/>
        <w:bottom w:val="none" w:sz="0" w:space="0" w:color="auto"/>
        <w:right w:val="none" w:sz="0" w:space="0" w:color="auto"/>
      </w:divBdr>
    </w:div>
    <w:div w:id="1676109051">
      <w:bodyDiv w:val="1"/>
      <w:marLeft w:val="0"/>
      <w:marRight w:val="0"/>
      <w:marTop w:val="0"/>
      <w:marBottom w:val="0"/>
      <w:divBdr>
        <w:top w:val="none" w:sz="0" w:space="0" w:color="auto"/>
        <w:left w:val="none" w:sz="0" w:space="0" w:color="auto"/>
        <w:bottom w:val="none" w:sz="0" w:space="0" w:color="auto"/>
        <w:right w:val="none" w:sz="0" w:space="0" w:color="auto"/>
      </w:divBdr>
    </w:div>
    <w:div w:id="1683891063">
      <w:bodyDiv w:val="1"/>
      <w:marLeft w:val="0"/>
      <w:marRight w:val="0"/>
      <w:marTop w:val="0"/>
      <w:marBottom w:val="0"/>
      <w:divBdr>
        <w:top w:val="none" w:sz="0" w:space="0" w:color="auto"/>
        <w:left w:val="none" w:sz="0" w:space="0" w:color="auto"/>
        <w:bottom w:val="none" w:sz="0" w:space="0" w:color="auto"/>
        <w:right w:val="none" w:sz="0" w:space="0" w:color="auto"/>
      </w:divBdr>
    </w:div>
    <w:div w:id="1707482159">
      <w:bodyDiv w:val="1"/>
      <w:marLeft w:val="0"/>
      <w:marRight w:val="0"/>
      <w:marTop w:val="0"/>
      <w:marBottom w:val="0"/>
      <w:divBdr>
        <w:top w:val="none" w:sz="0" w:space="0" w:color="auto"/>
        <w:left w:val="none" w:sz="0" w:space="0" w:color="auto"/>
        <w:bottom w:val="none" w:sz="0" w:space="0" w:color="auto"/>
        <w:right w:val="none" w:sz="0" w:space="0" w:color="auto"/>
      </w:divBdr>
    </w:div>
    <w:div w:id="1729499972">
      <w:bodyDiv w:val="1"/>
      <w:marLeft w:val="0"/>
      <w:marRight w:val="0"/>
      <w:marTop w:val="0"/>
      <w:marBottom w:val="0"/>
      <w:divBdr>
        <w:top w:val="none" w:sz="0" w:space="0" w:color="auto"/>
        <w:left w:val="none" w:sz="0" w:space="0" w:color="auto"/>
        <w:bottom w:val="none" w:sz="0" w:space="0" w:color="auto"/>
        <w:right w:val="none" w:sz="0" w:space="0" w:color="auto"/>
      </w:divBdr>
    </w:div>
    <w:div w:id="1729767313">
      <w:bodyDiv w:val="1"/>
      <w:marLeft w:val="0"/>
      <w:marRight w:val="0"/>
      <w:marTop w:val="0"/>
      <w:marBottom w:val="0"/>
      <w:divBdr>
        <w:top w:val="none" w:sz="0" w:space="0" w:color="auto"/>
        <w:left w:val="none" w:sz="0" w:space="0" w:color="auto"/>
        <w:bottom w:val="none" w:sz="0" w:space="0" w:color="auto"/>
        <w:right w:val="none" w:sz="0" w:space="0" w:color="auto"/>
      </w:divBdr>
    </w:div>
    <w:div w:id="1759407089">
      <w:bodyDiv w:val="1"/>
      <w:marLeft w:val="0"/>
      <w:marRight w:val="0"/>
      <w:marTop w:val="0"/>
      <w:marBottom w:val="0"/>
      <w:divBdr>
        <w:top w:val="none" w:sz="0" w:space="0" w:color="auto"/>
        <w:left w:val="none" w:sz="0" w:space="0" w:color="auto"/>
        <w:bottom w:val="none" w:sz="0" w:space="0" w:color="auto"/>
        <w:right w:val="none" w:sz="0" w:space="0" w:color="auto"/>
      </w:divBdr>
    </w:div>
    <w:div w:id="1786464091">
      <w:bodyDiv w:val="1"/>
      <w:marLeft w:val="0"/>
      <w:marRight w:val="0"/>
      <w:marTop w:val="0"/>
      <w:marBottom w:val="0"/>
      <w:divBdr>
        <w:top w:val="none" w:sz="0" w:space="0" w:color="auto"/>
        <w:left w:val="none" w:sz="0" w:space="0" w:color="auto"/>
        <w:bottom w:val="none" w:sz="0" w:space="0" w:color="auto"/>
        <w:right w:val="none" w:sz="0" w:space="0" w:color="auto"/>
      </w:divBdr>
    </w:div>
    <w:div w:id="1792016776">
      <w:bodyDiv w:val="1"/>
      <w:marLeft w:val="0"/>
      <w:marRight w:val="0"/>
      <w:marTop w:val="0"/>
      <w:marBottom w:val="0"/>
      <w:divBdr>
        <w:top w:val="none" w:sz="0" w:space="0" w:color="auto"/>
        <w:left w:val="none" w:sz="0" w:space="0" w:color="auto"/>
        <w:bottom w:val="none" w:sz="0" w:space="0" w:color="auto"/>
        <w:right w:val="none" w:sz="0" w:space="0" w:color="auto"/>
      </w:divBdr>
    </w:div>
    <w:div w:id="1855533852">
      <w:bodyDiv w:val="1"/>
      <w:marLeft w:val="0"/>
      <w:marRight w:val="0"/>
      <w:marTop w:val="0"/>
      <w:marBottom w:val="0"/>
      <w:divBdr>
        <w:top w:val="none" w:sz="0" w:space="0" w:color="auto"/>
        <w:left w:val="none" w:sz="0" w:space="0" w:color="auto"/>
        <w:bottom w:val="none" w:sz="0" w:space="0" w:color="auto"/>
        <w:right w:val="none" w:sz="0" w:space="0" w:color="auto"/>
      </w:divBdr>
    </w:div>
    <w:div w:id="1856309381">
      <w:bodyDiv w:val="1"/>
      <w:marLeft w:val="0"/>
      <w:marRight w:val="0"/>
      <w:marTop w:val="0"/>
      <w:marBottom w:val="0"/>
      <w:divBdr>
        <w:top w:val="none" w:sz="0" w:space="0" w:color="auto"/>
        <w:left w:val="none" w:sz="0" w:space="0" w:color="auto"/>
        <w:bottom w:val="none" w:sz="0" w:space="0" w:color="auto"/>
        <w:right w:val="none" w:sz="0" w:space="0" w:color="auto"/>
      </w:divBdr>
    </w:div>
    <w:div w:id="1936358603">
      <w:bodyDiv w:val="1"/>
      <w:marLeft w:val="0"/>
      <w:marRight w:val="0"/>
      <w:marTop w:val="0"/>
      <w:marBottom w:val="0"/>
      <w:divBdr>
        <w:top w:val="none" w:sz="0" w:space="0" w:color="auto"/>
        <w:left w:val="none" w:sz="0" w:space="0" w:color="auto"/>
        <w:bottom w:val="none" w:sz="0" w:space="0" w:color="auto"/>
        <w:right w:val="none" w:sz="0" w:space="0" w:color="auto"/>
      </w:divBdr>
    </w:div>
    <w:div w:id="1979527639">
      <w:bodyDiv w:val="1"/>
      <w:marLeft w:val="0"/>
      <w:marRight w:val="0"/>
      <w:marTop w:val="0"/>
      <w:marBottom w:val="0"/>
      <w:divBdr>
        <w:top w:val="none" w:sz="0" w:space="0" w:color="auto"/>
        <w:left w:val="none" w:sz="0" w:space="0" w:color="auto"/>
        <w:bottom w:val="none" w:sz="0" w:space="0" w:color="auto"/>
        <w:right w:val="none" w:sz="0" w:space="0" w:color="auto"/>
      </w:divBdr>
    </w:div>
    <w:div w:id="2004776722">
      <w:bodyDiv w:val="1"/>
      <w:marLeft w:val="0"/>
      <w:marRight w:val="0"/>
      <w:marTop w:val="0"/>
      <w:marBottom w:val="0"/>
      <w:divBdr>
        <w:top w:val="none" w:sz="0" w:space="0" w:color="auto"/>
        <w:left w:val="none" w:sz="0" w:space="0" w:color="auto"/>
        <w:bottom w:val="none" w:sz="0" w:space="0" w:color="auto"/>
        <w:right w:val="none" w:sz="0" w:space="0" w:color="auto"/>
      </w:divBdr>
    </w:div>
    <w:div w:id="2010014170">
      <w:bodyDiv w:val="1"/>
      <w:marLeft w:val="0"/>
      <w:marRight w:val="0"/>
      <w:marTop w:val="0"/>
      <w:marBottom w:val="0"/>
      <w:divBdr>
        <w:top w:val="none" w:sz="0" w:space="0" w:color="auto"/>
        <w:left w:val="none" w:sz="0" w:space="0" w:color="auto"/>
        <w:bottom w:val="none" w:sz="0" w:space="0" w:color="auto"/>
        <w:right w:val="none" w:sz="0" w:space="0" w:color="auto"/>
      </w:divBdr>
    </w:div>
    <w:div w:id="2017657075">
      <w:bodyDiv w:val="1"/>
      <w:marLeft w:val="0"/>
      <w:marRight w:val="0"/>
      <w:marTop w:val="0"/>
      <w:marBottom w:val="0"/>
      <w:divBdr>
        <w:top w:val="none" w:sz="0" w:space="0" w:color="auto"/>
        <w:left w:val="none" w:sz="0" w:space="0" w:color="auto"/>
        <w:bottom w:val="none" w:sz="0" w:space="0" w:color="auto"/>
        <w:right w:val="none" w:sz="0" w:space="0" w:color="auto"/>
      </w:divBdr>
    </w:div>
    <w:div w:id="2025595682">
      <w:bodyDiv w:val="1"/>
      <w:marLeft w:val="0"/>
      <w:marRight w:val="0"/>
      <w:marTop w:val="0"/>
      <w:marBottom w:val="0"/>
      <w:divBdr>
        <w:top w:val="none" w:sz="0" w:space="0" w:color="auto"/>
        <w:left w:val="none" w:sz="0" w:space="0" w:color="auto"/>
        <w:bottom w:val="none" w:sz="0" w:space="0" w:color="auto"/>
        <w:right w:val="none" w:sz="0" w:space="0" w:color="auto"/>
      </w:divBdr>
    </w:div>
    <w:div w:id="2066373625">
      <w:bodyDiv w:val="1"/>
      <w:marLeft w:val="0"/>
      <w:marRight w:val="0"/>
      <w:marTop w:val="0"/>
      <w:marBottom w:val="0"/>
      <w:divBdr>
        <w:top w:val="none" w:sz="0" w:space="0" w:color="auto"/>
        <w:left w:val="none" w:sz="0" w:space="0" w:color="auto"/>
        <w:bottom w:val="none" w:sz="0" w:space="0" w:color="auto"/>
        <w:right w:val="none" w:sz="0" w:space="0" w:color="auto"/>
      </w:divBdr>
    </w:div>
    <w:div w:id="2078749337">
      <w:bodyDiv w:val="1"/>
      <w:marLeft w:val="0"/>
      <w:marRight w:val="0"/>
      <w:marTop w:val="0"/>
      <w:marBottom w:val="0"/>
      <w:divBdr>
        <w:top w:val="none" w:sz="0" w:space="0" w:color="auto"/>
        <w:left w:val="none" w:sz="0" w:space="0" w:color="auto"/>
        <w:bottom w:val="none" w:sz="0" w:space="0" w:color="auto"/>
        <w:right w:val="none" w:sz="0" w:space="0" w:color="auto"/>
      </w:divBdr>
    </w:div>
    <w:div w:id="2080714618">
      <w:bodyDiv w:val="1"/>
      <w:marLeft w:val="0"/>
      <w:marRight w:val="0"/>
      <w:marTop w:val="0"/>
      <w:marBottom w:val="0"/>
      <w:divBdr>
        <w:top w:val="none" w:sz="0" w:space="0" w:color="auto"/>
        <w:left w:val="none" w:sz="0" w:space="0" w:color="auto"/>
        <w:bottom w:val="none" w:sz="0" w:space="0" w:color="auto"/>
        <w:right w:val="none" w:sz="0" w:space="0" w:color="auto"/>
      </w:divBdr>
    </w:div>
    <w:div w:id="2087071118">
      <w:bodyDiv w:val="1"/>
      <w:marLeft w:val="0"/>
      <w:marRight w:val="0"/>
      <w:marTop w:val="0"/>
      <w:marBottom w:val="0"/>
      <w:divBdr>
        <w:top w:val="none" w:sz="0" w:space="0" w:color="auto"/>
        <w:left w:val="none" w:sz="0" w:space="0" w:color="auto"/>
        <w:bottom w:val="none" w:sz="0" w:space="0" w:color="auto"/>
        <w:right w:val="none" w:sz="0" w:space="0" w:color="auto"/>
      </w:divBdr>
    </w:div>
    <w:div w:id="2137749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eader" Target="header3.xml"/><Relationship Id="rId10" Type="http://schemas.openxmlformats.org/officeDocument/2006/relationships/footer" Target="footer2.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Jul23</b:Tag>
    <b:SourceType>InternetSite</b:SourceType>
    <b:Guid>{C736B96A-23C2-4100-9861-798A02B4E44D}</b:Guid>
    <b:Title>Battle of Agincourt</b:Title>
    <b:Year>2023</b:Year>
    <b:Author>
      <b:Author>
        <b:NameList>
          <b:Person>
            <b:Last>Martinez</b:Last>
            <b:First>Julia</b:First>
          </b:Person>
        </b:NameList>
      </b:Author>
    </b:Author>
    <b:InternetSiteTitle>Britannica</b:InternetSiteTitle>
    <b:Month>October</b:Month>
    <b:Day>18</b:Day>
    <b:URL>https://www.britannica.com/event/Battle-of-Agincourt</b:URL>
    <b:RefOrder>1</b:RefOrder>
  </b:Source>
  <b:Source>
    <b:Tag>The23</b:Tag>
    <b:SourceType>InternetSite</b:SourceType>
    <b:Guid>{F505EFCD-FE46-4EED-9FBD-97AE9A654E23}</b:Guid>
    <b:Title>The Battle of Agincourt</b:Title>
    <b:ProductionCompany>The National Archives</b:ProductionCompany>
    <b:YearAccessed>2023</b:YearAccessed>
    <b:MonthAccessed>November</b:MonthAccessed>
    <b:DayAccessed>25</b:DayAccessed>
    <b:URL>https://www.nationalarchives.gov.uk/agincourt/campaign-and-battle/#:~:text=On%2025%20October%2C%20Henry%20led,France%2C%20Charles%20D'Albret.</b:URL>
    <b:RefOrder>2</b:RefOrder>
  </b:Source>
  <b:Source>
    <b:Tag>Eva15</b:Tag>
    <b:SourceType>InternetSite</b:SourceType>
    <b:Guid>{0B6F27EA-D10E-4B63-AF40-625F2002D576}</b:Guid>
    <b:Author>
      <b:Author>
        <b:NameList>
          <b:Person>
            <b:Last>Andrews</b:Last>
            <b:First>Evan</b:First>
          </b:Person>
        </b:NameList>
      </b:Author>
    </b:Author>
    <b:Title>9 Things You May Not Know About the Battle of Agincourt</b:Title>
    <b:ProductionCompany>The History Channel</b:ProductionCompany>
    <b:Year>2015</b:Year>
    <b:Month>October</b:Month>
    <b:Day>23</b:Day>
    <b:YearAccessed>2023</b:YearAccessed>
    <b:MonthAccessed>November</b:MonthAccessed>
    <b:DayAccessed>25</b:DayAccessed>
    <b:URL>https://www.history.com/news/9-things-you-may-not-know-about-the-battle-of-agincourt</b:URL>
    <b:RefOrder>3</b:RefOrder>
  </b:Source>
  <b:Source>
    <b:Tag>THE15</b:Tag>
    <b:SourceType>InternetSite</b:SourceType>
    <b:Guid>{27A38BA0-7DA8-4837-833F-B36CC900772E}</b:Guid>
    <b:Title>THE BATTLE OF AGINCOURT: THE LONGBOW</b:Title>
    <b:ProductionCompany>Yale University Press London</b:ProductionCompany>
    <b:Year>2015</b:Year>
    <b:Month>October</b:Month>
    <b:Day>22</b:Day>
    <b:YearAccessed>2023</b:YearAccessed>
    <b:MonthAccessed>November</b:MonthAccessed>
    <b:DayAccessed>25</b:DayAccessed>
    <b:URL>https://yalebooksblog.co.uk/2015/10/22/the-battle-of-agincourt-the-longbow/</b:URL>
    <b:RefOrder>4</b:RefOrder>
  </b:Source>
  <b:Source>
    <b:Tag>Ken20</b:Tag>
    <b:SourceType>InternetSite</b:SourceType>
    <b:Guid>{F3187A44-EA6B-4A2F-ADAC-BAABA54344C1}</b:Guid>
    <b:Author>
      <b:Author>
        <b:NameList>
          <b:Person>
            <b:Last>Hickman</b:Last>
            <b:First>Kennedy</b:First>
          </b:Person>
        </b:NameList>
      </b:Author>
    </b:Author>
    <b:Title>Hundred Years' War: English Longbow</b:Title>
    <b:ProductionCompany>ThoughtCo</b:ProductionCompany>
    <b:Year>2020</b:Year>
    <b:Month>March</b:Month>
    <b:Day>02</b:Day>
    <b:YearAccessed>2023</b:YearAccessed>
    <b:MonthAccessed>November</b:MonthAccessed>
    <b:DayAccessed>25</b:DayAccessed>
    <b:URL>https://www.thoughtco.com/hundred-years-war-english-longbow-2361241</b:URL>
    <b:RefOrder>5</b:RefOrder>
  </b:Source>
  <b:Source>
    <b:Tag>Bod23</b:Tag>
    <b:SourceType>InternetSite</b:SourceType>
    <b:Guid>{6CA7EEA3-2BB8-498A-8F58-0BCB9049ED28}</b:Guid>
    <b:Title>Bodkin Arrowhead in Archery</b:Title>
    <b:ProductionCompany>Legend Archery </b:ProductionCompany>
    <b:YearAccessed>2023</b:YearAccessed>
    <b:MonthAccessed>November</b:MonthAccessed>
    <b:DayAccessed>25</b:DayAccessed>
    <b:URL>https://legendarchery.com/pages/bodkin#:~:text=Bodkin%20arrowheads%20were%20typically%20made,been%20able%20to%20penetrate%20armor.</b:URL>
    <b:RefOrder>6</b:RefOrder>
  </b:Source>
  <b:Source>
    <b:Tag>Swa05</b:Tag>
    <b:SourceType>InternetSite</b:SourceType>
    <b:Guid>{EBE6C515-F784-4D97-AF05-E7EE26B8FF85}</b:Guid>
    <b:Author>
      <b:Author>
        <b:NameList>
          <b:Person>
            <b:Last>Swain</b:Last>
            <b:First>L</b:First>
            <b:Middle>Robert</b:Middle>
          </b:Person>
        </b:NameList>
      </b:Author>
    </b:Author>
    <b:Title>Miracle in the Mud: The Hundred Years’ War’s Battle of Agincourt</b:Title>
    <b:Year>2005</b:Year>
    <b:Month>October</b:Month>
    <b:YearAccessed>2023</b:YearAccessed>
    <b:MonthAccessed>November</b:MonthAccessed>
    <b:DayAccessed>25</b:DayAccessed>
    <b:URL>https://warfarehistorynetwork.com/article/miracle-in-the-mud-the-hundred-years-wars-battle-of-agincourt/</b:URL>
    <b:RefOrder>7</b:RefOrder>
  </b:Source>
  <b:Source>
    <b:Tag>Pen14</b:Tag>
    <b:SourceType>InternetSite</b:SourceType>
    <b:Guid>{4FC6E6E8-9B53-4C19-974C-472832D70C2C}</b:Guid>
    <b:Title>Penetration Equations </b:Title>
    <b:ProductionCompany>Tank Archives</b:ProductionCompany>
    <b:Year>2014</b:Year>
    <b:Month>October</b:Month>
    <b:Day>5</b:Day>
    <b:YearAccessed>2023</b:YearAccessed>
    <b:MonthAccessed>November</b:MonthAccessed>
    <b:DayAccessed>25</b:DayAccessed>
    <b:URL>https://www.tankarchives.ca/2014/10/penetration-equations.html</b:URL>
    <b:RefOrder>8</b:RefOrder>
  </b:Source>
  <b:Source>
    <b:Tag>Wea23</b:Tag>
    <b:SourceType>InternetSite</b:SourceType>
    <b:Guid>{888B5CFA-D6BE-4429-A814-DFC5DFAC42C6}</b:Guid>
    <b:Title>Weather in History 1400 to 1499 AD </b:Title>
    <b:YearAccessed>2023</b:YearAccessed>
    <b:MonthAccessed>Novemeber</b:MonthAccessed>
    <b:DayAccessed>25</b:DayAccessed>
    <b:URL>https://premium.weatherweb.net/weather-in-history-1400-to-1499-ad/#:~:text=Battle%20of%20Agincourt%20(NE%20France,wet%20for%20some%20time%20before.</b:URL>
    <b:RefOrder>9</b:RefOrder>
  </b:Source>
  <b:Source>
    <b:Tag>Jon15</b:Tag>
    <b:SourceType>BookSection</b:SourceType>
    <b:Guid>{EB8DE376-4554-453A-8AE7-0745FA3B5CD8}</b:Guid>
    <b:Title>24 Hrs at Agincourt 25 October 1415</b:Title>
    <b:Year>2015</b:Year>
    <b:City>St Ives</b:City>
    <b:Publisher>Penguin</b:Publisher>
    <b:Author>
      <b:Author>
        <b:NameList>
          <b:Person>
            <b:Last>Jones</b:Last>
            <b:First>Michael</b:First>
          </b:Person>
        </b:NameList>
      </b:Author>
    </b:Author>
    <b:Pages>124</b:Pages>
    <b:RefOrder>10</b:RefOrder>
  </b:Source>
  <b:Source>
    <b:Tag>Car20</b:Tag>
    <b:SourceType>InternetSite</b:SourceType>
    <b:Guid>{CCC7E3D3-F9DF-4E05-A73C-EFEAC6A66F9F}</b:Guid>
    <b:Title>Battle of Agincourt</b:Title>
    <b:Year>2020</b:Year>
    <b:Author>
      <b:Author>
        <b:NameList>
          <b:Person>
            <b:Last>Cartwright</b:Last>
            <b:First>Mark</b:First>
          </b:Person>
        </b:NameList>
      </b:Author>
    </b:Author>
    <b:ProductionCompany>World History Encylopedia</b:ProductionCompany>
    <b:Month>March</b:Month>
    <b:Day>02</b:Day>
    <b:YearAccessed>2023</b:YearAccessed>
    <b:MonthAccessed>November</b:MonthAccessed>
    <b:DayAccessed>25</b:DayAccessed>
    <b:URL>https://www.worldhistory.org/Battle_of_Agincourt/</b:URL>
    <b:RefOrder>11</b:RefOrder>
  </b:Source>
  <b:Source>
    <b:Tag>Ask11</b:Tag>
    <b:SourceType>Report</b:SourceType>
    <b:Guid>{E897D6B8-5333-4F5C-B2E7-B1090770F6BF}</b:Guid>
    <b:Title>Limitations imposed by wearing armour on Medieval soldiers’ locomotor performance</b:Title>
    <b:Year>2011</b:Year>
    <b:Author>
      <b:Author>
        <b:NameList>
          <b:Person>
            <b:Last>Askew</b:Last>
            <b:First>N</b:First>
            <b:Middle>Graham</b:Middle>
          </b:Person>
          <b:Person>
            <b:Last>Formenti</b:Last>
            <b:First>Frederico</b:First>
          </b:Person>
          <b:Person>
            <b:Last>Minetti</b:Last>
            <b:First>E.</b:First>
            <b:Middle>Alberto</b:Middle>
          </b:Person>
        </b:NameList>
      </b:Author>
    </b:Author>
    <b:Publisher>Proceedings of The Royal Society </b:Publisher>
    <b:City>Milan</b:City>
    <b:RefOrder>12</b:RefOrder>
  </b:Source>
  <b:Source>
    <b:Tag>Mas16</b:Tag>
    <b:SourceType>Misc</b:SourceType>
    <b:Guid>{1316E74D-402D-4DC1-9944-0BD9F68707F9}</b:Guid>
    <b:Title>Bad Decisions in History: featuring Agincourt</b:Title>
    <b:Year>2016</b:Year>
    <b:Author>
      <b:Author>
        <b:NameList>
          <b:Person>
            <b:Last>Masterton</b:Last>
            <b:First>Meghan</b:First>
          </b:Person>
        </b:NameList>
      </b:Author>
    </b:Author>
    <b:RefOrder>13</b:RefOrder>
  </b:Source>
  <b:Source>
    <b:Tag>Ros23</b:Tag>
    <b:SourceType>InternetSite</b:SourceType>
    <b:Guid>{00E63704-FB60-451D-8575-2D2640EB0798}</b:Guid>
    <b:Title>Henry V - King of England</b:Title>
    <b:Author>
      <b:Author>
        <b:NameList>
          <b:Person>
            <b:Last>Ross</b:Last>
            <b:First>C.D</b:First>
          </b:Person>
        </b:NameList>
      </b:Author>
    </b:Author>
    <b:ProductionCompany>Britannica</b:ProductionCompany>
    <b:YearAccessed>2023</b:YearAccessed>
    <b:MonthAccessed>November</b:MonthAccessed>
    <b:DayAccessed>25</b:DayAccessed>
    <b:URL>https://www.britannica.com/biography/Henry-V-king-of-England</b:URL>
    <b:RefOrder>14</b:RefOrder>
  </b:Source>
  <b:Source>
    <b:Tag>Bla22</b:Tag>
    <b:SourceType>Misc</b:SourceType>
    <b:Guid>{02889C4C-D12A-4D34-B4CB-C03D1218DEEF}</b:Guid>
    <b:Title>Henry V: The Battle of Agincourt and Blackheath</b:Title>
    <b:Year>2022</b:Year>
    <b:Author>
      <b:Author>
        <b:NameList>
          <b:Person>
            <b:Last>Greenwhich</b:Last>
            <b:First>Blackheath</b:First>
            <b:Middle>&amp;</b:Middle>
          </b:Person>
        </b:NameList>
      </b:Author>
    </b:Author>
    <b:RefOrder>17</b:RefOrder>
  </b:Source>
  <b:Source>
    <b:Tag>Med</b:Tag>
    <b:SourceType>Misc</b:SourceType>
    <b:Guid>{260A642C-FBBF-4EFB-9112-D2ED5DA68448}</b:Guid>
    <b:Author>
      <b:Author>
        <b:NameList>
          <b:Person>
            <b:Last>Britain</b:Last>
            <b:First>Medieval</b:First>
          </b:Person>
        </b:NameList>
      </b:Author>
    </b:Author>
    <b:Title>Medieval Longbow</b:Title>
    <b:RefOrder>15</b:RefOrder>
  </b:Source>
  <b:Source>
    <b:Tag>Col23</b:Tag>
    <b:SourceType>Misc</b:SourceType>
    <b:Guid>{ABFE14AB-D376-41E7-9CC0-B2A5A92C7DE5}</b:Guid>
    <b:Author>
      <b:Author>
        <b:NameList>
          <b:Person>
            <b:Last>Collett</b:Last>
            <b:First>Gareth</b:First>
          </b:Person>
        </b:NameList>
      </b:Author>
    </b:Author>
    <b:Title>Bodkin arrow &amp; Longbow Figures</b:Title>
    <b:Year>2023</b:Year>
    <b:City>Swansea</b:City>
    <b:RefOrder>16</b:RefOrder>
  </b:Source>
</b:Sources>
</file>

<file path=customXml/itemProps1.xml><?xml version="1.0" encoding="utf-8"?>
<ds:datastoreItem xmlns:ds="http://schemas.openxmlformats.org/officeDocument/2006/customXml" ds:itemID="{DBA8DD7B-4D3E-4962-9180-34E676953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19</Pages>
  <Words>3131</Words>
  <Characters>16056</Characters>
  <Application>Microsoft Office Word</Application>
  <DocSecurity>0</DocSecurity>
  <Lines>539</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martyn.mcginlay@outlook.com</dc:creator>
  <cp:keywords/>
  <dc:description/>
  <cp:lastModifiedBy>martyn.mcginlay@outlook.com</cp:lastModifiedBy>
  <cp:revision>35</cp:revision>
  <dcterms:created xsi:type="dcterms:W3CDTF">2023-11-25T14:31:00Z</dcterms:created>
  <dcterms:modified xsi:type="dcterms:W3CDTF">2023-12-08T09:10:00Z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0fc80851-a927-4eee-8fe5-453c9640ff85</vt:lpwstr>
  </property>
</Properties>
</file>