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header"/>
        <w:tabs>
          <w:tab w:val="clear" w:pos="4153"/>
          <w:tab w:val="clear" w:pos="8306"/>
        </w:tabs>
        <w:jc w:val="right"/>
        <w:rPr>
          <w:rFonts w:ascii="Arial" w:cs="Arial" w:hAnsi="Arial" w:eastAsia="Arial"/>
          <w:b w:val="1"/>
          <w:bCs w:val="1"/>
          <w:sz w:val="28"/>
          <w:szCs w:val="28"/>
        </w:rPr>
      </w:pPr>
      <w:r>
        <w:rPr>
          <w:rFonts w:ascii="Arial" w:cs="Arial" w:hAnsi="Arial" w:eastAsia="Arial"/>
        </w:rPr>
        <w:drawing>
          <wp:anchor distT="57150" distB="57150" distL="57150" distR="57150" simplePos="0" relativeHeight="251659264" behindDoc="0" locked="0" layoutInCell="1" allowOverlap="1">
            <wp:simplePos x="0" y="0"/>
            <wp:positionH relativeFrom="column">
              <wp:posOffset>0</wp:posOffset>
            </wp:positionH>
            <wp:positionV relativeFrom="line">
              <wp:posOffset>0</wp:posOffset>
            </wp:positionV>
            <wp:extent cx="1809750" cy="723900"/>
            <wp:effectExtent l="0" t="0" r="0" b="0"/>
            <wp:wrapSquare wrapText="bothSides" distL="57150" distR="57150" distT="57150" distB="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image1.png" descr="Discover University of Wales Trinity Saint David"/>
                    <pic:cNvPicPr>
                      <a:picLocks noChangeAspect="1"/>
                    </pic:cNvPicPr>
                  </pic:nvPicPr>
                  <pic:blipFill>
                    <a:blip r:embed="rId4">
                      <a:extLst/>
                    </a:blip>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tl w:val="0"/>
          <w:lang w:val="en-US"/>
        </w:rPr>
        <w:t xml:space="preserve"> </w:t>
      </w:r>
      <w:r>
        <w:rPr>
          <w:rFonts w:ascii="Arial Unicode MS" w:cs="Arial Unicode MS" w:hAnsi="Arial Unicode MS" w:eastAsia="Arial Unicode MS"/>
          <w:b w:val="0"/>
          <w:bCs w:val="0"/>
          <w:i w:val="0"/>
          <w:iCs w:val="0"/>
        </w:rPr>
        <w:br w:type="textWrapping"/>
      </w:r>
      <w:r>
        <w:rPr>
          <w:rFonts w:ascii="Arial" w:hAnsi="Arial"/>
          <w:b w:val="1"/>
          <w:bCs w:val="1"/>
          <w:sz w:val="28"/>
          <w:szCs w:val="28"/>
          <w:rtl w:val="0"/>
          <w:lang w:val="en-US"/>
        </w:rPr>
        <w:t>APPENDIX GA36c</w:t>
      </w:r>
    </w:p>
    <w:p>
      <w:pPr>
        <w:pStyle w:val="Body"/>
        <w:rPr>
          <w:rFonts w:ascii="Arial" w:cs="Arial" w:hAnsi="Arial" w:eastAsia="Arial"/>
        </w:rPr>
      </w:pPr>
    </w:p>
    <w:tbl>
      <w:tblPr>
        <w:tblW w:w="9922" w:type="dxa"/>
        <w:jc w:val="left"/>
        <w:tblInd w:w="115"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2"/>
      </w:tblGrid>
      <w:tr>
        <w:tblPrEx>
          <w:shd w:val="clear" w:color="auto" w:fill="ced7e7"/>
        </w:tblPrEx>
        <w:trPr>
          <w:trHeight w:val="457" w:hRule="atLeast"/>
        </w:trPr>
        <w:tc>
          <w:tcPr>
            <w:tcW w:type="dxa" w:w="99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heading 4"/>
            </w:pPr>
            <w:r>
              <w:rPr>
                <w:rFonts w:ascii="Arial" w:hAnsi="Arial"/>
                <w:b w:val="1"/>
                <w:bCs w:val="1"/>
                <w:rtl w:val="0"/>
                <w:lang w:val="en-US"/>
              </w:rPr>
              <w:t xml:space="preserve">LEVEL 6 ASSESSMENT SPECIFICATION </w:t>
            </w:r>
          </w:p>
        </w:tc>
      </w:tr>
    </w:tbl>
    <w:p>
      <w:pPr>
        <w:pStyle w:val="Body"/>
        <w:widowControl w:val="0"/>
        <w:ind w:left="7" w:hanging="7"/>
        <w:rPr>
          <w:rFonts w:ascii="Arial" w:cs="Arial" w:hAnsi="Arial" w:eastAsia="Arial"/>
        </w:rPr>
      </w:pPr>
    </w:p>
    <w:p>
      <w:pPr>
        <w:pStyle w:val="Body"/>
        <w:jc w:val="center"/>
        <w:rPr>
          <w:rFonts w:ascii="Arial" w:cs="Arial" w:hAnsi="Arial" w:eastAsia="Arial"/>
          <w:b w:val="1"/>
          <w:bCs w:val="1"/>
          <w:i w:val="1"/>
          <w:iCs w:val="1"/>
          <w:sz w:val="32"/>
          <w:szCs w:val="32"/>
        </w:rPr>
      </w:pPr>
    </w:p>
    <w:tbl>
      <w:tblPr>
        <w:tblW w:w="9922" w:type="dxa"/>
        <w:jc w:val="center"/>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93"/>
        <w:gridCol w:w="3293"/>
        <w:gridCol w:w="2267"/>
        <w:gridCol w:w="2269"/>
      </w:tblGrid>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Student name: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hint="default"/>
                <w:b w:val="1"/>
                <w:bCs w:val="1"/>
                <w:sz w:val="22"/>
                <w:szCs w:val="22"/>
                <w:rtl w:val="0"/>
              </w:rPr>
              <w:t>     </w:t>
            </w:r>
            <w:r>
              <w:rPr>
                <w:rFonts w:ascii="Arial" w:hAnsi="Arial"/>
                <w:b w:val="1"/>
                <w:bCs w:val="1"/>
                <w:sz w:val="22"/>
                <w:szCs w:val="22"/>
                <w:rtl w:val="0"/>
                <w:lang w:val="en-US"/>
              </w:rPr>
              <w:t>Michael Carver</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Student ID number:</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120" w:after="120" w:line="240" w:lineRule="auto"/>
              <w:ind w:left="0" w:right="0" w:firstLine="0"/>
              <w:jc w:val="both"/>
              <w:outlineLvl w:val="9"/>
              <w:rPr>
                <w:rtl w:val="0"/>
              </w:rPr>
            </w:pPr>
            <w:r>
              <w:rPr>
                <w:rFonts w:ascii="Arial" w:cs="Cambria" w:hAnsi="Arial" w:eastAsia="Cambria"/>
                <w:b w:val="1"/>
                <w:bCs w:val="1"/>
                <w:i w:val="0"/>
                <w:iCs w:val="0"/>
                <w:caps w:val="0"/>
                <w:smallCaps w:val="0"/>
                <w:strike w:val="0"/>
                <w:dstrike w:val="0"/>
                <w:outline w:val="0"/>
                <w:color w:val="000000"/>
                <w:spacing w:val="0"/>
                <w:kern w:val="0"/>
                <w:position w:val="0"/>
                <w:sz w:val="22"/>
                <w:szCs w:val="22"/>
                <w:u w:val="none" w:color="000000"/>
                <w:vertAlign w:val="baseline"/>
                <w:rtl w:val="0"/>
              </w:rPr>
              <w:t>1702066</w:t>
            </w:r>
          </w:p>
        </w:tc>
      </w:tr>
      <w:tr>
        <w:tblPrEx>
          <w:shd w:val="clear" w:color="auto" w:fill="ced7e7"/>
        </w:tblPrEx>
        <w:trPr>
          <w:trHeight w:val="48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Programme: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BSc Health, Nutrition and Lifestyle / BA Physical Education / BSc Sport and Exercise Science /  BA Outdoor Adventure Education</w:t>
            </w:r>
          </w:p>
        </w:tc>
      </w:tr>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Module: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Independent Project</w:t>
            </w:r>
          </w:p>
        </w:tc>
      </w:tr>
      <w:tr>
        <w:tblPrEx>
          <w:shd w:val="clear" w:color="auto" w:fill="ced7e7"/>
        </w:tblPrEx>
        <w:trPr>
          <w:trHeight w:val="72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Module code: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0"/>
                <w:bCs w:val="0"/>
                <w:color w:val="373a3c"/>
                <w:sz w:val="22"/>
                <w:szCs w:val="22"/>
                <w:u w:color="373a3c"/>
                <w:shd w:val="clear" w:color="auto" w:fill="fbf7f5"/>
                <w:rtl w:val="0"/>
                <w:lang w:val="en-US"/>
              </w:rPr>
              <w:t>BMSS6007</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Heading 2"/>
            </w:pPr>
            <w:r>
              <w:rPr>
                <w:rFonts w:ascii="Arial" w:hAnsi="Arial"/>
                <w:sz w:val="22"/>
                <w:szCs w:val="22"/>
                <w:rtl w:val="0"/>
                <w:lang w:val="en-US"/>
              </w:rPr>
              <w:t>Contribution to Overall Module Assessment (%):</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10%</w:t>
            </w:r>
          </w:p>
        </w:tc>
      </w:tr>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Lecturer:</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Alison Connaughton</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Internal Verifier:</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8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Assignment Title: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b w:val="1"/>
                <w:bCs w:val="1"/>
                <w:sz w:val="22"/>
                <w:szCs w:val="22"/>
                <w:rtl w:val="0"/>
                <w:lang w:val="en-US"/>
              </w:rPr>
              <w:t>Project Proposal:</w:t>
            </w:r>
            <w:r>
              <w:rPr>
                <w:rFonts w:ascii="Arial" w:hAnsi="Arial"/>
                <w:b w:val="0"/>
                <w:bCs w:val="0"/>
                <w:sz w:val="22"/>
                <w:szCs w:val="22"/>
                <w:rtl w:val="0"/>
                <w:lang w:val="en-US"/>
              </w:rPr>
              <w:t xml:space="preserve"> </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Word count (or equivalent):</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1500 Words</w:t>
            </w:r>
          </w:p>
        </w:tc>
      </w:tr>
      <w:tr>
        <w:tblPrEx>
          <w:shd w:val="clear" w:color="auto" w:fill="ced7e7"/>
        </w:tblPrEx>
        <w:trPr>
          <w:trHeight w:val="72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Submission deadline: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30</w:t>
            </w:r>
            <w:r>
              <w:rPr>
                <w:rFonts w:ascii="Arial" w:hAnsi="Arial"/>
                <w:b w:val="1"/>
                <w:bCs w:val="1"/>
                <w:sz w:val="22"/>
                <w:szCs w:val="22"/>
                <w:vertAlign w:val="superscript"/>
                <w:rtl w:val="0"/>
                <w:lang w:val="en-US"/>
              </w:rPr>
              <w:t>th</w:t>
            </w:r>
            <w:r>
              <w:rPr>
                <w:rFonts w:ascii="Arial" w:hAnsi="Arial"/>
                <w:b w:val="1"/>
                <w:bCs w:val="1"/>
                <w:sz w:val="22"/>
                <w:szCs w:val="22"/>
                <w:rtl w:val="0"/>
                <w:lang w:val="en-US"/>
              </w:rPr>
              <w:t xml:space="preserve"> October, 2020</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Return date of provisional marks &amp; written feedback:</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27</w:t>
            </w:r>
            <w:r>
              <w:rPr>
                <w:rFonts w:ascii="Arial" w:hAnsi="Arial"/>
                <w:b w:val="1"/>
                <w:bCs w:val="1"/>
                <w:sz w:val="22"/>
                <w:szCs w:val="22"/>
                <w:vertAlign w:val="superscript"/>
                <w:rtl w:val="0"/>
                <w:lang w:val="en-US"/>
              </w:rPr>
              <w:t>th</w:t>
            </w:r>
            <w:r>
              <w:rPr>
                <w:rFonts w:ascii="Arial" w:hAnsi="Arial"/>
                <w:b w:val="1"/>
                <w:bCs w:val="1"/>
                <w:sz w:val="22"/>
                <w:szCs w:val="22"/>
                <w:rtl w:val="0"/>
                <w:lang w:val="en-US"/>
              </w:rPr>
              <w:t xml:space="preserve"> November, 2020</w:t>
            </w:r>
          </w:p>
        </w:tc>
      </w:tr>
      <w:tr>
        <w:tblPrEx>
          <w:shd w:val="clear" w:color="auto" w:fill="ced7e7"/>
        </w:tblPrEx>
        <w:trPr>
          <w:trHeight w:val="240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Submission method:</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rPr>
            </w:pPr>
            <w:r>
              <w:rPr>
                <w:rFonts w:ascii="Arial" w:hAnsi="Arial"/>
                <w:sz w:val="22"/>
                <w:szCs w:val="22"/>
                <w:rtl w:val="0"/>
                <w:lang w:val="en-US"/>
              </w:rPr>
              <w:t>All written assessments, where practical and possible, must be submitted via Turnitin unless otherwise instructed by the Lecturer. (Please DO NOT put this assessment specification into Turnitin or it will match many similarities with other students</w:t>
            </w:r>
            <w:r>
              <w:rPr>
                <w:rFonts w:ascii="Arial" w:hAnsi="Arial" w:hint="default"/>
                <w:sz w:val="22"/>
                <w:szCs w:val="22"/>
                <w:rtl w:val="0"/>
                <w:lang w:val="en-US"/>
              </w:rPr>
              <w:t xml:space="preserve">’ </w:t>
            </w:r>
            <w:r>
              <w:rPr>
                <w:rFonts w:ascii="Arial" w:hAnsi="Arial"/>
                <w:sz w:val="22"/>
                <w:szCs w:val="22"/>
                <w:rtl w:val="0"/>
                <w:lang w:val="en-US"/>
              </w:rPr>
              <w:t>submissions.)</w:t>
            </w:r>
          </w:p>
          <w:p>
            <w:pPr>
              <w:pStyle w:val="Body"/>
              <w:bidi w:val="0"/>
              <w:spacing w:before="120" w:after="120"/>
              <w:ind w:left="0" w:right="0" w:firstLine="0"/>
              <w:jc w:val="both"/>
              <w:rPr>
                <w:rFonts w:ascii="Arial" w:cs="Arial" w:hAnsi="Arial" w:eastAsia="Arial"/>
                <w:b w:val="1"/>
                <w:bCs w:val="1"/>
                <w:sz w:val="22"/>
                <w:szCs w:val="22"/>
                <w:rtl w:val="0"/>
              </w:rPr>
            </w:pPr>
            <w:r>
              <w:rPr>
                <w:rFonts w:ascii="Arial" w:hAnsi="Arial"/>
                <w:b w:val="1"/>
                <w:bCs w:val="1"/>
                <w:sz w:val="22"/>
                <w:szCs w:val="22"/>
                <w:rtl w:val="0"/>
                <w:lang w:val="en-US"/>
              </w:rPr>
              <w:t xml:space="preserve">Alternative submission method (if applicable): </w:t>
            </w:r>
          </w:p>
          <w:p>
            <w:pPr>
              <w:pStyle w:val="Body"/>
              <w:bidi w:val="0"/>
              <w:spacing w:before="120" w:after="120"/>
              <w:ind w:left="0" w:right="0" w:firstLine="0"/>
              <w:jc w:val="both"/>
              <w:rPr>
                <w:rtl w:val="0"/>
              </w:rPr>
            </w:pPr>
            <w:r>
              <w:rPr>
                <w:rFonts w:ascii="Arial" w:hAnsi="Arial"/>
                <w:b w:val="1"/>
                <w:bCs w:val="1"/>
                <w:sz w:val="22"/>
                <w:szCs w:val="22"/>
                <w:rtl w:val="0"/>
                <w:lang w:val="en-US"/>
              </w:rPr>
              <w:t xml:space="preserve">Late submission of the assessment will result in a late penalty mark.  </w:t>
            </w:r>
            <w:r>
              <w:rPr>
                <w:rFonts w:ascii="Arial" w:hAnsi="Arial"/>
                <w:b w:val="0"/>
                <w:bCs w:val="0"/>
                <w:sz w:val="22"/>
                <w:szCs w:val="22"/>
                <w:rtl w:val="0"/>
                <w:lang w:val="en-US"/>
              </w:rPr>
              <w:t>Penalties for late submission: Up to one week late, maximum mark of 40%.  Over one week late, 0%.  Only the Extenuating Circumstances Panel may approve a change to submission dates.</w:t>
            </w:r>
          </w:p>
        </w:tc>
      </w:tr>
      <w:tr>
        <w:tblPrEx>
          <w:shd w:val="clear" w:color="auto" w:fill="ced7e7"/>
        </w:tblPrEx>
        <w:trPr>
          <w:trHeight w:val="96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pPr>
            <w:r>
              <w:rPr>
                <w:rFonts w:ascii="Arial" w:hAnsi="Arial"/>
                <w:b w:val="1"/>
                <w:bCs w:val="1"/>
                <w:sz w:val="22"/>
                <w:szCs w:val="22"/>
                <w:rtl w:val="0"/>
                <w:lang w:val="en-US"/>
              </w:rPr>
              <w:t>Academic honesty / referencing:</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sz w:val="22"/>
                <w:szCs w:val="22"/>
                <w:rtl w:val="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Body"/>
        <w:widowControl w:val="0"/>
        <w:ind w:left="392" w:hanging="392"/>
        <w:jc w:val="center"/>
        <w:rPr>
          <w:rFonts w:ascii="Arial" w:cs="Arial" w:hAnsi="Arial" w:eastAsia="Arial"/>
          <w:b w:val="1"/>
          <w:bCs w:val="1"/>
          <w:i w:val="1"/>
          <w:iCs w:val="1"/>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widowControl w:val="0"/>
        <w:ind w:left="392" w:hanging="392"/>
        <w:rPr>
          <w:rFonts w:ascii="Arial" w:cs="Arial" w:hAnsi="Arial" w:eastAsia="Arial"/>
          <w:sz w:val="32"/>
          <w:szCs w:val="32"/>
        </w:rPr>
      </w:pPr>
    </w:p>
    <w:p>
      <w:pPr>
        <w:pStyle w:val="Body"/>
        <w:widowControl w:val="0"/>
        <w:ind w:left="392" w:hanging="392"/>
        <w:rPr>
          <w:rFonts w:ascii="Arial" w:cs="Arial" w:hAnsi="Arial" w:eastAsia="Arial"/>
          <w:sz w:val="32"/>
          <w:szCs w:val="32"/>
        </w:rPr>
      </w:pPr>
    </w:p>
    <w:p>
      <w:pPr>
        <w:pStyle w:val="Body"/>
        <w:widowControl w:val="0"/>
        <w:ind w:left="392" w:hanging="392"/>
        <w:rPr>
          <w:rFonts w:ascii="Arial" w:cs="Arial" w:hAnsi="Arial" w:eastAsia="Arial"/>
          <w:sz w:val="32"/>
          <w:szCs w:val="32"/>
        </w:rPr>
      </w:pPr>
    </w:p>
    <w:p>
      <w:pPr>
        <w:pStyle w:val="Body"/>
        <w:widowControl w:val="0"/>
        <w:ind w:left="392" w:hanging="392"/>
        <w:rPr>
          <w:rFonts w:ascii="Arial" w:cs="Arial" w:hAnsi="Arial" w:eastAsia="Arial"/>
          <w:sz w:val="32"/>
          <w:szCs w:val="32"/>
        </w:rPr>
      </w:pPr>
    </w:p>
    <w:p>
      <w:pPr>
        <w:pStyle w:val="Body"/>
        <w:rPr>
          <w:rFonts w:ascii="Arial" w:cs="Arial" w:hAnsi="Arial" w:eastAsia="Arial"/>
          <w:b w:val="1"/>
          <w:bCs w:val="1"/>
        </w:rPr>
      </w:pPr>
    </w:p>
    <w:p>
      <w:pPr>
        <w:pStyle w:val="Body"/>
        <w:rPr>
          <w:rFonts w:ascii="Arial" w:cs="Arial" w:hAnsi="Arial" w:eastAsia="Arial"/>
          <w:b w:val="1"/>
          <w:bCs w:val="1"/>
        </w:rPr>
      </w:pPr>
    </w:p>
    <w:p>
      <w:pPr>
        <w:pStyle w:val="Body"/>
        <w:bidi w:val="0"/>
        <w:ind w:left="0" w:right="0" w:firstLine="0"/>
        <w:jc w:val="left"/>
        <w:rPr>
          <w:rFonts w:ascii="Helvetica" w:cs="Helvetica" w:hAnsi="Helvetica" w:eastAsia="Helvetica"/>
          <w:sz w:val="22"/>
          <w:szCs w:val="22"/>
          <w:rtl w:val="0"/>
        </w:rPr>
      </w:pP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9632"/>
      </w:tblGrid>
      <w:tr>
        <w:tblPrEx>
          <w:shd w:val="clear" w:color="auto" w:fill="auto"/>
        </w:tblPrEx>
        <w:trPr>
          <w:trHeight w:val="633" w:hRule="atLeast"/>
        </w:trPr>
        <w:tc>
          <w:tcPr>
            <w:tcW w:type="dxa" w:w="963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Times New Roman" w:hAnsi="Times New Roman"/>
                <w:sz w:val="28"/>
                <w:szCs w:val="28"/>
                <w:rtl w:val="0"/>
              </w:rPr>
              <w:t xml:space="preserve">Current Proposal Title </w:t>
            </w:r>
          </w:p>
          <w:p>
            <w:pPr>
              <w:pStyle w:val="Table Style 2"/>
            </w:pPr>
          </w:p>
        </w:tc>
      </w:tr>
      <w:tr>
        <w:tblPrEx>
          <w:shd w:val="clear" w:color="auto" w:fill="auto"/>
        </w:tblPrEx>
        <w:trPr>
          <w:trHeight w:val="979" w:hRule="atLeast"/>
        </w:trPr>
        <w:tc>
          <w:tcPr>
            <w:tcW w:type="dxa" w:w="963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Fonts w:ascii="Times New Roman" w:hAnsi="Times New Roman"/>
                <w:sz w:val="24"/>
                <w:szCs w:val="24"/>
                <w:rtl w:val="0"/>
              </w:rPr>
              <w:t xml:space="preserve">The effects of combining elastic and free weight resistance on strength in trained athletes </w:t>
            </w:r>
          </w:p>
        </w:tc>
      </w:tr>
      <w:tr>
        <w:tblPrEx>
          <w:shd w:val="clear" w:color="auto" w:fill="auto"/>
        </w:tblPrEx>
        <w:trPr>
          <w:trHeight w:val="313" w:hRule="atLeast"/>
        </w:trPr>
        <w:tc>
          <w:tcPr>
            <w:tcW w:type="dxa" w:w="963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Times New Roman" w:hAnsi="Times New Roman"/>
                <w:sz w:val="28"/>
                <w:szCs w:val="28"/>
                <w:rtl w:val="0"/>
              </w:rPr>
              <w:t xml:space="preserve">Background and context </w:t>
            </w:r>
          </w:p>
        </w:tc>
      </w:tr>
      <w:tr>
        <w:tblPrEx>
          <w:shd w:val="clear" w:color="auto" w:fill="auto"/>
        </w:tblPrEx>
        <w:trPr>
          <w:trHeight w:val="11095" w:hRule="atLeast"/>
        </w:trPr>
        <w:tc>
          <w:tcPr>
            <w:tcW w:type="dxa" w:w="963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rPr>
                <w:rFonts w:ascii="Times New Roman" w:cs="Times New Roman" w:hAnsi="Times New Roman" w:eastAsia="Times New Roman"/>
                <w:sz w:val="24"/>
                <w:szCs w:val="24"/>
              </w:rPr>
            </w:pPr>
            <w:r>
              <w:rPr>
                <w:rFonts w:ascii="Times New Roman" w:hAnsi="Times New Roman"/>
                <w:sz w:val="24"/>
                <w:szCs w:val="24"/>
                <w:rtl w:val="0"/>
                <w:lang w:val="en-US"/>
              </w:rPr>
              <w:t xml:space="preserve">Elastic bands are a form of Variable resistance </w:t>
            </w:r>
            <w:r>
              <w:rPr>
                <w:rFonts w:ascii="Times New Roman" w:hAnsi="Times New Roman"/>
                <w:sz w:val="24"/>
                <w:szCs w:val="24"/>
                <w:rtl w:val="0"/>
                <w:lang w:val="en-US"/>
              </w:rPr>
              <w:t>equipment</w:t>
            </w:r>
            <w:r>
              <w:rPr>
                <w:rFonts w:ascii="Times New Roman" w:hAnsi="Times New Roman"/>
                <w:sz w:val="24"/>
                <w:szCs w:val="24"/>
                <w:rtl w:val="0"/>
                <w:lang w:val="en-US"/>
              </w:rPr>
              <w:t>. They are used in company with free weights primarily for strength and conditioning and power training.</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Baechle and Earle</w:t>
            </w:r>
            <w:r>
              <w:rPr>
                <w:rFonts w:ascii="Times New Roman" w:hAnsi="Times New Roman"/>
                <w:i w:val="1"/>
                <w:iCs w:val="1"/>
                <w:sz w:val="24"/>
                <w:szCs w:val="24"/>
                <w:rtl w:val="0"/>
                <w:lang w:val="en-US"/>
              </w:rPr>
              <w:t xml:space="preserve"> </w:t>
            </w:r>
            <w:r>
              <w:rPr>
                <w:rFonts w:ascii="Times New Roman" w:hAnsi="Times New Roman"/>
                <w:i w:val="1"/>
                <w:iCs w:val="1"/>
                <w:sz w:val="24"/>
                <w:szCs w:val="24"/>
                <w:rtl w:val="0"/>
              </w:rPr>
              <w:t>2000</w:t>
            </w:r>
            <w:r>
              <w:rPr>
                <w:rFonts w:ascii="Times New Roman" w:hAnsi="Times New Roman"/>
                <w:sz w:val="24"/>
                <w:szCs w:val="24"/>
                <w:rtl w:val="0"/>
                <w:lang w:val="en-US"/>
              </w:rPr>
              <w:t xml:space="preserve">. </w:t>
            </w:r>
            <w:r>
              <w:rPr>
                <w:rFonts w:ascii="Times New Roman" w:hAnsi="Times New Roman"/>
                <w:sz w:val="24"/>
                <w:szCs w:val="24"/>
                <w:rtl w:val="0"/>
                <w:lang w:val="en-US"/>
              </w:rPr>
              <w:t>They are considered a good training tool due to their variable in tension at different points of the lift</w:t>
            </w:r>
            <w:r>
              <w:rPr>
                <w:rFonts w:ascii="Times New Roman" w:hAnsi="Times New Roman"/>
                <w:sz w:val="24"/>
                <w:szCs w:val="24"/>
                <w:rtl w:val="0"/>
                <w:lang w:val="en-US"/>
              </w:rPr>
              <w:t>,</w:t>
            </w:r>
            <w:r>
              <w:rPr>
                <w:rFonts w:ascii="Times New Roman" w:hAnsi="Times New Roman"/>
                <w:sz w:val="24"/>
                <w:szCs w:val="24"/>
                <w:rtl w:val="0"/>
                <w:lang w:val="en-US"/>
              </w:rPr>
              <w:t xml:space="preserve"> For example; A squat with bands attached at the bottom will be lighter the less stretch that is in the bands. This is useful because your muscles are at their strongest at their shortest.</w:t>
            </w:r>
            <w:r>
              <w:rPr>
                <w:rFonts w:ascii="Times New Roman" w:hAnsi="Times New Roman"/>
                <w:i w:val="1"/>
                <w:iCs w:val="1"/>
                <w:sz w:val="24"/>
                <w:szCs w:val="24"/>
                <w:rtl w:val="0"/>
                <w:lang w:val="en-US"/>
              </w:rPr>
              <w:t>Anderson et al 2008</w:t>
            </w:r>
            <w:r>
              <w:rPr>
                <w:rFonts w:ascii="Times New Roman" w:hAnsi="Times New Roman"/>
                <w:sz w:val="24"/>
                <w:szCs w:val="24"/>
                <w:rtl w:val="0"/>
                <w:lang w:val="en-US"/>
              </w:rPr>
              <w:t xml:space="preserve">. Elastic bands are low costing making them easily accessible for the majority of people. They are becoming more popular as people are becoming more familiar with how to use them efficiently </w:t>
            </w:r>
            <w:r>
              <w:rPr>
                <w:rFonts w:ascii="Times New Roman" w:hAnsi="Times New Roman"/>
                <w:i w:val="1"/>
                <w:iCs w:val="1"/>
                <w:sz w:val="24"/>
                <w:szCs w:val="24"/>
                <w:rtl w:val="0"/>
                <w:lang w:val="en-US"/>
              </w:rPr>
              <w:t>Lopes et al 2019</w:t>
            </w:r>
            <w:r>
              <w:rPr>
                <w:rFonts w:ascii="Times New Roman" w:hAnsi="Times New Roman"/>
                <w:sz w:val="24"/>
                <w:szCs w:val="24"/>
                <w:rtl w:val="0"/>
                <w:lang w:val="en-US"/>
              </w:rPr>
              <w:t xml:space="preserve">. </w:t>
            </w:r>
            <w:r>
              <w:rPr>
                <w:rFonts w:ascii="Times New Roman" w:hAnsi="Times New Roman"/>
                <w:sz w:val="24"/>
                <w:szCs w:val="24"/>
                <w:rtl w:val="0"/>
                <w:lang w:val="en-US"/>
              </w:rPr>
              <w:t>Training at a fixed resistance such as free weights means that your muscle doesn't work as hard at the top of the lift as it does when the muscle is at full extension</w:t>
            </w:r>
            <w:r>
              <w:rPr>
                <w:rFonts w:ascii="Times New Roman" w:hAnsi="Times New Roman"/>
                <w:sz w:val="24"/>
                <w:szCs w:val="24"/>
                <w:rtl w:val="0"/>
                <w:lang w:val="en-US"/>
              </w:rPr>
              <w:t xml:space="preserve"> </w:t>
            </w:r>
            <w:r>
              <w:rPr>
                <w:rFonts w:ascii="Times New Roman" w:hAnsi="Times New Roman"/>
                <w:i w:val="1"/>
                <w:iCs w:val="1"/>
                <w:sz w:val="24"/>
                <w:szCs w:val="24"/>
                <w:rtl w:val="0"/>
                <w:lang w:val="fr-FR"/>
              </w:rPr>
              <w:t>Wilson et al. (2014)</w:t>
            </w:r>
            <w:r>
              <w:rPr>
                <w:rFonts w:ascii="Times New Roman" w:hAnsi="Times New Roman"/>
                <w:sz w:val="24"/>
                <w:szCs w:val="24"/>
                <w:rtl w:val="0"/>
                <w:lang w:val="en-US"/>
              </w:rPr>
              <w:t>.</w:t>
            </w:r>
            <w:r>
              <w:rPr>
                <w:rFonts w:ascii="Times New Roman" w:hAnsi="Times New Roman"/>
                <w:sz w:val="24"/>
                <w:szCs w:val="24"/>
                <w:rtl w:val="0"/>
                <w:lang w:val="en-US"/>
              </w:rPr>
              <w:t xml:space="preserve"> VR ( Variable Resistance) aligns with the force capabilities of the muscle through a given range of motion giving different parts of the lift different intensities  </w:t>
            </w:r>
            <w:r>
              <w:rPr>
                <w:rFonts w:ascii="Times New Roman" w:hAnsi="Times New Roman"/>
                <w:i w:val="1"/>
                <w:iCs w:val="1"/>
                <w:sz w:val="24"/>
                <w:szCs w:val="24"/>
                <w:rtl w:val="0"/>
                <w:lang w:val="nl-NL"/>
              </w:rPr>
              <w:t>D McMaster, J Cronin, M Mcguigan 2009</w:t>
            </w:r>
            <w:r>
              <w:rPr>
                <w:rFonts w:ascii="Times New Roman" w:hAnsi="Times New Roman"/>
                <w:sz w:val="24"/>
                <w:szCs w:val="24"/>
                <w:rtl w:val="0"/>
              </w:rPr>
              <w:t xml:space="preserve">. </w:t>
            </w:r>
            <w:r>
              <w:rPr>
                <w:rFonts w:ascii="Times New Roman" w:hAnsi="Times New Roman"/>
                <w:sz w:val="24"/>
                <w:szCs w:val="24"/>
                <w:rtl w:val="0"/>
                <w:lang w:val="en-US"/>
              </w:rPr>
              <w:t xml:space="preserve">Free weights don't optimise activating muscles due to the resistance being constant without taking into account the change in the lever arm and angle relationship </w:t>
            </w:r>
            <w:r>
              <w:rPr>
                <w:rFonts w:ascii="Times New Roman" w:hAnsi="Times New Roman"/>
                <w:i w:val="1"/>
                <w:iCs w:val="1"/>
                <w:sz w:val="24"/>
                <w:szCs w:val="24"/>
                <w:rtl w:val="0"/>
                <w:lang w:val="en-US"/>
              </w:rPr>
              <w:t xml:space="preserve">Saeterbakken et al 2014. </w:t>
            </w:r>
            <w:r>
              <w:rPr>
                <w:rFonts w:ascii="Times New Roman" w:hAnsi="Times New Roman"/>
                <w:sz w:val="24"/>
                <w:szCs w:val="24"/>
                <w:rtl w:val="0"/>
                <w:lang w:val="en-US"/>
              </w:rPr>
              <w:t>Elastic bands as a form of VR can be used to either assist or challenge the movement by either helping in the direction of the movement or going against the direction of the movement. Resistance bands used as a additional resistance can help increase speed of the lift over time and the capability of acceleration</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Paditsaree et al 2016</w:t>
            </w:r>
            <w:r>
              <w:rPr>
                <w:rFonts w:ascii="Times New Roman" w:hAnsi="Times New Roman"/>
                <w:sz w:val="24"/>
                <w:szCs w:val="24"/>
                <w:rtl w:val="0"/>
                <w:lang w:val="en-US"/>
              </w:rPr>
              <w:t>. In a squat, when the lift is coming</w:t>
            </w:r>
            <w:r>
              <w:rPr>
                <w:rFonts w:ascii="Times New Roman" w:hAnsi="Times New Roman"/>
                <w:sz w:val="24"/>
                <w:szCs w:val="24"/>
                <w:rtl w:val="0"/>
                <w:lang w:val="en-US"/>
              </w:rPr>
              <w:t xml:space="preserve"> to the final stage </w:t>
            </w:r>
            <w:r>
              <w:rPr>
                <w:rFonts w:ascii="Times New Roman" w:hAnsi="Times New Roman"/>
                <w:sz w:val="24"/>
                <w:szCs w:val="24"/>
                <w:rtl w:val="0"/>
                <w:lang w:val="en-US"/>
              </w:rPr>
              <w:t>t</w:t>
            </w:r>
            <w:r>
              <w:rPr>
                <w:rFonts w:ascii="Times New Roman" w:hAnsi="Times New Roman"/>
                <w:sz w:val="24"/>
                <w:szCs w:val="24"/>
                <w:rtl w:val="0"/>
                <w:lang w:val="en-US"/>
              </w:rPr>
              <w:t>he muscles being used slow down in order to prevent injury, with a VR this lowers the need to slow down</w:t>
            </w:r>
            <w:r>
              <w:rPr>
                <w:rFonts w:ascii="Times New Roman" w:hAnsi="Times New Roman"/>
                <w:sz w:val="24"/>
                <w:szCs w:val="24"/>
                <w:rtl w:val="0"/>
                <w:lang w:val="en-US"/>
              </w:rPr>
              <w:t xml:space="preserve"> </w:t>
            </w:r>
            <w:r>
              <w:rPr>
                <w:rFonts w:ascii="Times New Roman" w:hAnsi="Times New Roman"/>
                <w:i w:val="1"/>
                <w:iCs w:val="1"/>
                <w:sz w:val="24"/>
                <w:szCs w:val="24"/>
                <w:rtl w:val="0"/>
              </w:rPr>
              <w:t>Soria-Gila</w:t>
            </w:r>
            <w:r>
              <w:rPr>
                <w:rFonts w:ascii="Times New Roman" w:hAnsi="Times New Roman"/>
                <w:i w:val="1"/>
                <w:iCs w:val="1"/>
                <w:sz w:val="24"/>
                <w:szCs w:val="24"/>
                <w:rtl w:val="0"/>
                <w:lang w:val="en-US"/>
              </w:rPr>
              <w:t xml:space="preserve"> </w:t>
            </w:r>
            <w:r>
              <w:rPr>
                <w:rFonts w:ascii="Times New Roman" w:hAnsi="Times New Roman"/>
                <w:i w:val="1"/>
                <w:iCs w:val="1"/>
                <w:sz w:val="24"/>
                <w:szCs w:val="24"/>
                <w:rtl w:val="0"/>
              </w:rPr>
              <w:t>2015</w:t>
            </w:r>
            <w:r>
              <w:rPr>
                <w:rFonts w:ascii="Times New Roman" w:hAnsi="Times New Roman"/>
                <w:sz w:val="24"/>
                <w:szCs w:val="24"/>
                <w:rtl w:val="0"/>
                <w:lang w:val="en-US"/>
              </w:rPr>
              <w:t>.</w:t>
            </w:r>
            <w:r>
              <w:rPr>
                <w:rFonts w:ascii="Times New Roman" w:hAnsi="Times New Roman"/>
                <w:sz w:val="24"/>
                <w:szCs w:val="24"/>
                <w:rtl w:val="0"/>
                <w:lang w:val="en-US"/>
              </w:rPr>
              <w:t xml:space="preserve"> The downside to using constant resistance such as free weights is the load is unchanged throughout the movement meaning that with mechanical disadvantages this changes the force needed to move the weight</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Bellar et al 2011</w:t>
            </w:r>
            <w:r>
              <w:rPr>
                <w:rFonts w:ascii="Times New Roman" w:hAnsi="Times New Roman"/>
                <w:sz w:val="24"/>
                <w:szCs w:val="24"/>
                <w:rtl w:val="0"/>
                <w:lang w:val="en-US"/>
              </w:rPr>
              <w:t xml:space="preserve">. </w:t>
            </w:r>
            <w:r>
              <w:rPr>
                <w:rFonts w:ascii="Times New Roman" w:hAnsi="Times New Roman"/>
                <w:sz w:val="24"/>
                <w:szCs w:val="24"/>
                <w:rtl w:val="0"/>
                <w:lang w:val="en-US"/>
              </w:rPr>
              <w:t>The participants</w:t>
            </w:r>
            <w:r>
              <w:rPr>
                <w:rFonts w:ascii="Times New Roman" w:hAnsi="Times New Roman"/>
                <w:sz w:val="24"/>
                <w:szCs w:val="24"/>
                <w:rtl w:val="0"/>
                <w:lang w:val="en-US"/>
              </w:rPr>
              <w:t xml:space="preserve"> in this systematic  study will be </w:t>
            </w:r>
            <w:r>
              <w:rPr>
                <w:rFonts w:ascii="Times New Roman" w:hAnsi="Times New Roman"/>
                <w:sz w:val="24"/>
                <w:szCs w:val="24"/>
                <w:rtl w:val="0"/>
                <w:lang w:val="en-US"/>
              </w:rPr>
              <w:t xml:space="preserve">looking at trained lifters and having a greater increase in their </w:t>
            </w:r>
            <w:r>
              <w:rPr>
                <w:rFonts w:ascii="Times New Roman" w:hAnsi="Times New Roman"/>
                <w:sz w:val="24"/>
                <w:szCs w:val="24"/>
                <w:rtl w:val="0"/>
                <w:lang w:val="en-US"/>
              </w:rPr>
              <w:t>strength potential. If</w:t>
            </w:r>
            <w:r>
              <w:rPr>
                <w:rFonts w:ascii="Times New Roman" w:hAnsi="Times New Roman"/>
                <w:sz w:val="24"/>
                <w:szCs w:val="24"/>
                <w:rtl w:val="0"/>
                <w:lang w:val="en-US"/>
              </w:rPr>
              <w:t xml:space="preserve"> using resistance bands </w:t>
            </w:r>
            <w:r>
              <w:rPr>
                <w:rFonts w:ascii="Times New Roman" w:hAnsi="Times New Roman"/>
                <w:sz w:val="24"/>
                <w:szCs w:val="24"/>
                <w:rtl w:val="0"/>
                <w:lang w:val="en-US"/>
              </w:rPr>
              <w:t>as a addition to their training is found to increase their strength it will help</w:t>
            </w:r>
            <w:r>
              <w:rPr>
                <w:rFonts w:ascii="Times New Roman" w:hAnsi="Times New Roman"/>
                <w:sz w:val="24"/>
                <w:szCs w:val="24"/>
                <w:rtl w:val="0"/>
                <w:lang w:val="en-US"/>
              </w:rPr>
              <w:t xml:space="preserve"> coaches and athletes use them </w:t>
            </w:r>
            <w:r>
              <w:rPr>
                <w:rFonts w:ascii="Times New Roman" w:hAnsi="Times New Roman"/>
                <w:sz w:val="24"/>
                <w:szCs w:val="24"/>
                <w:rtl w:val="0"/>
                <w:lang w:val="en-US"/>
              </w:rPr>
              <w:t xml:space="preserve">correctly </w:t>
            </w:r>
            <w:r>
              <w:rPr>
                <w:rFonts w:ascii="Times New Roman" w:hAnsi="Times New Roman"/>
                <w:sz w:val="24"/>
                <w:szCs w:val="24"/>
                <w:rtl w:val="0"/>
                <w:lang w:val="en-US"/>
              </w:rPr>
              <w:t xml:space="preserve">as a more regular </w:t>
            </w:r>
            <w:r>
              <w:rPr>
                <w:rFonts w:ascii="Times New Roman" w:hAnsi="Times New Roman"/>
                <w:sz w:val="24"/>
                <w:szCs w:val="24"/>
                <w:rtl w:val="0"/>
                <w:lang w:val="en-US"/>
              </w:rPr>
              <w:t>pieces of equipment</w:t>
            </w:r>
            <w:r>
              <w:rPr>
                <w:rFonts w:ascii="Times New Roman" w:hAnsi="Times New Roman"/>
                <w:sz w:val="24"/>
                <w:szCs w:val="24"/>
                <w:rtl w:val="0"/>
              </w:rPr>
              <w:t xml:space="preserve"> </w:t>
            </w:r>
            <w:r>
              <w:rPr>
                <w:rFonts w:ascii="Times New Roman" w:hAnsi="Times New Roman"/>
                <w:sz w:val="24"/>
                <w:szCs w:val="24"/>
                <w:rtl w:val="0"/>
                <w:lang w:val="en-US"/>
              </w:rPr>
              <w:t xml:space="preserve">in their </w:t>
            </w:r>
            <w:r>
              <w:rPr>
                <w:rFonts w:ascii="Times New Roman" w:hAnsi="Times New Roman"/>
                <w:sz w:val="24"/>
                <w:szCs w:val="24"/>
                <w:rtl w:val="0"/>
                <w:lang w:val="en-US"/>
              </w:rPr>
              <w:t xml:space="preserve">training. There is a lot of literature Supporting strength gains due to additional use of VR. </w:t>
            </w:r>
            <w:r>
              <w:rPr>
                <w:rFonts w:ascii="Times New Roman" w:hAnsi="Times New Roman"/>
                <w:i w:val="1"/>
                <w:iCs w:val="1"/>
                <w:sz w:val="24"/>
                <w:szCs w:val="24"/>
                <w:rtl w:val="0"/>
                <w:lang w:val="en-US"/>
              </w:rPr>
              <w:t xml:space="preserve">Bellar et al 2011 </w:t>
            </w:r>
            <w:r>
              <w:rPr>
                <w:rFonts w:ascii="Times New Roman" w:hAnsi="Times New Roman"/>
                <w:sz w:val="24"/>
                <w:szCs w:val="24"/>
                <w:rtl w:val="0"/>
                <w:lang w:val="en-US"/>
              </w:rPr>
              <w:t>Having my participants primarily focusing on</w:t>
            </w:r>
            <w:r>
              <w:rPr>
                <w:rFonts w:ascii="Times New Roman" w:hAnsi="Times New Roman"/>
                <w:sz w:val="24"/>
                <w:szCs w:val="24"/>
                <w:rtl w:val="0"/>
                <w:lang w:val="en-US"/>
              </w:rPr>
              <w:t xml:space="preserve"> trained athletes there</w:t>
            </w:r>
            <w:r>
              <w:rPr>
                <w:rFonts w:ascii="Times New Roman" w:hAnsi="Times New Roman"/>
                <w:sz w:val="24"/>
                <w:szCs w:val="24"/>
                <w:rtl w:val="0"/>
                <w:lang w:val="en-US"/>
              </w:rPr>
              <w:t xml:space="preserve"> may only be slight but significant </w:t>
            </w:r>
            <w:r>
              <w:rPr>
                <w:rFonts w:ascii="Times New Roman" w:hAnsi="Times New Roman"/>
                <w:sz w:val="24"/>
                <w:szCs w:val="24"/>
                <w:rtl w:val="0"/>
                <w:lang w:val="en-US"/>
              </w:rPr>
              <w:t>change in their</w:t>
            </w:r>
            <w:r>
              <w:rPr>
                <w:rFonts w:ascii="Times New Roman" w:hAnsi="Times New Roman"/>
                <w:sz w:val="24"/>
                <w:szCs w:val="24"/>
                <w:rtl w:val="0"/>
                <w:lang w:val="en-US"/>
              </w:rPr>
              <w:t xml:space="preserve"> bench and squat </w:t>
            </w:r>
            <w:r>
              <w:rPr>
                <w:rFonts w:ascii="Times New Roman" w:hAnsi="Times New Roman"/>
                <w:sz w:val="24"/>
                <w:szCs w:val="24"/>
                <w:rtl w:val="0"/>
                <w:lang w:val="en-US"/>
              </w:rPr>
              <w:t>capabilities due to them being very popular compound lifts.</w:t>
            </w:r>
            <w:r>
              <w:rPr>
                <w:rFonts w:ascii="Times New Roman" w:hAnsi="Times New Roman"/>
                <w:sz w:val="24"/>
                <w:szCs w:val="24"/>
                <w:rtl w:val="0"/>
                <w:lang w:val="en-US"/>
              </w:rPr>
              <w:t xml:space="preserve"> There is evidence to show the neural adaptation </w:t>
            </w:r>
            <w:r>
              <w:rPr>
                <w:rFonts w:ascii="Times New Roman" w:hAnsi="Times New Roman"/>
                <w:sz w:val="24"/>
                <w:szCs w:val="24"/>
                <w:rtl w:val="0"/>
                <w:lang w:val="en-US"/>
              </w:rPr>
              <w:t xml:space="preserve">over short periods of using resistance bands as a training block accompanied by free weight </w:t>
            </w:r>
            <w:r>
              <w:rPr>
                <w:rFonts w:ascii="Times New Roman" w:hAnsi="Times New Roman"/>
                <w:sz w:val="24"/>
                <w:szCs w:val="24"/>
                <w:rtl w:val="0"/>
                <w:lang w:val="en-US"/>
              </w:rPr>
              <w:t xml:space="preserve">which results in a increase in strength </w:t>
            </w:r>
            <w:r>
              <w:rPr>
                <w:rFonts w:ascii="Times New Roman" w:hAnsi="Times New Roman"/>
                <w:i w:val="1"/>
                <w:iCs w:val="1"/>
                <w:sz w:val="24"/>
                <w:szCs w:val="24"/>
                <w:rtl w:val="0"/>
              </w:rPr>
              <w:t>Bellar et al (2011)</w:t>
            </w:r>
            <w:r>
              <w:rPr>
                <w:rFonts w:ascii="Times New Roman" w:hAnsi="Times New Roman"/>
                <w:sz w:val="24"/>
                <w:szCs w:val="24"/>
                <w:rtl w:val="0"/>
                <w:lang w:val="en-US"/>
              </w:rPr>
              <w:t xml:space="preserve">. In a study which had 80% free weights and 20% from a VR and the other group 100% free weights, there was a larger increase in the results from the group using VR. The participants from this study were young adults and were experienced lifters </w:t>
            </w:r>
            <w:r>
              <w:rPr>
                <w:rFonts w:ascii="Times New Roman" w:hAnsi="Times New Roman"/>
                <w:i w:val="1"/>
                <w:iCs w:val="1"/>
                <w:sz w:val="24"/>
                <w:szCs w:val="24"/>
                <w:rtl w:val="0"/>
                <w:lang w:val="fr-FR"/>
              </w:rPr>
              <w:t>Anderson et al (2008)</w:t>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 xml:space="preserve">Training with moderate loads (free weights) and moderate elastic bands does no show any additional benefits however training with bands at a higher RPE shows some additional advantages </w:t>
            </w:r>
            <w:r>
              <w:rPr>
                <w:rFonts w:ascii="Times New Roman" w:hAnsi="Times New Roman"/>
                <w:i w:val="1"/>
                <w:iCs w:val="1"/>
                <w:sz w:val="24"/>
                <w:szCs w:val="24"/>
                <w:rtl w:val="0"/>
                <w:lang w:val="en-US"/>
              </w:rPr>
              <w:t>Stevenson et al 2010.</w:t>
            </w:r>
          </w:p>
          <w:p>
            <w:pPr>
              <w:pStyle w:val="Table Style 2"/>
            </w:pPr>
            <w:r>
              <w:rPr>
                <w:rFonts w:ascii="Times New Roman" w:cs="Times New Roman" w:hAnsi="Times New Roman" w:eastAsia="Times New Roman"/>
                <w:sz w:val="24"/>
                <w:szCs w:val="24"/>
              </w:rPr>
            </w:r>
          </w:p>
        </w:tc>
      </w:tr>
      <w:tr>
        <w:tblPrEx>
          <w:shd w:val="clear" w:color="auto" w:fill="auto"/>
        </w:tblPrEx>
        <w:trPr>
          <w:trHeight w:val="313" w:hRule="atLeast"/>
        </w:trPr>
        <w:tc>
          <w:tcPr>
            <w:tcW w:type="dxa" w:w="963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Times New Roman" w:hAnsi="Times New Roman"/>
                <w:sz w:val="28"/>
                <w:szCs w:val="28"/>
                <w:rtl w:val="0"/>
              </w:rPr>
              <w:t xml:space="preserve">Aims and objectives </w:t>
            </w:r>
          </w:p>
        </w:tc>
      </w:tr>
      <w:tr>
        <w:tblPrEx>
          <w:shd w:val="clear" w:color="auto" w:fill="auto"/>
        </w:tblPrEx>
        <w:trPr>
          <w:trHeight w:val="4795" w:hRule="atLeast"/>
        </w:trPr>
        <w:tc>
          <w:tcPr>
            <w:tcW w:type="dxa" w:w="963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rPr>
                <w:rFonts w:ascii="Times New Roman" w:cs="Times New Roman" w:hAnsi="Times New Roman" w:eastAsia="Times New Roman"/>
                <w:sz w:val="24"/>
                <w:szCs w:val="24"/>
              </w:rPr>
            </w:pPr>
            <w:r>
              <w:rPr>
                <w:rFonts w:ascii="Times New Roman" w:hAnsi="Times New Roman"/>
                <w:sz w:val="24"/>
                <w:szCs w:val="24"/>
                <w:rtl w:val="0"/>
                <w:lang w:val="en-US"/>
              </w:rPr>
              <w:t>The aim of this systematic review is to look at research studies on use of elastic bands on strength. One of the main aims of this research study is to determine whether resistance bands as a additional resistance to free weights can increase bench press and squat strength Anderson et all (2008). Results from various studies show that there was a a larger increase in the group training with resistance bands as a way to improve strength in power athletes</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Andersen et al 2015</w:t>
            </w:r>
            <w:r>
              <w:rPr>
                <w:rFonts w:ascii="Times New Roman" w:hAnsi="Times New Roman"/>
                <w:sz w:val="24"/>
                <w:szCs w:val="24"/>
                <w:rtl w:val="0"/>
                <w:lang w:val="en-US"/>
              </w:rPr>
              <w:t>.</w:t>
            </w:r>
            <w:r>
              <w:rPr>
                <w:rFonts w:ascii="Times New Roman" w:hAnsi="Times New Roman"/>
                <w:sz w:val="24"/>
                <w:szCs w:val="24"/>
                <w:rtl w:val="0"/>
                <w:lang w:val="en-US"/>
              </w:rPr>
              <w:t xml:space="preserve"> Once I have gathered the results from the literature, I am able to see the relationship between the difference with and without elastic bands. I am also able to see if there is a relationship between the bench press and the squat. There may be a difference in the strength increase dependent to the lift between squat and bench. The bench press has a smaller range of motion than the squat making the tension potentially more or less than the squat at certain points of the lift.</w:t>
            </w:r>
          </w:p>
          <w:p>
            <w:pPr>
              <w:pStyle w:val="Table Style 2"/>
              <w:rPr>
                <w:rFonts w:ascii="Times New Roman" w:cs="Times New Roman" w:hAnsi="Times New Roman" w:eastAsia="Times New Roman"/>
                <w:sz w:val="24"/>
                <w:szCs w:val="24"/>
              </w:rPr>
            </w:pPr>
            <w:r>
              <w:rPr>
                <w:rFonts w:ascii="Times New Roman" w:hAnsi="Times New Roman"/>
                <w:sz w:val="24"/>
                <w:szCs w:val="24"/>
                <w:rtl w:val="0"/>
                <w:lang w:val="en-US"/>
              </w:rPr>
              <w:t xml:space="preserve">I have chosen to focus on participants with training backgrounds as there will be less factors to play a part, for example; participants not knowing how to do the movement properly which can result in injury especially unassisted during they're training period as well as a period of rapid improvements due to having no prior experience. </w:t>
            </w:r>
          </w:p>
          <w:p>
            <w:pPr>
              <w:pStyle w:val="Table Style 2"/>
            </w:pPr>
            <w:r>
              <w:rPr>
                <w:rFonts w:ascii="Times New Roman" w:cs="Times New Roman" w:hAnsi="Times New Roman" w:eastAsia="Times New Roman"/>
                <w:sz w:val="24"/>
                <w:szCs w:val="24"/>
              </w:rPr>
            </w:r>
          </w:p>
        </w:tc>
      </w:tr>
      <w:tr>
        <w:tblPrEx>
          <w:shd w:val="clear" w:color="auto" w:fill="auto"/>
        </w:tblPrEx>
        <w:trPr>
          <w:trHeight w:val="313" w:hRule="atLeast"/>
        </w:trPr>
        <w:tc>
          <w:tcPr>
            <w:tcW w:type="dxa" w:w="963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Times New Roman" w:hAnsi="Times New Roman"/>
                <w:sz w:val="28"/>
                <w:szCs w:val="28"/>
                <w:rtl w:val="0"/>
              </w:rPr>
              <w:t xml:space="preserve">Proposed plan of work </w:t>
            </w:r>
          </w:p>
        </w:tc>
      </w:tr>
      <w:tr>
        <w:tblPrEx>
          <w:shd w:val="clear" w:color="auto" w:fill="auto"/>
        </w:tblPrEx>
        <w:trPr>
          <w:trHeight w:val="2395" w:hRule="atLeast"/>
        </w:trPr>
        <w:tc>
          <w:tcPr>
            <w:tcW w:type="dxa" w:w="963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Fonts w:ascii="Times New Roman" w:hAnsi="Times New Roman"/>
                <w:sz w:val="24"/>
                <w:szCs w:val="24"/>
                <w:rtl w:val="0"/>
              </w:rPr>
              <w:t xml:space="preserve">Proposal to be completed by end of October </w:t>
            </w:r>
          </w:p>
          <w:p>
            <w:pPr>
              <w:pStyle w:val="Table Style 2"/>
            </w:pPr>
            <w:r>
              <w:rPr>
                <w:rFonts w:ascii="Times New Roman" w:hAnsi="Times New Roman"/>
                <w:sz w:val="24"/>
                <w:szCs w:val="24"/>
                <w:rtl w:val="0"/>
              </w:rPr>
              <w:t xml:space="preserve">Jan-feb: the initial research to find useful papers that will be used (each paper will follow the same criteria checklist) </w:t>
            </w:r>
          </w:p>
          <w:p>
            <w:pPr>
              <w:pStyle w:val="Table Style 2"/>
            </w:pPr>
            <w:r>
              <w:rPr>
                <w:rFonts w:ascii="Times New Roman" w:hAnsi="Times New Roman"/>
                <w:sz w:val="24"/>
                <w:szCs w:val="24"/>
                <w:rtl w:val="0"/>
              </w:rPr>
              <w:t>Feb: data from studies that will be useful will be collected and shown in a table.</w:t>
            </w:r>
          </w:p>
          <w:p>
            <w:pPr>
              <w:pStyle w:val="Table Style 2"/>
            </w:pPr>
            <w:r>
              <w:rPr>
                <w:rFonts w:ascii="Times New Roman" w:hAnsi="Times New Roman"/>
                <w:sz w:val="24"/>
                <w:szCs w:val="24"/>
                <w:rtl w:val="0"/>
              </w:rPr>
              <w:t>The data collected will be critically evaluated and the method section will be written</w:t>
            </w:r>
          </w:p>
          <w:p>
            <w:pPr>
              <w:pStyle w:val="Table Style 2"/>
            </w:pPr>
            <w:r>
              <w:rPr>
                <w:rFonts w:ascii="Times New Roman" w:hAnsi="Times New Roman"/>
                <w:sz w:val="24"/>
                <w:szCs w:val="24"/>
                <w:rtl w:val="0"/>
              </w:rPr>
              <w:t xml:space="preserve">March: the results will be written as port of the discussion </w:t>
            </w:r>
          </w:p>
          <w:p>
            <w:pPr>
              <w:pStyle w:val="Table Style 2"/>
            </w:pPr>
            <w:r>
              <w:rPr>
                <w:rFonts w:ascii="Times New Roman" w:hAnsi="Times New Roman"/>
                <w:sz w:val="24"/>
                <w:szCs w:val="24"/>
                <w:rtl w:val="0"/>
              </w:rPr>
              <w:t xml:space="preserve">April: The rest of the Discussion and final conclusion and introduction and abstract </w:t>
            </w:r>
          </w:p>
          <w:p>
            <w:pPr>
              <w:pStyle w:val="Table Style 2"/>
            </w:pPr>
          </w:p>
        </w:tc>
      </w:tr>
      <w:tr>
        <w:tblPrEx>
          <w:shd w:val="clear" w:color="auto" w:fill="auto"/>
        </w:tblPrEx>
        <w:trPr>
          <w:trHeight w:val="313" w:hRule="atLeast"/>
        </w:trPr>
        <w:tc>
          <w:tcPr>
            <w:tcW w:type="dxa" w:w="963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Times New Roman" w:hAnsi="Times New Roman"/>
                <w:sz w:val="28"/>
                <w:szCs w:val="28"/>
                <w:rtl w:val="0"/>
              </w:rPr>
              <w:t xml:space="preserve">Proposed methodology </w:t>
            </w:r>
          </w:p>
        </w:tc>
      </w:tr>
      <w:tr>
        <w:tblPrEx>
          <w:shd w:val="clear" w:color="auto" w:fill="auto"/>
        </w:tblPrEx>
        <w:trPr>
          <w:trHeight w:val="8395" w:hRule="atLeast"/>
        </w:trPr>
        <w:tc>
          <w:tcPr>
            <w:tcW w:type="dxa" w:w="963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p>
          <w:p>
            <w:pPr>
              <w:pStyle w:val="Table Style 2"/>
            </w:pPr>
            <w:r>
              <w:rPr>
                <w:rFonts w:ascii="Times New Roman" w:hAnsi="Times New Roman"/>
                <w:sz w:val="24"/>
                <w:szCs w:val="24"/>
                <w:rtl w:val="0"/>
              </w:rPr>
              <w:t xml:space="preserve">Search Strategy </w:t>
            </w:r>
          </w:p>
          <w:p>
            <w:pPr>
              <w:pStyle w:val="Table Style 2"/>
            </w:pPr>
            <w:r>
              <w:rPr>
                <w:rFonts w:ascii="Times New Roman" w:hAnsi="Times New Roman"/>
                <w:sz w:val="24"/>
                <w:szCs w:val="24"/>
                <w:rtl w:val="0"/>
              </w:rPr>
              <w:t xml:space="preserve">A search will be conducted that will include words and terms such as </w:t>
            </w:r>
            <w:r>
              <w:rPr>
                <w:rFonts w:ascii="Times New Roman" w:hAnsi="Times New Roman" w:hint="default"/>
                <w:sz w:val="24"/>
                <w:szCs w:val="24"/>
                <w:rtl w:val="0"/>
              </w:rPr>
              <w:t>‘</w:t>
            </w:r>
            <w:r>
              <w:rPr>
                <w:rFonts w:ascii="Times New Roman" w:hAnsi="Times New Roman"/>
                <w:sz w:val="24"/>
                <w:szCs w:val="24"/>
                <w:rtl w:val="0"/>
              </w:rPr>
              <w:t>Resistance training</w:t>
            </w:r>
            <w:r>
              <w:rPr>
                <w:rFonts w:ascii="Times New Roman" w:hAnsi="Times New Roman" w:hint="default"/>
                <w:sz w:val="24"/>
                <w:szCs w:val="24"/>
                <w:rtl w:val="0"/>
              </w:rPr>
              <w:t>’ ‘</w:t>
            </w:r>
            <w:r>
              <w:rPr>
                <w:rFonts w:ascii="Times New Roman" w:hAnsi="Times New Roman"/>
                <w:sz w:val="24"/>
                <w:szCs w:val="24"/>
                <w:rtl w:val="0"/>
              </w:rPr>
              <w:t>Resistance training on power/weight lifters</w:t>
            </w:r>
            <w:r>
              <w:rPr>
                <w:rFonts w:ascii="Times New Roman" w:hAnsi="Times New Roman" w:hint="default"/>
                <w:sz w:val="24"/>
                <w:szCs w:val="24"/>
                <w:rtl w:val="0"/>
              </w:rPr>
              <w:t>’ ‘</w:t>
            </w:r>
            <w:r>
              <w:rPr>
                <w:rFonts w:ascii="Times New Roman" w:hAnsi="Times New Roman"/>
                <w:sz w:val="24"/>
                <w:szCs w:val="24"/>
                <w:rtl w:val="0"/>
              </w:rPr>
              <w:t>Variable resistance</w:t>
            </w:r>
            <w:r>
              <w:rPr>
                <w:rFonts w:ascii="Times New Roman" w:hAnsi="Times New Roman" w:hint="default"/>
                <w:sz w:val="24"/>
                <w:szCs w:val="24"/>
                <w:rtl w:val="0"/>
              </w:rPr>
              <w:t>’ ‘</w:t>
            </w:r>
            <w:r>
              <w:rPr>
                <w:rFonts w:ascii="Times New Roman" w:hAnsi="Times New Roman"/>
                <w:sz w:val="24"/>
                <w:szCs w:val="24"/>
                <w:rtl w:val="0"/>
              </w:rPr>
              <w:t>Combining free weight and elastic</w:t>
            </w:r>
            <w:r>
              <w:rPr>
                <w:rFonts w:ascii="Times New Roman" w:hAnsi="Times New Roman" w:hint="default"/>
                <w:sz w:val="24"/>
                <w:szCs w:val="24"/>
                <w:rtl w:val="0"/>
              </w:rPr>
              <w:t>’ ‘</w:t>
            </w:r>
            <w:r>
              <w:rPr>
                <w:rFonts w:ascii="Times New Roman" w:hAnsi="Times New Roman"/>
                <w:sz w:val="24"/>
                <w:szCs w:val="24"/>
                <w:rtl w:val="0"/>
              </w:rPr>
              <w:t>elastic bands</w:t>
            </w:r>
            <w:r>
              <w:rPr>
                <w:rFonts w:ascii="Times New Roman" w:hAnsi="Times New Roman" w:hint="default"/>
                <w:sz w:val="24"/>
                <w:szCs w:val="24"/>
                <w:rtl w:val="0"/>
              </w:rPr>
              <w:t>’ ‘</w:t>
            </w:r>
            <w:r>
              <w:rPr>
                <w:rFonts w:ascii="Times New Roman" w:hAnsi="Times New Roman"/>
                <w:sz w:val="24"/>
                <w:szCs w:val="24"/>
                <w:rtl w:val="0"/>
              </w:rPr>
              <w:t>resistance bands on compound lifts</w:t>
            </w:r>
            <w:r>
              <w:rPr>
                <w:rFonts w:ascii="Times New Roman" w:hAnsi="Times New Roman" w:hint="default"/>
                <w:sz w:val="24"/>
                <w:szCs w:val="24"/>
                <w:rtl w:val="0"/>
              </w:rPr>
              <w:t>’</w:t>
            </w:r>
            <w:r>
              <w:rPr>
                <w:rFonts w:ascii="Times New Roman" w:hAnsi="Times New Roman"/>
                <w:sz w:val="24"/>
                <w:szCs w:val="24"/>
                <w:rtl w:val="0"/>
              </w:rPr>
              <w:t>. There will be online literature and text book research. The data bases used will be: Google scholar, SportDiscuss, Pubmed and Web of science. If any of the searches include the key terms as listed before. The title and content will be viewed for relevance and key imformation to help the study. Initial screening of the abstract to see relevance to the study.</w:t>
            </w:r>
          </w:p>
          <w:p>
            <w:pPr>
              <w:pStyle w:val="Table Style 2"/>
            </w:pPr>
          </w:p>
          <w:p>
            <w:pPr>
              <w:pStyle w:val="Table Style 2"/>
            </w:pPr>
            <w:r>
              <w:rPr>
                <w:rFonts w:ascii="Times New Roman" w:hAnsi="Times New Roman"/>
                <w:sz w:val="24"/>
                <w:szCs w:val="24"/>
                <w:rtl w:val="0"/>
              </w:rPr>
              <w:t xml:space="preserve">Selecting criteria </w:t>
            </w:r>
          </w:p>
          <w:p>
            <w:pPr>
              <w:pStyle w:val="Table Style 2"/>
            </w:pPr>
            <w:r>
              <w:rPr>
                <w:rFonts w:ascii="Times New Roman" w:hAnsi="Times New Roman"/>
                <w:sz w:val="24"/>
                <w:szCs w:val="24"/>
                <w:rtl w:val="0"/>
              </w:rPr>
              <w:t xml:space="preserve">The data collected for this systematic review will be looking at other authors findings in order to develop a outcome to the questions. For this research, only articles looking at previously trained participants will be used. ( No health conditions or musculoskeletal problems) The participants of the papers will be male. No participant should be under the age of 18 or over the age of 50. There will be a hierarchy of papers with those using powerlifters or trained lifting athletes over those with basic ability. I wont be adding studies which are older than 2000. Articles looking at other lifts may be included however research wont be added to main methodology. The studies must include 20 or more participants to fit the criteria. Ideally the study will be longer than 6 weeks, Studies which are 10 weeks and over will prioritise over shorter duration studies. The study will primarily look at squat and bench however other compound lifts can be spoken about. The criteria is strength specific and will favour text focusing on strength as a outcome. The paper will have the authors credentials checked to see reliability. This will show whether the study is bias or funded by a company who gain something out of the content. Checking the authors references and sources can also determine whether a paper is good to use. The paper that have passed the criteria will be written in a spread sheet that will give the information headings as followed; Author, Date, title, Findings, Summary of the paper. The Quality of the papers gathered will be determined by how close they fit the selected criteria. </w:t>
            </w:r>
          </w:p>
        </w:tc>
      </w:tr>
    </w:tbl>
    <w:p>
      <w:pPr>
        <w:pStyle w:val="Body"/>
        <w:bidi w:val="0"/>
        <w:ind w:left="0" w:right="0" w:firstLine="0"/>
        <w:jc w:val="left"/>
        <w:rPr>
          <w:rFonts w:ascii="Helvetica" w:cs="Helvetica" w:hAnsi="Helvetica" w:eastAsia="Helvetica"/>
          <w:sz w:val="22"/>
          <w:szCs w:val="22"/>
          <w:rtl w:val="0"/>
        </w:rPr>
      </w:pPr>
    </w:p>
    <w:p>
      <w:pPr>
        <w:pStyle w:val="Body"/>
        <w:bidi w:val="0"/>
        <w:ind w:left="0" w:right="0" w:firstLine="0"/>
        <w:jc w:val="left"/>
        <w:rPr>
          <w:rFonts w:ascii="Helvetica" w:cs="Helvetica" w:hAnsi="Helvetica" w:eastAsia="Helvetica"/>
          <w:sz w:val="22"/>
          <w:szCs w:val="22"/>
          <w:rtl w:val="0"/>
        </w:rPr>
      </w:pPr>
    </w:p>
    <w:p>
      <w:pPr>
        <w:pStyle w:val="Body"/>
        <w:bidi w:val="0"/>
        <w:ind w:left="0" w:right="0" w:firstLine="0"/>
        <w:jc w:val="left"/>
        <w:rPr>
          <w:rFonts w:ascii="Helvetica" w:cs="Helvetica" w:hAnsi="Helvetica" w:eastAsia="Helvetica"/>
          <w:sz w:val="22"/>
          <w:szCs w:val="22"/>
          <w:rtl w:val="0"/>
        </w:rPr>
      </w:pPr>
    </w:p>
    <w:p>
      <w:pPr>
        <w:pStyle w:val="Body"/>
        <w:bidi w:val="0"/>
        <w:ind w:left="0" w:right="0" w:firstLine="0"/>
        <w:jc w:val="left"/>
        <w:rPr>
          <w:rFonts w:ascii="Helvetica" w:cs="Helvetica" w:hAnsi="Helvetica" w:eastAsia="Helvetica"/>
          <w:sz w:val="22"/>
          <w:szCs w:val="22"/>
          <w:rtl w:val="0"/>
        </w:rPr>
      </w:pPr>
    </w:p>
    <w:p>
      <w:pPr>
        <w:pStyle w:val="Body"/>
        <w:bidi w:val="0"/>
        <w:ind w:left="0" w:right="0" w:firstLine="0"/>
        <w:jc w:val="left"/>
        <w:rPr>
          <w:rFonts w:ascii="Helvetica" w:cs="Helvetica" w:hAnsi="Helvetica" w:eastAsia="Helvetica"/>
          <w:sz w:val="22"/>
          <w:szCs w:val="22"/>
          <w:rtl w:val="0"/>
        </w:rPr>
      </w:pPr>
    </w:p>
    <w:p>
      <w:pPr>
        <w:pStyle w:val="Body"/>
        <w:bidi w:val="0"/>
        <w:ind w:left="0" w:right="0" w:firstLine="0"/>
        <w:jc w:val="left"/>
        <w:rPr>
          <w:rFonts w:ascii="Helvetica" w:cs="Helvetica" w:hAnsi="Helvetica" w:eastAsia="Helvetica"/>
          <w:sz w:val="22"/>
          <w:szCs w:val="22"/>
          <w:rtl w:val="0"/>
        </w:rPr>
      </w:pPr>
    </w:p>
    <w:p>
      <w:pPr>
        <w:pStyle w:val="Body"/>
        <w:bidi w:val="0"/>
        <w:ind w:left="0" w:right="0" w:firstLine="0"/>
        <w:jc w:val="left"/>
        <w:rPr>
          <w:rFonts w:ascii="Helvetica" w:cs="Helvetica" w:hAnsi="Helvetica" w:eastAsia="Helvetica"/>
          <w:sz w:val="22"/>
          <w:szCs w:val="22"/>
          <w:rtl w:val="0"/>
        </w:rPr>
      </w:pPr>
    </w:p>
    <w:p>
      <w:pPr>
        <w:pStyle w:val="Body"/>
        <w:bidi w:val="0"/>
        <w:ind w:left="0" w:right="0" w:firstLine="0"/>
        <w:jc w:val="left"/>
        <w:rPr>
          <w:rFonts w:ascii="Helvetica" w:cs="Helvetica" w:hAnsi="Helvetica" w:eastAsia="Helvetica"/>
          <w:sz w:val="22"/>
          <w:szCs w:val="22"/>
          <w:rtl w:val="0"/>
        </w:rPr>
      </w:pPr>
    </w:p>
    <w:p>
      <w:pPr>
        <w:pStyle w:val="Body"/>
        <w:bidi w:val="0"/>
        <w:ind w:left="0" w:right="0" w:firstLine="0"/>
        <w:jc w:val="left"/>
        <w:rPr>
          <w:rFonts w:ascii="Helvetica" w:cs="Helvetica" w:hAnsi="Helvetica" w:eastAsia="Helvetica"/>
          <w:sz w:val="22"/>
          <w:szCs w:val="22"/>
          <w:rtl w:val="0"/>
        </w:rPr>
      </w:pPr>
    </w:p>
    <w:p>
      <w:pPr>
        <w:pStyle w:val="Body"/>
        <w:bidi w:val="0"/>
        <w:ind w:left="0" w:right="0" w:firstLine="0"/>
        <w:jc w:val="left"/>
        <w:rPr>
          <w:sz w:val="24"/>
          <w:szCs w:val="24"/>
          <w:rtl w:val="0"/>
        </w:rPr>
      </w:pPr>
      <w:r>
        <w:rPr>
          <w:sz w:val="24"/>
          <w:szCs w:val="24"/>
          <w:rtl w:val="0"/>
          <w:lang w:val="en-US"/>
        </w:rPr>
        <w:t xml:space="preserve">References </w:t>
      </w:r>
    </w:p>
    <w:p>
      <w:pPr>
        <w:pStyle w:val="Body"/>
        <w:bidi w:val="0"/>
        <w:ind w:left="0" w:right="0" w:firstLine="0"/>
        <w:jc w:val="left"/>
        <w:rPr>
          <w:sz w:val="24"/>
          <w:szCs w:val="24"/>
          <w:rtl w:val="0"/>
        </w:rPr>
      </w:pPr>
      <w:r>
        <w:rPr>
          <w:sz w:val="24"/>
          <w:szCs w:val="24"/>
          <w:rtl w:val="0"/>
          <w:lang w:val="en-US"/>
        </w:rPr>
        <w:t xml:space="preserve">A Saeterbakken, V Andersen, M Kolnesand M Fimland (2014) Effects of replacing free weights with elastic band resistance in squats on trunk muscle activation </w:t>
      </w:r>
    </w:p>
    <w:p>
      <w:pPr>
        <w:pStyle w:val="Body"/>
        <w:bidi w:val="0"/>
        <w:ind w:left="0" w:right="0" w:firstLine="0"/>
        <w:jc w:val="left"/>
        <w:rPr>
          <w:sz w:val="24"/>
          <w:szCs w:val="24"/>
          <w:rtl w:val="0"/>
        </w:rPr>
      </w:pPr>
    </w:p>
    <w:p>
      <w:pPr>
        <w:pStyle w:val="Body"/>
        <w:bidi w:val="0"/>
        <w:ind w:left="0" w:right="0" w:firstLine="0"/>
        <w:jc w:val="left"/>
        <w:rPr>
          <w:sz w:val="24"/>
          <w:szCs w:val="24"/>
          <w:rtl w:val="0"/>
        </w:rPr>
      </w:pPr>
      <w:r>
        <w:rPr>
          <w:sz w:val="24"/>
          <w:szCs w:val="24"/>
          <w:rtl w:val="0"/>
          <w:lang w:val="en-US"/>
        </w:rPr>
        <w:t xml:space="preserve">C Anderson, G Sforzo, J A Sigg (2008) The effects of combining elastic and free weight resistance on strength and power in athletes </w:t>
      </w:r>
    </w:p>
    <w:p>
      <w:pPr>
        <w:pStyle w:val="Body"/>
        <w:bidi w:val="0"/>
        <w:ind w:left="0" w:right="0" w:firstLine="0"/>
        <w:jc w:val="left"/>
        <w:rPr>
          <w:sz w:val="24"/>
          <w:szCs w:val="24"/>
          <w:rtl w:val="0"/>
        </w:rPr>
      </w:pPr>
    </w:p>
    <w:p>
      <w:pPr>
        <w:pStyle w:val="Body"/>
        <w:bidi w:val="0"/>
        <w:ind w:left="0" w:right="0" w:firstLine="0"/>
        <w:jc w:val="left"/>
        <w:rPr>
          <w:sz w:val="24"/>
          <w:szCs w:val="24"/>
          <w:rtl w:val="0"/>
        </w:rPr>
      </w:pPr>
      <w:r>
        <w:rPr>
          <w:sz w:val="24"/>
          <w:szCs w:val="24"/>
          <w:rtl w:val="0"/>
          <w:lang w:val="en-US"/>
        </w:rPr>
        <w:t>C E Anderson, G A Sforzo J A Sigg (2008) Exercise and sport science ithaca college, Ithaca NewYork, The effects of combining elastic and free weight resistance on strength and power in athletes.</w:t>
      </w:r>
    </w:p>
    <w:p>
      <w:pPr>
        <w:pStyle w:val="Body"/>
        <w:bidi w:val="0"/>
        <w:ind w:left="0" w:right="0" w:firstLine="0"/>
        <w:jc w:val="left"/>
        <w:rPr>
          <w:sz w:val="24"/>
          <w:szCs w:val="24"/>
          <w:rtl w:val="0"/>
        </w:rPr>
      </w:pPr>
    </w:p>
    <w:p>
      <w:pPr>
        <w:pStyle w:val="Body"/>
        <w:bidi w:val="0"/>
        <w:ind w:left="0" w:right="0" w:firstLine="0"/>
        <w:jc w:val="left"/>
        <w:rPr>
          <w:sz w:val="24"/>
          <w:szCs w:val="24"/>
          <w:rtl w:val="0"/>
        </w:rPr>
      </w:pPr>
      <w:r>
        <w:rPr>
          <w:sz w:val="24"/>
          <w:szCs w:val="24"/>
          <w:rtl w:val="0"/>
          <w:lang w:val="en-US"/>
        </w:rPr>
        <w:t>D M Bellar, M D Muller, J E Barkley, C Kim, K Ida, E J Ryan, M V Bliss and E L Glickman (2011) Journal of strength and conditioning research, The effets of combined elastic and free-weight tension vs free weight tension on one repetition maximum strength in the bench press</w:t>
      </w:r>
    </w:p>
    <w:p>
      <w:pPr>
        <w:pStyle w:val="Body"/>
        <w:bidi w:val="0"/>
        <w:ind w:left="0" w:right="0" w:firstLine="0"/>
        <w:jc w:val="left"/>
        <w:rPr>
          <w:sz w:val="24"/>
          <w:szCs w:val="24"/>
          <w:rtl w:val="0"/>
        </w:rPr>
      </w:pPr>
    </w:p>
    <w:p>
      <w:pPr>
        <w:pStyle w:val="Body"/>
        <w:bidi w:val="0"/>
        <w:ind w:left="0" w:right="0" w:firstLine="0"/>
        <w:jc w:val="left"/>
        <w:rPr>
          <w:sz w:val="24"/>
          <w:szCs w:val="24"/>
          <w:rtl w:val="0"/>
        </w:rPr>
      </w:pPr>
      <w:r>
        <w:rPr>
          <w:sz w:val="24"/>
          <w:szCs w:val="24"/>
          <w:rtl w:val="0"/>
          <w:lang w:val="en-US"/>
        </w:rPr>
        <w:t xml:space="preserve">D T Mcmaster, J Cronin,M R Mcguigan (2009) Forms of variable resistance training </w:t>
      </w:r>
    </w:p>
    <w:p>
      <w:pPr>
        <w:pStyle w:val="Body"/>
        <w:bidi w:val="0"/>
        <w:ind w:left="0" w:right="0" w:firstLine="0"/>
        <w:jc w:val="left"/>
        <w:rPr>
          <w:sz w:val="24"/>
          <w:szCs w:val="24"/>
          <w:rtl w:val="0"/>
        </w:rPr>
      </w:pPr>
    </w:p>
    <w:p>
      <w:pPr>
        <w:pStyle w:val="Body"/>
        <w:bidi w:val="0"/>
        <w:ind w:left="0" w:right="0" w:firstLine="0"/>
        <w:jc w:val="left"/>
        <w:rPr>
          <w:sz w:val="24"/>
          <w:szCs w:val="24"/>
          <w:rtl w:val="0"/>
        </w:rPr>
      </w:pPr>
      <w:r>
        <w:rPr>
          <w:sz w:val="24"/>
          <w:szCs w:val="24"/>
          <w:rtl w:val="0"/>
          <w:lang w:val="en-US"/>
        </w:rPr>
        <w:t xml:space="preserve">International powerlifting federation (2019) </w:t>
      </w:r>
      <w:r>
        <w:rPr>
          <w:rStyle w:val="Hyperlink.0"/>
          <w:color w:val="0000ff"/>
          <w:sz w:val="24"/>
          <w:szCs w:val="24"/>
          <w:u w:val="single" w:color="0000ff"/>
        </w:rPr>
        <w:fldChar w:fldCharType="begin" w:fldLock="0"/>
      </w:r>
      <w:r>
        <w:rPr>
          <w:rStyle w:val="Hyperlink.0"/>
          <w:color w:val="0000ff"/>
          <w:sz w:val="24"/>
          <w:szCs w:val="24"/>
          <w:u w:val="single" w:color="0000ff"/>
        </w:rPr>
        <w:instrText xml:space="preserve"> HYPERLINK "https://www.powerlifting.sport/fileadmin/ipf/data/rules/technical-rules/english/IPF_Technical_Rules_Book_2021docx.pdf"</w:instrText>
      </w:r>
      <w:r>
        <w:rPr>
          <w:rStyle w:val="Hyperlink.0"/>
          <w:color w:val="0000ff"/>
          <w:sz w:val="24"/>
          <w:szCs w:val="24"/>
          <w:u w:val="single" w:color="0000ff"/>
        </w:rPr>
        <w:fldChar w:fldCharType="separate" w:fldLock="0"/>
      </w:r>
      <w:r>
        <w:rPr>
          <w:rStyle w:val="Hyperlink.0"/>
          <w:color w:val="0000ff"/>
          <w:sz w:val="24"/>
          <w:szCs w:val="24"/>
          <w:u w:val="single" w:color="0000ff"/>
          <w:rtl w:val="0"/>
          <w:lang w:val="en-US"/>
        </w:rPr>
        <w:t>https://www.powerlifting.sport/fileadmin/ipf/data/rules/technical-rules/english/IPF_Technical_Rules_Book_2021docx.pdf</w:t>
      </w:r>
      <w:r>
        <w:rPr>
          <w:sz w:val="24"/>
          <w:szCs w:val="24"/>
        </w:rPr>
        <w:fldChar w:fldCharType="end" w:fldLock="0"/>
      </w:r>
    </w:p>
    <w:p>
      <w:pPr>
        <w:pStyle w:val="Body"/>
        <w:bidi w:val="0"/>
        <w:ind w:left="0" w:right="0" w:firstLine="0"/>
        <w:jc w:val="left"/>
        <w:rPr>
          <w:sz w:val="24"/>
          <w:szCs w:val="24"/>
          <w:rtl w:val="0"/>
        </w:rPr>
      </w:pPr>
    </w:p>
    <w:p>
      <w:pPr>
        <w:pStyle w:val="Body"/>
        <w:bidi w:val="0"/>
        <w:ind w:left="0" w:right="0" w:firstLine="0"/>
        <w:jc w:val="left"/>
        <w:rPr>
          <w:sz w:val="24"/>
          <w:szCs w:val="24"/>
          <w:rtl w:val="0"/>
        </w:rPr>
      </w:pPr>
      <w:r>
        <w:rPr>
          <w:sz w:val="24"/>
          <w:szCs w:val="24"/>
          <w:rtl w:val="0"/>
          <w:lang w:val="en-US"/>
        </w:rPr>
        <w:t xml:space="preserve">J S S Lopes, A F Machado, J K Micheletti, A C D Almeida, A P Cavina, C M Pastre (2019) effect of training with elastic resistance versus conventional resistance on muscular strength: a systematic review and meta-analysis </w:t>
      </w:r>
    </w:p>
    <w:p>
      <w:pPr>
        <w:pStyle w:val="Body"/>
        <w:bidi w:val="0"/>
        <w:ind w:left="0" w:right="0" w:firstLine="0"/>
        <w:jc w:val="left"/>
        <w:rPr>
          <w:sz w:val="24"/>
          <w:szCs w:val="24"/>
          <w:rtl w:val="0"/>
        </w:rPr>
      </w:pPr>
    </w:p>
    <w:p>
      <w:pPr>
        <w:pStyle w:val="Body"/>
        <w:bidi w:val="0"/>
        <w:ind w:left="0" w:right="0" w:firstLine="0"/>
        <w:jc w:val="left"/>
        <w:rPr>
          <w:sz w:val="24"/>
          <w:szCs w:val="24"/>
          <w:rtl w:val="0"/>
        </w:rPr>
      </w:pPr>
      <w:r>
        <w:rPr>
          <w:sz w:val="24"/>
          <w:szCs w:val="24"/>
          <w:rtl w:val="0"/>
          <w:lang w:val="en-US"/>
        </w:rPr>
        <w:t>J Wilson MSC and M Kritz (2014) High performance sport new eland, auckland, Practical guidelines and considerations for the use of elastic bands in strength and conditioning</w:t>
      </w:r>
    </w:p>
    <w:p>
      <w:pPr>
        <w:pStyle w:val="Body"/>
        <w:bidi w:val="0"/>
        <w:ind w:left="0" w:right="0" w:firstLine="0"/>
        <w:jc w:val="left"/>
        <w:rPr>
          <w:sz w:val="24"/>
          <w:szCs w:val="24"/>
          <w:rtl w:val="0"/>
        </w:rPr>
      </w:pPr>
    </w:p>
    <w:p>
      <w:pPr>
        <w:pStyle w:val="Body"/>
        <w:bidi w:val="0"/>
        <w:ind w:left="0" w:right="0" w:firstLine="0"/>
        <w:jc w:val="left"/>
        <w:rPr>
          <w:sz w:val="24"/>
          <w:szCs w:val="24"/>
          <w:rtl w:val="0"/>
        </w:rPr>
      </w:pPr>
      <w:r>
        <w:rPr>
          <w:sz w:val="24"/>
          <w:szCs w:val="24"/>
          <w:rtl w:val="0"/>
          <w:lang w:val="en-US"/>
        </w:rPr>
        <w:t>K Paditsaree, C Intiraporn, C Lawsirirat (2016) Comparison between the effects of combining elastic and free-weight resistance and free-weight resistance on force and power production</w:t>
      </w:r>
    </w:p>
    <w:p>
      <w:pPr>
        <w:pStyle w:val="Body"/>
        <w:bidi w:val="0"/>
        <w:ind w:left="0" w:right="0" w:firstLine="0"/>
        <w:jc w:val="left"/>
        <w:rPr>
          <w:sz w:val="24"/>
          <w:szCs w:val="24"/>
          <w:rtl w:val="0"/>
        </w:rPr>
      </w:pPr>
    </w:p>
    <w:p>
      <w:pPr>
        <w:pStyle w:val="Body"/>
        <w:bidi w:val="0"/>
        <w:ind w:left="0" w:right="0" w:firstLine="0"/>
        <w:jc w:val="left"/>
        <w:rPr>
          <w:sz w:val="24"/>
          <w:szCs w:val="24"/>
          <w:rtl w:val="0"/>
        </w:rPr>
      </w:pPr>
      <w:r>
        <w:rPr>
          <w:sz w:val="24"/>
          <w:szCs w:val="24"/>
          <w:rtl w:val="0"/>
          <w:lang w:val="en-US"/>
        </w:rPr>
        <w:t xml:space="preserve">M A Soria-Gila, I J Chirosa, I J Bautista, S aena and LJ Chirosa (2015) Department of physical education and sport, University of Granda, Effects of variable resistance training on maximal stength: A meta analysis </w:t>
      </w:r>
    </w:p>
    <w:p>
      <w:pPr>
        <w:pStyle w:val="Body"/>
        <w:bidi w:val="0"/>
        <w:ind w:left="0" w:right="0" w:firstLine="0"/>
        <w:jc w:val="left"/>
        <w:rPr>
          <w:sz w:val="24"/>
          <w:szCs w:val="24"/>
          <w:rtl w:val="0"/>
        </w:rPr>
      </w:pPr>
    </w:p>
    <w:p>
      <w:pPr>
        <w:pStyle w:val="Body"/>
        <w:bidi w:val="0"/>
        <w:ind w:left="0" w:right="0" w:firstLine="0"/>
        <w:jc w:val="left"/>
        <w:rPr>
          <w:sz w:val="24"/>
          <w:szCs w:val="24"/>
          <w:rtl w:val="0"/>
        </w:rPr>
      </w:pPr>
      <w:r>
        <w:rPr>
          <w:sz w:val="24"/>
          <w:szCs w:val="24"/>
          <w:rtl w:val="0"/>
          <w:lang w:val="en-US"/>
        </w:rPr>
        <w:t xml:space="preserve">M W Stevenson, J M Warpeha, C C Dietz, R M Giveans and A G Erdman (2010) acute effects of elastic bands during the free-weight barbell back squat exercise on velocity, power and force production </w:t>
      </w:r>
    </w:p>
    <w:p>
      <w:pPr>
        <w:pStyle w:val="Body"/>
        <w:bidi w:val="0"/>
        <w:ind w:left="0" w:right="0" w:firstLine="0"/>
        <w:jc w:val="left"/>
        <w:rPr>
          <w:sz w:val="24"/>
          <w:szCs w:val="24"/>
          <w:rtl w:val="0"/>
        </w:rPr>
      </w:pPr>
    </w:p>
    <w:p>
      <w:pPr>
        <w:pStyle w:val="Body"/>
        <w:bidi w:val="0"/>
        <w:ind w:left="0" w:right="0" w:firstLine="0"/>
        <w:jc w:val="left"/>
        <w:rPr>
          <w:sz w:val="24"/>
          <w:szCs w:val="24"/>
          <w:rtl w:val="0"/>
        </w:rPr>
      </w:pPr>
      <w:r>
        <w:rPr>
          <w:sz w:val="24"/>
          <w:szCs w:val="24"/>
          <w:rtl w:val="0"/>
          <w:lang w:val="en-US"/>
        </w:rPr>
        <w:t>T R Baechle and R W Earle, (2000) Essentials of strength training and conditioning (2nd ed)</w:t>
      </w:r>
    </w:p>
    <w:p>
      <w:pPr>
        <w:pStyle w:val="Body"/>
        <w:bidi w:val="0"/>
        <w:ind w:left="0" w:right="0" w:firstLine="0"/>
        <w:jc w:val="left"/>
        <w:rPr>
          <w:sz w:val="24"/>
          <w:szCs w:val="24"/>
          <w:rtl w:val="0"/>
        </w:rPr>
      </w:pPr>
    </w:p>
    <w:p>
      <w:pPr>
        <w:pStyle w:val="Body"/>
        <w:bidi w:val="0"/>
        <w:ind w:left="0" w:right="0" w:firstLine="0"/>
        <w:jc w:val="left"/>
        <w:rPr>
          <w:rtl w:val="0"/>
        </w:rPr>
      </w:pPr>
      <w:r>
        <w:rPr>
          <w:sz w:val="24"/>
          <w:szCs w:val="24"/>
          <w:rtl w:val="0"/>
          <w:lang w:val="en-US"/>
        </w:rPr>
        <w:t>V Andersen, M Fimland, M Kolnes, H Saeterbakken (2015) elastic bands in combination with free weights in strength training neuromuscular effects</w:t>
      </w:r>
    </w:p>
    <w:sectPr>
      <w:headerReference w:type="default" r:id="rId5"/>
      <w:footerReference w:type="default" r:id="rId6"/>
      <w:pgSz w:w="11900" w:h="16840" w:orient="portrait"/>
      <w:pgMar w:top="720" w:right="720" w:bottom="720" w:left="720" w:header="706" w:footer="45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footer"/>
      <w:jc w:val="center"/>
    </w:pPr>
    <w:r>
      <w:rPr>
        <w:rtl w:val="0"/>
        <w:lang w:val="en-US"/>
      </w:rPr>
      <w:t xml:space="preserve">Page </w:t>
    </w:r>
    <w:r>
      <w:rPr>
        <w:b w:val="1"/>
        <w:bCs w:val="1"/>
        <w:rtl w:val="0"/>
      </w:rPr>
      <w:fldChar w:fldCharType="begin" w:fldLock="0"/>
    </w:r>
    <w:r>
      <w:rPr>
        <w:b w:val="1"/>
        <w:bCs w:val="1"/>
        <w:rtl w:val="0"/>
      </w:rPr>
      <w:instrText xml:space="preserve"> PAGE </w:instrText>
    </w:r>
    <w:r>
      <w:rPr>
        <w:b w:val="1"/>
        <w:bCs w:val="1"/>
        <w:rtl w:val="0"/>
      </w:rPr>
      <w:fldChar w:fldCharType="separate" w:fldLock="0"/>
    </w:r>
    <w:r>
      <w:rPr>
        <w:b w:val="1"/>
        <w:bCs w:val="1"/>
        <w:rtl w:val="0"/>
      </w:rPr>
      <w:t>2</w:t>
    </w:r>
    <w:r>
      <w:rPr>
        <w:b w:val="1"/>
        <w:bCs w:val="1"/>
        <w:rtl w:val="0"/>
      </w:rPr>
      <w:fldChar w:fldCharType="end" w:fldLock="0"/>
    </w:r>
    <w:r>
      <w:rPr>
        <w:rtl w:val="0"/>
        <w:lang w:val="en-US"/>
      </w:rPr>
      <w:t xml:space="preserve"> of </w:t>
    </w:r>
    <w:r>
      <w:rPr>
        <w:b w:val="1"/>
        <w:bCs w:val="1"/>
        <w:rtl w:val="0"/>
      </w:rPr>
      <w:fldChar w:fldCharType="begin" w:fldLock="0"/>
    </w:r>
    <w:r>
      <w:rPr>
        <w:b w:val="1"/>
        <w:bCs w:val="1"/>
        <w:rtl w:val="0"/>
      </w:rPr>
      <w:instrText xml:space="preserve"> NUMPAGES </w:instrText>
    </w:r>
    <w:r>
      <w:rPr>
        <w:b w:val="1"/>
        <w:bCs w:val="1"/>
        <w:rtl w:val="0"/>
      </w:rPr>
      <w:fldChar w:fldCharType="separate" w:fldLock="0"/>
    </w:r>
    <w:r>
      <w:rPr>
        <w:b w:val="1"/>
        <w:bCs w:val="1"/>
        <w:rtl w:val="0"/>
      </w:rPr>
      <w:t>5</w:t>
    </w:r>
    <w:r>
      <w:rPr>
        <w:b w:val="1"/>
        <w:bCs w:val="1"/>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footer">
    <w:name w:val="footer"/>
    <w:next w:val="foot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header">
    <w:name w:val="header"/>
    <w:next w:val="head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vertAlign w:val="baseline"/>
    </w:rPr>
  </w:style>
  <w:style w:type="paragraph" w:styleId="heading 4">
    <w:name w:val="heading 4"/>
    <w:next w:val="Body"/>
    <w:pPr>
      <w:keepNext w:val="1"/>
      <w:keepLines w:val="0"/>
      <w:pageBreakBefore w:val="0"/>
      <w:widowControl w:val="1"/>
      <w:shd w:val="clear" w:color="auto" w:fill="auto"/>
      <w:suppressAutoHyphens w:val="0"/>
      <w:bidi w:val="0"/>
      <w:spacing w:before="120" w:after="120" w:line="240" w:lineRule="auto"/>
      <w:ind w:left="0" w:right="0" w:firstLine="0"/>
      <w:jc w:val="center"/>
      <w:outlineLvl w:val="3"/>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40"/>
      <w:szCs w:val="40"/>
      <w:u w:val="none" w:color="000000"/>
      <w:vertAlign w:val="baseline"/>
      <w:lang w:val="en-US"/>
    </w:rPr>
  </w:style>
  <w:style w:type="paragraph" w:styleId="Heading 2">
    <w:name w:val="Heading 2"/>
    <w:next w:val="Body"/>
    <w:pPr>
      <w:keepNext w:val="1"/>
      <w:keepLines w:val="0"/>
      <w:pageBreakBefore w:val="0"/>
      <w:widowControl w:val="1"/>
      <w:shd w:val="clear" w:color="auto" w:fill="auto"/>
      <w:suppressAutoHyphens w:val="0"/>
      <w:bidi w:val="0"/>
      <w:spacing w:before="0" w:after="0" w:line="240" w:lineRule="auto"/>
      <w:ind w:left="0" w:right="0" w:firstLine="0"/>
      <w:jc w:val="both"/>
      <w:outlineLvl w:val="1"/>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0"/>
      <w:szCs w:val="20"/>
      <w:u w:val="none"/>
      <w:vertAlign w:val="baseline"/>
    </w:rPr>
  </w:style>
  <w:style w:type="character" w:styleId="Link">
    <w:name w:val="Link"/>
    <w:rPr>
      <w:color w:val="0000ff"/>
      <w:u w:val="single" w:color="0000ff"/>
    </w:rPr>
  </w:style>
  <w:style w:type="character" w:styleId="Hyperlink.0">
    <w:name w:val="Hyperlink.0"/>
    <w:basedOn w:val="Link"/>
    <w:next w:val="Hyperlink.0"/>
    <w:rPr>
      <w:rFonts w:ascii="Times New Roman" w:cs="Times New Roman" w:hAnsi="Times New Roman" w:eastAsia="Times New Roman"/>
      <w:sz w:val="24"/>
      <w:szCs w:val="24"/>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Times New Roman"/>
        <a:ea typeface="Times New Roman"/>
        <a:cs typeface="Times New Roman"/>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