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3AABBE" w14:textId="240C8F2F" w:rsidR="00DF62E6" w:rsidRDefault="003E7385">
      <w:r>
        <w:t xml:space="preserve">Throughout this report I will be concentrating on the pupil’s standard of welsh and how it can be developed in a particular school. Throughout this report I </w:t>
      </w:r>
      <w:r w:rsidR="005F348B">
        <w:t>will be using the S</w:t>
      </w:r>
      <w:r>
        <w:t>chool Improvement P</w:t>
      </w:r>
      <w:r w:rsidR="005F348B">
        <w:t>lan (SIP)</w:t>
      </w:r>
      <w:r w:rsidR="00EE07EE">
        <w:t xml:space="preserve"> as</w:t>
      </w:r>
      <w:r w:rsidR="005F348B">
        <w:t xml:space="preserve"> well as the </w:t>
      </w:r>
      <w:r>
        <w:t>Departments Improvement P</w:t>
      </w:r>
      <w:r w:rsidR="005F348B">
        <w:t xml:space="preserve">lan (DIP) </w:t>
      </w:r>
      <w:r>
        <w:t xml:space="preserve">in order to establish how both the department </w:t>
      </w:r>
      <w:bookmarkStart w:id="0" w:name="_GoBack"/>
      <w:bookmarkEnd w:id="0"/>
      <w:r>
        <w:t>and the school</w:t>
      </w:r>
      <w:r w:rsidR="00767797">
        <w:t xml:space="preserve"> are undertaking developments to make necessary improvements in the school</w:t>
      </w:r>
      <w:r>
        <w:t xml:space="preserve">. </w:t>
      </w:r>
      <w:r w:rsidR="00767797">
        <w:t xml:space="preserve">The main area of development that I am going to be looking at is the pupil’s standard of welsh. </w:t>
      </w:r>
      <w:r w:rsidR="0066153F">
        <w:t xml:space="preserve">The standard of pupils’ welsh language was conveyed as a key issue by Estyn from the schools last inspection in 2017. </w:t>
      </w:r>
      <w:r w:rsidR="00A0258F">
        <w:t xml:space="preserve">Since this inspection the school made it a priority to improve </w:t>
      </w:r>
      <w:r w:rsidR="005008FC">
        <w:t>pupil’s</w:t>
      </w:r>
      <w:r w:rsidR="00A0258F">
        <w:t xml:space="preserve"> standards of welsh.</w:t>
      </w:r>
      <w:r w:rsidR="009A019F">
        <w:t xml:space="preserve"> </w:t>
      </w:r>
      <w:r w:rsidR="00A265CD">
        <w:t>The school that I am looking at</w:t>
      </w:r>
      <w:r w:rsidR="00BA0DA1">
        <w:t xml:space="preserve"> is a mixed gender school with a total of 1,112 pupils </w:t>
      </w:r>
      <w:r w:rsidR="001C4453">
        <w:t>between the ages of 11 and 19</w:t>
      </w:r>
      <w:r w:rsidR="00BA0DA1">
        <w:t xml:space="preserve">. The school has a budget of £4,610 per pupil. </w:t>
      </w:r>
    </w:p>
    <w:p w14:paraId="12C80DA0" w14:textId="77777777" w:rsidR="00DF62E6" w:rsidRDefault="00DF62E6"/>
    <w:p w14:paraId="3B86C0EF" w14:textId="77777777" w:rsidR="00E050E2" w:rsidRDefault="00E050E2"/>
    <w:p w14:paraId="5FCB5066" w14:textId="2FA1EAA4" w:rsidR="0044336B" w:rsidRDefault="00CB64EB" w:rsidP="0066153F">
      <w:r>
        <w:t>The school has a number of key issues in its SIP in which they wish t</w:t>
      </w:r>
      <w:r w:rsidR="00EF2903">
        <w:t>o improve</w:t>
      </w:r>
      <w:r w:rsidR="00F11CD0">
        <w:t xml:space="preserve"> and develop</w:t>
      </w:r>
      <w:r w:rsidR="00EF2903">
        <w:t xml:space="preserve"> </w:t>
      </w:r>
      <w:r w:rsidR="009941C5">
        <w:t xml:space="preserve">on. </w:t>
      </w:r>
      <w:r w:rsidR="00BE1A57">
        <w:t>The SIP has been s</w:t>
      </w:r>
      <w:r w:rsidR="00B67F13">
        <w:t>plit into</w:t>
      </w:r>
      <w:r w:rsidR="005D67A9">
        <w:t xml:space="preserve"> five different strands</w:t>
      </w:r>
      <w:r w:rsidR="00BE1A57">
        <w:t xml:space="preserve"> which include Standards, Care, Support and guidance, Teaching and Learning Experiences, Wellbeing and Attitudes towards learning and Leadership and Management.</w:t>
      </w:r>
      <w:r w:rsidR="000472E9">
        <w:t xml:space="preserve"> Under each strand highlights the school’s priorities</w:t>
      </w:r>
      <w:r w:rsidR="00B67F13">
        <w:t xml:space="preserve"> which corresponds to that heading</w:t>
      </w:r>
      <w:r w:rsidR="00A505F1">
        <w:t xml:space="preserve"> for the time period</w:t>
      </w:r>
      <w:r w:rsidR="000472E9">
        <w:t xml:space="preserve"> 2017/2018.</w:t>
      </w:r>
      <w:r w:rsidR="0044336B">
        <w:t xml:space="preserve"> As well as the SIP being split up into its 5 different st</w:t>
      </w:r>
      <w:r w:rsidR="006B3F32">
        <w:t>rands it also has valuable</w:t>
      </w:r>
      <w:r w:rsidR="0044336B">
        <w:t xml:space="preserve"> school data. It gives a </w:t>
      </w:r>
      <w:r w:rsidR="00F5180B">
        <w:t>3-year</w:t>
      </w:r>
      <w:r w:rsidR="0044336B">
        <w:t xml:space="preserve"> overview on range of stat</w:t>
      </w:r>
      <w:r w:rsidR="00F11CD0">
        <w:t>istics in the school such as English as an Additional Language (EAL)</w:t>
      </w:r>
      <w:r w:rsidR="0044336B">
        <w:t xml:space="preserve"> which has increased from 1.3% to 3.3% over the last 3 years as well as the percentage of pupils receiving free school meals </w:t>
      </w:r>
      <w:r w:rsidR="006B3F32">
        <w:t>decreasing</w:t>
      </w:r>
      <w:r w:rsidR="0044336B">
        <w:t xml:space="preserve"> from 13% to 12.7%. </w:t>
      </w:r>
    </w:p>
    <w:p w14:paraId="231F619D" w14:textId="77777777" w:rsidR="0044336B" w:rsidRDefault="0044336B" w:rsidP="0066153F"/>
    <w:p w14:paraId="180D4810" w14:textId="75238A1E" w:rsidR="00532029" w:rsidRDefault="00A505F1" w:rsidP="0066153F">
      <w:r>
        <w:t xml:space="preserve"> The SIP is also made up of a self-evaluation based on 2017. Under each st</w:t>
      </w:r>
      <w:r w:rsidR="001507A4">
        <w:t>r</w:t>
      </w:r>
      <w:r>
        <w:t xml:space="preserve">and it highlights the strengths and developments which are needed within each category. My main focus throughout this report is going to be based on the developments the school are aiming on making and what they are planning </w:t>
      </w:r>
      <w:r w:rsidR="001507A4">
        <w:t xml:space="preserve">for the future </w:t>
      </w:r>
      <w:r>
        <w:t xml:space="preserve">to ensure </w:t>
      </w:r>
      <w:r w:rsidR="001507A4">
        <w:t xml:space="preserve">that </w:t>
      </w:r>
      <w:r>
        <w:t>the developments are being met. One aspect</w:t>
      </w:r>
      <w:r w:rsidR="00BE1A57">
        <w:t xml:space="preserve"> that the school is </w:t>
      </w:r>
      <w:r>
        <w:t xml:space="preserve">currently </w:t>
      </w:r>
      <w:r w:rsidR="009941C5">
        <w:t>in</w:t>
      </w:r>
      <w:r w:rsidR="00BE1A57">
        <w:t xml:space="preserve"> the process on improving </w:t>
      </w:r>
      <w:r w:rsidR="009941C5">
        <w:t>is the current attendance levels. Within the next 3 years the aim is for the attendance of</w:t>
      </w:r>
      <w:r w:rsidR="00532029">
        <w:t xml:space="preserve"> the school to be increased to 96% or above</w:t>
      </w:r>
      <w:r w:rsidR="005F2698">
        <w:t>.</w:t>
      </w:r>
      <w:r w:rsidR="009941C5">
        <w:t xml:space="preserve"> This</w:t>
      </w:r>
      <w:r w:rsidR="00D37F4A">
        <w:t xml:space="preserve"> coincides</w:t>
      </w:r>
      <w:r w:rsidR="009941C5">
        <w:t xml:space="preserve"> with reducing</w:t>
      </w:r>
      <w:r w:rsidR="00D37F4A">
        <w:t xml:space="preserve"> the</w:t>
      </w:r>
      <w:r w:rsidR="009941C5">
        <w:t xml:space="preserve"> rates of persistent absences.</w:t>
      </w:r>
      <w:r w:rsidR="005F2698" w:rsidRPr="005F2698">
        <w:t xml:space="preserve"> </w:t>
      </w:r>
      <w:r w:rsidR="005F2698">
        <w:t>The overall attendance for the 2016/2017 school year was 95.1% which is a 0.1% increase from the prior year.</w:t>
      </w:r>
      <w:r w:rsidR="00FC58B0">
        <w:t xml:space="preserve"> </w:t>
      </w:r>
      <w:r w:rsidR="00156DC9">
        <w:t xml:space="preserve">The following article, </w:t>
      </w:r>
      <w:sdt>
        <w:sdtPr>
          <w:id w:val="1728491142"/>
          <w:citation/>
        </w:sdtPr>
        <w:sdtContent>
          <w:r w:rsidR="00037DC4">
            <w:fldChar w:fldCharType="begin"/>
          </w:r>
          <w:r w:rsidR="00037DC4">
            <w:instrText xml:space="preserve"> CITATION Gre18 \l 2057 </w:instrText>
          </w:r>
          <w:r w:rsidR="00037DC4">
            <w:fldChar w:fldCharType="separate"/>
          </w:r>
          <w:r w:rsidR="00037DC4" w:rsidRPr="00037DC4">
            <w:rPr>
              <w:noProof/>
            </w:rPr>
            <w:t>(GreatSchools, 2018)</w:t>
          </w:r>
          <w:r w:rsidR="00037DC4">
            <w:fldChar w:fldCharType="end"/>
          </w:r>
        </w:sdtContent>
      </w:sdt>
      <w:r w:rsidR="00037DC4">
        <w:t xml:space="preserve"> </w:t>
      </w:r>
      <w:r w:rsidR="00532029">
        <w:t>argues that</w:t>
      </w:r>
      <w:r w:rsidR="00156DC9">
        <w:t xml:space="preserve"> attendance rates in school</w:t>
      </w:r>
      <w:r w:rsidR="00532029">
        <w:t>s</w:t>
      </w:r>
      <w:r w:rsidR="00156DC9">
        <w:t xml:space="preserve"> are crucial, due to the fact that high attendance corresponds with better academic results. If pupils are absent on a regular basis it becomes increasingly harder for the pupil to keep on top of their work. This is where their attendance has a negative effect on their progress and development in school.</w:t>
      </w:r>
      <w:r w:rsidR="004D670A">
        <w:t xml:space="preserve"> </w:t>
      </w:r>
      <w:r w:rsidR="00D37F4A">
        <w:t xml:space="preserve">Which is again stated in a </w:t>
      </w:r>
      <w:r w:rsidR="00C94E28">
        <w:t xml:space="preserve">report from the Office of Her Majesty’s Chief Inspector of schools </w:t>
      </w:r>
      <w:r w:rsidR="00D37F4A">
        <w:t>who also agree</w:t>
      </w:r>
      <w:r w:rsidR="00C94E28">
        <w:t xml:space="preserve"> that there is a correlation between high attendance and success rates in pu</w:t>
      </w:r>
      <w:r w:rsidR="000472E9">
        <w:t>pil’s achievements in education</w:t>
      </w:r>
      <w:r w:rsidR="00425C00">
        <w:t xml:space="preserve"> (OFSTED</w:t>
      </w:r>
      <w:r w:rsidR="00C94E28">
        <w:t>, 1995)</w:t>
      </w:r>
      <w:r w:rsidR="000472E9">
        <w:t xml:space="preserve"> As well as aiming to improve attendance this will therefore fall hand in hand with enhancing the overall exam results of the school</w:t>
      </w:r>
      <w:r w:rsidR="00C94E28">
        <w:t>.</w:t>
      </w:r>
    </w:p>
    <w:p w14:paraId="17AE50BC" w14:textId="77777777" w:rsidR="00532029" w:rsidRDefault="00532029" w:rsidP="0066153F"/>
    <w:p w14:paraId="6B2815D8" w14:textId="4D4322C6" w:rsidR="0066153F" w:rsidRDefault="002274DB" w:rsidP="0066153F">
      <w:r>
        <w:t xml:space="preserve"> Another key aspect on the SIP is to ensure that the school is ready for successful future</w:t>
      </w:r>
      <w:r w:rsidR="00747A42">
        <w:t>s</w:t>
      </w:r>
      <w:r>
        <w:t xml:space="preserve"> by 2022. </w:t>
      </w:r>
      <w:r w:rsidR="003A5824">
        <w:t xml:space="preserve">The reasons behind the change in the curriculum </w:t>
      </w:r>
      <w:r w:rsidR="00590130">
        <w:t>has come from issues within the current curriculum</w:t>
      </w:r>
      <w:r w:rsidR="00AF463E">
        <w:t xml:space="preserve">. In Wales the </w:t>
      </w:r>
      <w:r w:rsidR="00135B9D">
        <w:t>current levels from the PISA results are lower than expected, this was another motive in moving forward and creating change in welsh education</w:t>
      </w:r>
      <w:r w:rsidR="00D37F4A">
        <w:t xml:space="preserve"> and curriculum</w:t>
      </w:r>
      <w:r w:rsidR="00135B9D">
        <w:t xml:space="preserve">. </w:t>
      </w:r>
      <w:r w:rsidR="00836B0D">
        <w:t>The new curriculum will be based on 6 areas of learning which are Expressive Arts, Health and Wellbeing, Humanities, Languages, literacy and communication, Mathematics and Nume</w:t>
      </w:r>
      <w:r w:rsidR="00E25883">
        <w:t>racy and Science and Technology</w:t>
      </w:r>
      <w:r w:rsidR="00836B0D">
        <w:t xml:space="preserve"> (</w:t>
      </w:r>
      <w:proofErr w:type="spellStart"/>
      <w:r w:rsidR="00037DC4">
        <w:t>Donaldson.G</w:t>
      </w:r>
      <w:proofErr w:type="spellEnd"/>
      <w:r w:rsidR="00836B0D">
        <w:t xml:space="preserve">, </w:t>
      </w:r>
      <w:r w:rsidR="00836B0D">
        <w:lastRenderedPageBreak/>
        <w:t>2015)</w:t>
      </w:r>
      <w:r w:rsidR="00E25883">
        <w:t xml:space="preserve">. This corresponds with the Literacy and Numeracy Framework (LNF) being brought into place </w:t>
      </w:r>
      <w:r w:rsidR="00000185">
        <w:t>in September 2013. The LNF</w:t>
      </w:r>
      <w:r w:rsidR="00D37F4A">
        <w:t xml:space="preserve"> is being improved throughout the school. It appears </w:t>
      </w:r>
      <w:r w:rsidR="00747A42">
        <w:t>that it is currently being developed in the department as well as throughout the school.</w:t>
      </w:r>
      <w:r w:rsidR="00D37F4A">
        <w:t xml:space="preserve"> The department are using topic assessments in order to develop the pupils’ numeracy and literacy skills. The schools are also using</w:t>
      </w:r>
      <w:r w:rsidR="00000185">
        <w:t xml:space="preserve"> registration periods </w:t>
      </w:r>
      <w:r w:rsidR="00D37F4A">
        <w:t xml:space="preserve">to develop </w:t>
      </w:r>
      <w:r w:rsidR="008A12D1">
        <w:t>students’</w:t>
      </w:r>
      <w:r w:rsidR="00D37F4A">
        <w:t xml:space="preserve"> literacy and numeracy skills </w:t>
      </w:r>
      <w:r w:rsidR="008A12D1">
        <w:t xml:space="preserve">as well as it </w:t>
      </w:r>
      <w:r w:rsidR="00075602">
        <w:t>is playing</w:t>
      </w:r>
      <w:r w:rsidR="008A12D1">
        <w:t xml:space="preserve"> a vital role across the curriculum</w:t>
      </w:r>
      <w:r w:rsidR="00075602">
        <w:t>. The LNF Framework has been brought into welsh education in order to</w:t>
      </w:r>
      <w:r w:rsidR="00000185">
        <w:t xml:space="preserve"> ensure that all pupils develop a high standard of literacy and numeracy during their time in education</w:t>
      </w:r>
      <w:r w:rsidR="00075602">
        <w:t xml:space="preserve"> and are at an excellent standard by the time they leave school.</w:t>
      </w:r>
      <w:r w:rsidR="00000185">
        <w:t xml:space="preserve"> </w:t>
      </w:r>
      <w:sdt>
        <w:sdtPr>
          <w:id w:val="-1328433721"/>
          <w:citation/>
        </w:sdtPr>
        <w:sdtEndPr/>
        <w:sdtContent>
          <w:r w:rsidR="00000185">
            <w:fldChar w:fldCharType="begin"/>
          </w:r>
          <w:r w:rsidR="00000185">
            <w:instrText xml:space="preserve"> CITATION Wel13 \l 2057 </w:instrText>
          </w:r>
          <w:r w:rsidR="00000185">
            <w:fldChar w:fldCharType="separate"/>
          </w:r>
          <w:r w:rsidR="00000185" w:rsidRPr="00000185">
            <w:rPr>
              <w:noProof/>
            </w:rPr>
            <w:t>(Welsh Goverment, 2013)</w:t>
          </w:r>
          <w:r w:rsidR="00000185">
            <w:fldChar w:fldCharType="end"/>
          </w:r>
        </w:sdtContent>
      </w:sdt>
      <w:r w:rsidR="00000185">
        <w:t>.</w:t>
      </w:r>
      <w:r w:rsidR="00225023">
        <w:t xml:space="preserve"> </w:t>
      </w:r>
    </w:p>
    <w:p w14:paraId="5539A137" w14:textId="77777777" w:rsidR="002274DB" w:rsidRDefault="002274DB" w:rsidP="0066153F"/>
    <w:p w14:paraId="0334E9F4" w14:textId="06007329" w:rsidR="00B74700" w:rsidRDefault="00B74700" w:rsidP="0066153F">
      <w:r>
        <w:t>From the schools, most recent expectation by ESTYN in 2017</w:t>
      </w:r>
      <w:r w:rsidR="00666A67">
        <w:t xml:space="preserve"> </w:t>
      </w:r>
      <w:r>
        <w:t xml:space="preserve">the standards of the </w:t>
      </w:r>
      <w:r w:rsidR="007D3E5C">
        <w:t>pupil’s</w:t>
      </w:r>
      <w:r w:rsidR="00D0491B">
        <w:t xml:space="preserve"> welsh </w:t>
      </w:r>
      <w:proofErr w:type="gramStart"/>
      <w:r w:rsidR="00D0491B">
        <w:t>was</w:t>
      </w:r>
      <w:proofErr w:type="gramEnd"/>
      <w:r w:rsidR="00AB76C3">
        <w:t xml:space="preserve"> </w:t>
      </w:r>
      <w:r w:rsidR="00D0491B">
        <w:t>mentioned as</w:t>
      </w:r>
      <w:r>
        <w:t xml:space="preserve"> an aspect </w:t>
      </w:r>
      <w:r w:rsidR="00532029">
        <w:t xml:space="preserve">in </w:t>
      </w:r>
      <w:r>
        <w:t xml:space="preserve">which needed to be improved on. This has been raised within the school’s development plan as a key issue and seen as a priority for the whole school to develop this year </w:t>
      </w:r>
      <w:r w:rsidR="00D0491B">
        <w:t xml:space="preserve">and to continue developing in the future to ensure that </w:t>
      </w:r>
      <w:r w:rsidR="00532029">
        <w:t>the pupils’ welsh knowledge and understanding is constantly improving</w:t>
      </w:r>
      <w:sdt>
        <w:sdtPr>
          <w:id w:val="-895345556"/>
          <w:citation/>
        </w:sdtPr>
        <w:sdtContent>
          <w:r w:rsidR="00B5260A">
            <w:fldChar w:fldCharType="begin"/>
          </w:r>
          <w:r w:rsidR="00B5260A">
            <w:instrText xml:space="preserve"> CITATION EST171 \l 2057 </w:instrText>
          </w:r>
          <w:r w:rsidR="00B5260A">
            <w:fldChar w:fldCharType="separate"/>
          </w:r>
          <w:r w:rsidR="00B5260A">
            <w:rPr>
              <w:noProof/>
            </w:rPr>
            <w:t xml:space="preserve"> </w:t>
          </w:r>
          <w:r w:rsidR="00B5260A" w:rsidRPr="00B5260A">
            <w:rPr>
              <w:noProof/>
            </w:rPr>
            <w:t>(ESTYN, 2017)</w:t>
          </w:r>
          <w:r w:rsidR="00B5260A">
            <w:fldChar w:fldCharType="end"/>
          </w:r>
        </w:sdtContent>
      </w:sdt>
      <w:r>
        <w:t xml:space="preserve">. </w:t>
      </w:r>
      <w:r w:rsidR="004F66D1">
        <w:t xml:space="preserve">The annual </w:t>
      </w:r>
      <w:r w:rsidR="000138DC">
        <w:t>report from ESTYN (</w:t>
      </w:r>
      <w:r w:rsidR="004F66D1">
        <w:t xml:space="preserve">2017) </w:t>
      </w:r>
      <w:r w:rsidR="00B3074E">
        <w:t xml:space="preserve">state that there are only a few number of schools in which the standards of Welsh in pupils are excellent. A cause for this is due to the reality that pupils don’t practise the language enough outside of school and Welsh lessons. </w:t>
      </w:r>
      <w:r w:rsidR="00B21BE9">
        <w:t>This results in pupils lacking confidence and therefore not choosing to speak the language.</w:t>
      </w:r>
      <w:r w:rsidR="00DC5068">
        <w:t xml:space="preserve"> The </w:t>
      </w:r>
      <w:r w:rsidR="00582E32">
        <w:t>schools Estyn report from 2007 displays that in Welsh pupils make limited advancement in their skills and knowledge of welsh. It was also identified that outside welsh lesson, there was very little welsh</w:t>
      </w:r>
      <w:r w:rsidR="00134BAB">
        <w:t xml:space="preserve"> spoken</w:t>
      </w:r>
      <w:r w:rsidR="00582E32">
        <w:t xml:space="preserve"> i</w:t>
      </w:r>
      <w:r w:rsidR="00134BAB">
        <w:t>f any at all</w:t>
      </w:r>
      <w:sdt>
        <w:sdtPr>
          <w:id w:val="-326448262"/>
          <w:citation/>
        </w:sdtPr>
        <w:sdtContent>
          <w:r w:rsidR="00B5260A">
            <w:fldChar w:fldCharType="begin"/>
          </w:r>
          <w:r w:rsidR="00B5260A">
            <w:instrText xml:space="preserve"> CITATION EST171 \l 2057 </w:instrText>
          </w:r>
          <w:r w:rsidR="00B5260A">
            <w:fldChar w:fldCharType="separate"/>
          </w:r>
          <w:r w:rsidR="00B5260A">
            <w:rPr>
              <w:noProof/>
            </w:rPr>
            <w:t xml:space="preserve"> </w:t>
          </w:r>
          <w:r w:rsidR="00B5260A" w:rsidRPr="00B5260A">
            <w:rPr>
              <w:noProof/>
            </w:rPr>
            <w:t>(ESTYN, 2017)</w:t>
          </w:r>
          <w:r w:rsidR="00B5260A">
            <w:fldChar w:fldCharType="end"/>
          </w:r>
        </w:sdtContent>
      </w:sdt>
      <w:r w:rsidR="00134BAB">
        <w:t xml:space="preserve">. The Estyn report also picked up </w:t>
      </w:r>
      <w:r w:rsidR="00582E32">
        <w:t>that only a small number of pupils were entered for the full course welsh GCSE.  With the majority of pupils only being entered into the short course, it restricts their education of the welsh language and therefore has a knock-on effect to the pupils</w:t>
      </w:r>
      <w:r w:rsidR="00134BAB">
        <w:t>’ standards of welsh. It has been taken on board by the school as something that they need</w:t>
      </w:r>
      <w:r w:rsidR="00582E32">
        <w:t xml:space="preserve"> to target.</w:t>
      </w:r>
      <w:sdt>
        <w:sdtPr>
          <w:id w:val="-1333533404"/>
          <w:citation/>
        </w:sdtPr>
        <w:sdtEndPr/>
        <w:sdtContent>
          <w:r w:rsidR="00582E32">
            <w:fldChar w:fldCharType="begin"/>
          </w:r>
          <w:r w:rsidR="00582E32">
            <w:instrText xml:space="preserve"> CITATION EST17 \l 2057 </w:instrText>
          </w:r>
          <w:r w:rsidR="00582E32">
            <w:fldChar w:fldCharType="separate"/>
          </w:r>
          <w:r w:rsidR="00582E32">
            <w:rPr>
              <w:noProof/>
            </w:rPr>
            <w:t xml:space="preserve"> </w:t>
          </w:r>
          <w:r w:rsidR="00582E32" w:rsidRPr="00582E32">
            <w:rPr>
              <w:noProof/>
            </w:rPr>
            <w:t>(ESTYN, 2017)</w:t>
          </w:r>
          <w:r w:rsidR="00582E32">
            <w:fldChar w:fldCharType="end"/>
          </w:r>
        </w:sdtContent>
      </w:sdt>
      <w:r w:rsidR="004533CE">
        <w:t xml:space="preserve">. </w:t>
      </w:r>
      <w:r w:rsidR="00AC3F8F">
        <w:t>This corresponds with a document on the welsh language in education which portrays that the short GCSE course is often seen as an inadequate experience. It has been noted that from research the most effective way pupils advance in welsh</w:t>
      </w:r>
      <w:r w:rsidR="00532029">
        <w:t xml:space="preserve">, is by being </w:t>
      </w:r>
      <w:r w:rsidR="00AC3F8F">
        <w:t xml:space="preserve">taught through a more bilingual manner. </w:t>
      </w:r>
      <w:r w:rsidR="00E140AA">
        <w:t xml:space="preserve">If welsh is represented throughout the curriculum, by having bilingual lessons </w:t>
      </w:r>
      <w:r w:rsidR="00134BAB">
        <w:t>in subjects other than welsh, it will help</w:t>
      </w:r>
      <w:r w:rsidR="00E140AA">
        <w:t xml:space="preserve"> rai</w:t>
      </w:r>
      <w:r w:rsidR="00134BAB">
        <w:t>se the standards of welsh in</w:t>
      </w:r>
      <w:r w:rsidR="00E140AA">
        <w:t xml:space="preserve"> pupils. </w:t>
      </w:r>
      <w:sdt>
        <w:sdtPr>
          <w:id w:val="-2089604607"/>
          <w:citation/>
        </w:sdtPr>
        <w:sdtEndPr/>
        <w:sdtContent>
          <w:r w:rsidR="00E140AA">
            <w:fldChar w:fldCharType="begin"/>
          </w:r>
          <w:r w:rsidR="0071553B">
            <w:instrText xml:space="preserve">CITATION EST02 \l 2057 </w:instrText>
          </w:r>
          <w:r w:rsidR="00E140AA">
            <w:fldChar w:fldCharType="separate"/>
          </w:r>
          <w:r w:rsidR="0071553B" w:rsidRPr="0071553B">
            <w:rPr>
              <w:noProof/>
            </w:rPr>
            <w:t>(ESTYN, 2002)</w:t>
          </w:r>
          <w:r w:rsidR="00E140AA">
            <w:fldChar w:fldCharType="end"/>
          </w:r>
        </w:sdtContent>
      </w:sdt>
      <w:r w:rsidR="00E140AA">
        <w:t xml:space="preserve">. </w:t>
      </w:r>
      <w:r w:rsidR="00AC3F8F">
        <w:t>This</w:t>
      </w:r>
      <w:r w:rsidR="00AE63D9">
        <w:t xml:space="preserve"> has now been reflected in the schools’ development plan appendix 1 (SIP), it has been stated under the standards st</w:t>
      </w:r>
      <w:r w:rsidR="00134BAB">
        <w:t>rand a</w:t>
      </w:r>
      <w:r w:rsidR="00AE63D9">
        <w:t xml:space="preserve"> development for the school, </w:t>
      </w:r>
      <w:r w:rsidR="00C21054">
        <w:t>is to begin to</w:t>
      </w:r>
      <w:r w:rsidR="00AE63D9">
        <w:t xml:space="preserve"> introduce the full welsh course GCSE, in due course this will be available to all pupils.</w:t>
      </w:r>
      <w:r w:rsidR="00AC3F8F">
        <w:t xml:space="preserve"> </w:t>
      </w:r>
    </w:p>
    <w:p w14:paraId="2DF2C6E9" w14:textId="77777777" w:rsidR="003C4208" w:rsidRDefault="003C4208" w:rsidP="0066153F"/>
    <w:p w14:paraId="20958CE4" w14:textId="2318A509" w:rsidR="003E5F02" w:rsidRDefault="00336D08" w:rsidP="0066153F">
      <w:r>
        <w:t xml:space="preserve">The term strategy seen by Quinn indicates that a strategy enables a school or organisation to set objectives and targets. Therefore, </w:t>
      </w:r>
      <w:r w:rsidR="00C21054">
        <w:t xml:space="preserve">they are able to </w:t>
      </w:r>
      <w:r>
        <w:t>provide a proposal v</w:t>
      </w:r>
      <w:r w:rsidR="00B83EBF">
        <w:t>ia plan</w:t>
      </w:r>
      <w:r w:rsidR="00C21054">
        <w:t xml:space="preserve"> a</w:t>
      </w:r>
      <w:r w:rsidR="00B83EBF">
        <w:t xml:space="preserve"> on how these</w:t>
      </w:r>
      <w:r w:rsidR="00C21054">
        <w:t xml:space="preserve"> targets and objectives</w:t>
      </w:r>
      <w:r w:rsidR="00B83EBF">
        <w:t xml:space="preserve"> can be met</w:t>
      </w:r>
      <w:r>
        <w:t xml:space="preserve"> </w:t>
      </w:r>
      <w:sdt>
        <w:sdtPr>
          <w:id w:val="-472442445"/>
          <w:citation/>
        </w:sdtPr>
        <w:sdtEndPr/>
        <w:sdtContent>
          <w:r>
            <w:fldChar w:fldCharType="begin"/>
          </w:r>
          <w:r>
            <w:instrText xml:space="preserve"> CITATION Min95 \l 2057 </w:instrText>
          </w:r>
          <w:r>
            <w:fldChar w:fldCharType="separate"/>
          </w:r>
          <w:r w:rsidRPr="00336D08">
            <w:rPr>
              <w:noProof/>
            </w:rPr>
            <w:t>(Mintzberg, et al., 1995)</w:t>
          </w:r>
          <w:r>
            <w:fldChar w:fldCharType="end"/>
          </w:r>
        </w:sdtContent>
      </w:sdt>
      <w:r w:rsidR="00E53760">
        <w:t xml:space="preserve">. Johnson and Scholes (1997) also </w:t>
      </w:r>
      <w:r w:rsidR="00C21054">
        <w:t>has a similar</w:t>
      </w:r>
      <w:r w:rsidR="00E53760">
        <w:t xml:space="preserve"> outlook on the definition of strategy. It is voiced that st</w:t>
      </w:r>
      <w:r w:rsidR="002C4B11">
        <w:t>rategy is a plan that is established</w:t>
      </w:r>
      <w:r w:rsidR="00E53760">
        <w:t xml:space="preserve"> to achieve</w:t>
      </w:r>
      <w:r w:rsidR="008D408B">
        <w:t xml:space="preserve"> targets over a number of years, this will then be used to </w:t>
      </w:r>
      <w:r w:rsidR="00E53760">
        <w:t xml:space="preserve">help the organisation/ school achieve the goals that they have set in </w:t>
      </w:r>
      <w:r w:rsidR="008D408B">
        <w:t xml:space="preserve">within the certain time frame planned in </w:t>
      </w:r>
      <w:r w:rsidR="00E53760">
        <w:t xml:space="preserve">order for them to make </w:t>
      </w:r>
      <w:r w:rsidR="008D408B">
        <w:t xml:space="preserve">the </w:t>
      </w:r>
      <w:r w:rsidR="00E53760">
        <w:t xml:space="preserve">improvements and </w:t>
      </w:r>
      <w:r w:rsidR="008D408B">
        <w:t xml:space="preserve">even </w:t>
      </w:r>
      <w:r w:rsidR="00E53760">
        <w:t>exceed expectations.</w:t>
      </w:r>
    </w:p>
    <w:p w14:paraId="3386458F" w14:textId="77777777" w:rsidR="00025319" w:rsidRDefault="00025319" w:rsidP="0066153F"/>
    <w:p w14:paraId="626CA094" w14:textId="4CB1A2AD" w:rsidR="008D408B" w:rsidRDefault="00C86555" w:rsidP="008C5AAC">
      <w:r>
        <w:t>Strategic</w:t>
      </w:r>
      <w:r w:rsidR="000E57D9">
        <w:t xml:space="preserve"> </w:t>
      </w:r>
      <w:r w:rsidR="00660000">
        <w:t xml:space="preserve">planning is </w:t>
      </w:r>
      <w:r w:rsidR="00FE1E76">
        <w:t>a</w:t>
      </w:r>
      <w:r w:rsidR="00660000">
        <w:t xml:space="preserve"> necessity when endeavouring to improve and develop aspects of the school.</w:t>
      </w:r>
      <w:r w:rsidR="001C4453">
        <w:t xml:space="preserve"> For strategy to be effect</w:t>
      </w:r>
      <w:r w:rsidR="009F3414">
        <w:t>ive</w:t>
      </w:r>
      <w:r w:rsidR="001C4453">
        <w:t>, Mintzburg</w:t>
      </w:r>
      <w:r w:rsidR="00912A36">
        <w:t>, et al</w:t>
      </w:r>
      <w:r w:rsidR="001C4453">
        <w:t xml:space="preserve"> (1995), indicates that there are 5 aspects to strategy which need to be considered whilst strategic </w:t>
      </w:r>
      <w:r w:rsidR="00912A36">
        <w:t>planning.</w:t>
      </w:r>
      <w:r w:rsidR="001C4453">
        <w:t xml:space="preserve"> </w:t>
      </w:r>
      <w:r w:rsidR="00912A36">
        <w:t xml:space="preserve">However not all of the 5 areas are suitable in an educational environment. Many educational institutes are in the opinion that certain areas that they want to develop within the school are out of their hands due to changes that are brought in from </w:t>
      </w:r>
      <w:r w:rsidR="00CC75D2">
        <w:t xml:space="preserve">influences </w:t>
      </w:r>
      <w:r w:rsidR="00912A36">
        <w:t>outside of the school</w:t>
      </w:r>
      <w:r w:rsidR="008431FD">
        <w:t xml:space="preserve"> such as from the </w:t>
      </w:r>
      <w:r w:rsidR="00D74150">
        <w:t>government</w:t>
      </w:r>
      <w:r w:rsidR="00912A36">
        <w:t>. This is perceived as a reason that is used more than it should be as to why schools are not trying to improve certain areas</w:t>
      </w:r>
      <w:r w:rsidR="00D74150">
        <w:t xml:space="preserve"> and why they plan on a broader scale</w:t>
      </w:r>
      <w:r w:rsidR="00912A36">
        <w:t>.</w:t>
      </w:r>
      <w:r w:rsidR="001C4453">
        <w:t xml:space="preserve"> </w:t>
      </w:r>
    </w:p>
    <w:p w14:paraId="08112048" w14:textId="77777777" w:rsidR="008D408B" w:rsidRDefault="008D408B" w:rsidP="008C5AAC"/>
    <w:p w14:paraId="2EF74838" w14:textId="77777777" w:rsidR="008D408B" w:rsidRDefault="00F27810" w:rsidP="008C5AAC">
      <w:r>
        <w:t xml:space="preserve">Strategic Planning is advantageous as it provides a well-structured plan in how the school is going to develop in certain areas and therefore </w:t>
      </w:r>
      <w:r w:rsidR="003E5F02">
        <w:t>make progression.</w:t>
      </w:r>
      <w:r w:rsidR="00B703AD">
        <w:t xml:space="preserve"> </w:t>
      </w:r>
      <w:r w:rsidR="00186E4B">
        <w:t>By having a clear plan of what the school want to aspire to in the future, gives them the structure needed to be able to progress</w:t>
      </w:r>
      <w:r w:rsidR="00B83EBF">
        <w:t xml:space="preserve"> and make the necessary changes</w:t>
      </w:r>
      <w:sdt>
        <w:sdtPr>
          <w:id w:val="-1046135471"/>
          <w:citation/>
        </w:sdtPr>
        <w:sdtEndPr/>
        <w:sdtContent>
          <w:r w:rsidR="00B70E88">
            <w:fldChar w:fldCharType="begin"/>
          </w:r>
          <w:r w:rsidR="00B70E88">
            <w:instrText xml:space="preserve"> CITATION Jim97 \l 2057 </w:instrText>
          </w:r>
          <w:r w:rsidR="00B70E88">
            <w:fldChar w:fldCharType="separate"/>
          </w:r>
          <w:r w:rsidR="00B70E88">
            <w:rPr>
              <w:noProof/>
            </w:rPr>
            <w:t xml:space="preserve"> </w:t>
          </w:r>
          <w:r w:rsidR="00B70E88" w:rsidRPr="00B70E88">
            <w:rPr>
              <w:noProof/>
            </w:rPr>
            <w:t>(Knight, 1997)</w:t>
          </w:r>
          <w:r w:rsidR="00B70E88">
            <w:fldChar w:fldCharType="end"/>
          </w:r>
        </w:sdtContent>
      </w:sdt>
      <w:r w:rsidR="00B83EBF">
        <w:t>.</w:t>
      </w:r>
      <w:r w:rsidR="00926E6F">
        <w:t xml:space="preserve"> There are many different approaches to strategic planning, according to Jim Knight (1997</w:t>
      </w:r>
      <w:r w:rsidR="001018CC">
        <w:t>) it is very important that schools deve</w:t>
      </w:r>
      <w:r w:rsidR="008D408B">
        <w:t>lop an outline and plan of they aspire to in the</w:t>
      </w:r>
      <w:r w:rsidR="001018CC">
        <w:t xml:space="preserve"> future however, this might not essentially be the best way forward for every school. Different approaches won’t necessarily have the same outcomes within schools. In some </w:t>
      </w:r>
      <w:r w:rsidR="009B6097">
        <w:t>schools,</w:t>
      </w:r>
      <w:r w:rsidR="001018CC">
        <w:t xml:space="preserve"> they can be very effective and be</w:t>
      </w:r>
      <w:r w:rsidR="009B6097">
        <w:t xml:space="preserve">neficial whereas the plan might be unsuccessful </w:t>
      </w:r>
      <w:r w:rsidR="001018CC">
        <w:t xml:space="preserve">for another school. </w:t>
      </w:r>
    </w:p>
    <w:p w14:paraId="3E272F16" w14:textId="77777777" w:rsidR="008D408B" w:rsidRDefault="008D408B" w:rsidP="008C5AAC"/>
    <w:p w14:paraId="649DA102" w14:textId="2771BAA2" w:rsidR="00B747E0" w:rsidRDefault="008D408B" w:rsidP="008C5AAC">
      <w:pPr>
        <w:rPr>
          <w:rFonts w:eastAsia="Times New Roman" w:cs="Arial"/>
          <w:color w:val="222222"/>
          <w:shd w:val="clear" w:color="auto" w:fill="FFFFFF"/>
          <w:lang w:eastAsia="en-GB"/>
        </w:rPr>
      </w:pPr>
      <w:r>
        <w:t>Due to budgets schools have</w:t>
      </w:r>
      <w:r w:rsidR="00EA68EB">
        <w:t>,</w:t>
      </w:r>
      <w:r>
        <w:t xml:space="preserve"> strategic planning is </w:t>
      </w:r>
      <w:r w:rsidR="00815C65">
        <w:t xml:space="preserve">put in place, </w:t>
      </w:r>
      <w:r w:rsidR="00B11985">
        <w:t xml:space="preserve">this is </w:t>
      </w:r>
      <w:r>
        <w:t>to ensure that all changes</w:t>
      </w:r>
      <w:r w:rsidR="00B11985">
        <w:t xml:space="preserve"> made to create the developments put forward have the necessary budgets. By having an outline</w:t>
      </w:r>
      <w:r w:rsidR="00815C65">
        <w:t xml:space="preserve"> i</w:t>
      </w:r>
      <w:r w:rsidR="00B11985">
        <w:t>n place, will</w:t>
      </w:r>
      <w:r w:rsidR="00815C65">
        <w:t xml:space="preserve"> give an indication on how much budget the school will need in order for the developments and targets </w:t>
      </w:r>
      <w:r w:rsidR="00B11985">
        <w:t>set in the plan to materialise</w:t>
      </w:r>
      <w:sdt>
        <w:sdtPr>
          <w:id w:val="-1939899716"/>
          <w:citation/>
        </w:sdtPr>
        <w:sdtEndPr/>
        <w:sdtContent>
          <w:r w:rsidR="00815C65">
            <w:fldChar w:fldCharType="begin"/>
          </w:r>
          <w:r w:rsidR="00815C65">
            <w:instrText xml:space="preserve"> CITATION Har91 \l 2057 </w:instrText>
          </w:r>
          <w:r w:rsidR="00815C65">
            <w:fldChar w:fldCharType="separate"/>
          </w:r>
          <w:r w:rsidR="00815C65" w:rsidRPr="00815C65">
            <w:rPr>
              <w:noProof/>
            </w:rPr>
            <w:t>(Hargreaves &amp; Hopkins, 1991)</w:t>
          </w:r>
          <w:r w:rsidR="00815C65">
            <w:fldChar w:fldCharType="end"/>
          </w:r>
        </w:sdtContent>
      </w:sdt>
      <w:r w:rsidR="00D32A3E">
        <w:t xml:space="preserve">. </w:t>
      </w:r>
      <w:r w:rsidR="00606198">
        <w:t xml:space="preserve">Strategic planning has an important purpose as it requires the school to have thought out a purposeful </w:t>
      </w:r>
      <w:r w:rsidR="008C5AAC">
        <w:t xml:space="preserve">plan before making any improvements rather than making </w:t>
      </w:r>
      <w:r w:rsidR="008C5AAC" w:rsidRPr="008C5AAC">
        <w:rPr>
          <w:rFonts w:eastAsia="Times New Roman" w:cs="Arial"/>
          <w:color w:val="222222"/>
          <w:shd w:val="clear" w:color="auto" w:fill="FFFFFF"/>
          <w:lang w:eastAsia="en-GB"/>
        </w:rPr>
        <w:t>unpremeditated</w:t>
      </w:r>
      <w:r w:rsidR="008C5AAC">
        <w:rPr>
          <w:rFonts w:eastAsia="Times New Roman" w:cs="Arial"/>
          <w:color w:val="222222"/>
          <w:shd w:val="clear" w:color="auto" w:fill="FFFFFF"/>
          <w:lang w:eastAsia="en-GB"/>
        </w:rPr>
        <w:t xml:space="preserve"> changes to the school which might not necessarily be beneficial as they would have </w:t>
      </w:r>
      <w:r w:rsidR="00B11985">
        <w:rPr>
          <w:rFonts w:eastAsia="Times New Roman" w:cs="Arial"/>
          <w:color w:val="222222"/>
          <w:shd w:val="clear" w:color="auto" w:fill="FFFFFF"/>
          <w:lang w:eastAsia="en-GB"/>
        </w:rPr>
        <w:t xml:space="preserve">not </w:t>
      </w:r>
      <w:r w:rsidR="008C5AAC">
        <w:rPr>
          <w:rFonts w:eastAsia="Times New Roman" w:cs="Arial"/>
          <w:color w:val="222222"/>
          <w:shd w:val="clear" w:color="auto" w:fill="FFFFFF"/>
          <w:lang w:eastAsia="en-GB"/>
        </w:rPr>
        <w:t>been well thought out and planned.</w:t>
      </w:r>
      <w:r w:rsidR="008827A2">
        <w:rPr>
          <w:rFonts w:eastAsia="Times New Roman" w:cs="Arial"/>
          <w:color w:val="222222"/>
          <w:shd w:val="clear" w:color="auto" w:fill="FFFFFF"/>
          <w:lang w:eastAsia="en-GB"/>
        </w:rPr>
        <w:t xml:space="preserve"> </w:t>
      </w:r>
      <w:r w:rsidR="00387824">
        <w:rPr>
          <w:rFonts w:eastAsia="Times New Roman" w:cs="Arial"/>
          <w:color w:val="222222"/>
          <w:shd w:val="clear" w:color="auto" w:fill="FFFFFF"/>
          <w:lang w:eastAsia="en-GB"/>
        </w:rPr>
        <w:t>Therefore,</w:t>
      </w:r>
      <w:r w:rsidR="008827A2">
        <w:rPr>
          <w:rFonts w:eastAsia="Times New Roman" w:cs="Arial"/>
          <w:color w:val="222222"/>
          <w:shd w:val="clear" w:color="auto" w:fill="FFFFFF"/>
          <w:lang w:eastAsia="en-GB"/>
        </w:rPr>
        <w:t xml:space="preserve"> the purpose of strategic planning is that the school</w:t>
      </w:r>
      <w:r w:rsidR="00585662">
        <w:rPr>
          <w:rFonts w:eastAsia="Times New Roman" w:cs="Arial"/>
          <w:color w:val="222222"/>
          <w:shd w:val="clear" w:color="auto" w:fill="FFFFFF"/>
          <w:lang w:eastAsia="en-GB"/>
        </w:rPr>
        <w:t>s/organisations</w:t>
      </w:r>
      <w:r w:rsidR="008827A2">
        <w:rPr>
          <w:rFonts w:eastAsia="Times New Roman" w:cs="Arial"/>
          <w:color w:val="222222"/>
          <w:shd w:val="clear" w:color="auto" w:fill="FFFFFF"/>
          <w:lang w:eastAsia="en-GB"/>
        </w:rPr>
        <w:t xml:space="preserve"> are well organized and understand why the change is being made</w:t>
      </w:r>
      <w:r w:rsidR="00B11985">
        <w:rPr>
          <w:rFonts w:eastAsia="Times New Roman" w:cs="Arial"/>
          <w:color w:val="222222"/>
          <w:shd w:val="clear" w:color="auto" w:fill="FFFFFF"/>
          <w:lang w:eastAsia="en-GB"/>
        </w:rPr>
        <w:t xml:space="preserve"> and what steps need to be taken</w:t>
      </w:r>
      <w:r w:rsidR="00387824">
        <w:rPr>
          <w:rFonts w:eastAsia="Times New Roman" w:cs="Arial"/>
          <w:color w:val="222222"/>
          <w:shd w:val="clear" w:color="auto" w:fill="FFFFFF"/>
          <w:lang w:eastAsia="en-GB"/>
        </w:rPr>
        <w:t>. It will also give the school a clear outline of how they are going to implement the change as well as the benefits it will bring</w:t>
      </w:r>
      <w:r w:rsidR="00B83EBF">
        <w:rPr>
          <w:rFonts w:eastAsia="Times New Roman" w:cs="Arial"/>
          <w:color w:val="222222"/>
          <w:shd w:val="clear" w:color="auto" w:fill="FFFFFF"/>
          <w:lang w:eastAsia="en-GB"/>
        </w:rPr>
        <w:t xml:space="preserve"> to the school</w:t>
      </w:r>
      <w:r w:rsidR="00A966C8">
        <w:rPr>
          <w:rFonts w:eastAsia="Times New Roman" w:cs="Arial"/>
          <w:color w:val="222222"/>
          <w:shd w:val="clear" w:color="auto" w:fill="FFFFFF"/>
          <w:lang w:eastAsia="en-GB"/>
        </w:rPr>
        <w:t>.</w:t>
      </w:r>
      <w:r w:rsidR="00D67B4D">
        <w:rPr>
          <w:rFonts w:eastAsia="Times New Roman" w:cs="Arial"/>
          <w:color w:val="222222"/>
          <w:shd w:val="clear" w:color="auto" w:fill="FFFFFF"/>
          <w:lang w:eastAsia="en-GB"/>
        </w:rPr>
        <w:t xml:space="preserve"> Nevertheless, </w:t>
      </w:r>
      <w:r w:rsidR="00E74CD7">
        <w:rPr>
          <w:rFonts w:eastAsia="Times New Roman" w:cs="Arial"/>
          <w:color w:val="222222"/>
          <w:shd w:val="clear" w:color="auto" w:fill="FFFFFF"/>
          <w:lang w:eastAsia="en-GB"/>
        </w:rPr>
        <w:t>strategic planning requires exceptional involvement from the stakeholders within the school as the</w:t>
      </w:r>
      <w:r w:rsidR="00A823CD">
        <w:rPr>
          <w:rFonts w:eastAsia="Times New Roman" w:cs="Arial"/>
          <w:color w:val="222222"/>
          <w:shd w:val="clear" w:color="auto" w:fill="FFFFFF"/>
          <w:lang w:eastAsia="en-GB"/>
        </w:rPr>
        <w:t>y</w:t>
      </w:r>
      <w:r w:rsidR="00E74CD7">
        <w:rPr>
          <w:rFonts w:eastAsia="Times New Roman" w:cs="Arial"/>
          <w:color w:val="222222"/>
          <w:shd w:val="clear" w:color="auto" w:fill="FFFFFF"/>
          <w:lang w:eastAsia="en-GB"/>
        </w:rPr>
        <w:t xml:space="preserve"> will be ab</w:t>
      </w:r>
      <w:r w:rsidR="00A823CD">
        <w:rPr>
          <w:rFonts w:eastAsia="Times New Roman" w:cs="Arial"/>
          <w:color w:val="222222"/>
          <w:shd w:val="clear" w:color="auto" w:fill="FFFFFF"/>
          <w:lang w:eastAsia="en-GB"/>
        </w:rPr>
        <w:t>le to advise whether the issues being reviewed for development</w:t>
      </w:r>
      <w:r w:rsidR="00E74CD7">
        <w:rPr>
          <w:rFonts w:eastAsia="Times New Roman" w:cs="Arial"/>
          <w:color w:val="222222"/>
          <w:shd w:val="clear" w:color="auto" w:fill="FFFFFF"/>
          <w:lang w:eastAsia="en-GB"/>
        </w:rPr>
        <w:t xml:space="preserve"> will work and therefore make a positive impact on the school. As well as this, the stakeholders will be able to a</w:t>
      </w:r>
      <w:r w:rsidR="00B11985">
        <w:rPr>
          <w:rFonts w:eastAsia="Times New Roman" w:cs="Arial"/>
          <w:color w:val="222222"/>
          <w:shd w:val="clear" w:color="auto" w:fill="FFFFFF"/>
          <w:lang w:eastAsia="en-GB"/>
        </w:rPr>
        <w:t>gree whether the changes being p</w:t>
      </w:r>
      <w:r w:rsidR="00E74CD7">
        <w:rPr>
          <w:rFonts w:eastAsia="Times New Roman" w:cs="Arial"/>
          <w:color w:val="222222"/>
          <w:shd w:val="clear" w:color="auto" w:fill="FFFFFF"/>
          <w:lang w:eastAsia="en-GB"/>
        </w:rPr>
        <w:t>ut into operation are politically acceptable as well as correspondin</w:t>
      </w:r>
      <w:r w:rsidR="00B11985">
        <w:rPr>
          <w:rFonts w:eastAsia="Times New Roman" w:cs="Arial"/>
          <w:color w:val="222222"/>
          <w:shd w:val="clear" w:color="auto" w:fill="FFFFFF"/>
          <w:lang w:eastAsia="en-GB"/>
        </w:rPr>
        <w:t>g with the values and the culture of the school</w:t>
      </w:r>
      <w:sdt>
        <w:sdtPr>
          <w:rPr>
            <w:rFonts w:eastAsia="Times New Roman" w:cs="Arial"/>
            <w:color w:val="222222"/>
            <w:shd w:val="clear" w:color="auto" w:fill="FFFFFF"/>
            <w:lang w:eastAsia="en-GB"/>
          </w:rPr>
          <w:id w:val="1139145610"/>
          <w:citation/>
        </w:sdtPr>
        <w:sdtEndPr/>
        <w:sdtContent>
          <w:r w:rsidR="00B83EBF">
            <w:rPr>
              <w:rFonts w:eastAsia="Times New Roman" w:cs="Arial"/>
              <w:color w:val="222222"/>
              <w:shd w:val="clear" w:color="auto" w:fill="FFFFFF"/>
              <w:lang w:eastAsia="en-GB"/>
            </w:rPr>
            <w:fldChar w:fldCharType="begin"/>
          </w:r>
          <w:r w:rsidR="00B83EBF">
            <w:rPr>
              <w:rFonts w:eastAsia="Times New Roman" w:cs="Arial"/>
              <w:color w:val="222222"/>
              <w:shd w:val="clear" w:color="auto" w:fill="FFFFFF"/>
              <w:lang w:eastAsia="en-GB"/>
            </w:rPr>
            <w:instrText xml:space="preserve"> CITATION Bry95 \l 2057 </w:instrText>
          </w:r>
          <w:r w:rsidR="00B83EBF">
            <w:rPr>
              <w:rFonts w:eastAsia="Times New Roman" w:cs="Arial"/>
              <w:color w:val="222222"/>
              <w:shd w:val="clear" w:color="auto" w:fill="FFFFFF"/>
              <w:lang w:eastAsia="en-GB"/>
            </w:rPr>
            <w:fldChar w:fldCharType="separate"/>
          </w:r>
          <w:r w:rsidR="00B83EBF">
            <w:rPr>
              <w:rFonts w:eastAsia="Times New Roman" w:cs="Arial"/>
              <w:noProof/>
              <w:color w:val="222222"/>
              <w:shd w:val="clear" w:color="auto" w:fill="FFFFFF"/>
              <w:lang w:eastAsia="en-GB"/>
            </w:rPr>
            <w:t xml:space="preserve"> </w:t>
          </w:r>
          <w:r w:rsidR="00B83EBF" w:rsidRPr="00B83EBF">
            <w:rPr>
              <w:rFonts w:eastAsia="Times New Roman" w:cs="Arial"/>
              <w:noProof/>
              <w:color w:val="222222"/>
              <w:shd w:val="clear" w:color="auto" w:fill="FFFFFF"/>
              <w:lang w:eastAsia="en-GB"/>
            </w:rPr>
            <w:t>(Bryson, 1995)</w:t>
          </w:r>
          <w:r w:rsidR="00B83EBF">
            <w:rPr>
              <w:rFonts w:eastAsia="Times New Roman" w:cs="Arial"/>
              <w:color w:val="222222"/>
              <w:shd w:val="clear" w:color="auto" w:fill="FFFFFF"/>
              <w:lang w:eastAsia="en-GB"/>
            </w:rPr>
            <w:fldChar w:fldCharType="end"/>
          </w:r>
        </w:sdtContent>
      </w:sdt>
      <w:r w:rsidR="00B83EBF">
        <w:rPr>
          <w:rFonts w:eastAsia="Times New Roman" w:cs="Arial"/>
          <w:color w:val="222222"/>
          <w:shd w:val="clear" w:color="auto" w:fill="FFFFFF"/>
          <w:lang w:eastAsia="en-GB"/>
        </w:rPr>
        <w:t>.</w:t>
      </w:r>
      <w:r w:rsidR="00E74CD7">
        <w:rPr>
          <w:rFonts w:eastAsia="Times New Roman" w:cs="Arial"/>
          <w:color w:val="222222"/>
          <w:shd w:val="clear" w:color="auto" w:fill="FFFFFF"/>
          <w:lang w:eastAsia="en-GB"/>
        </w:rPr>
        <w:t xml:space="preserve"> In addition to this O’Brian (1991) states that, </w:t>
      </w:r>
      <w:r w:rsidR="001F5FAE">
        <w:rPr>
          <w:rFonts w:eastAsia="Times New Roman" w:cs="Arial"/>
          <w:color w:val="222222"/>
          <w:shd w:val="clear" w:color="auto" w:fill="FFFFFF"/>
          <w:lang w:eastAsia="en-GB"/>
        </w:rPr>
        <w:t xml:space="preserve">just by setting a strategic plan for the school doesn’t immediately imply that all the changes and improvements the school aim to make are going to become successful. </w:t>
      </w:r>
      <w:r w:rsidR="00241380">
        <w:rPr>
          <w:rFonts w:eastAsia="Times New Roman" w:cs="Arial"/>
          <w:color w:val="222222"/>
          <w:shd w:val="clear" w:color="auto" w:fill="FFFFFF"/>
          <w:lang w:eastAsia="en-GB"/>
        </w:rPr>
        <w:t>For the changes to have an effective impact on the school, they need to be carried out in a well-structured manner</w:t>
      </w:r>
      <w:r w:rsidR="004544DD">
        <w:rPr>
          <w:rFonts w:eastAsia="Times New Roman" w:cs="Arial"/>
          <w:color w:val="222222"/>
          <w:shd w:val="clear" w:color="auto" w:fill="FFFFFF"/>
          <w:lang w:eastAsia="en-GB"/>
        </w:rPr>
        <w:t xml:space="preserve"> following a detailed proposal</w:t>
      </w:r>
      <w:r w:rsidR="00241380">
        <w:rPr>
          <w:rFonts w:eastAsia="Times New Roman" w:cs="Arial"/>
          <w:color w:val="222222"/>
          <w:shd w:val="clear" w:color="auto" w:fill="FFFFFF"/>
          <w:lang w:eastAsia="en-GB"/>
        </w:rPr>
        <w:t xml:space="preserve"> by individuals who have taken control of the implementation</w:t>
      </w:r>
      <w:r w:rsidR="00F02EC8">
        <w:rPr>
          <w:rFonts w:eastAsia="Times New Roman" w:cs="Arial"/>
          <w:color w:val="222222"/>
          <w:shd w:val="clear" w:color="auto" w:fill="FFFFFF"/>
          <w:lang w:eastAsia="en-GB"/>
        </w:rPr>
        <w:t>.</w:t>
      </w:r>
      <w:r w:rsidR="005569F6">
        <w:rPr>
          <w:rFonts w:eastAsia="Times New Roman" w:cs="Arial"/>
          <w:color w:val="222222"/>
          <w:shd w:val="clear" w:color="auto" w:fill="FFFFFF"/>
          <w:lang w:eastAsia="en-GB"/>
        </w:rPr>
        <w:t xml:space="preserve"> </w:t>
      </w:r>
      <w:r w:rsidR="00B747E0">
        <w:rPr>
          <w:rFonts w:eastAsia="Times New Roman" w:cs="Arial"/>
          <w:color w:val="222222"/>
          <w:shd w:val="clear" w:color="auto" w:fill="FFFFFF"/>
          <w:lang w:eastAsia="en-GB"/>
        </w:rPr>
        <w:t>Hamel and Prahalad (1989), have the outlook that strategic planning isn’t always beneficial in revolutionising the future. It is seen that it brings out the school’s current problems rather than future prospects.</w:t>
      </w:r>
      <w:r w:rsidR="00B11985">
        <w:rPr>
          <w:rFonts w:eastAsia="Times New Roman" w:cs="Arial"/>
          <w:color w:val="222222"/>
          <w:shd w:val="clear" w:color="auto" w:fill="FFFFFF"/>
          <w:lang w:eastAsia="en-GB"/>
        </w:rPr>
        <w:t xml:space="preserve"> </w:t>
      </w:r>
    </w:p>
    <w:p w14:paraId="043692B5" w14:textId="77777777" w:rsidR="005569F6" w:rsidRDefault="005569F6" w:rsidP="008C5AAC">
      <w:pPr>
        <w:rPr>
          <w:rFonts w:eastAsia="Times New Roman" w:cs="Arial"/>
          <w:color w:val="222222"/>
          <w:shd w:val="clear" w:color="auto" w:fill="FFFFFF"/>
          <w:lang w:eastAsia="en-GB"/>
        </w:rPr>
      </w:pPr>
    </w:p>
    <w:p w14:paraId="3BDFC428" w14:textId="77777777" w:rsidR="009267D6" w:rsidRDefault="001D12BE" w:rsidP="008C5AAC">
      <w:pPr>
        <w:rPr>
          <w:rFonts w:eastAsia="Times New Roman" w:cs="Arial"/>
          <w:color w:val="222222"/>
          <w:shd w:val="clear" w:color="auto" w:fill="FFFFFF"/>
          <w:lang w:eastAsia="en-GB"/>
        </w:rPr>
      </w:pPr>
      <w:r>
        <w:rPr>
          <w:rFonts w:eastAsia="Times New Roman" w:cs="Arial"/>
          <w:color w:val="222222"/>
          <w:shd w:val="clear" w:color="auto" w:fill="FFFFFF"/>
          <w:lang w:eastAsia="en-GB"/>
        </w:rPr>
        <w:t xml:space="preserve">The SIP from the school I am currently looking at is based on a </w:t>
      </w:r>
      <w:r w:rsidR="00153B8A">
        <w:rPr>
          <w:rFonts w:eastAsia="Times New Roman" w:cs="Arial"/>
          <w:color w:val="222222"/>
          <w:shd w:val="clear" w:color="auto" w:fill="FFFFFF"/>
          <w:lang w:eastAsia="en-GB"/>
        </w:rPr>
        <w:t>3-year</w:t>
      </w:r>
      <w:r>
        <w:rPr>
          <w:rFonts w:eastAsia="Times New Roman" w:cs="Arial"/>
          <w:color w:val="222222"/>
          <w:shd w:val="clear" w:color="auto" w:fill="FFFFFF"/>
          <w:lang w:eastAsia="en-GB"/>
        </w:rPr>
        <w:t xml:space="preserve"> long period in which, </w:t>
      </w:r>
      <w:r w:rsidR="00BF42EA">
        <w:rPr>
          <w:rFonts w:eastAsia="Times New Roman" w:cs="Arial"/>
          <w:color w:val="222222"/>
          <w:shd w:val="clear" w:color="auto" w:fill="FFFFFF"/>
          <w:lang w:eastAsia="en-GB"/>
        </w:rPr>
        <w:t xml:space="preserve">it is </w:t>
      </w:r>
      <w:r w:rsidR="00153B8A">
        <w:rPr>
          <w:rFonts w:eastAsia="Times New Roman" w:cs="Arial"/>
          <w:color w:val="222222"/>
          <w:shd w:val="clear" w:color="auto" w:fill="FFFFFF"/>
          <w:lang w:eastAsia="en-GB"/>
        </w:rPr>
        <w:t xml:space="preserve">self-assessed at the end of </w:t>
      </w:r>
      <w:r w:rsidR="00647B04">
        <w:rPr>
          <w:rFonts w:eastAsia="Times New Roman" w:cs="Arial"/>
          <w:color w:val="222222"/>
          <w:shd w:val="clear" w:color="auto" w:fill="FFFFFF"/>
          <w:lang w:eastAsia="en-GB"/>
        </w:rPr>
        <w:t>each year. For 2017, the self-evaluation is split up into strengths and developments for each sub heading</w:t>
      </w:r>
      <w:r w:rsidR="002C09D1">
        <w:rPr>
          <w:rFonts w:eastAsia="Times New Roman" w:cs="Arial"/>
          <w:color w:val="222222"/>
          <w:shd w:val="clear" w:color="auto" w:fill="FFFFFF"/>
          <w:lang w:eastAsia="en-GB"/>
        </w:rPr>
        <w:t xml:space="preserve"> which were referred to earlier in this report</w:t>
      </w:r>
      <w:r w:rsidR="00647B04">
        <w:rPr>
          <w:rFonts w:eastAsia="Times New Roman" w:cs="Arial"/>
          <w:color w:val="222222"/>
          <w:shd w:val="clear" w:color="auto" w:fill="FFFFFF"/>
          <w:lang w:eastAsia="en-GB"/>
        </w:rPr>
        <w:t>.</w:t>
      </w:r>
      <w:r w:rsidR="00D5220D">
        <w:rPr>
          <w:rFonts w:eastAsia="Times New Roman" w:cs="Arial"/>
          <w:color w:val="222222"/>
          <w:shd w:val="clear" w:color="auto" w:fill="FFFFFF"/>
          <w:lang w:eastAsia="en-GB"/>
        </w:rPr>
        <w:t xml:space="preserve"> By distinguishing the key developments that the school needs to make, the school is able to put all their effort into those specific matters in order for the</w:t>
      </w:r>
      <w:r w:rsidR="001E2092">
        <w:rPr>
          <w:rFonts w:eastAsia="Times New Roman" w:cs="Arial"/>
          <w:color w:val="222222"/>
          <w:shd w:val="clear" w:color="auto" w:fill="FFFFFF"/>
          <w:lang w:eastAsia="en-GB"/>
        </w:rPr>
        <w:t>m</w:t>
      </w:r>
      <w:r w:rsidR="00D5220D">
        <w:rPr>
          <w:rFonts w:eastAsia="Times New Roman" w:cs="Arial"/>
          <w:color w:val="222222"/>
          <w:shd w:val="clear" w:color="auto" w:fill="FFFFFF"/>
          <w:lang w:eastAsia="en-GB"/>
        </w:rPr>
        <w:t xml:space="preserve"> to succeed </w:t>
      </w:r>
      <w:r w:rsidR="00337935">
        <w:rPr>
          <w:rFonts w:eastAsia="Times New Roman" w:cs="Arial"/>
          <w:color w:val="222222"/>
          <w:shd w:val="clear" w:color="auto" w:fill="FFFFFF"/>
          <w:lang w:eastAsia="en-GB"/>
        </w:rPr>
        <w:t>in developing the weaknesses</w:t>
      </w:r>
      <w:r w:rsidR="00D5220D">
        <w:rPr>
          <w:rFonts w:eastAsia="Times New Roman" w:cs="Arial"/>
          <w:color w:val="222222"/>
          <w:shd w:val="clear" w:color="auto" w:fill="FFFFFF"/>
          <w:lang w:eastAsia="en-GB"/>
        </w:rPr>
        <w:t xml:space="preserve"> and the </w:t>
      </w:r>
      <w:r w:rsidR="00E972B4">
        <w:rPr>
          <w:rFonts w:eastAsia="Times New Roman" w:cs="Arial"/>
          <w:color w:val="222222"/>
          <w:shd w:val="clear" w:color="auto" w:fill="FFFFFF"/>
          <w:lang w:eastAsia="en-GB"/>
        </w:rPr>
        <w:t>schools’</w:t>
      </w:r>
      <w:r w:rsidR="00D5220D">
        <w:rPr>
          <w:rFonts w:eastAsia="Times New Roman" w:cs="Arial"/>
          <w:color w:val="222222"/>
          <w:shd w:val="clear" w:color="auto" w:fill="FFFFFF"/>
          <w:lang w:eastAsia="en-GB"/>
        </w:rPr>
        <w:t xml:space="preserve"> strategic intent</w:t>
      </w:r>
      <w:r w:rsidR="00337935">
        <w:rPr>
          <w:rFonts w:eastAsia="Times New Roman" w:cs="Arial"/>
          <w:color w:val="222222"/>
          <w:shd w:val="clear" w:color="auto" w:fill="FFFFFF"/>
          <w:lang w:eastAsia="en-GB"/>
        </w:rPr>
        <w:t xml:space="preserve"> </w:t>
      </w:r>
      <w:sdt>
        <w:sdtPr>
          <w:rPr>
            <w:rFonts w:eastAsia="Times New Roman" w:cs="Arial"/>
            <w:color w:val="222222"/>
            <w:shd w:val="clear" w:color="auto" w:fill="FFFFFF"/>
            <w:lang w:eastAsia="en-GB"/>
          </w:rPr>
          <w:id w:val="-2143025892"/>
          <w:citation/>
        </w:sdtPr>
        <w:sdtEndPr/>
        <w:sdtContent>
          <w:r w:rsidR="00E972B4">
            <w:rPr>
              <w:rFonts w:eastAsia="Times New Roman" w:cs="Arial"/>
              <w:color w:val="222222"/>
              <w:shd w:val="clear" w:color="auto" w:fill="FFFFFF"/>
              <w:lang w:eastAsia="en-GB"/>
            </w:rPr>
            <w:fldChar w:fldCharType="begin"/>
          </w:r>
          <w:r w:rsidR="00E972B4">
            <w:rPr>
              <w:rFonts w:eastAsia="Times New Roman" w:cs="Arial"/>
              <w:color w:val="222222"/>
              <w:shd w:val="clear" w:color="auto" w:fill="FFFFFF"/>
              <w:lang w:eastAsia="en-GB"/>
            </w:rPr>
            <w:instrText xml:space="preserve"> CITATION Dav99 \l 2057 </w:instrText>
          </w:r>
          <w:r w:rsidR="00E972B4">
            <w:rPr>
              <w:rFonts w:eastAsia="Times New Roman" w:cs="Arial"/>
              <w:color w:val="222222"/>
              <w:shd w:val="clear" w:color="auto" w:fill="FFFFFF"/>
              <w:lang w:eastAsia="en-GB"/>
            </w:rPr>
            <w:fldChar w:fldCharType="separate"/>
          </w:r>
          <w:r w:rsidR="00E972B4" w:rsidRPr="00E972B4">
            <w:rPr>
              <w:rFonts w:eastAsia="Times New Roman" w:cs="Arial"/>
              <w:noProof/>
              <w:color w:val="222222"/>
              <w:shd w:val="clear" w:color="auto" w:fill="FFFFFF"/>
              <w:lang w:eastAsia="en-GB"/>
            </w:rPr>
            <w:t>(Davies &amp; Ellison, 1999)</w:t>
          </w:r>
          <w:r w:rsidR="00E972B4">
            <w:rPr>
              <w:rFonts w:eastAsia="Times New Roman" w:cs="Arial"/>
              <w:color w:val="222222"/>
              <w:shd w:val="clear" w:color="auto" w:fill="FFFFFF"/>
              <w:lang w:eastAsia="en-GB"/>
            </w:rPr>
            <w:fldChar w:fldCharType="end"/>
          </w:r>
        </w:sdtContent>
      </w:sdt>
      <w:r w:rsidR="00E972B4">
        <w:rPr>
          <w:rFonts w:eastAsia="Times New Roman" w:cs="Arial"/>
          <w:color w:val="222222"/>
          <w:shd w:val="clear" w:color="auto" w:fill="FFFFFF"/>
          <w:lang w:eastAsia="en-GB"/>
        </w:rPr>
        <w:t xml:space="preserve">. </w:t>
      </w:r>
    </w:p>
    <w:p w14:paraId="662642D3" w14:textId="3CFABFEE" w:rsidR="00E972B4" w:rsidRDefault="00E972B4" w:rsidP="008C5AAC">
      <w:pPr>
        <w:rPr>
          <w:rFonts w:eastAsia="Times New Roman" w:cs="Arial"/>
          <w:color w:val="222222"/>
          <w:shd w:val="clear" w:color="auto" w:fill="FFFFFF"/>
          <w:lang w:eastAsia="en-GB"/>
        </w:rPr>
      </w:pPr>
      <w:r>
        <w:rPr>
          <w:rFonts w:eastAsia="Times New Roman" w:cs="Arial"/>
          <w:color w:val="222222"/>
          <w:shd w:val="clear" w:color="auto" w:fill="FFFFFF"/>
          <w:lang w:eastAsia="en-GB"/>
        </w:rPr>
        <w:t xml:space="preserve">Strategic intent is when a leadership team </w:t>
      </w:r>
      <w:r w:rsidR="009267D6">
        <w:rPr>
          <w:rFonts w:eastAsia="Times New Roman" w:cs="Arial"/>
          <w:color w:val="222222"/>
          <w:shd w:val="clear" w:color="auto" w:fill="FFFFFF"/>
          <w:lang w:eastAsia="en-GB"/>
        </w:rPr>
        <w:t>of the school create</w:t>
      </w:r>
      <w:r>
        <w:rPr>
          <w:rFonts w:eastAsia="Times New Roman" w:cs="Arial"/>
          <w:color w:val="222222"/>
          <w:shd w:val="clear" w:color="auto" w:fill="FFFFFF"/>
          <w:lang w:eastAsia="en-GB"/>
        </w:rPr>
        <w:t xml:space="preserve"> the crucial criteria the school or organ</w:t>
      </w:r>
      <w:r w:rsidR="009267D6">
        <w:rPr>
          <w:rFonts w:eastAsia="Times New Roman" w:cs="Arial"/>
          <w:color w:val="222222"/>
          <w:shd w:val="clear" w:color="auto" w:fill="FFFFFF"/>
          <w:lang w:eastAsia="en-GB"/>
        </w:rPr>
        <w:t>isation will use to indicate what</w:t>
      </w:r>
      <w:r>
        <w:rPr>
          <w:rFonts w:eastAsia="Times New Roman" w:cs="Arial"/>
          <w:color w:val="222222"/>
          <w:shd w:val="clear" w:color="auto" w:fill="FFFFFF"/>
          <w:lang w:eastAsia="en-GB"/>
        </w:rPr>
        <w:t xml:space="preserve"> progression </w:t>
      </w:r>
      <w:r w:rsidR="009267D6">
        <w:rPr>
          <w:rFonts w:eastAsia="Times New Roman" w:cs="Arial"/>
          <w:color w:val="222222"/>
          <w:shd w:val="clear" w:color="auto" w:fill="FFFFFF"/>
          <w:lang w:eastAsia="en-GB"/>
        </w:rPr>
        <w:t xml:space="preserve">is </w:t>
      </w:r>
      <w:r>
        <w:rPr>
          <w:rFonts w:eastAsia="Times New Roman" w:cs="Arial"/>
          <w:color w:val="222222"/>
          <w:shd w:val="clear" w:color="auto" w:fill="FFFFFF"/>
          <w:lang w:eastAsia="en-GB"/>
        </w:rPr>
        <w:t xml:space="preserve">being made. </w:t>
      </w:r>
      <w:r w:rsidR="00684D99">
        <w:rPr>
          <w:rFonts w:eastAsia="Times New Roman" w:cs="Arial"/>
          <w:color w:val="222222"/>
          <w:shd w:val="clear" w:color="auto" w:fill="FFFFFF"/>
          <w:lang w:eastAsia="en-GB"/>
        </w:rPr>
        <w:t xml:space="preserve">There are a number of aspects that the school have </w:t>
      </w:r>
      <w:r w:rsidR="00F610F6">
        <w:rPr>
          <w:rFonts w:eastAsia="Times New Roman" w:cs="Arial"/>
          <w:color w:val="222222"/>
          <w:shd w:val="clear" w:color="auto" w:fill="FFFFFF"/>
          <w:lang w:eastAsia="en-GB"/>
        </w:rPr>
        <w:t xml:space="preserve">noted as areas </w:t>
      </w:r>
      <w:r w:rsidR="00AD6098">
        <w:rPr>
          <w:rFonts w:eastAsia="Times New Roman" w:cs="Arial"/>
          <w:color w:val="222222"/>
          <w:shd w:val="clear" w:color="auto" w:fill="FFFFFF"/>
          <w:lang w:eastAsia="en-GB"/>
        </w:rPr>
        <w:t xml:space="preserve">for development such as to </w:t>
      </w:r>
      <w:r w:rsidR="00F610F6">
        <w:rPr>
          <w:rFonts w:eastAsia="Times New Roman" w:cs="Arial"/>
          <w:color w:val="222222"/>
          <w:shd w:val="clear" w:color="auto" w:fill="FFFFFF"/>
          <w:lang w:eastAsia="en-GB"/>
        </w:rPr>
        <w:t xml:space="preserve">develop </w:t>
      </w:r>
      <w:r w:rsidR="00AD6098">
        <w:rPr>
          <w:rFonts w:eastAsia="Times New Roman" w:cs="Arial"/>
          <w:color w:val="222222"/>
          <w:shd w:val="clear" w:color="auto" w:fill="FFFFFF"/>
          <w:lang w:eastAsia="en-GB"/>
        </w:rPr>
        <w:t xml:space="preserve">pupils </w:t>
      </w:r>
      <w:r w:rsidR="00F610F6">
        <w:rPr>
          <w:rFonts w:eastAsia="Times New Roman" w:cs="Arial"/>
          <w:color w:val="222222"/>
          <w:shd w:val="clear" w:color="auto" w:fill="FFFFFF"/>
          <w:lang w:eastAsia="en-GB"/>
        </w:rPr>
        <w:t>indepen</w:t>
      </w:r>
      <w:r w:rsidR="00B84FC9">
        <w:rPr>
          <w:rFonts w:eastAsia="Times New Roman" w:cs="Arial"/>
          <w:color w:val="222222"/>
          <w:shd w:val="clear" w:color="auto" w:fill="FFFFFF"/>
          <w:lang w:eastAsia="en-GB"/>
        </w:rPr>
        <w:t xml:space="preserve">dent learning. The school can develop this by using individualized tasks so pupils have the opportunity, </w:t>
      </w:r>
      <w:r w:rsidR="00E01D5E">
        <w:rPr>
          <w:rFonts w:eastAsia="Times New Roman" w:cs="Arial"/>
          <w:color w:val="222222"/>
          <w:shd w:val="clear" w:color="auto" w:fill="FFFFFF"/>
          <w:lang w:eastAsia="en-GB"/>
        </w:rPr>
        <w:t>to think</w:t>
      </w:r>
      <w:r w:rsidR="00B84FC9">
        <w:rPr>
          <w:rFonts w:eastAsia="Times New Roman" w:cs="Arial"/>
          <w:color w:val="222222"/>
          <w:shd w:val="clear" w:color="auto" w:fill="FFFFFF"/>
          <w:lang w:eastAsia="en-GB"/>
        </w:rPr>
        <w:t xml:space="preserve"> for themselves however such tasks are often seen as not challenging enough for the pupils and they will not enter the zone of proximal development (ZPD). </w:t>
      </w:r>
      <w:r w:rsidR="00E01D5E">
        <w:rPr>
          <w:rFonts w:eastAsia="Times New Roman" w:cs="Arial"/>
          <w:color w:val="222222"/>
          <w:shd w:val="clear" w:color="auto" w:fill="FFFFFF"/>
          <w:lang w:eastAsia="en-GB"/>
        </w:rPr>
        <w:t>With the Digital competency framework (DCF) being introduced in September 2017 the school plan to con</w:t>
      </w:r>
      <w:r w:rsidR="009267D6">
        <w:rPr>
          <w:rFonts w:eastAsia="Times New Roman" w:cs="Arial"/>
          <w:color w:val="222222"/>
          <w:shd w:val="clear" w:color="auto" w:fill="FFFFFF"/>
          <w:lang w:eastAsia="en-GB"/>
        </w:rPr>
        <w:t>tinue to develop</w:t>
      </w:r>
      <w:r w:rsidR="00E01D5E">
        <w:rPr>
          <w:rFonts w:eastAsia="Times New Roman" w:cs="Arial"/>
          <w:color w:val="222222"/>
          <w:shd w:val="clear" w:color="auto" w:fill="FFFFFF"/>
          <w:lang w:eastAsia="en-GB"/>
        </w:rPr>
        <w:t xml:space="preserve"> digital literacy.</w:t>
      </w:r>
      <w:r w:rsidR="007829C0">
        <w:rPr>
          <w:rFonts w:eastAsia="Times New Roman" w:cs="Arial"/>
          <w:color w:val="222222"/>
          <w:shd w:val="clear" w:color="auto" w:fill="FFFFFF"/>
          <w:lang w:eastAsia="en-GB"/>
        </w:rPr>
        <w:t xml:space="preserve"> This will provide students with the confidence</w:t>
      </w:r>
      <w:r w:rsidR="009267D6">
        <w:rPr>
          <w:rFonts w:eastAsia="Times New Roman" w:cs="Arial"/>
          <w:color w:val="222222"/>
          <w:shd w:val="clear" w:color="auto" w:fill="FFFFFF"/>
          <w:lang w:eastAsia="en-GB"/>
        </w:rPr>
        <w:t xml:space="preserve"> and ability</w:t>
      </w:r>
      <w:r w:rsidR="007829C0">
        <w:rPr>
          <w:rFonts w:eastAsia="Times New Roman" w:cs="Arial"/>
          <w:color w:val="222222"/>
          <w:shd w:val="clear" w:color="auto" w:fill="FFFFFF"/>
          <w:lang w:eastAsia="en-GB"/>
        </w:rPr>
        <w:t xml:space="preserve"> to use</w:t>
      </w:r>
      <w:r w:rsidR="009267D6">
        <w:rPr>
          <w:rFonts w:eastAsia="Times New Roman" w:cs="Arial"/>
          <w:color w:val="222222"/>
          <w:shd w:val="clear" w:color="auto" w:fill="FFFFFF"/>
          <w:lang w:eastAsia="en-GB"/>
        </w:rPr>
        <w:t xml:space="preserve"> different types of technology</w:t>
      </w:r>
      <w:r w:rsidR="007829C0">
        <w:rPr>
          <w:rFonts w:eastAsia="Times New Roman" w:cs="Arial"/>
          <w:color w:val="222222"/>
          <w:shd w:val="clear" w:color="auto" w:fill="FFFFFF"/>
          <w:lang w:eastAsia="en-GB"/>
        </w:rPr>
        <w:t xml:space="preserve"> as well as</w:t>
      </w:r>
      <w:r w:rsidR="009267D6">
        <w:rPr>
          <w:rFonts w:eastAsia="Times New Roman" w:cs="Arial"/>
          <w:color w:val="222222"/>
          <w:shd w:val="clear" w:color="auto" w:fill="FFFFFF"/>
          <w:lang w:eastAsia="en-GB"/>
        </w:rPr>
        <w:t xml:space="preserve"> being able to deliver</w:t>
      </w:r>
      <w:r w:rsidR="007829C0">
        <w:rPr>
          <w:rFonts w:eastAsia="Times New Roman" w:cs="Arial"/>
          <w:color w:val="222222"/>
          <w:shd w:val="clear" w:color="auto" w:fill="FFFFFF"/>
          <w:lang w:eastAsia="en-GB"/>
        </w:rPr>
        <w:t xml:space="preserve"> work digitally </w:t>
      </w:r>
      <w:r w:rsidR="009267D6">
        <w:rPr>
          <w:rFonts w:eastAsia="Times New Roman" w:cs="Arial"/>
          <w:color w:val="222222"/>
          <w:shd w:val="clear" w:color="auto" w:fill="FFFFFF"/>
          <w:lang w:eastAsia="en-GB"/>
        </w:rPr>
        <w:t>and to a high standard</w:t>
      </w:r>
      <w:r w:rsidR="007829C0">
        <w:rPr>
          <w:rFonts w:eastAsia="Times New Roman" w:cs="Arial"/>
          <w:color w:val="222222"/>
          <w:shd w:val="clear" w:color="auto" w:fill="FFFFFF"/>
          <w:lang w:eastAsia="en-GB"/>
        </w:rPr>
        <w:t>.</w:t>
      </w:r>
      <w:r w:rsidR="00385E11">
        <w:rPr>
          <w:rFonts w:eastAsia="Times New Roman" w:cs="Arial"/>
          <w:color w:val="222222"/>
          <w:shd w:val="clear" w:color="auto" w:fill="FFFFFF"/>
          <w:lang w:eastAsia="en-GB"/>
        </w:rPr>
        <w:t xml:space="preserve"> The DCF is cross curricular so by focusing on </w:t>
      </w:r>
      <w:r w:rsidR="009267D6">
        <w:rPr>
          <w:rFonts w:eastAsia="Times New Roman" w:cs="Arial"/>
          <w:color w:val="222222"/>
          <w:shd w:val="clear" w:color="auto" w:fill="FFFFFF"/>
          <w:lang w:eastAsia="en-GB"/>
        </w:rPr>
        <w:t xml:space="preserve">importance of </w:t>
      </w:r>
      <w:r w:rsidR="00385E11">
        <w:rPr>
          <w:rFonts w:eastAsia="Times New Roman" w:cs="Arial"/>
          <w:color w:val="222222"/>
          <w:shd w:val="clear" w:color="auto" w:fill="FFFFFF"/>
          <w:lang w:eastAsia="en-GB"/>
        </w:rPr>
        <w:t>incorporating the DCF into all lesson will give pu</w:t>
      </w:r>
      <w:r w:rsidR="009267D6">
        <w:rPr>
          <w:rFonts w:eastAsia="Times New Roman" w:cs="Arial"/>
          <w:color w:val="222222"/>
          <w:shd w:val="clear" w:color="auto" w:fill="FFFFFF"/>
          <w:lang w:eastAsia="en-GB"/>
        </w:rPr>
        <w:t>pils the opportunity to see where they can use</w:t>
      </w:r>
      <w:r w:rsidR="00385E11">
        <w:rPr>
          <w:rFonts w:eastAsia="Times New Roman" w:cs="Arial"/>
          <w:color w:val="222222"/>
          <w:shd w:val="clear" w:color="auto" w:fill="FFFFFF"/>
          <w:lang w:eastAsia="en-GB"/>
        </w:rPr>
        <w:t xml:space="preserve"> the</w:t>
      </w:r>
      <w:r w:rsidR="00AD6098">
        <w:rPr>
          <w:rFonts w:eastAsia="Times New Roman" w:cs="Arial"/>
          <w:color w:val="222222"/>
          <w:shd w:val="clear" w:color="auto" w:fill="FFFFFF"/>
          <w:lang w:eastAsia="en-GB"/>
        </w:rPr>
        <w:t>ir skills throughout the school</w:t>
      </w:r>
      <w:sdt>
        <w:sdtPr>
          <w:rPr>
            <w:rFonts w:eastAsia="Times New Roman" w:cs="Arial"/>
            <w:color w:val="222222"/>
            <w:shd w:val="clear" w:color="auto" w:fill="FFFFFF"/>
            <w:lang w:eastAsia="en-GB"/>
          </w:rPr>
          <w:id w:val="-1068418614"/>
          <w:citation/>
        </w:sdtPr>
        <w:sdtEndPr/>
        <w:sdtContent>
          <w:r w:rsidR="00385E11">
            <w:rPr>
              <w:rFonts w:eastAsia="Times New Roman" w:cs="Arial"/>
              <w:color w:val="222222"/>
              <w:shd w:val="clear" w:color="auto" w:fill="FFFFFF"/>
              <w:lang w:eastAsia="en-GB"/>
            </w:rPr>
            <w:fldChar w:fldCharType="begin"/>
          </w:r>
          <w:r w:rsidR="00385E11">
            <w:rPr>
              <w:rFonts w:eastAsia="Times New Roman" w:cs="Arial"/>
              <w:color w:val="222222"/>
              <w:shd w:val="clear" w:color="auto" w:fill="FFFFFF"/>
              <w:lang w:eastAsia="en-GB"/>
            </w:rPr>
            <w:instrText xml:space="preserve"> CITATION Wel16 \l 2057 </w:instrText>
          </w:r>
          <w:r w:rsidR="00385E11">
            <w:rPr>
              <w:rFonts w:eastAsia="Times New Roman" w:cs="Arial"/>
              <w:color w:val="222222"/>
              <w:shd w:val="clear" w:color="auto" w:fill="FFFFFF"/>
              <w:lang w:eastAsia="en-GB"/>
            </w:rPr>
            <w:fldChar w:fldCharType="separate"/>
          </w:r>
          <w:r w:rsidR="00385E11">
            <w:rPr>
              <w:rFonts w:eastAsia="Times New Roman" w:cs="Arial"/>
              <w:noProof/>
              <w:color w:val="222222"/>
              <w:shd w:val="clear" w:color="auto" w:fill="FFFFFF"/>
              <w:lang w:eastAsia="en-GB"/>
            </w:rPr>
            <w:t xml:space="preserve"> </w:t>
          </w:r>
          <w:r w:rsidR="00385E11" w:rsidRPr="00385E11">
            <w:rPr>
              <w:rFonts w:eastAsia="Times New Roman" w:cs="Arial"/>
              <w:noProof/>
              <w:color w:val="222222"/>
              <w:shd w:val="clear" w:color="auto" w:fill="FFFFFF"/>
              <w:lang w:eastAsia="en-GB"/>
            </w:rPr>
            <w:t>(Welsh Govermnet, 2016)</w:t>
          </w:r>
          <w:r w:rsidR="00385E11">
            <w:rPr>
              <w:rFonts w:eastAsia="Times New Roman" w:cs="Arial"/>
              <w:color w:val="222222"/>
              <w:shd w:val="clear" w:color="auto" w:fill="FFFFFF"/>
              <w:lang w:eastAsia="en-GB"/>
            </w:rPr>
            <w:fldChar w:fldCharType="end"/>
          </w:r>
        </w:sdtContent>
      </w:sdt>
      <w:r w:rsidR="00AD6098">
        <w:rPr>
          <w:rFonts w:eastAsia="Times New Roman" w:cs="Arial"/>
          <w:color w:val="222222"/>
          <w:shd w:val="clear" w:color="auto" w:fill="FFFFFF"/>
          <w:lang w:eastAsia="en-GB"/>
        </w:rPr>
        <w:t>.</w:t>
      </w:r>
    </w:p>
    <w:p w14:paraId="59C78287" w14:textId="6C3DB0F0" w:rsidR="00326B96" w:rsidRDefault="00074083" w:rsidP="00087C8F">
      <w:pPr>
        <w:pStyle w:val="NormalWeb"/>
        <w:rPr>
          <w:rFonts w:ascii="TimesNewRomanPSMT" w:hAnsi="TimesNewRomanPSMT" w:cs="TimesNewRomanPSMT"/>
          <w:sz w:val="20"/>
          <w:szCs w:val="20"/>
        </w:rPr>
      </w:pPr>
      <w:r w:rsidRPr="00815F3B">
        <w:rPr>
          <w:rFonts w:asciiTheme="minorHAnsi" w:eastAsia="Times New Roman" w:hAnsiTheme="minorHAnsi" w:cs="Arial"/>
          <w:color w:val="222222"/>
          <w:shd w:val="clear" w:color="auto" w:fill="FFFFFF"/>
        </w:rPr>
        <w:t xml:space="preserve">Even though there has been </w:t>
      </w:r>
      <w:r w:rsidR="00B51BBB" w:rsidRPr="00815F3B">
        <w:rPr>
          <w:rFonts w:asciiTheme="minorHAnsi" w:eastAsia="Times New Roman" w:hAnsiTheme="minorHAnsi" w:cs="Arial"/>
          <w:color w:val="222222"/>
          <w:shd w:val="clear" w:color="auto" w:fill="FFFFFF"/>
        </w:rPr>
        <w:t xml:space="preserve">plenty of guidance throughout the decades, research has shown that still there are many attempts of educational change which overlook introducing activities which will generate effective change. When looking at making changes, many different ideas need to be explored into which would be the most effective and </w:t>
      </w:r>
      <w:r w:rsidR="00AD6098">
        <w:rPr>
          <w:rFonts w:asciiTheme="minorHAnsi" w:eastAsia="Times New Roman" w:hAnsiTheme="minorHAnsi" w:cs="Arial"/>
          <w:color w:val="222222"/>
          <w:shd w:val="clear" w:color="auto" w:fill="FFFFFF"/>
        </w:rPr>
        <w:t>bring positive change. By trialling</w:t>
      </w:r>
      <w:r w:rsidR="00B51BBB" w:rsidRPr="00815F3B">
        <w:rPr>
          <w:rFonts w:asciiTheme="minorHAnsi" w:eastAsia="Times New Roman" w:hAnsiTheme="minorHAnsi" w:cs="Arial"/>
          <w:color w:val="222222"/>
          <w:shd w:val="clear" w:color="auto" w:fill="FFFFFF"/>
        </w:rPr>
        <w:t xml:space="preserve"> </w:t>
      </w:r>
      <w:r w:rsidR="00DE1BDC">
        <w:rPr>
          <w:rFonts w:asciiTheme="minorHAnsi" w:eastAsia="Times New Roman" w:hAnsiTheme="minorHAnsi" w:cs="Arial"/>
          <w:color w:val="222222"/>
          <w:shd w:val="clear" w:color="auto" w:fill="FFFFFF"/>
        </w:rPr>
        <w:t xml:space="preserve">and testing different </w:t>
      </w:r>
      <w:r w:rsidR="00D27064">
        <w:rPr>
          <w:rFonts w:asciiTheme="minorHAnsi" w:eastAsia="Times New Roman" w:hAnsiTheme="minorHAnsi" w:cs="Arial"/>
          <w:color w:val="222222"/>
          <w:shd w:val="clear" w:color="auto" w:fill="FFFFFF"/>
        </w:rPr>
        <w:t>strategies</w:t>
      </w:r>
      <w:r w:rsidR="00DE1BDC">
        <w:rPr>
          <w:rFonts w:asciiTheme="minorHAnsi" w:eastAsia="Times New Roman" w:hAnsiTheme="minorHAnsi" w:cs="Arial"/>
          <w:color w:val="222222"/>
          <w:shd w:val="clear" w:color="auto" w:fill="FFFFFF"/>
        </w:rPr>
        <w:t xml:space="preserve"> of development</w:t>
      </w:r>
      <w:r w:rsidR="00AD6098">
        <w:rPr>
          <w:rFonts w:asciiTheme="minorHAnsi" w:eastAsia="Times New Roman" w:hAnsiTheme="minorHAnsi" w:cs="Arial"/>
          <w:color w:val="222222"/>
          <w:shd w:val="clear" w:color="auto" w:fill="FFFFFF"/>
        </w:rPr>
        <w:t>,</w:t>
      </w:r>
      <w:r w:rsidR="00B51BBB" w:rsidRPr="00815F3B">
        <w:rPr>
          <w:rFonts w:asciiTheme="minorHAnsi" w:eastAsia="Times New Roman" w:hAnsiTheme="minorHAnsi" w:cs="Arial"/>
          <w:color w:val="222222"/>
          <w:shd w:val="clear" w:color="auto" w:fill="FFFFFF"/>
        </w:rPr>
        <w:t xml:space="preserve"> will give educational organisations the opportunity to investigate which route will be best to take for the school</w:t>
      </w:r>
      <w:r w:rsidR="00AD6098">
        <w:rPr>
          <w:rFonts w:asciiTheme="minorHAnsi" w:eastAsia="Times New Roman" w:hAnsiTheme="minorHAnsi" w:cs="Arial"/>
          <w:color w:val="222222"/>
          <w:shd w:val="clear" w:color="auto" w:fill="FFFFFF"/>
        </w:rPr>
        <w:t>,</w:t>
      </w:r>
      <w:r w:rsidR="00B51BBB" w:rsidRPr="00815F3B">
        <w:rPr>
          <w:rFonts w:asciiTheme="minorHAnsi" w:eastAsia="Times New Roman" w:hAnsiTheme="minorHAnsi" w:cs="Arial"/>
          <w:color w:val="222222"/>
          <w:shd w:val="clear" w:color="auto" w:fill="FFFFFF"/>
        </w:rPr>
        <w:t xml:space="preserve"> in order to gain the best results and the biggest improvement. Without these options being explored and trialled, the school will not have a clear knowledge as to which is going to</w:t>
      </w:r>
      <w:r w:rsidR="00AD6098">
        <w:rPr>
          <w:rFonts w:asciiTheme="minorHAnsi" w:eastAsia="Times New Roman" w:hAnsiTheme="minorHAnsi" w:cs="Arial"/>
          <w:color w:val="222222"/>
          <w:shd w:val="clear" w:color="auto" w:fill="FFFFFF"/>
        </w:rPr>
        <w:t xml:space="preserve"> be the most beneficial for the school</w:t>
      </w:r>
      <w:r w:rsidR="00B51BBB" w:rsidRPr="00815F3B">
        <w:rPr>
          <w:rFonts w:asciiTheme="minorHAnsi" w:eastAsia="Times New Roman" w:hAnsiTheme="minorHAnsi" w:cs="Arial"/>
          <w:color w:val="222222"/>
          <w:shd w:val="clear" w:color="auto" w:fill="FFFFFF"/>
        </w:rPr>
        <w:t>, as different routes will have different outcomes for every educational institute</w:t>
      </w:r>
      <w:r w:rsidR="004C73C7">
        <w:rPr>
          <w:rFonts w:asciiTheme="minorHAnsi" w:eastAsia="Times New Roman" w:hAnsiTheme="minorHAnsi" w:cs="Arial"/>
          <w:color w:val="222222"/>
          <w:shd w:val="clear" w:color="auto" w:fill="FFFFFF"/>
        </w:rPr>
        <w:t xml:space="preserve"> </w:t>
      </w:r>
      <w:sdt>
        <w:sdtPr>
          <w:rPr>
            <w:rFonts w:asciiTheme="minorHAnsi" w:eastAsia="Times New Roman" w:hAnsiTheme="minorHAnsi" w:cs="Arial"/>
            <w:color w:val="222222"/>
            <w:shd w:val="clear" w:color="auto" w:fill="FFFFFF"/>
          </w:rPr>
          <w:id w:val="-460416568"/>
          <w:citation/>
        </w:sdtPr>
        <w:sdtContent>
          <w:r w:rsidR="004C73C7">
            <w:rPr>
              <w:rFonts w:asciiTheme="minorHAnsi" w:eastAsia="Times New Roman" w:hAnsiTheme="minorHAnsi" w:cs="Arial"/>
              <w:color w:val="222222"/>
              <w:shd w:val="clear" w:color="auto" w:fill="FFFFFF"/>
            </w:rPr>
            <w:fldChar w:fldCharType="begin"/>
          </w:r>
          <w:r w:rsidR="004C73C7">
            <w:rPr>
              <w:rFonts w:asciiTheme="minorHAnsi" w:eastAsia="Times New Roman" w:hAnsiTheme="minorHAnsi" w:cs="Arial"/>
              <w:color w:val="222222"/>
              <w:shd w:val="clear" w:color="auto" w:fill="FFFFFF"/>
            </w:rPr>
            <w:instrText xml:space="preserve"> CITATION Fer00 \l 2057 </w:instrText>
          </w:r>
          <w:r w:rsidR="004C73C7">
            <w:rPr>
              <w:rFonts w:asciiTheme="minorHAnsi" w:eastAsia="Times New Roman" w:hAnsiTheme="minorHAnsi" w:cs="Arial"/>
              <w:color w:val="222222"/>
              <w:shd w:val="clear" w:color="auto" w:fill="FFFFFF"/>
            </w:rPr>
            <w:fldChar w:fldCharType="separate"/>
          </w:r>
          <w:r w:rsidR="004C73C7" w:rsidRPr="004C73C7">
            <w:rPr>
              <w:rFonts w:asciiTheme="minorHAnsi" w:eastAsia="Times New Roman" w:hAnsiTheme="minorHAnsi" w:cs="Arial"/>
              <w:noProof/>
              <w:color w:val="222222"/>
              <w:shd w:val="clear" w:color="auto" w:fill="FFFFFF"/>
            </w:rPr>
            <w:t>(Ferrara, 2000)</w:t>
          </w:r>
          <w:r w:rsidR="004C73C7">
            <w:rPr>
              <w:rFonts w:asciiTheme="minorHAnsi" w:eastAsia="Times New Roman" w:hAnsiTheme="minorHAnsi" w:cs="Arial"/>
              <w:color w:val="222222"/>
              <w:shd w:val="clear" w:color="auto" w:fill="FFFFFF"/>
            </w:rPr>
            <w:fldChar w:fldCharType="end"/>
          </w:r>
        </w:sdtContent>
      </w:sdt>
      <w:r w:rsidR="004C73C7">
        <w:rPr>
          <w:rFonts w:asciiTheme="minorHAnsi" w:eastAsia="Times New Roman" w:hAnsiTheme="minorHAnsi" w:cs="Arial"/>
          <w:color w:val="222222"/>
          <w:shd w:val="clear" w:color="auto" w:fill="FFFFFF"/>
        </w:rPr>
        <w:t xml:space="preserve">, (Fullan, 1997). </w:t>
      </w:r>
      <w:r w:rsidR="00815F3B">
        <w:rPr>
          <w:rFonts w:asciiTheme="minorHAnsi" w:hAnsiTheme="minorHAnsi" w:cs="TimesNewRomanPSMT"/>
        </w:rPr>
        <w:t>This will be beneficial when it comes to implementing the most effective strategy for the school as they will have an idea if anything needs to be put in place prior to t</w:t>
      </w:r>
      <w:r w:rsidR="00A419BF">
        <w:rPr>
          <w:rFonts w:asciiTheme="minorHAnsi" w:hAnsiTheme="minorHAnsi" w:cs="TimesNewRomanPSMT"/>
        </w:rPr>
        <w:t>he change being made as well as how they will introduce the change. These are all aspects which need to be thoro</w:t>
      </w:r>
      <w:r w:rsidR="00AD6098">
        <w:rPr>
          <w:rFonts w:asciiTheme="minorHAnsi" w:hAnsiTheme="minorHAnsi" w:cs="TimesNewRomanPSMT"/>
        </w:rPr>
        <w:t>ughly planned in order for the developments</w:t>
      </w:r>
      <w:r w:rsidR="00A419BF">
        <w:rPr>
          <w:rFonts w:asciiTheme="minorHAnsi" w:hAnsiTheme="minorHAnsi" w:cs="TimesNewRomanPSMT"/>
        </w:rPr>
        <w:t xml:space="preserve"> run efficiently</w:t>
      </w:r>
      <w:r w:rsidR="00AD6098">
        <w:rPr>
          <w:rFonts w:asciiTheme="minorHAnsi" w:hAnsiTheme="minorHAnsi" w:cs="TimesNewRomanPSMT"/>
        </w:rPr>
        <w:t xml:space="preserve"> and make and impact on the school once completed</w:t>
      </w:r>
      <w:r w:rsidR="00087C8F">
        <w:rPr>
          <w:rFonts w:asciiTheme="minorHAnsi" w:hAnsiTheme="minorHAnsi" w:cs="TimesNewRomanPSMT"/>
        </w:rPr>
        <w:t xml:space="preserve"> </w:t>
      </w:r>
      <w:r w:rsidR="004C73C7" w:rsidRPr="004C73C7">
        <w:rPr>
          <w:rFonts w:asciiTheme="minorHAnsi" w:hAnsiTheme="minorHAnsi" w:cs="TimesNewRomanPSMT"/>
        </w:rPr>
        <w:t>(Fullan, 1997</w:t>
      </w:r>
      <w:r w:rsidR="004C73C7">
        <w:rPr>
          <w:rFonts w:asciiTheme="minorHAnsi" w:hAnsiTheme="minorHAnsi" w:cs="TimesNewRomanPSMT"/>
        </w:rPr>
        <w:t>).</w:t>
      </w:r>
    </w:p>
    <w:p w14:paraId="15500215" w14:textId="093E4F6C" w:rsidR="001E1227" w:rsidRDefault="006B6649" w:rsidP="00052DBD">
      <w:pPr>
        <w:pStyle w:val="NormalWeb"/>
        <w:rPr>
          <w:rFonts w:ascii="ArialMT" w:hAnsi="ArialMT" w:cs="ArialMT"/>
          <w:szCs w:val="18"/>
        </w:rPr>
      </w:pPr>
      <w:r>
        <w:rPr>
          <w:rFonts w:asciiTheme="minorHAnsi" w:hAnsiTheme="minorHAnsi" w:cs="TimesNewRomanPSMT"/>
        </w:rPr>
        <w:t>Research has shown that in 2012</w:t>
      </w:r>
      <w:r w:rsidR="00C80BEE">
        <w:rPr>
          <w:rFonts w:asciiTheme="minorHAnsi" w:hAnsiTheme="minorHAnsi" w:cs="TimesNewRomanPSMT"/>
        </w:rPr>
        <w:t xml:space="preserve"> approximately a third of all second language welsh learners did no achieve a qualification in their</w:t>
      </w:r>
      <w:r w:rsidR="002056C8">
        <w:rPr>
          <w:rFonts w:asciiTheme="minorHAnsi" w:hAnsiTheme="minorHAnsi" w:cs="TimesNewRomanPSMT"/>
        </w:rPr>
        <w:t xml:space="preserve"> welsh GCSE. Following on from this,</w:t>
      </w:r>
      <w:r w:rsidR="00C80BEE">
        <w:rPr>
          <w:rFonts w:asciiTheme="minorHAnsi" w:hAnsiTheme="minorHAnsi" w:cs="TimesNewRomanPSMT"/>
        </w:rPr>
        <w:t xml:space="preserve"> the number of pupils throughout Wales being entered in to the full course for their GCSE exam is rapidly declining. This gives welsh second language learners</w:t>
      </w:r>
      <w:r w:rsidR="002056C8">
        <w:rPr>
          <w:rFonts w:asciiTheme="minorHAnsi" w:hAnsiTheme="minorHAnsi" w:cs="TimesNewRomanPSMT"/>
        </w:rPr>
        <w:t>,</w:t>
      </w:r>
      <w:r w:rsidR="00C80BEE">
        <w:rPr>
          <w:rFonts w:asciiTheme="minorHAnsi" w:hAnsiTheme="minorHAnsi" w:cs="TimesNewRomanPSMT"/>
        </w:rPr>
        <w:t xml:space="preserve"> </w:t>
      </w:r>
      <w:r w:rsidR="00864CD3">
        <w:rPr>
          <w:rFonts w:asciiTheme="minorHAnsi" w:hAnsiTheme="minorHAnsi" w:cs="TimesNewRomanPSMT"/>
        </w:rPr>
        <w:t>who opt for the short course a</w:t>
      </w:r>
      <w:r w:rsidR="00FC79E1">
        <w:rPr>
          <w:rFonts w:asciiTheme="minorHAnsi" w:hAnsiTheme="minorHAnsi" w:cs="TimesNewRomanPSMT"/>
        </w:rPr>
        <w:t xml:space="preserve"> reduced amount of practise in speak</w:t>
      </w:r>
      <w:r w:rsidR="002056C8">
        <w:rPr>
          <w:rFonts w:asciiTheme="minorHAnsi" w:hAnsiTheme="minorHAnsi" w:cs="TimesNewRomanPSMT"/>
        </w:rPr>
        <w:t>ing the language, as well as their</w:t>
      </w:r>
      <w:r w:rsidR="00FC79E1">
        <w:rPr>
          <w:rFonts w:asciiTheme="minorHAnsi" w:hAnsiTheme="minorHAnsi" w:cs="TimesNewRomanPSMT"/>
        </w:rPr>
        <w:t xml:space="preserve"> writing</w:t>
      </w:r>
      <w:r w:rsidR="002056C8">
        <w:rPr>
          <w:rFonts w:asciiTheme="minorHAnsi" w:hAnsiTheme="minorHAnsi" w:cs="TimesNewRomanPSMT"/>
        </w:rPr>
        <w:t xml:space="preserve"> skills. It also reduces their </w:t>
      </w:r>
      <w:r w:rsidR="00FC79E1">
        <w:rPr>
          <w:rFonts w:asciiTheme="minorHAnsi" w:hAnsiTheme="minorHAnsi" w:cs="TimesNewRomanPSMT"/>
        </w:rPr>
        <w:t xml:space="preserve">familiarity of the </w:t>
      </w:r>
      <w:r w:rsidR="00ED459A">
        <w:rPr>
          <w:rFonts w:asciiTheme="minorHAnsi" w:hAnsiTheme="minorHAnsi" w:cs="TimesNewRomanPSMT"/>
        </w:rPr>
        <w:t xml:space="preserve">language. However not all pupils get the opportunity to decide which course they take, on some occasions it is down to the </w:t>
      </w:r>
      <w:r w:rsidR="00C2251E">
        <w:rPr>
          <w:rFonts w:asciiTheme="minorHAnsi" w:hAnsiTheme="minorHAnsi" w:cs="TimesNewRomanPSMT"/>
        </w:rPr>
        <w:t>schools’</w:t>
      </w:r>
      <w:r w:rsidR="00ED459A">
        <w:rPr>
          <w:rFonts w:asciiTheme="minorHAnsi" w:hAnsiTheme="minorHAnsi" w:cs="TimesNewRomanPSMT"/>
        </w:rPr>
        <w:t xml:space="preserve"> </w:t>
      </w:r>
      <w:r w:rsidR="00C2251E">
        <w:rPr>
          <w:rFonts w:asciiTheme="minorHAnsi" w:hAnsiTheme="minorHAnsi" w:cs="TimesNewRomanPSMT"/>
        </w:rPr>
        <w:t xml:space="preserve">discursion </w:t>
      </w:r>
      <w:r w:rsidR="00C2251E" w:rsidRPr="0062099E">
        <w:rPr>
          <w:rFonts w:ascii="ArialMT" w:hAnsi="ArialMT" w:cs="ArialMT"/>
          <w:sz w:val="18"/>
          <w:szCs w:val="18"/>
        </w:rPr>
        <w:t>(</w:t>
      </w:r>
      <w:r w:rsidR="0062099E" w:rsidRPr="00052DBD">
        <w:rPr>
          <w:rFonts w:asciiTheme="minorHAnsi" w:hAnsiTheme="minorHAnsi" w:cs="ArialMT"/>
        </w:rPr>
        <w:t xml:space="preserve">National Assembly for Wales, Enterprise and Learning Committee, 2010). </w:t>
      </w:r>
      <w:r w:rsidR="0062099E">
        <w:rPr>
          <w:rFonts w:asciiTheme="minorHAnsi" w:hAnsiTheme="minorHAnsi" w:cs="ArialMT"/>
        </w:rPr>
        <w:t>However, the pupils who did participate in the welsh GCSE full course</w:t>
      </w:r>
      <w:r w:rsidR="00B7180D">
        <w:rPr>
          <w:rFonts w:asciiTheme="minorHAnsi" w:hAnsiTheme="minorHAnsi" w:cs="ArialMT"/>
        </w:rPr>
        <w:t>,</w:t>
      </w:r>
      <w:r w:rsidR="0062099E">
        <w:rPr>
          <w:rFonts w:asciiTheme="minorHAnsi" w:hAnsiTheme="minorHAnsi" w:cs="ArialMT"/>
        </w:rPr>
        <w:t xml:space="preserve"> </w:t>
      </w:r>
      <w:r w:rsidR="00313715">
        <w:rPr>
          <w:rFonts w:asciiTheme="minorHAnsi" w:hAnsiTheme="minorHAnsi" w:cs="ArialMT"/>
        </w:rPr>
        <w:t>overall grades increase</w:t>
      </w:r>
      <w:r w:rsidR="00B7180D">
        <w:rPr>
          <w:rFonts w:asciiTheme="minorHAnsi" w:hAnsiTheme="minorHAnsi" w:cs="ArialMT"/>
        </w:rPr>
        <w:t>d</w:t>
      </w:r>
      <w:r w:rsidR="00313715">
        <w:rPr>
          <w:rFonts w:asciiTheme="minorHAnsi" w:hAnsiTheme="minorHAnsi" w:cs="ArialMT"/>
        </w:rPr>
        <w:t>. 86% of pupils who sat the exam achieved between A* to C Grades.</w:t>
      </w:r>
      <w:r w:rsidR="00FD3D4A">
        <w:rPr>
          <w:rFonts w:asciiTheme="minorHAnsi" w:hAnsiTheme="minorHAnsi" w:cs="ArialMT"/>
        </w:rPr>
        <w:t xml:space="preserve"> </w:t>
      </w:r>
      <w:r w:rsidR="00B7180D">
        <w:rPr>
          <w:rFonts w:asciiTheme="minorHAnsi" w:hAnsiTheme="minorHAnsi" w:cs="ArialMT"/>
        </w:rPr>
        <w:t xml:space="preserve">Along with </w:t>
      </w:r>
      <w:r w:rsidR="008A5910">
        <w:rPr>
          <w:rFonts w:asciiTheme="minorHAnsi" w:hAnsiTheme="minorHAnsi" w:cs="ArialMT"/>
        </w:rPr>
        <w:t xml:space="preserve">this 50% of </w:t>
      </w:r>
      <w:r w:rsidR="00EE0765">
        <w:rPr>
          <w:rFonts w:asciiTheme="minorHAnsi" w:hAnsiTheme="minorHAnsi" w:cs="ArialMT"/>
        </w:rPr>
        <w:t xml:space="preserve">students </w:t>
      </w:r>
      <w:r w:rsidR="00723864">
        <w:rPr>
          <w:rFonts w:asciiTheme="minorHAnsi" w:hAnsiTheme="minorHAnsi" w:cs="ArialMT"/>
        </w:rPr>
        <w:t>who were entered the short course gained grades between A* to C grades. Nevertheless, the number of students who achieve an A* to C grade is a lot higher for those who sit the full course</w:t>
      </w:r>
      <w:r w:rsidR="0029712D">
        <w:rPr>
          <w:rFonts w:asciiTheme="minorHAnsi" w:hAnsiTheme="minorHAnsi" w:cs="ArialMT"/>
        </w:rPr>
        <w:t xml:space="preserve"> </w:t>
      </w:r>
      <w:r w:rsidR="00723864">
        <w:rPr>
          <w:rFonts w:asciiTheme="minorHAnsi" w:hAnsiTheme="minorHAnsi" w:cs="ArialMT"/>
        </w:rPr>
        <w:t>GCSE exam.</w:t>
      </w:r>
      <w:r w:rsidR="00ED459A">
        <w:rPr>
          <w:rFonts w:asciiTheme="minorHAnsi" w:hAnsiTheme="minorHAnsi" w:cs="ArialMT"/>
        </w:rPr>
        <w:t xml:space="preserve"> This might be due to the fact that p</w:t>
      </w:r>
      <w:r w:rsidR="00723864">
        <w:rPr>
          <w:rFonts w:asciiTheme="minorHAnsi" w:hAnsiTheme="minorHAnsi" w:cs="ArialMT"/>
        </w:rPr>
        <w:t xml:space="preserve">upils who choose the full course are exposed to a greater amount of welsh and have a lot more experience </w:t>
      </w:r>
      <w:r w:rsidR="00052DBD">
        <w:rPr>
          <w:rFonts w:asciiTheme="minorHAnsi" w:hAnsiTheme="minorHAnsi" w:cs="ArialMT"/>
        </w:rPr>
        <w:t xml:space="preserve">in the subject </w:t>
      </w:r>
      <w:r w:rsidR="00052DBD" w:rsidRPr="00052DBD">
        <w:rPr>
          <w:rFonts w:asciiTheme="minorHAnsi" w:hAnsiTheme="minorHAnsi" w:cs="ArialMT"/>
          <w:szCs w:val="18"/>
        </w:rPr>
        <w:t>(Welsh Government, 2013d)</w:t>
      </w:r>
      <w:r w:rsidR="00052DBD">
        <w:rPr>
          <w:rFonts w:asciiTheme="minorHAnsi" w:hAnsiTheme="minorHAnsi" w:cs="ArialMT"/>
          <w:szCs w:val="18"/>
        </w:rPr>
        <w:t>.</w:t>
      </w:r>
      <w:r w:rsidR="00052DBD" w:rsidRPr="00052DBD">
        <w:rPr>
          <w:rFonts w:ascii="ArialMT" w:hAnsi="ArialMT" w:cs="ArialMT"/>
          <w:szCs w:val="18"/>
        </w:rPr>
        <w:t xml:space="preserve"> </w:t>
      </w:r>
    </w:p>
    <w:p w14:paraId="668006C6" w14:textId="311D745C" w:rsidR="00DD0B39" w:rsidRPr="00B7180D" w:rsidRDefault="00DD0B39" w:rsidP="00052DBD">
      <w:pPr>
        <w:pStyle w:val="NormalWeb"/>
        <w:rPr>
          <w:rFonts w:asciiTheme="minorHAnsi" w:hAnsiTheme="minorHAnsi" w:cs="ArialMT"/>
        </w:rPr>
      </w:pPr>
      <w:r w:rsidRPr="00B7180D">
        <w:rPr>
          <w:rFonts w:asciiTheme="minorHAnsi" w:hAnsiTheme="minorHAnsi" w:cs="ArialMT"/>
        </w:rPr>
        <w:t>The 2008 curriculum gives education the opportunity to develop different aspects of welsh through second language education such as Curriculum Cymreig and every day topics including food, fitness and work.</w:t>
      </w:r>
      <w:r w:rsidR="0027694C" w:rsidRPr="00B7180D">
        <w:rPr>
          <w:rFonts w:asciiTheme="minorHAnsi" w:hAnsiTheme="minorHAnsi" w:cs="ArialMT"/>
        </w:rPr>
        <w:t xml:space="preserve"> </w:t>
      </w:r>
      <w:r w:rsidR="00C07D52">
        <w:rPr>
          <w:rFonts w:asciiTheme="minorHAnsi" w:hAnsiTheme="minorHAnsi" w:cs="ArialMT"/>
        </w:rPr>
        <w:t xml:space="preserve">All activities that that the school incorporate into their lessons </w:t>
      </w:r>
      <w:r w:rsidR="006D1047" w:rsidRPr="00B7180D">
        <w:rPr>
          <w:rFonts w:asciiTheme="minorHAnsi" w:hAnsiTheme="minorHAnsi" w:cs="ArialMT"/>
        </w:rPr>
        <w:t>should give pupils the opportunity to develop their curriculum Cymreig.</w:t>
      </w:r>
      <w:r w:rsidR="00535667" w:rsidRPr="00B7180D">
        <w:rPr>
          <w:rFonts w:asciiTheme="minorHAnsi" w:hAnsiTheme="minorHAnsi" w:cs="ArialMT"/>
        </w:rPr>
        <w:t xml:space="preserve"> All activities will tackle learning the language however they should also include different aspects about Wales as a whole </w:t>
      </w:r>
      <w:r w:rsidR="007D5472">
        <w:rPr>
          <w:rFonts w:asciiTheme="minorHAnsi" w:hAnsiTheme="minorHAnsi" w:cs="ArialMT"/>
        </w:rPr>
        <w:t>such as the history of Wales</w:t>
      </w:r>
      <w:r w:rsidR="00535667" w:rsidRPr="00B7180D">
        <w:rPr>
          <w:rFonts w:asciiTheme="minorHAnsi" w:hAnsiTheme="minorHAnsi" w:cs="ArialMT"/>
        </w:rPr>
        <w:t>.</w:t>
      </w:r>
      <w:sdt>
        <w:sdtPr>
          <w:rPr>
            <w:rFonts w:asciiTheme="minorHAnsi" w:hAnsiTheme="minorHAnsi" w:cs="ArialMT"/>
          </w:rPr>
          <w:id w:val="322782988"/>
          <w:citation/>
        </w:sdtPr>
        <w:sdtEndPr/>
        <w:sdtContent>
          <w:r w:rsidR="006679C5" w:rsidRPr="00B7180D">
            <w:rPr>
              <w:rFonts w:asciiTheme="minorHAnsi" w:hAnsiTheme="minorHAnsi" w:cs="ArialMT"/>
            </w:rPr>
            <w:fldChar w:fldCharType="begin"/>
          </w:r>
          <w:r w:rsidR="006679C5" w:rsidRPr="00B7180D">
            <w:rPr>
              <w:rFonts w:asciiTheme="minorHAnsi" w:hAnsiTheme="minorHAnsi" w:cs="ArialMT"/>
            </w:rPr>
            <w:instrText xml:space="preserve"> CITATION Dep09 \l 2057 </w:instrText>
          </w:r>
          <w:r w:rsidR="006679C5" w:rsidRPr="00B7180D">
            <w:rPr>
              <w:rFonts w:asciiTheme="minorHAnsi" w:hAnsiTheme="minorHAnsi" w:cs="ArialMT"/>
            </w:rPr>
            <w:fldChar w:fldCharType="separate"/>
          </w:r>
          <w:r w:rsidR="006679C5" w:rsidRPr="00B7180D">
            <w:rPr>
              <w:rFonts w:asciiTheme="minorHAnsi" w:hAnsiTheme="minorHAnsi" w:cs="ArialMT"/>
              <w:noProof/>
            </w:rPr>
            <w:t xml:space="preserve"> (Department for Children, Education, Lifelong Learning and Skills - Welsh Assembly Goverment, 2009)</w:t>
          </w:r>
          <w:r w:rsidR="006679C5" w:rsidRPr="00B7180D">
            <w:rPr>
              <w:rFonts w:asciiTheme="minorHAnsi" w:hAnsiTheme="minorHAnsi" w:cs="ArialMT"/>
            </w:rPr>
            <w:fldChar w:fldCharType="end"/>
          </w:r>
        </w:sdtContent>
      </w:sdt>
    </w:p>
    <w:p w14:paraId="1C545994" w14:textId="72552F65" w:rsidR="002C5E73" w:rsidRPr="00B7180D" w:rsidRDefault="002C5E73" w:rsidP="00052DBD">
      <w:pPr>
        <w:pStyle w:val="NormalWeb"/>
        <w:rPr>
          <w:rFonts w:asciiTheme="minorHAnsi" w:hAnsiTheme="minorHAnsi" w:cs="ArialMT"/>
        </w:rPr>
      </w:pPr>
      <w:r w:rsidRPr="00B7180D">
        <w:rPr>
          <w:rFonts w:asciiTheme="minorHAnsi" w:hAnsiTheme="minorHAnsi" w:cs="ArialMT"/>
        </w:rPr>
        <w:t xml:space="preserve">The Welsh language policy review on Our </w:t>
      </w:r>
      <w:r w:rsidR="00F66998" w:rsidRPr="00B7180D">
        <w:rPr>
          <w:rFonts w:asciiTheme="minorHAnsi" w:hAnsiTheme="minorHAnsi" w:cs="ArialMT"/>
        </w:rPr>
        <w:t>Language:</w:t>
      </w:r>
      <w:r w:rsidRPr="00B7180D">
        <w:rPr>
          <w:rFonts w:asciiTheme="minorHAnsi" w:hAnsiTheme="minorHAnsi" w:cs="ArialMT"/>
        </w:rPr>
        <w:t xml:space="preserve"> Its Future </w:t>
      </w:r>
      <w:r w:rsidR="00B93062" w:rsidRPr="00B7180D">
        <w:rPr>
          <w:rFonts w:asciiTheme="minorHAnsi" w:hAnsiTheme="minorHAnsi" w:cs="ArialMT"/>
        </w:rPr>
        <w:t xml:space="preserve">states that we need to raise our standards of bilingualism by schools improving the standards of welsh as a second language and implementing ways in which it can be improved. As well as this English </w:t>
      </w:r>
      <w:r w:rsidR="00F66998" w:rsidRPr="00B7180D">
        <w:rPr>
          <w:rFonts w:asciiTheme="minorHAnsi" w:hAnsiTheme="minorHAnsi" w:cs="ArialMT"/>
        </w:rPr>
        <w:t>medium schools should</w:t>
      </w:r>
      <w:r w:rsidR="00B93062" w:rsidRPr="00B7180D">
        <w:rPr>
          <w:rFonts w:asciiTheme="minorHAnsi" w:hAnsiTheme="minorHAnsi" w:cs="ArialMT"/>
        </w:rPr>
        <w:t xml:space="preserve"> implement actions in which welsh is used as a language of learning in certain subject areas. This will give pupils the opportunity to get involved with the welsh language in a different environment as well as putting their knowledge and skills of the language into practise outside of the classroom</w:t>
      </w:r>
      <w:sdt>
        <w:sdtPr>
          <w:rPr>
            <w:rFonts w:asciiTheme="minorHAnsi" w:hAnsiTheme="minorHAnsi" w:cs="ArialMT"/>
          </w:rPr>
          <w:id w:val="548724713"/>
          <w:citation/>
        </w:sdtPr>
        <w:sdtEndPr/>
        <w:sdtContent>
          <w:r w:rsidR="00796574" w:rsidRPr="00B7180D">
            <w:rPr>
              <w:rFonts w:asciiTheme="minorHAnsi" w:hAnsiTheme="minorHAnsi" w:cs="ArialMT"/>
            </w:rPr>
            <w:fldChar w:fldCharType="begin"/>
          </w:r>
          <w:r w:rsidR="00796574" w:rsidRPr="00B7180D">
            <w:rPr>
              <w:rFonts w:asciiTheme="minorHAnsi" w:hAnsiTheme="minorHAnsi" w:cs="ArialMT"/>
            </w:rPr>
            <w:instrText xml:space="preserve"> CITATION EST \l 2057 </w:instrText>
          </w:r>
          <w:r w:rsidR="00796574" w:rsidRPr="00B7180D">
            <w:rPr>
              <w:rFonts w:asciiTheme="minorHAnsi" w:hAnsiTheme="minorHAnsi" w:cs="ArialMT"/>
            </w:rPr>
            <w:fldChar w:fldCharType="separate"/>
          </w:r>
          <w:r w:rsidR="00796574" w:rsidRPr="00B7180D">
            <w:rPr>
              <w:rFonts w:asciiTheme="minorHAnsi" w:hAnsiTheme="minorHAnsi" w:cs="ArialMT"/>
              <w:noProof/>
            </w:rPr>
            <w:t xml:space="preserve"> (ESTYN, 2004)</w:t>
          </w:r>
          <w:r w:rsidR="00796574" w:rsidRPr="00B7180D">
            <w:rPr>
              <w:rFonts w:asciiTheme="minorHAnsi" w:hAnsiTheme="minorHAnsi" w:cs="ArialMT"/>
            </w:rPr>
            <w:fldChar w:fldCharType="end"/>
          </w:r>
        </w:sdtContent>
      </w:sdt>
      <w:r w:rsidR="00796574" w:rsidRPr="00B7180D">
        <w:rPr>
          <w:rFonts w:asciiTheme="minorHAnsi" w:hAnsiTheme="minorHAnsi" w:cs="ArialMT"/>
        </w:rPr>
        <w:t>.</w:t>
      </w:r>
    </w:p>
    <w:p w14:paraId="06699B2E" w14:textId="14203691" w:rsidR="006B6549" w:rsidRDefault="00AF72F9" w:rsidP="00052DBD">
      <w:pPr>
        <w:pStyle w:val="NormalWeb"/>
        <w:rPr>
          <w:rFonts w:asciiTheme="minorHAnsi" w:hAnsiTheme="minorHAnsi" w:cs="TimesNewRomanPSMT"/>
        </w:rPr>
      </w:pPr>
      <w:r w:rsidRPr="00B7180D">
        <w:rPr>
          <w:rFonts w:asciiTheme="minorHAnsi" w:hAnsiTheme="minorHAnsi" w:cs="TimesNewRomanPSMT"/>
        </w:rPr>
        <w:t xml:space="preserve">In order for pupils’ standards in welsh to rise there are many different aspects in which could be incorporated in to their education. </w:t>
      </w:r>
      <w:r w:rsidR="00D22D58">
        <w:rPr>
          <w:rFonts w:asciiTheme="minorHAnsi" w:hAnsiTheme="minorHAnsi" w:cs="TimesNewRomanPSMT"/>
        </w:rPr>
        <w:t>B</w:t>
      </w:r>
      <w:r w:rsidRPr="00B7180D">
        <w:rPr>
          <w:rFonts w:asciiTheme="minorHAnsi" w:hAnsiTheme="minorHAnsi" w:cs="TimesNewRomanPSMT"/>
        </w:rPr>
        <w:t>y pupils using the welsh language</w:t>
      </w:r>
      <w:r w:rsidR="00D22D58">
        <w:rPr>
          <w:rFonts w:asciiTheme="minorHAnsi" w:hAnsiTheme="minorHAnsi" w:cs="TimesNewRomanPSMT"/>
        </w:rPr>
        <w:t xml:space="preserve"> and Curriculum Cymreig</w:t>
      </w:r>
      <w:r w:rsidRPr="00B7180D">
        <w:rPr>
          <w:rFonts w:asciiTheme="minorHAnsi" w:hAnsiTheme="minorHAnsi" w:cs="TimesNewRomanPSMT"/>
        </w:rPr>
        <w:t xml:space="preserve"> throughout their subjects gives them a </w:t>
      </w:r>
      <w:r w:rsidR="00D22D58">
        <w:rPr>
          <w:rFonts w:asciiTheme="minorHAnsi" w:hAnsiTheme="minorHAnsi" w:cs="TimesNewRomanPSMT"/>
        </w:rPr>
        <w:t>varied</w:t>
      </w:r>
      <w:r w:rsidRPr="00B7180D">
        <w:rPr>
          <w:rFonts w:asciiTheme="minorHAnsi" w:hAnsiTheme="minorHAnsi" w:cs="TimesNewRomanPSMT"/>
        </w:rPr>
        <w:t xml:space="preserve"> range </w:t>
      </w:r>
      <w:r w:rsidR="00D22D58">
        <w:rPr>
          <w:rFonts w:asciiTheme="minorHAnsi" w:hAnsiTheme="minorHAnsi" w:cs="TimesNewRomanPSMT"/>
        </w:rPr>
        <w:t>of the use of welsh and their familiarity with the education of Wales</w:t>
      </w:r>
      <w:r w:rsidRPr="00B7180D">
        <w:rPr>
          <w:rFonts w:asciiTheme="minorHAnsi" w:hAnsiTheme="minorHAnsi" w:cs="TimesNewRomanPSMT"/>
        </w:rPr>
        <w:t>. Pupils need the opportunity to practise the oral use of the language and have the opportunity to have a typical conversation as well as being able to add onto other people’s points when having discussions. Pupils should also have a wider range of reading experience in welsh, this will then give them discussion oppo</w:t>
      </w:r>
      <w:r w:rsidR="00AF486F">
        <w:rPr>
          <w:rFonts w:asciiTheme="minorHAnsi" w:hAnsiTheme="minorHAnsi" w:cs="TimesNewRomanPSMT"/>
        </w:rPr>
        <w:t>rtunities as well as improving their literacy skills</w:t>
      </w:r>
      <w:r w:rsidRPr="00B7180D">
        <w:rPr>
          <w:rFonts w:asciiTheme="minorHAnsi" w:hAnsiTheme="minorHAnsi" w:cs="TimesNewRomanPSMT"/>
        </w:rPr>
        <w:t>.</w:t>
      </w:r>
      <w:r w:rsidR="0015084F" w:rsidRPr="00B7180D">
        <w:rPr>
          <w:rFonts w:asciiTheme="minorHAnsi" w:hAnsiTheme="minorHAnsi" w:cs="TimesNewRomanPSMT"/>
        </w:rPr>
        <w:t xml:space="preserve"> For </w:t>
      </w:r>
      <w:r w:rsidR="00724A9A" w:rsidRPr="00B7180D">
        <w:rPr>
          <w:rFonts w:asciiTheme="minorHAnsi" w:hAnsiTheme="minorHAnsi" w:cs="TimesNewRomanPSMT"/>
        </w:rPr>
        <w:t>pupils’</w:t>
      </w:r>
      <w:r w:rsidR="0015084F" w:rsidRPr="00B7180D">
        <w:rPr>
          <w:rFonts w:asciiTheme="minorHAnsi" w:hAnsiTheme="minorHAnsi" w:cs="TimesNewRomanPSMT"/>
        </w:rPr>
        <w:t xml:space="preserve"> </w:t>
      </w:r>
      <w:r w:rsidR="0069247A" w:rsidRPr="00B7180D">
        <w:rPr>
          <w:rFonts w:asciiTheme="minorHAnsi" w:hAnsiTheme="minorHAnsi" w:cs="TimesNewRomanPSMT"/>
        </w:rPr>
        <w:t xml:space="preserve">standard in the welsh language to rise, pupils need to be able to write in welsh correctly. Having the opportunity to do this throughout the curriculum and not just in welsh lessons, gives them </w:t>
      </w:r>
      <w:r w:rsidR="001429F6" w:rsidRPr="00B7180D">
        <w:rPr>
          <w:rFonts w:asciiTheme="minorHAnsi" w:hAnsiTheme="minorHAnsi" w:cs="TimesNewRomanPSMT"/>
        </w:rPr>
        <w:t>extra opportunities</w:t>
      </w:r>
      <w:r w:rsidR="00724A9A" w:rsidRPr="00B7180D">
        <w:rPr>
          <w:rFonts w:asciiTheme="minorHAnsi" w:hAnsiTheme="minorHAnsi" w:cs="TimesNewRomanPSMT"/>
        </w:rPr>
        <w:t xml:space="preserve"> to develop their writing skills.</w:t>
      </w:r>
      <w:r w:rsidR="001429F6" w:rsidRPr="00B7180D">
        <w:rPr>
          <w:rFonts w:asciiTheme="minorHAnsi" w:hAnsiTheme="minorHAnsi" w:cs="TimesNewRomanPSMT"/>
        </w:rPr>
        <w:t xml:space="preserve"> </w:t>
      </w:r>
      <w:r w:rsidR="005F5885" w:rsidRPr="00B7180D">
        <w:rPr>
          <w:rFonts w:asciiTheme="minorHAnsi" w:hAnsiTheme="minorHAnsi" w:cs="TimesNewRomanPSMT"/>
        </w:rPr>
        <w:t xml:space="preserve">For standards in secondary schools to rise English medium </w:t>
      </w:r>
      <w:r w:rsidR="007E7D8A" w:rsidRPr="00B7180D">
        <w:rPr>
          <w:rFonts w:asciiTheme="minorHAnsi" w:hAnsiTheme="minorHAnsi" w:cs="TimesNewRomanPSMT"/>
        </w:rPr>
        <w:t xml:space="preserve">schools need to make sure that there is significant progression in the welsh skills between primary and secondary stages of education. Along with making sure work is challenging enough so all pupils can develop </w:t>
      </w:r>
      <w:sdt>
        <w:sdtPr>
          <w:rPr>
            <w:rFonts w:asciiTheme="minorHAnsi" w:hAnsiTheme="minorHAnsi" w:cs="TimesNewRomanPSMT"/>
          </w:rPr>
          <w:id w:val="-719209715"/>
          <w:citation/>
        </w:sdtPr>
        <w:sdtEndPr/>
        <w:sdtContent>
          <w:r w:rsidR="007E7D8A" w:rsidRPr="00B7180D">
            <w:rPr>
              <w:rFonts w:asciiTheme="minorHAnsi" w:hAnsiTheme="minorHAnsi" w:cs="TimesNewRomanPSMT"/>
            </w:rPr>
            <w:fldChar w:fldCharType="begin"/>
          </w:r>
          <w:r w:rsidR="007E7D8A" w:rsidRPr="00B7180D">
            <w:rPr>
              <w:rFonts w:asciiTheme="minorHAnsi" w:hAnsiTheme="minorHAnsi" w:cs="TimesNewRomanPSMT"/>
            </w:rPr>
            <w:instrText xml:space="preserve"> CITATION EST \l 2057 </w:instrText>
          </w:r>
          <w:r w:rsidR="007E7D8A" w:rsidRPr="00B7180D">
            <w:rPr>
              <w:rFonts w:asciiTheme="minorHAnsi" w:hAnsiTheme="minorHAnsi" w:cs="TimesNewRomanPSMT"/>
            </w:rPr>
            <w:fldChar w:fldCharType="separate"/>
          </w:r>
          <w:r w:rsidR="007E7D8A" w:rsidRPr="00B7180D">
            <w:rPr>
              <w:rFonts w:asciiTheme="minorHAnsi" w:hAnsiTheme="minorHAnsi" w:cs="TimesNewRomanPSMT"/>
              <w:noProof/>
            </w:rPr>
            <w:t>(ESTYN, 2004)</w:t>
          </w:r>
          <w:r w:rsidR="007E7D8A" w:rsidRPr="00B7180D">
            <w:rPr>
              <w:rFonts w:asciiTheme="minorHAnsi" w:hAnsiTheme="minorHAnsi" w:cs="TimesNewRomanPSMT"/>
            </w:rPr>
            <w:fldChar w:fldCharType="end"/>
          </w:r>
        </w:sdtContent>
      </w:sdt>
      <w:r w:rsidR="007E7D8A" w:rsidRPr="00B7180D">
        <w:rPr>
          <w:rFonts w:asciiTheme="minorHAnsi" w:hAnsiTheme="minorHAnsi" w:cs="TimesNewRomanPSMT"/>
        </w:rPr>
        <w:t>.</w:t>
      </w:r>
      <w:r w:rsidR="00C80676">
        <w:rPr>
          <w:rFonts w:asciiTheme="minorHAnsi" w:hAnsiTheme="minorHAnsi" w:cs="TimesNewRomanPSMT"/>
        </w:rPr>
        <w:t xml:space="preserve"> A recent article has suggested that in due course welsh as a second language will no longer be part of the curriculum. It its replacement all pupils in both English and Welsh medium school will study welsh as a first language.  Rigorous training will be set in place for teachers in order for wale</w:t>
      </w:r>
      <w:r w:rsidR="00C0057E">
        <w:rPr>
          <w:rFonts w:asciiTheme="minorHAnsi" w:hAnsiTheme="minorHAnsi" w:cs="TimesNewRomanPSMT"/>
        </w:rPr>
        <w:t xml:space="preserve">s to make this change effective </w:t>
      </w:r>
      <w:sdt>
        <w:sdtPr>
          <w:rPr>
            <w:rFonts w:asciiTheme="minorHAnsi" w:hAnsiTheme="minorHAnsi" w:cs="TimesNewRomanPSMT"/>
          </w:rPr>
          <w:id w:val="-646126203"/>
          <w:citation/>
        </w:sdtPr>
        <w:sdtContent>
          <w:r w:rsidR="00C0057E">
            <w:rPr>
              <w:rFonts w:asciiTheme="minorHAnsi" w:hAnsiTheme="minorHAnsi" w:cs="TimesNewRomanPSMT"/>
            </w:rPr>
            <w:fldChar w:fldCharType="begin"/>
          </w:r>
          <w:r w:rsidR="00C0057E">
            <w:rPr>
              <w:rFonts w:asciiTheme="minorHAnsi" w:hAnsiTheme="minorHAnsi" w:cs="TimesNewRomanPSMT"/>
            </w:rPr>
            <w:instrText xml:space="preserve">CITATION Wig19 \l 2057 </w:instrText>
          </w:r>
          <w:r w:rsidR="00C0057E">
            <w:rPr>
              <w:rFonts w:asciiTheme="minorHAnsi" w:hAnsiTheme="minorHAnsi" w:cs="TimesNewRomanPSMT"/>
            </w:rPr>
            <w:fldChar w:fldCharType="separate"/>
          </w:r>
          <w:r w:rsidR="00C0057E" w:rsidRPr="00C0057E">
            <w:rPr>
              <w:rFonts w:asciiTheme="minorHAnsi" w:hAnsiTheme="minorHAnsi" w:cs="TimesNewRomanPSMT"/>
              <w:noProof/>
            </w:rPr>
            <w:t>(Wales Online, 2019)</w:t>
          </w:r>
          <w:r w:rsidR="00C0057E">
            <w:rPr>
              <w:rFonts w:asciiTheme="minorHAnsi" w:hAnsiTheme="minorHAnsi" w:cs="TimesNewRomanPSMT"/>
            </w:rPr>
            <w:fldChar w:fldCharType="end"/>
          </w:r>
        </w:sdtContent>
      </w:sdt>
      <w:r w:rsidR="00C0057E">
        <w:rPr>
          <w:rFonts w:asciiTheme="minorHAnsi" w:hAnsiTheme="minorHAnsi" w:cs="TimesNewRomanPSMT"/>
        </w:rPr>
        <w:t xml:space="preserve">. However, the welsh government need to make certain that pupils who are not naturally welsh speakers are not jeopardised in their education. </w:t>
      </w:r>
    </w:p>
    <w:p w14:paraId="3B6AD945" w14:textId="1686C928" w:rsidR="00AC15FE" w:rsidRPr="000B6F56" w:rsidRDefault="008676E3" w:rsidP="00052DBD">
      <w:pPr>
        <w:pStyle w:val="NormalWeb"/>
        <w:rPr>
          <w:rStyle w:val="Hyperlink"/>
          <w:rFonts w:asciiTheme="minorHAnsi" w:hAnsiTheme="minorHAnsi" w:cs="ArialMT"/>
          <w:color w:val="auto"/>
          <w:u w:val="none"/>
        </w:rPr>
      </w:pPr>
      <w:r w:rsidRPr="00B7180D">
        <w:rPr>
          <w:rFonts w:asciiTheme="minorHAnsi" w:hAnsiTheme="minorHAnsi" w:cs="ArialMT"/>
        </w:rPr>
        <w:t>A survey carried out by the British Education Research Association (BERA) in 2013 stated that out of 849 secondary school pupils, only 15% of them a</w:t>
      </w:r>
      <w:r w:rsidR="006F4CF0">
        <w:rPr>
          <w:rFonts w:asciiTheme="minorHAnsi" w:hAnsiTheme="minorHAnsi" w:cs="ArialMT"/>
        </w:rPr>
        <w:t xml:space="preserve">cknowledged that they speak </w:t>
      </w:r>
      <w:r w:rsidRPr="00B7180D">
        <w:rPr>
          <w:rFonts w:asciiTheme="minorHAnsi" w:hAnsiTheme="minorHAnsi" w:cs="ArialMT"/>
        </w:rPr>
        <w:t xml:space="preserve">the welsh language every day. </w:t>
      </w:r>
      <w:r w:rsidR="000A7138" w:rsidRPr="00B7180D">
        <w:rPr>
          <w:rFonts w:asciiTheme="minorHAnsi" w:hAnsiTheme="minorHAnsi" w:cs="ArialMT"/>
        </w:rPr>
        <w:t>However,</w:t>
      </w:r>
      <w:r w:rsidR="00AF0E40" w:rsidRPr="00B7180D">
        <w:rPr>
          <w:rFonts w:asciiTheme="minorHAnsi" w:hAnsiTheme="minorHAnsi" w:cs="ArialMT"/>
        </w:rPr>
        <w:t xml:space="preserve"> 64.5% of pupils believed that it is imperative to learn the welsh language. </w:t>
      </w:r>
      <w:r w:rsidR="004269A5">
        <w:rPr>
          <w:rFonts w:asciiTheme="minorHAnsi" w:hAnsiTheme="minorHAnsi" w:cs="ArialMT"/>
        </w:rPr>
        <w:t>This informs us</w:t>
      </w:r>
      <w:r w:rsidR="000A7138" w:rsidRPr="00B7180D">
        <w:rPr>
          <w:rFonts w:asciiTheme="minorHAnsi" w:hAnsiTheme="minorHAnsi" w:cs="ArialMT"/>
        </w:rPr>
        <w:t xml:space="preserve"> that 301 pupils who pa</w:t>
      </w:r>
      <w:r w:rsidR="004269A5">
        <w:rPr>
          <w:rFonts w:asciiTheme="minorHAnsi" w:hAnsiTheme="minorHAnsi" w:cs="ArialMT"/>
        </w:rPr>
        <w:t xml:space="preserve">rticipated in this survey </w:t>
      </w:r>
      <w:r w:rsidR="005E4761">
        <w:rPr>
          <w:rFonts w:asciiTheme="minorHAnsi" w:hAnsiTheme="minorHAnsi" w:cs="ArialMT"/>
        </w:rPr>
        <w:t xml:space="preserve">don’t </w:t>
      </w:r>
      <w:r w:rsidR="005E4761" w:rsidRPr="00B7180D">
        <w:rPr>
          <w:rFonts w:asciiTheme="minorHAnsi" w:hAnsiTheme="minorHAnsi" w:cs="ArialMT"/>
        </w:rPr>
        <w:t>believe</w:t>
      </w:r>
      <w:r w:rsidR="000A7138" w:rsidRPr="00B7180D">
        <w:rPr>
          <w:rFonts w:asciiTheme="minorHAnsi" w:hAnsiTheme="minorHAnsi" w:cs="ArialMT"/>
        </w:rPr>
        <w:t xml:space="preserve"> that learning the welsh language wa</w:t>
      </w:r>
      <w:r w:rsidR="00A821A9" w:rsidRPr="00B7180D">
        <w:rPr>
          <w:rFonts w:asciiTheme="minorHAnsi" w:hAnsiTheme="minorHAnsi" w:cs="ArialMT"/>
        </w:rPr>
        <w:t>s</w:t>
      </w:r>
      <w:r w:rsidR="000A7138" w:rsidRPr="00B7180D">
        <w:rPr>
          <w:rFonts w:asciiTheme="minorHAnsi" w:hAnsiTheme="minorHAnsi" w:cs="ArialMT"/>
        </w:rPr>
        <w:t xml:space="preserve"> an important factor of their education. Unfortunately, it is pupils like these who do not have the aspiration to practise the language outside of their school lessons and consequently the reason why the standards of welsh in pupils is not up to a high standard. </w:t>
      </w:r>
      <w:r w:rsidR="00324364" w:rsidRPr="00B7180D">
        <w:rPr>
          <w:rFonts w:asciiTheme="minorHAnsi" w:hAnsiTheme="minorHAnsi" w:cs="ArialMT"/>
        </w:rPr>
        <w:t xml:space="preserve">If 85% of pupils are not using the welsh language outside of the classroom, they do not build their confidence in speaking welsh. They also do not give themselves the opportunity to use the language in everyday life such as when shopping. </w:t>
      </w:r>
      <w:r w:rsidR="004777F1" w:rsidRPr="00B7180D">
        <w:rPr>
          <w:rFonts w:asciiTheme="minorHAnsi" w:hAnsiTheme="minorHAnsi" w:cs="ArialMT"/>
        </w:rPr>
        <w:t>These pupils do not have enough experience in conversational welsh, and do not feel like they can hold out a conversation.</w:t>
      </w:r>
      <w:r w:rsidR="00642021" w:rsidRPr="00B7180D">
        <w:rPr>
          <w:rFonts w:asciiTheme="minorHAnsi" w:hAnsiTheme="minorHAnsi" w:cs="ArialMT"/>
        </w:rPr>
        <w:t xml:space="preserve"> Many pupils felt that as they progressed through the education system, the main goal about learning the welsh </w:t>
      </w:r>
      <w:r w:rsidR="00FC5EE7">
        <w:rPr>
          <w:rFonts w:asciiTheme="minorHAnsi" w:hAnsiTheme="minorHAnsi" w:cs="ArialMT"/>
        </w:rPr>
        <w:t xml:space="preserve">language was the exam grade they </w:t>
      </w:r>
      <w:r w:rsidR="00642021" w:rsidRPr="00B7180D">
        <w:rPr>
          <w:rFonts w:asciiTheme="minorHAnsi" w:hAnsiTheme="minorHAnsi" w:cs="ArialMT"/>
        </w:rPr>
        <w:t>achieved at the end in comparison to being able to speak the</w:t>
      </w:r>
      <w:r w:rsidR="00FC5EE7">
        <w:rPr>
          <w:rFonts w:asciiTheme="minorHAnsi" w:hAnsiTheme="minorHAnsi" w:cs="ArialMT"/>
        </w:rPr>
        <w:t xml:space="preserve"> welsh language fluently</w:t>
      </w:r>
      <w:r w:rsidR="00642021" w:rsidRPr="00B7180D">
        <w:rPr>
          <w:rFonts w:asciiTheme="minorHAnsi" w:hAnsiTheme="minorHAnsi" w:cs="ArialMT"/>
        </w:rPr>
        <w:t>.</w:t>
      </w:r>
      <w:r w:rsidR="00FC5EE7">
        <w:rPr>
          <w:rFonts w:asciiTheme="minorHAnsi" w:hAnsiTheme="minorHAnsi" w:cs="ArialMT"/>
        </w:rPr>
        <w:t xml:space="preserve"> As a result</w:t>
      </w:r>
      <w:r w:rsidR="00C270A9" w:rsidRPr="00B7180D">
        <w:rPr>
          <w:rFonts w:asciiTheme="minorHAnsi" w:hAnsiTheme="minorHAnsi" w:cs="ArialMT"/>
        </w:rPr>
        <w:t xml:space="preserve"> of this, the movement of the welsh language in education should be focused on the welsh language being a daily interaction with teachers and a normality for pupils, not just something they only hear in a welsh lesson. T</w:t>
      </w:r>
      <w:r w:rsidR="00FC5EE7">
        <w:rPr>
          <w:rFonts w:asciiTheme="minorHAnsi" w:hAnsiTheme="minorHAnsi" w:cs="ArialMT"/>
        </w:rPr>
        <w:t xml:space="preserve">his will help improve pupils’ development of </w:t>
      </w:r>
      <w:r w:rsidR="00FC5EE7" w:rsidRPr="00B7180D">
        <w:rPr>
          <w:rFonts w:asciiTheme="minorHAnsi" w:hAnsiTheme="minorHAnsi" w:cs="ArialMT"/>
        </w:rPr>
        <w:t>conversational</w:t>
      </w:r>
      <w:r w:rsidR="00C270A9" w:rsidRPr="00B7180D">
        <w:rPr>
          <w:rFonts w:asciiTheme="minorHAnsi" w:hAnsiTheme="minorHAnsi" w:cs="ArialMT"/>
        </w:rPr>
        <w:t xml:space="preserve"> welsh, rather t</w:t>
      </w:r>
      <w:r w:rsidR="00FC5EE7">
        <w:rPr>
          <w:rFonts w:asciiTheme="minorHAnsi" w:hAnsiTheme="minorHAnsi" w:cs="ArialMT"/>
        </w:rPr>
        <w:t>han pupils just being prepared to sit</w:t>
      </w:r>
      <w:r w:rsidR="00C270A9" w:rsidRPr="00B7180D">
        <w:rPr>
          <w:rFonts w:asciiTheme="minorHAnsi" w:hAnsiTheme="minorHAnsi" w:cs="ArialMT"/>
        </w:rPr>
        <w:t xml:space="preserve"> their exams. </w:t>
      </w:r>
      <w:r w:rsidR="00A73326">
        <w:rPr>
          <w:rFonts w:asciiTheme="minorHAnsi" w:hAnsiTheme="minorHAnsi" w:cs="ArialMT"/>
        </w:rPr>
        <w:t>On the other hand, only 29 schools throughout Wales participated in this survey and therefore the data will not be</w:t>
      </w:r>
      <w:r w:rsidR="000D193D">
        <w:rPr>
          <w:rFonts w:asciiTheme="minorHAnsi" w:hAnsiTheme="minorHAnsi" w:cs="ArialMT"/>
        </w:rPr>
        <w:t xml:space="preserve"> consistent if the</w:t>
      </w:r>
      <w:r w:rsidR="00A73326">
        <w:rPr>
          <w:rFonts w:asciiTheme="minorHAnsi" w:hAnsiTheme="minorHAnsi" w:cs="ArialMT"/>
        </w:rPr>
        <w:t xml:space="preserve"> survey was carried out again with different schools participating. </w:t>
      </w:r>
      <w:r w:rsidR="000B6F56">
        <w:rPr>
          <w:rFonts w:asciiTheme="minorHAnsi" w:hAnsiTheme="minorHAnsi" w:cs="ArialMT"/>
        </w:rPr>
        <w:t>This research was also carried on 1.8% of schools in Wales, therefore if more schools had been included in the research the results might tell a different story</w:t>
      </w:r>
      <w:sdt>
        <w:sdtPr>
          <w:rPr>
            <w:rFonts w:asciiTheme="minorHAnsi" w:hAnsiTheme="minorHAnsi" w:cs="ArialMT"/>
          </w:rPr>
          <w:id w:val="1786999416"/>
          <w:citation/>
        </w:sdtPr>
        <w:sdtContent>
          <w:r w:rsidR="000B6F56" w:rsidRPr="000B6F56">
            <w:rPr>
              <w:rFonts w:asciiTheme="minorHAnsi" w:hAnsiTheme="minorHAnsi" w:cs="ArialMT"/>
            </w:rPr>
            <w:fldChar w:fldCharType="begin"/>
          </w:r>
          <w:r w:rsidR="000B6F56">
            <w:rPr>
              <w:rFonts w:asciiTheme="minorHAnsi" w:hAnsiTheme="minorHAnsi" w:cs="ArialMT"/>
            </w:rPr>
            <w:instrText xml:space="preserve">CITATION Smi16 \l 2057 </w:instrText>
          </w:r>
          <w:r w:rsidR="000B6F56" w:rsidRPr="000B6F56">
            <w:rPr>
              <w:rFonts w:asciiTheme="minorHAnsi" w:hAnsiTheme="minorHAnsi" w:cs="ArialMT"/>
            </w:rPr>
            <w:fldChar w:fldCharType="separate"/>
          </w:r>
          <w:r w:rsidR="000B6F56">
            <w:rPr>
              <w:rFonts w:asciiTheme="minorHAnsi" w:hAnsiTheme="minorHAnsi" w:cs="ArialMT"/>
              <w:noProof/>
            </w:rPr>
            <w:t xml:space="preserve"> </w:t>
          </w:r>
          <w:r w:rsidR="000B6F56" w:rsidRPr="000B6F56">
            <w:rPr>
              <w:rFonts w:asciiTheme="minorHAnsi" w:hAnsiTheme="minorHAnsi" w:cs="ArialMT"/>
              <w:noProof/>
            </w:rPr>
            <w:t>(BERA, 2016)</w:t>
          </w:r>
          <w:r w:rsidR="000B6F56" w:rsidRPr="000B6F56">
            <w:rPr>
              <w:rFonts w:asciiTheme="minorHAnsi" w:hAnsiTheme="minorHAnsi" w:cs="ArialMT"/>
            </w:rPr>
            <w:fldChar w:fldCharType="end"/>
          </w:r>
        </w:sdtContent>
      </w:sdt>
      <w:r w:rsidR="000B6F56">
        <w:rPr>
          <w:rFonts w:asciiTheme="minorHAnsi" w:hAnsiTheme="minorHAnsi" w:cs="ArialMT"/>
        </w:rPr>
        <w:t>.</w:t>
      </w:r>
    </w:p>
    <w:p w14:paraId="2E5D16F7" w14:textId="18254ACD" w:rsidR="00BD3AF8" w:rsidRPr="00BD3AF8" w:rsidRDefault="00BD3AF8" w:rsidP="00BD3AF8">
      <w:pPr>
        <w:rPr>
          <w:color w:val="000000" w:themeColor="text1"/>
        </w:rPr>
      </w:pPr>
      <w:r>
        <w:rPr>
          <w:color w:val="000000" w:themeColor="text1"/>
        </w:rPr>
        <w:t>Following on from this a</w:t>
      </w:r>
      <w:r w:rsidRPr="00BD3AF8">
        <w:rPr>
          <w:color w:val="000000" w:themeColor="text1"/>
        </w:rPr>
        <w:t xml:space="preserve">n action plan agreed by Leighton Andrews In April 2002, was needed to be put in place in order to improve the standards of welsh in second language education. This was due to the fact that the results were lower compared to other subjects (Welsh – Medium education and welsh as a subject, </w:t>
      </w:r>
      <w:r w:rsidR="000D193D" w:rsidRPr="00BD3AF8">
        <w:rPr>
          <w:color w:val="000000" w:themeColor="text1"/>
        </w:rPr>
        <w:t>M. Jones</w:t>
      </w:r>
      <w:r w:rsidRPr="00BD3AF8">
        <w:rPr>
          <w:color w:val="000000" w:themeColor="text1"/>
        </w:rPr>
        <w:t>, 2016). From this report, it was indicated that in the new curriculum – Successful Futures, attention would be brought the oral communication aspect of the subject and the understanding of the language. Along with the welsh language brings greater job prospects, cultural understanding of wales and promoting the importance of bilingualism. By improving the pupils’ standards of their welsh language, it increases their chance of becoming fluent in the welsh language and becoming bilingual. Bilingualism is an important skill and ability to have as it increases the chances of getting a job, gives people the opportunity to be able to interact with individuals in the wider community which then leads to developing social skills. Bilingualism also allows pupils to have strong links within their community</w:t>
      </w:r>
      <w:r w:rsidR="000D193D">
        <w:rPr>
          <w:color w:val="000000" w:themeColor="text1"/>
        </w:rPr>
        <w:t xml:space="preserve"> </w:t>
      </w:r>
      <w:sdt>
        <w:sdtPr>
          <w:rPr>
            <w:color w:val="000000" w:themeColor="text1"/>
          </w:rPr>
          <w:id w:val="389627805"/>
          <w:citation/>
        </w:sdtPr>
        <w:sdtContent>
          <w:r w:rsidR="000D193D">
            <w:rPr>
              <w:color w:val="000000" w:themeColor="text1"/>
            </w:rPr>
            <w:fldChar w:fldCharType="begin"/>
          </w:r>
          <w:r w:rsidR="000D193D">
            <w:rPr>
              <w:color w:val="000000" w:themeColor="text1"/>
            </w:rPr>
            <w:instrText xml:space="preserve"> CITATION edg16 \l 2057 </w:instrText>
          </w:r>
          <w:r w:rsidR="000D193D">
            <w:rPr>
              <w:color w:val="000000" w:themeColor="text1"/>
            </w:rPr>
            <w:fldChar w:fldCharType="separate"/>
          </w:r>
          <w:r w:rsidR="000D193D" w:rsidRPr="000D193D">
            <w:rPr>
              <w:noProof/>
              <w:color w:val="000000" w:themeColor="text1"/>
            </w:rPr>
            <w:t>(ed.gov, 2016)</w:t>
          </w:r>
          <w:r w:rsidR="000D193D">
            <w:rPr>
              <w:color w:val="000000" w:themeColor="text1"/>
            </w:rPr>
            <w:fldChar w:fldCharType="end"/>
          </w:r>
        </w:sdtContent>
      </w:sdt>
      <w:r w:rsidRPr="00BD3AF8">
        <w:rPr>
          <w:color w:val="000000" w:themeColor="text1"/>
        </w:rPr>
        <w:t>.</w:t>
      </w:r>
    </w:p>
    <w:p w14:paraId="25B504AB" w14:textId="4326BDF8" w:rsidR="004E466C" w:rsidRPr="00B7180D" w:rsidRDefault="00423926" w:rsidP="00087C8F">
      <w:pPr>
        <w:pStyle w:val="NormalWeb"/>
        <w:rPr>
          <w:rFonts w:asciiTheme="minorHAnsi" w:hAnsiTheme="minorHAnsi" w:cs="TimesNewRomanPSMT"/>
        </w:rPr>
      </w:pPr>
      <w:r w:rsidRPr="00B7180D">
        <w:rPr>
          <w:rFonts w:asciiTheme="minorHAnsi" w:hAnsiTheme="minorHAnsi" w:cs="TimesNewRomanPSMT"/>
        </w:rPr>
        <w:t>The</w:t>
      </w:r>
      <w:r w:rsidR="004E466C" w:rsidRPr="00B7180D">
        <w:rPr>
          <w:rFonts w:asciiTheme="minorHAnsi" w:hAnsiTheme="minorHAnsi" w:cs="TimesNewRomanPSMT"/>
        </w:rPr>
        <w:t xml:space="preserve"> ke</w:t>
      </w:r>
      <w:r w:rsidRPr="00B7180D">
        <w:rPr>
          <w:rFonts w:asciiTheme="minorHAnsi" w:hAnsiTheme="minorHAnsi" w:cs="TimesNewRomanPSMT"/>
        </w:rPr>
        <w:t>y reasons as to why the school is planning on developing the standards of welsh language within pupils</w:t>
      </w:r>
      <w:r w:rsidR="00BA59B2" w:rsidRPr="00B7180D">
        <w:rPr>
          <w:rFonts w:asciiTheme="minorHAnsi" w:hAnsiTheme="minorHAnsi" w:cs="TimesNewRomanPSMT"/>
        </w:rPr>
        <w:t xml:space="preserve"> is due to the fact that the pupils’ standard of welsh is not to the level that it should be</w:t>
      </w:r>
      <w:r w:rsidR="00666A67" w:rsidRPr="00B7180D">
        <w:rPr>
          <w:rFonts w:asciiTheme="minorHAnsi" w:hAnsiTheme="minorHAnsi" w:cs="TimesNewRomanPSMT"/>
        </w:rPr>
        <w:t>.</w:t>
      </w:r>
      <w:r w:rsidR="00BA59B2" w:rsidRPr="00B7180D">
        <w:rPr>
          <w:rFonts w:asciiTheme="minorHAnsi" w:hAnsiTheme="minorHAnsi" w:cs="TimesNewRomanPSMT"/>
        </w:rPr>
        <w:t xml:space="preserve"> Outside of the welsh classroom pupils don’t not willingly speak the language and it’s not promoted throughout every subject. </w:t>
      </w:r>
      <w:r w:rsidR="00666A67" w:rsidRPr="00B7180D">
        <w:rPr>
          <w:rFonts w:asciiTheme="minorHAnsi" w:hAnsiTheme="minorHAnsi" w:cs="TimesNewRomanPSMT"/>
        </w:rPr>
        <w:t>This leads to students</w:t>
      </w:r>
      <w:r w:rsidR="002C59CE" w:rsidRPr="00B7180D">
        <w:rPr>
          <w:rFonts w:asciiTheme="minorHAnsi" w:hAnsiTheme="minorHAnsi" w:cs="TimesNewRomanPSMT"/>
        </w:rPr>
        <w:t xml:space="preserve"> not getting enough practise and opportunities to practise the language. This was brought up in the ESTYN 2017 inspection</w:t>
      </w:r>
      <w:r w:rsidR="00540249">
        <w:rPr>
          <w:rFonts w:asciiTheme="minorHAnsi" w:hAnsiTheme="minorHAnsi" w:cs="TimesNewRomanPSMT"/>
        </w:rPr>
        <w:t xml:space="preserve"> </w:t>
      </w:r>
      <w:sdt>
        <w:sdtPr>
          <w:rPr>
            <w:rFonts w:asciiTheme="minorHAnsi" w:hAnsiTheme="minorHAnsi" w:cs="TimesNewRomanPSMT"/>
          </w:rPr>
          <w:id w:val="-935134199"/>
          <w:citation/>
        </w:sdtPr>
        <w:sdtContent>
          <w:r w:rsidR="00EE4227">
            <w:rPr>
              <w:rFonts w:asciiTheme="minorHAnsi" w:hAnsiTheme="minorHAnsi" w:cs="TimesNewRomanPSMT"/>
            </w:rPr>
            <w:fldChar w:fldCharType="begin"/>
          </w:r>
          <w:r w:rsidR="00EE4227">
            <w:rPr>
              <w:rFonts w:asciiTheme="minorHAnsi" w:hAnsiTheme="minorHAnsi" w:cs="TimesNewRomanPSMT"/>
            </w:rPr>
            <w:instrText xml:space="preserve"> CITATION EST171 \l 2057 </w:instrText>
          </w:r>
          <w:r w:rsidR="00EE4227">
            <w:rPr>
              <w:rFonts w:asciiTheme="minorHAnsi" w:hAnsiTheme="minorHAnsi" w:cs="TimesNewRomanPSMT"/>
            </w:rPr>
            <w:fldChar w:fldCharType="separate"/>
          </w:r>
          <w:r w:rsidR="00EE4227" w:rsidRPr="00EE4227">
            <w:rPr>
              <w:rFonts w:asciiTheme="minorHAnsi" w:hAnsiTheme="minorHAnsi" w:cs="TimesNewRomanPSMT"/>
              <w:noProof/>
            </w:rPr>
            <w:t>(ESTYN, 2017)</w:t>
          </w:r>
          <w:r w:rsidR="00EE4227">
            <w:rPr>
              <w:rFonts w:asciiTheme="minorHAnsi" w:hAnsiTheme="minorHAnsi" w:cs="TimesNewRomanPSMT"/>
            </w:rPr>
            <w:fldChar w:fldCharType="end"/>
          </w:r>
        </w:sdtContent>
      </w:sdt>
      <w:r w:rsidR="002C59CE" w:rsidRPr="00B7180D">
        <w:rPr>
          <w:rFonts w:asciiTheme="minorHAnsi" w:hAnsiTheme="minorHAnsi" w:cs="TimesNewRomanPSMT"/>
        </w:rPr>
        <w:t xml:space="preserve">. </w:t>
      </w:r>
      <w:r w:rsidR="00DA0602" w:rsidRPr="00B7180D">
        <w:rPr>
          <w:rFonts w:asciiTheme="minorHAnsi" w:hAnsiTheme="minorHAnsi" w:cs="TimesNewRomanPSMT"/>
        </w:rPr>
        <w:t>Only a small number of pupils were entered into the full course welsh GCSE in 2016, this gives the majority of students less opportunity to progress with their welsh skills and knowledge as they are at a disadvantage to the pupils being entered into the full course</w:t>
      </w:r>
      <w:r w:rsidR="00701859">
        <w:rPr>
          <w:rFonts w:asciiTheme="minorHAnsi" w:hAnsiTheme="minorHAnsi" w:cs="TimesNewRomanPSMT"/>
        </w:rPr>
        <w:t xml:space="preserve"> and as previously stated the short course is seen as being inadequate. These</w:t>
      </w:r>
      <w:r w:rsidR="00DA0602" w:rsidRPr="00B7180D">
        <w:rPr>
          <w:rFonts w:asciiTheme="minorHAnsi" w:hAnsiTheme="minorHAnsi" w:cs="TimesNewRomanPSMT"/>
        </w:rPr>
        <w:t xml:space="preserve"> are not given the opportunity to access the full welsh curriculum. </w:t>
      </w:r>
      <w:r w:rsidR="00724827" w:rsidRPr="00B7180D">
        <w:rPr>
          <w:rFonts w:asciiTheme="minorHAnsi" w:hAnsiTheme="minorHAnsi" w:cs="TimesNewRomanPSMT"/>
        </w:rPr>
        <w:t>Within the S</w:t>
      </w:r>
      <w:r w:rsidR="00C306A5" w:rsidRPr="00B7180D">
        <w:rPr>
          <w:rFonts w:asciiTheme="minorHAnsi" w:hAnsiTheme="minorHAnsi" w:cs="TimesNewRomanPSMT"/>
        </w:rPr>
        <w:t xml:space="preserve">IP the school have actioned that to develop this, the school will </w:t>
      </w:r>
      <w:r w:rsidR="00381F8E" w:rsidRPr="00B7180D">
        <w:rPr>
          <w:rFonts w:asciiTheme="minorHAnsi" w:hAnsiTheme="minorHAnsi" w:cs="TimesNewRomanPSMT"/>
        </w:rPr>
        <w:t>phase</w:t>
      </w:r>
      <w:r w:rsidR="00C306A5" w:rsidRPr="00B7180D">
        <w:rPr>
          <w:rFonts w:asciiTheme="minorHAnsi" w:hAnsiTheme="minorHAnsi" w:cs="TimesNewRomanPSMT"/>
        </w:rPr>
        <w:t xml:space="preserve"> in the full course welsh GCSE for all pupils. </w:t>
      </w:r>
      <w:r w:rsidR="00381F8E" w:rsidRPr="00B7180D">
        <w:rPr>
          <w:rFonts w:asciiTheme="minorHAnsi" w:hAnsiTheme="minorHAnsi" w:cs="TimesNewRomanPSMT"/>
        </w:rPr>
        <w:t>In 2002 an action plan was agreed to tackle the low standards within welsh second language. During this action, it has been deliberated about whether the short course GCSE should be abolished</w:t>
      </w:r>
      <w:r w:rsidR="00A22F9A" w:rsidRPr="00B7180D">
        <w:rPr>
          <w:rFonts w:asciiTheme="minorHAnsi" w:hAnsiTheme="minorHAnsi" w:cs="TimesNewRomanPSMT"/>
        </w:rPr>
        <w:t xml:space="preserve">. This is also due to the fact that many pupils are being entered for the short course foundation level when they are capable to sit the higher tier. If pupils have the capability to attain a A*-B grade, they should have the opportunity to </w:t>
      </w:r>
      <w:r w:rsidR="00701859">
        <w:rPr>
          <w:rFonts w:asciiTheme="minorHAnsi" w:hAnsiTheme="minorHAnsi" w:cs="TimesNewRomanPSMT"/>
        </w:rPr>
        <w:t>sit the exam in order for them to have the opportunities to attain the grade they rightfully deserve</w:t>
      </w:r>
      <w:r w:rsidR="00A22F9A" w:rsidRPr="00B7180D">
        <w:rPr>
          <w:rFonts w:asciiTheme="minorHAnsi" w:hAnsiTheme="minorHAnsi" w:cs="TimesNewRomanPSMT"/>
        </w:rPr>
        <w:t>.</w:t>
      </w:r>
      <w:r w:rsidR="00381F8E" w:rsidRPr="00B7180D">
        <w:rPr>
          <w:rFonts w:asciiTheme="minorHAnsi" w:hAnsiTheme="minorHAnsi" w:cs="TimesNewRomanPSMT"/>
        </w:rPr>
        <w:t xml:space="preserve"> This will therefor</w:t>
      </w:r>
      <w:r w:rsidR="00701859">
        <w:rPr>
          <w:rFonts w:asciiTheme="minorHAnsi" w:hAnsiTheme="minorHAnsi" w:cs="TimesNewRomanPSMT"/>
        </w:rPr>
        <w:t>e</w:t>
      </w:r>
      <w:r w:rsidR="00381F8E" w:rsidRPr="00B7180D">
        <w:rPr>
          <w:rFonts w:asciiTheme="minorHAnsi" w:hAnsiTheme="minorHAnsi" w:cs="TimesNewRomanPSMT"/>
        </w:rPr>
        <w:t xml:space="preserve"> lead to all pupils in Wales getting the opportunity to sit the full course GCSE, and therefore raise the standa</w:t>
      </w:r>
      <w:r w:rsidR="002F7D00" w:rsidRPr="00B7180D">
        <w:rPr>
          <w:rFonts w:asciiTheme="minorHAnsi" w:hAnsiTheme="minorHAnsi" w:cs="TimesNewRomanPSMT"/>
        </w:rPr>
        <w:t>rds of welsh across the country</w:t>
      </w:r>
      <w:sdt>
        <w:sdtPr>
          <w:rPr>
            <w:rFonts w:asciiTheme="minorHAnsi" w:hAnsiTheme="minorHAnsi" w:cs="TimesNewRomanPSMT"/>
          </w:rPr>
          <w:id w:val="909114888"/>
          <w:citation/>
        </w:sdtPr>
        <w:sdtEndPr/>
        <w:sdtContent>
          <w:r w:rsidR="00381F8E" w:rsidRPr="00B7180D">
            <w:rPr>
              <w:rFonts w:asciiTheme="minorHAnsi" w:hAnsiTheme="minorHAnsi" w:cs="TimesNewRomanPSMT"/>
            </w:rPr>
            <w:fldChar w:fldCharType="begin"/>
          </w:r>
          <w:r w:rsidR="00381F8E" w:rsidRPr="00B7180D">
            <w:rPr>
              <w:rFonts w:asciiTheme="minorHAnsi" w:hAnsiTheme="minorHAnsi" w:cs="TimesNewRomanPSMT"/>
            </w:rPr>
            <w:instrText xml:space="preserve"> CITATION Wel131 \l 2057 </w:instrText>
          </w:r>
          <w:r w:rsidR="00381F8E" w:rsidRPr="00B7180D">
            <w:rPr>
              <w:rFonts w:asciiTheme="minorHAnsi" w:hAnsiTheme="minorHAnsi" w:cs="TimesNewRomanPSMT"/>
            </w:rPr>
            <w:fldChar w:fldCharType="separate"/>
          </w:r>
          <w:r w:rsidR="00381F8E" w:rsidRPr="00B7180D">
            <w:rPr>
              <w:rFonts w:asciiTheme="minorHAnsi" w:hAnsiTheme="minorHAnsi" w:cs="TimesNewRomanPSMT"/>
              <w:noProof/>
            </w:rPr>
            <w:t xml:space="preserve"> (Welsh Goverment, 2013)</w:t>
          </w:r>
          <w:r w:rsidR="00381F8E" w:rsidRPr="00B7180D">
            <w:rPr>
              <w:rFonts w:asciiTheme="minorHAnsi" w:hAnsiTheme="minorHAnsi" w:cs="TimesNewRomanPSMT"/>
            </w:rPr>
            <w:fldChar w:fldCharType="end"/>
          </w:r>
        </w:sdtContent>
      </w:sdt>
      <w:r w:rsidR="004523DF" w:rsidRPr="00B7180D">
        <w:rPr>
          <w:rFonts w:asciiTheme="minorHAnsi" w:hAnsiTheme="minorHAnsi" w:cs="TimesNewRomanPSMT"/>
        </w:rPr>
        <w:t>.</w:t>
      </w:r>
    </w:p>
    <w:p w14:paraId="300E00C5" w14:textId="407AA005" w:rsidR="00DB626D" w:rsidRPr="00B7180D" w:rsidRDefault="00773B8C" w:rsidP="00DB626D">
      <w:pPr>
        <w:pStyle w:val="NormalWeb"/>
        <w:rPr>
          <w:rFonts w:asciiTheme="minorHAnsi" w:hAnsiTheme="minorHAnsi" w:cs="TimesNewRomanPSMT"/>
        </w:rPr>
      </w:pPr>
      <w:r w:rsidRPr="00B7180D">
        <w:rPr>
          <w:rFonts w:asciiTheme="minorHAnsi" w:hAnsiTheme="minorHAnsi" w:cs="TimesNewRomanPSMT"/>
        </w:rPr>
        <w:t>It is understandably vital that pupils are taught the curriculum in which they are going to have to take their GCSE on, however, if pupils were taught a wider range about the welsh language</w:t>
      </w:r>
      <w:r w:rsidR="007A28E1" w:rsidRPr="00B7180D">
        <w:rPr>
          <w:rFonts w:asciiTheme="minorHAnsi" w:hAnsiTheme="minorHAnsi" w:cs="TimesNewRomanPSMT"/>
        </w:rPr>
        <w:t xml:space="preserve"> and the curriculum Cymreig was incorporated to their welsh language they will be able to associate what is </w:t>
      </w:r>
      <w:r w:rsidR="00995364" w:rsidRPr="00B7180D">
        <w:rPr>
          <w:rFonts w:asciiTheme="minorHAnsi" w:hAnsiTheme="minorHAnsi" w:cs="TimesNewRomanPSMT"/>
        </w:rPr>
        <w:t xml:space="preserve">being learnt with the language. It will also </w:t>
      </w:r>
      <w:r w:rsidR="00573722" w:rsidRPr="00B7180D">
        <w:rPr>
          <w:rFonts w:asciiTheme="minorHAnsi" w:hAnsiTheme="minorHAnsi" w:cs="TimesNewRomanPSMT"/>
        </w:rPr>
        <w:t xml:space="preserve">provide the pupils with a wider understanding of their country and what the country continuously delivers to them. This can also be an aspect of the curriculum the doesn’t </w:t>
      </w:r>
      <w:r w:rsidR="009E03A1">
        <w:rPr>
          <w:rFonts w:asciiTheme="minorHAnsi" w:hAnsiTheme="minorHAnsi" w:cs="TimesNewRomanPSMT"/>
        </w:rPr>
        <w:t>necessarily have to</w:t>
      </w:r>
      <w:r w:rsidR="00573722" w:rsidRPr="00B7180D">
        <w:rPr>
          <w:rFonts w:asciiTheme="minorHAnsi" w:hAnsiTheme="minorHAnsi" w:cs="TimesNewRomanPSMT"/>
        </w:rPr>
        <w:t xml:space="preserve"> take place in welsh lesson. The school can issue this into their developments and target to include the curriculum Cymreig throughout the school. It encourages pupils if they don’t not already</w:t>
      </w:r>
      <w:r w:rsidR="009E03A1">
        <w:rPr>
          <w:rFonts w:asciiTheme="minorHAnsi" w:hAnsiTheme="minorHAnsi" w:cs="TimesNewRomanPSMT"/>
        </w:rPr>
        <w:t>,</w:t>
      </w:r>
      <w:r w:rsidR="00573722" w:rsidRPr="00B7180D">
        <w:rPr>
          <w:rFonts w:asciiTheme="minorHAnsi" w:hAnsiTheme="minorHAnsi" w:cs="TimesNewRomanPSMT"/>
        </w:rPr>
        <w:t xml:space="preserve"> to feel proud of their country and their community as well as the cul</w:t>
      </w:r>
      <w:r w:rsidR="00DB626D" w:rsidRPr="00B7180D">
        <w:rPr>
          <w:rFonts w:asciiTheme="minorHAnsi" w:hAnsiTheme="minorHAnsi" w:cs="TimesNewRomanPSMT"/>
        </w:rPr>
        <w:t xml:space="preserve">ture and history that follow it </w:t>
      </w:r>
      <w:sdt>
        <w:sdtPr>
          <w:rPr>
            <w:rFonts w:asciiTheme="minorHAnsi" w:hAnsiTheme="minorHAnsi" w:cs="TimesNewRomanPSMT"/>
          </w:rPr>
          <w:id w:val="491148238"/>
          <w:citation/>
        </w:sdtPr>
        <w:sdtEndPr/>
        <w:sdtContent>
          <w:r w:rsidR="00DB626D" w:rsidRPr="00B7180D">
            <w:rPr>
              <w:rFonts w:asciiTheme="minorHAnsi" w:hAnsiTheme="minorHAnsi" w:cs="TimesNewRomanPSMT"/>
            </w:rPr>
            <w:fldChar w:fldCharType="begin"/>
          </w:r>
          <w:r w:rsidR="005A7857" w:rsidRPr="00B7180D">
            <w:rPr>
              <w:rFonts w:asciiTheme="minorHAnsi" w:hAnsiTheme="minorHAnsi" w:cs="TimesNewRomanPSMT"/>
            </w:rPr>
            <w:instrText xml:space="preserve">CITATION Cur94 \l 2057 </w:instrText>
          </w:r>
          <w:r w:rsidR="00DB626D" w:rsidRPr="00B7180D">
            <w:rPr>
              <w:rFonts w:asciiTheme="minorHAnsi" w:hAnsiTheme="minorHAnsi" w:cs="TimesNewRomanPSMT"/>
            </w:rPr>
            <w:fldChar w:fldCharType="separate"/>
          </w:r>
          <w:r w:rsidR="005A7857" w:rsidRPr="00B7180D">
            <w:rPr>
              <w:rFonts w:asciiTheme="minorHAnsi" w:hAnsiTheme="minorHAnsi" w:cs="TimesNewRomanPSMT"/>
              <w:noProof/>
            </w:rPr>
            <w:t>(Curriculum Council for Wales, 1994)</w:t>
          </w:r>
          <w:r w:rsidR="00DB626D" w:rsidRPr="00B7180D">
            <w:rPr>
              <w:rFonts w:asciiTheme="minorHAnsi" w:hAnsiTheme="minorHAnsi" w:cs="TimesNewRomanPSMT"/>
            </w:rPr>
            <w:fldChar w:fldCharType="end"/>
          </w:r>
        </w:sdtContent>
      </w:sdt>
      <w:r w:rsidR="00DB626D" w:rsidRPr="00B7180D">
        <w:rPr>
          <w:rFonts w:asciiTheme="minorHAnsi" w:hAnsiTheme="minorHAnsi" w:cs="TimesNewRomanPSMT"/>
        </w:rPr>
        <w:t>.</w:t>
      </w:r>
    </w:p>
    <w:p w14:paraId="551AD0F2" w14:textId="135112BA" w:rsidR="00823FDA" w:rsidRPr="00B7180D" w:rsidRDefault="00823FDA" w:rsidP="00DB626D">
      <w:pPr>
        <w:pStyle w:val="NormalWeb"/>
        <w:rPr>
          <w:rFonts w:asciiTheme="minorHAnsi" w:hAnsiTheme="minorHAnsi" w:cs="TimesNewRomanPSMT"/>
        </w:rPr>
      </w:pPr>
      <w:r w:rsidRPr="00B7180D">
        <w:rPr>
          <w:rFonts w:asciiTheme="minorHAnsi" w:hAnsiTheme="minorHAnsi" w:cs="TimesNewRomanPSMT"/>
        </w:rPr>
        <w:t xml:space="preserve">Due to </w:t>
      </w:r>
      <w:r w:rsidR="008F6CEC" w:rsidRPr="00B7180D">
        <w:rPr>
          <w:rFonts w:asciiTheme="minorHAnsi" w:hAnsiTheme="minorHAnsi" w:cs="TimesNewRomanPSMT"/>
        </w:rPr>
        <w:t>research,</w:t>
      </w:r>
      <w:r w:rsidRPr="00B7180D">
        <w:rPr>
          <w:rFonts w:asciiTheme="minorHAnsi" w:hAnsiTheme="minorHAnsi" w:cs="TimesNewRomanPSMT"/>
        </w:rPr>
        <w:t xml:space="preserve"> it</w:t>
      </w:r>
      <w:r w:rsidR="008F6CEC" w:rsidRPr="00B7180D">
        <w:rPr>
          <w:rFonts w:asciiTheme="minorHAnsi" w:hAnsiTheme="minorHAnsi" w:cs="TimesNewRomanPSMT"/>
        </w:rPr>
        <w:t xml:space="preserve"> has been show that some English medium schools </w:t>
      </w:r>
      <w:r w:rsidR="00BA48A1">
        <w:rPr>
          <w:rFonts w:asciiTheme="minorHAnsi" w:hAnsiTheme="minorHAnsi" w:cs="TimesNewRomanPSMT"/>
        </w:rPr>
        <w:t xml:space="preserve">in wales </w:t>
      </w:r>
      <w:r w:rsidR="008F6CEC" w:rsidRPr="00B7180D">
        <w:rPr>
          <w:rFonts w:asciiTheme="minorHAnsi" w:hAnsiTheme="minorHAnsi" w:cs="TimesNewRomanPSMT"/>
        </w:rPr>
        <w:t>give pupils the opportunity if they wish</w:t>
      </w:r>
      <w:r w:rsidRPr="00B7180D">
        <w:rPr>
          <w:rFonts w:asciiTheme="minorHAnsi" w:hAnsiTheme="minorHAnsi" w:cs="TimesNewRomanPSMT"/>
        </w:rPr>
        <w:t xml:space="preserve"> to study a small number of subjects in the medium of welsh or </w:t>
      </w:r>
      <w:r w:rsidR="008F6CEC" w:rsidRPr="00B7180D">
        <w:rPr>
          <w:rFonts w:asciiTheme="minorHAnsi" w:hAnsiTheme="minorHAnsi" w:cs="TimesNewRomanPSMT"/>
        </w:rPr>
        <w:t xml:space="preserve">bilingually. The intention of this isn’t always to enhance pupils welsh oracy and literacy skills, but it also stimulates cultural literacy whereby the pupils are being educated not just in welsh but also about welsh traditions and culture. This is </w:t>
      </w:r>
      <w:r w:rsidR="001213B0" w:rsidRPr="00B7180D">
        <w:rPr>
          <w:rFonts w:asciiTheme="minorHAnsi" w:hAnsiTheme="minorHAnsi" w:cs="TimesNewRomanPSMT"/>
        </w:rPr>
        <w:t>an imperative aspect which each pupil should have the opportunity to educated in</w:t>
      </w:r>
      <w:r w:rsidR="009E03A1">
        <w:rPr>
          <w:rFonts w:asciiTheme="minorHAnsi" w:hAnsiTheme="minorHAnsi" w:cs="TimesNewRomanPSMT"/>
        </w:rPr>
        <w:t xml:space="preserve"> and something that the school can phase into the curriculum in order to raise the standards of welsh</w:t>
      </w:r>
      <w:r w:rsidR="001213B0" w:rsidRPr="00B7180D">
        <w:rPr>
          <w:rFonts w:asciiTheme="minorHAnsi" w:hAnsiTheme="minorHAnsi" w:cs="TimesNewRomanPSMT"/>
        </w:rPr>
        <w:t>.</w:t>
      </w:r>
      <w:r w:rsidR="00A24B2D" w:rsidRPr="00B7180D">
        <w:rPr>
          <w:rFonts w:asciiTheme="minorHAnsi" w:hAnsiTheme="minorHAnsi" w:cs="TimesNewRomanPSMT"/>
        </w:rPr>
        <w:t xml:space="preserve"> It is essential that for the school to develop the standards of welsh in pupils, they develop the curriculum in order to ensure that the Curriculum Cymreig is an essential aspect of everyday learning </w:t>
      </w:r>
      <w:sdt>
        <w:sdtPr>
          <w:rPr>
            <w:rFonts w:asciiTheme="minorHAnsi" w:hAnsiTheme="minorHAnsi" w:cs="TimesNewRomanPSMT"/>
          </w:rPr>
          <w:id w:val="-450473474"/>
          <w:citation/>
        </w:sdtPr>
        <w:sdtEndPr/>
        <w:sdtContent>
          <w:r w:rsidR="00927DF6" w:rsidRPr="00B7180D">
            <w:rPr>
              <w:rFonts w:asciiTheme="minorHAnsi" w:hAnsiTheme="minorHAnsi" w:cs="TimesNewRomanPSMT"/>
            </w:rPr>
            <w:fldChar w:fldCharType="begin"/>
          </w:r>
          <w:r w:rsidR="00927DF6" w:rsidRPr="00B7180D">
            <w:rPr>
              <w:rFonts w:asciiTheme="minorHAnsi" w:hAnsiTheme="minorHAnsi" w:cs="TimesNewRomanPSMT"/>
            </w:rPr>
            <w:instrText xml:space="preserve"> CITATION EST01 \l 2057 </w:instrText>
          </w:r>
          <w:r w:rsidR="00927DF6" w:rsidRPr="00B7180D">
            <w:rPr>
              <w:rFonts w:asciiTheme="minorHAnsi" w:hAnsiTheme="minorHAnsi" w:cs="TimesNewRomanPSMT"/>
            </w:rPr>
            <w:fldChar w:fldCharType="separate"/>
          </w:r>
          <w:r w:rsidR="00927DF6" w:rsidRPr="00B7180D">
            <w:rPr>
              <w:rFonts w:asciiTheme="minorHAnsi" w:hAnsiTheme="minorHAnsi" w:cs="TimesNewRomanPSMT"/>
              <w:noProof/>
            </w:rPr>
            <w:t>(ESTYN, 2001)</w:t>
          </w:r>
          <w:r w:rsidR="00927DF6" w:rsidRPr="00B7180D">
            <w:rPr>
              <w:rFonts w:asciiTheme="minorHAnsi" w:hAnsiTheme="minorHAnsi" w:cs="TimesNewRomanPSMT"/>
            </w:rPr>
            <w:fldChar w:fldCharType="end"/>
          </w:r>
        </w:sdtContent>
      </w:sdt>
      <w:r w:rsidR="00A24B2D" w:rsidRPr="00B7180D">
        <w:rPr>
          <w:rFonts w:asciiTheme="minorHAnsi" w:hAnsiTheme="minorHAnsi" w:cs="TimesNewRomanPSMT"/>
        </w:rPr>
        <w:t>.</w:t>
      </w:r>
    </w:p>
    <w:p w14:paraId="13B32892" w14:textId="01DE5EC1" w:rsidR="00DB626D" w:rsidRPr="00B7180D" w:rsidRDefault="008F6CEC" w:rsidP="00DB626D">
      <w:pPr>
        <w:pStyle w:val="NormalWeb"/>
        <w:rPr>
          <w:rFonts w:asciiTheme="minorHAnsi" w:hAnsiTheme="minorHAnsi" w:cs="TimesNewRomanPSMT"/>
        </w:rPr>
      </w:pPr>
      <w:r w:rsidRPr="00B7180D">
        <w:rPr>
          <w:rFonts w:asciiTheme="minorHAnsi" w:hAnsiTheme="minorHAnsi" w:cs="TimesNewRomanPSMT"/>
        </w:rPr>
        <w:t>Following on from this, w</w:t>
      </w:r>
      <w:r w:rsidR="00264A06" w:rsidRPr="00B7180D">
        <w:rPr>
          <w:rFonts w:asciiTheme="minorHAnsi" w:hAnsiTheme="minorHAnsi" w:cs="TimesNewRomanPSMT"/>
        </w:rPr>
        <w:t xml:space="preserve">hilst having the opportunity to spend time in the school, I have noted on a number of occasions staff have been given the opportunity to work and plan lessons together within departments. This could be taken a step further by departments working together in order to generate curriculum Cymreig based lessons. </w:t>
      </w:r>
      <w:r w:rsidR="00DB626D" w:rsidRPr="00B7180D">
        <w:rPr>
          <w:rFonts w:asciiTheme="minorHAnsi" w:hAnsiTheme="minorHAnsi" w:cs="TimesNewRomanPSMT"/>
        </w:rPr>
        <w:t xml:space="preserve">From this, all departments will have and understanding and ideas of how they can incorporate these </w:t>
      </w:r>
      <w:r w:rsidR="00B91BD3">
        <w:rPr>
          <w:rFonts w:asciiTheme="minorHAnsi" w:hAnsiTheme="minorHAnsi" w:cs="TimesNewRomanPSMT"/>
        </w:rPr>
        <w:t xml:space="preserve">topics into their lessons. </w:t>
      </w:r>
      <w:r w:rsidR="00DB626D" w:rsidRPr="00B7180D">
        <w:rPr>
          <w:rFonts w:asciiTheme="minorHAnsi" w:hAnsiTheme="minorHAnsi" w:cs="TimesNewRomanPSMT"/>
        </w:rPr>
        <w:t xml:space="preserve">As well as introducing Curriculum Cymreig into the daily school routine, Pupils </w:t>
      </w:r>
      <w:r w:rsidR="00B91BD3">
        <w:rPr>
          <w:rFonts w:asciiTheme="minorHAnsi" w:hAnsiTheme="minorHAnsi" w:cs="TimesNewRomanPSMT"/>
        </w:rPr>
        <w:t>should have</w:t>
      </w:r>
      <w:r w:rsidR="00DB626D" w:rsidRPr="00B7180D">
        <w:rPr>
          <w:rFonts w:asciiTheme="minorHAnsi" w:hAnsiTheme="minorHAnsi" w:cs="TimesNewRomanPSMT"/>
        </w:rPr>
        <w:t xml:space="preserve"> the opportunity to visit educational places in wales such as St Fagans, </w:t>
      </w:r>
      <w:r w:rsidR="00B91BD3">
        <w:rPr>
          <w:rFonts w:asciiTheme="minorHAnsi" w:hAnsiTheme="minorHAnsi" w:cs="TimesNewRomanPSMT"/>
        </w:rPr>
        <w:t xml:space="preserve">this </w:t>
      </w:r>
      <w:r w:rsidR="00DB626D" w:rsidRPr="00B7180D">
        <w:rPr>
          <w:rFonts w:asciiTheme="minorHAnsi" w:hAnsiTheme="minorHAnsi" w:cs="TimesNewRomanPSMT"/>
        </w:rPr>
        <w:t>will give pupils the chance to visualise the history of Wales as well as learning about it in the classroom</w:t>
      </w:r>
      <w:sdt>
        <w:sdtPr>
          <w:rPr>
            <w:rFonts w:asciiTheme="minorHAnsi" w:hAnsiTheme="minorHAnsi" w:cs="TimesNewRomanPSMT"/>
          </w:rPr>
          <w:id w:val="-310095447"/>
          <w:citation/>
        </w:sdtPr>
        <w:sdtEndPr/>
        <w:sdtContent>
          <w:r w:rsidR="00DB626D" w:rsidRPr="00B7180D">
            <w:rPr>
              <w:rFonts w:asciiTheme="minorHAnsi" w:hAnsiTheme="minorHAnsi" w:cs="TimesNewRomanPSMT"/>
            </w:rPr>
            <w:fldChar w:fldCharType="begin"/>
          </w:r>
          <w:r w:rsidR="005A7857" w:rsidRPr="00B7180D">
            <w:rPr>
              <w:rFonts w:asciiTheme="minorHAnsi" w:hAnsiTheme="minorHAnsi" w:cs="TimesNewRomanPSMT"/>
            </w:rPr>
            <w:instrText xml:space="preserve">CITATION Cur94 \l 2057 </w:instrText>
          </w:r>
          <w:r w:rsidR="00DB626D" w:rsidRPr="00B7180D">
            <w:rPr>
              <w:rFonts w:asciiTheme="minorHAnsi" w:hAnsiTheme="minorHAnsi" w:cs="TimesNewRomanPSMT"/>
            </w:rPr>
            <w:fldChar w:fldCharType="separate"/>
          </w:r>
          <w:r w:rsidR="005A7857" w:rsidRPr="00B7180D">
            <w:rPr>
              <w:rFonts w:asciiTheme="minorHAnsi" w:hAnsiTheme="minorHAnsi" w:cs="TimesNewRomanPSMT"/>
              <w:noProof/>
            </w:rPr>
            <w:t xml:space="preserve"> (Curriculum Council for Wales, 1994)</w:t>
          </w:r>
          <w:r w:rsidR="00DB626D" w:rsidRPr="00B7180D">
            <w:rPr>
              <w:rFonts w:asciiTheme="minorHAnsi" w:hAnsiTheme="minorHAnsi" w:cs="TimesNewRomanPSMT"/>
            </w:rPr>
            <w:fldChar w:fldCharType="end"/>
          </w:r>
        </w:sdtContent>
      </w:sdt>
      <w:r w:rsidR="00DB626D" w:rsidRPr="00B7180D">
        <w:rPr>
          <w:rFonts w:asciiTheme="minorHAnsi" w:hAnsiTheme="minorHAnsi" w:cs="TimesNewRomanPSMT"/>
        </w:rPr>
        <w:t>.</w:t>
      </w:r>
    </w:p>
    <w:p w14:paraId="0B9019C9" w14:textId="7FDB8D25" w:rsidR="00815F3B" w:rsidRPr="00B7180D" w:rsidRDefault="004523DF" w:rsidP="00815F3B">
      <w:pPr>
        <w:pStyle w:val="NormalWeb"/>
        <w:rPr>
          <w:rFonts w:asciiTheme="minorHAnsi" w:hAnsiTheme="minorHAnsi" w:cs="TimesNewRomanPSMT"/>
        </w:rPr>
      </w:pPr>
      <w:r w:rsidRPr="00B7180D">
        <w:rPr>
          <w:rFonts w:asciiTheme="minorHAnsi" w:hAnsiTheme="minorHAnsi" w:cs="TimesNewRomanPSMT"/>
        </w:rPr>
        <w:t>In order for the school to develop the pupil’s standards of welsh, the school have set themselves a development target of using more incidental welsh throughout the school. This will help students see the and hear the language being used more around the school, however it is not giving them the opportunity to practise the welsh language themselves.</w:t>
      </w:r>
      <w:r w:rsidR="00BC0A3F" w:rsidRPr="00B7180D">
        <w:rPr>
          <w:rFonts w:asciiTheme="minorHAnsi" w:hAnsiTheme="minorHAnsi" w:cs="TimesNewRomanPSMT"/>
        </w:rPr>
        <w:t xml:space="preserve"> </w:t>
      </w:r>
      <w:r w:rsidR="00540249">
        <w:rPr>
          <w:rFonts w:asciiTheme="minorHAnsi" w:hAnsiTheme="minorHAnsi" w:cs="TimesNewRomanPSMT"/>
        </w:rPr>
        <w:t>An ESTYN report</w:t>
      </w:r>
      <w:r w:rsidR="00B3762D">
        <w:rPr>
          <w:rFonts w:asciiTheme="minorHAnsi" w:hAnsiTheme="minorHAnsi" w:cs="TimesNewRomanPSMT"/>
        </w:rPr>
        <w:t xml:space="preserve"> established </w:t>
      </w:r>
      <w:r w:rsidR="00BC0A3F" w:rsidRPr="00B7180D">
        <w:rPr>
          <w:rFonts w:asciiTheme="minorHAnsi" w:hAnsiTheme="minorHAnsi" w:cs="TimesNewRomanPSMT"/>
        </w:rPr>
        <w:t>in</w:t>
      </w:r>
      <w:r w:rsidR="00C929D0" w:rsidRPr="00B7180D">
        <w:rPr>
          <w:rFonts w:asciiTheme="minorHAnsi" w:hAnsiTheme="minorHAnsi" w:cs="TimesNewRomanPSMT"/>
        </w:rPr>
        <w:t xml:space="preserve"> </w:t>
      </w:r>
      <w:r w:rsidR="00B82513" w:rsidRPr="00B7180D">
        <w:rPr>
          <w:rFonts w:asciiTheme="minorHAnsi" w:hAnsiTheme="minorHAnsi" w:cs="TimesNewRomanPSMT"/>
        </w:rPr>
        <w:t>2017</w:t>
      </w:r>
      <w:r w:rsidR="00B3762D">
        <w:rPr>
          <w:rFonts w:asciiTheme="minorHAnsi" w:hAnsiTheme="minorHAnsi" w:cs="TimesNewRomanPSMT"/>
        </w:rPr>
        <w:t xml:space="preserve"> communicates that</w:t>
      </w:r>
      <w:r w:rsidR="00B82513" w:rsidRPr="00B7180D">
        <w:rPr>
          <w:rFonts w:asciiTheme="minorHAnsi" w:hAnsiTheme="minorHAnsi" w:cs="TimesNewRomanPSMT"/>
        </w:rPr>
        <w:t>,</w:t>
      </w:r>
      <w:r w:rsidR="00BC0A3F" w:rsidRPr="00B7180D">
        <w:rPr>
          <w:rFonts w:asciiTheme="minorHAnsi" w:hAnsiTheme="minorHAnsi" w:cs="TimesNewRomanPSMT"/>
        </w:rPr>
        <w:t xml:space="preserve"> it is observed that the development of welsh within English medium secondary schools isn’t planned out to the standard it needs to be at. Consequently, pupils do not have the confidence and are not going out of their way to practise the language.</w:t>
      </w:r>
      <w:r w:rsidR="00C929D0" w:rsidRPr="00B7180D">
        <w:rPr>
          <w:rFonts w:asciiTheme="minorHAnsi" w:hAnsiTheme="minorHAnsi" w:cs="TimesNewRomanPSMT"/>
        </w:rPr>
        <w:t xml:space="preserve"> A way that this issue can be addressed is by incorporating welsh throughout the school system. By pupils seeing the welsh language used in other subjects, they can then relate to where they would you welsh outside of the welsh classroom. For some subjects in English medium schools, if pupils are taught bilingually this gives the pupils additional opportunities to practise both the written and oral welsh skills. As well as using the Curriculum Cymreig in other subjects such as the Geography of Wales</w:t>
      </w:r>
      <w:r w:rsidR="00DC2817">
        <w:rPr>
          <w:rFonts w:asciiTheme="minorHAnsi" w:hAnsiTheme="minorHAnsi" w:cs="TimesNewRomanPSMT"/>
        </w:rPr>
        <w:t xml:space="preserve"> to develop pupils understanding and awareness of their country</w:t>
      </w:r>
      <w:sdt>
        <w:sdtPr>
          <w:rPr>
            <w:rFonts w:asciiTheme="minorHAnsi" w:hAnsiTheme="minorHAnsi" w:cs="TimesNewRomanPSMT"/>
          </w:rPr>
          <w:id w:val="-669101627"/>
          <w:citation/>
        </w:sdtPr>
        <w:sdtEndPr/>
        <w:sdtContent>
          <w:r w:rsidR="00C929D0" w:rsidRPr="00B7180D">
            <w:rPr>
              <w:rFonts w:asciiTheme="minorHAnsi" w:hAnsiTheme="minorHAnsi" w:cs="TimesNewRomanPSMT"/>
            </w:rPr>
            <w:fldChar w:fldCharType="begin"/>
          </w:r>
          <w:r w:rsidR="00C929D0" w:rsidRPr="00B7180D">
            <w:rPr>
              <w:rFonts w:asciiTheme="minorHAnsi" w:hAnsiTheme="minorHAnsi" w:cs="TimesNewRomanPSMT"/>
            </w:rPr>
            <w:instrText xml:space="preserve"> CITATION Est17 \l 2057 </w:instrText>
          </w:r>
          <w:r w:rsidR="00C929D0" w:rsidRPr="00B7180D">
            <w:rPr>
              <w:rFonts w:asciiTheme="minorHAnsi" w:hAnsiTheme="minorHAnsi" w:cs="TimesNewRomanPSMT"/>
            </w:rPr>
            <w:fldChar w:fldCharType="separate"/>
          </w:r>
          <w:r w:rsidR="00C929D0" w:rsidRPr="00B7180D">
            <w:rPr>
              <w:rFonts w:asciiTheme="minorHAnsi" w:hAnsiTheme="minorHAnsi" w:cs="TimesNewRomanPSMT"/>
              <w:noProof/>
            </w:rPr>
            <w:t xml:space="preserve"> (Estyn , 2017)</w:t>
          </w:r>
          <w:r w:rsidR="00C929D0" w:rsidRPr="00B7180D">
            <w:rPr>
              <w:rFonts w:asciiTheme="minorHAnsi" w:hAnsiTheme="minorHAnsi" w:cs="TimesNewRomanPSMT"/>
            </w:rPr>
            <w:fldChar w:fldCharType="end"/>
          </w:r>
        </w:sdtContent>
      </w:sdt>
      <w:r w:rsidR="00C929D0" w:rsidRPr="00B7180D">
        <w:rPr>
          <w:rFonts w:asciiTheme="minorHAnsi" w:hAnsiTheme="minorHAnsi" w:cs="TimesNewRomanPSMT"/>
        </w:rPr>
        <w:t>.</w:t>
      </w:r>
    </w:p>
    <w:p w14:paraId="3C292DE0" w14:textId="73E28CB1" w:rsidR="00087C8F" w:rsidRDefault="003A6623" w:rsidP="00815F3B">
      <w:pPr>
        <w:pStyle w:val="NormalWeb"/>
        <w:rPr>
          <w:rFonts w:asciiTheme="minorHAnsi" w:hAnsiTheme="minorHAnsi"/>
        </w:rPr>
      </w:pPr>
      <w:r w:rsidRPr="00B7180D">
        <w:rPr>
          <w:rFonts w:asciiTheme="minorHAnsi" w:hAnsiTheme="minorHAnsi"/>
        </w:rPr>
        <w:t xml:space="preserve">As the school have currently adapted the LNF into registration periods, there is an opportunity to do this with the welsh language. If one registration period per week was dedicated to curriculum Cymreig </w:t>
      </w:r>
      <w:r w:rsidR="00D6386F" w:rsidRPr="00B7180D">
        <w:rPr>
          <w:rFonts w:asciiTheme="minorHAnsi" w:hAnsiTheme="minorHAnsi"/>
        </w:rPr>
        <w:t>and bilingual discussions, this would give the pupils an opportunity outside of the welsh classroom to practise the language as well as discuss issues within wales and different welsh topics</w:t>
      </w:r>
      <w:r w:rsidR="004C68E4">
        <w:rPr>
          <w:rFonts w:asciiTheme="minorHAnsi" w:hAnsiTheme="minorHAnsi"/>
        </w:rPr>
        <w:t>. This will encourage</w:t>
      </w:r>
      <w:r w:rsidR="00C14955" w:rsidRPr="00B7180D">
        <w:rPr>
          <w:rFonts w:asciiTheme="minorHAnsi" w:hAnsiTheme="minorHAnsi"/>
        </w:rPr>
        <w:t xml:space="preserve"> them to speak more of their home country’s language</w:t>
      </w:r>
      <w:r w:rsidR="004C68E4">
        <w:rPr>
          <w:rFonts w:asciiTheme="minorHAnsi" w:hAnsiTheme="minorHAnsi"/>
        </w:rPr>
        <w:t>, competitions an also be put in place for the form group who speak welsh the most</w:t>
      </w:r>
      <w:r w:rsidR="00D6386F" w:rsidRPr="00B7180D">
        <w:rPr>
          <w:rFonts w:asciiTheme="minorHAnsi" w:hAnsiTheme="minorHAnsi"/>
        </w:rPr>
        <w:t>.</w:t>
      </w:r>
      <w:r w:rsidR="00D7782A">
        <w:rPr>
          <w:rFonts w:asciiTheme="minorHAnsi" w:hAnsiTheme="minorHAnsi"/>
        </w:rPr>
        <w:t xml:space="preserve"> Competition within the classroom encourages pupils to participate as well as the being enthusiastic about doing well. However, there needs to be a target or goal at the end of the competition so ensur</w:t>
      </w:r>
      <w:r w:rsidR="00BD3AF8">
        <w:rPr>
          <w:rFonts w:asciiTheme="minorHAnsi" w:hAnsiTheme="minorHAnsi"/>
        </w:rPr>
        <w:t>e pupils are engaged throughout</w:t>
      </w:r>
      <w:sdt>
        <w:sdtPr>
          <w:rPr>
            <w:rFonts w:asciiTheme="minorHAnsi" w:hAnsiTheme="minorHAnsi"/>
          </w:rPr>
          <w:id w:val="-671793312"/>
          <w:citation/>
        </w:sdtPr>
        <w:sdtEndPr/>
        <w:sdtContent>
          <w:r w:rsidR="00D7782A">
            <w:rPr>
              <w:rFonts w:asciiTheme="minorHAnsi" w:hAnsiTheme="minorHAnsi"/>
            </w:rPr>
            <w:fldChar w:fldCharType="begin"/>
          </w:r>
          <w:r w:rsidR="00D7782A">
            <w:rPr>
              <w:rFonts w:asciiTheme="minorHAnsi" w:hAnsiTheme="minorHAnsi"/>
            </w:rPr>
            <w:instrText xml:space="preserve"> CITATION Wil12 \l 2057 </w:instrText>
          </w:r>
          <w:r w:rsidR="00D7782A">
            <w:rPr>
              <w:rFonts w:asciiTheme="minorHAnsi" w:hAnsiTheme="minorHAnsi"/>
            </w:rPr>
            <w:fldChar w:fldCharType="separate"/>
          </w:r>
          <w:r w:rsidR="00D7782A">
            <w:rPr>
              <w:rFonts w:asciiTheme="minorHAnsi" w:hAnsiTheme="minorHAnsi"/>
              <w:noProof/>
            </w:rPr>
            <w:t xml:space="preserve"> </w:t>
          </w:r>
          <w:r w:rsidR="00D7782A" w:rsidRPr="00D7782A">
            <w:rPr>
              <w:rFonts w:asciiTheme="minorHAnsi" w:hAnsiTheme="minorHAnsi"/>
              <w:noProof/>
            </w:rPr>
            <w:t>(Wilkins, 2012)</w:t>
          </w:r>
          <w:r w:rsidR="00D7782A">
            <w:rPr>
              <w:rFonts w:asciiTheme="minorHAnsi" w:hAnsiTheme="minorHAnsi"/>
            </w:rPr>
            <w:fldChar w:fldCharType="end"/>
          </w:r>
        </w:sdtContent>
      </w:sdt>
      <w:r w:rsidR="00BD3AF8">
        <w:rPr>
          <w:rFonts w:asciiTheme="minorHAnsi" w:hAnsiTheme="minorHAnsi"/>
        </w:rPr>
        <w:t>.</w:t>
      </w:r>
      <w:r w:rsidR="00D7782A">
        <w:rPr>
          <w:rFonts w:asciiTheme="minorHAnsi" w:hAnsiTheme="minorHAnsi"/>
        </w:rPr>
        <w:t xml:space="preserve"> </w:t>
      </w:r>
      <w:r w:rsidR="00D6386F" w:rsidRPr="00B7180D">
        <w:rPr>
          <w:rFonts w:asciiTheme="minorHAnsi" w:hAnsiTheme="minorHAnsi"/>
        </w:rPr>
        <w:t xml:space="preserve"> </w:t>
      </w:r>
      <w:r w:rsidR="00A367A3" w:rsidRPr="00B7180D">
        <w:rPr>
          <w:rFonts w:asciiTheme="minorHAnsi" w:hAnsiTheme="minorHAnsi"/>
        </w:rPr>
        <w:t xml:space="preserve">This will contribute to developing the standards of welsh within pupils in the school as well as working towards the vision that has been set that by 2050, </w:t>
      </w:r>
      <w:r w:rsidR="00BD3AF8">
        <w:rPr>
          <w:rFonts w:asciiTheme="minorHAnsi" w:hAnsiTheme="minorHAnsi"/>
        </w:rPr>
        <w:t xml:space="preserve">that </w:t>
      </w:r>
      <w:r w:rsidR="00A367A3" w:rsidRPr="00B7180D">
        <w:rPr>
          <w:rFonts w:asciiTheme="minorHAnsi" w:hAnsiTheme="minorHAnsi"/>
        </w:rPr>
        <w:t>there will be one million welsh speakers in Wales. The welsh government have set out an action plan which is set in place between 2017 and 2021 in order to develop the welsh language in both Welsh and English medium schools.</w:t>
      </w:r>
      <w:r w:rsidR="00D6386F" w:rsidRPr="00B7180D">
        <w:rPr>
          <w:rFonts w:asciiTheme="minorHAnsi" w:hAnsiTheme="minorHAnsi"/>
        </w:rPr>
        <w:t xml:space="preserve"> </w:t>
      </w:r>
      <w:r w:rsidR="00C14955" w:rsidRPr="00B7180D">
        <w:rPr>
          <w:rFonts w:asciiTheme="minorHAnsi" w:hAnsiTheme="minorHAnsi"/>
        </w:rPr>
        <w:t>If pupils are confident in speaking the language by the time they leave school, it will help them have the self-assurance to continue speaking the languag</w:t>
      </w:r>
      <w:r w:rsidR="00B027A1" w:rsidRPr="00B7180D">
        <w:rPr>
          <w:rFonts w:asciiTheme="minorHAnsi" w:hAnsiTheme="minorHAnsi"/>
        </w:rPr>
        <w:t xml:space="preserve">e once they have left education </w:t>
      </w:r>
      <w:sdt>
        <w:sdtPr>
          <w:rPr>
            <w:rFonts w:asciiTheme="minorHAnsi" w:hAnsiTheme="minorHAnsi"/>
          </w:rPr>
          <w:id w:val="-132946100"/>
          <w:citation/>
        </w:sdtPr>
        <w:sdtEndPr/>
        <w:sdtContent>
          <w:r w:rsidR="00B027A1" w:rsidRPr="00B7180D">
            <w:rPr>
              <w:rFonts w:asciiTheme="minorHAnsi" w:hAnsiTheme="minorHAnsi"/>
            </w:rPr>
            <w:fldChar w:fldCharType="begin"/>
          </w:r>
          <w:r w:rsidR="00B027A1" w:rsidRPr="00B7180D">
            <w:rPr>
              <w:rFonts w:asciiTheme="minorHAnsi" w:hAnsiTheme="minorHAnsi"/>
            </w:rPr>
            <w:instrText xml:space="preserve"> CITATION Wel17 \l 2057 </w:instrText>
          </w:r>
          <w:r w:rsidR="00B027A1" w:rsidRPr="00B7180D">
            <w:rPr>
              <w:rFonts w:asciiTheme="minorHAnsi" w:hAnsiTheme="minorHAnsi"/>
            </w:rPr>
            <w:fldChar w:fldCharType="separate"/>
          </w:r>
          <w:r w:rsidR="00B027A1" w:rsidRPr="00B7180D">
            <w:rPr>
              <w:rFonts w:asciiTheme="minorHAnsi" w:hAnsiTheme="minorHAnsi"/>
              <w:noProof/>
            </w:rPr>
            <w:t>(Welsh Goverment, 2017)</w:t>
          </w:r>
          <w:r w:rsidR="00B027A1" w:rsidRPr="00B7180D">
            <w:rPr>
              <w:rFonts w:asciiTheme="minorHAnsi" w:hAnsiTheme="minorHAnsi"/>
            </w:rPr>
            <w:fldChar w:fldCharType="end"/>
          </w:r>
        </w:sdtContent>
      </w:sdt>
      <w:r w:rsidR="00B027A1" w:rsidRPr="00B7180D">
        <w:rPr>
          <w:rFonts w:asciiTheme="minorHAnsi" w:hAnsiTheme="minorHAnsi"/>
        </w:rPr>
        <w:t>.</w:t>
      </w:r>
      <w:r w:rsidR="00037DC4">
        <w:rPr>
          <w:rFonts w:asciiTheme="minorHAnsi" w:hAnsiTheme="minorHAnsi"/>
        </w:rPr>
        <w:t xml:space="preserve"> </w:t>
      </w:r>
    </w:p>
    <w:p w14:paraId="5E600CD4" w14:textId="10B9826A" w:rsidR="001C49FE" w:rsidRPr="00B7180D" w:rsidRDefault="001C49FE" w:rsidP="00815F3B">
      <w:pPr>
        <w:pStyle w:val="NormalWeb"/>
        <w:rPr>
          <w:rFonts w:asciiTheme="minorHAnsi" w:hAnsiTheme="minorHAnsi"/>
        </w:rPr>
      </w:pPr>
      <w:r>
        <w:rPr>
          <w:rFonts w:asciiTheme="minorHAnsi" w:hAnsiTheme="minorHAnsi"/>
        </w:rPr>
        <w:t>To conclude, the school are making essential developments into how they can improve the standards of welsh within the school by introducing the full welsh GCSE to all pupils and incorporating incidental welsh into the daily school routine. However</w:t>
      </w:r>
      <w:r w:rsidR="000A333D">
        <w:rPr>
          <w:rFonts w:asciiTheme="minorHAnsi" w:hAnsiTheme="minorHAnsi"/>
        </w:rPr>
        <w:t>,</w:t>
      </w:r>
      <w:r>
        <w:rPr>
          <w:rFonts w:asciiTheme="minorHAnsi" w:hAnsiTheme="minorHAnsi"/>
        </w:rPr>
        <w:t xml:space="preserve"> from the evidence stated above I </w:t>
      </w:r>
      <w:r w:rsidR="000A333D">
        <w:rPr>
          <w:rFonts w:asciiTheme="minorHAnsi" w:hAnsiTheme="minorHAnsi"/>
        </w:rPr>
        <w:t>believe</w:t>
      </w:r>
      <w:r>
        <w:rPr>
          <w:rFonts w:asciiTheme="minorHAnsi" w:hAnsiTheme="minorHAnsi"/>
        </w:rPr>
        <w:t xml:space="preserve"> there is more the school can do it order to push the standard of welsh </w:t>
      </w:r>
      <w:r w:rsidR="000A333D">
        <w:rPr>
          <w:rFonts w:asciiTheme="minorHAnsi" w:hAnsiTheme="minorHAnsi"/>
        </w:rPr>
        <w:t>in pupils to be at an excellent level. The school need to ensure that by the time the pupils leave their institution, they are confident in speaking the language and are able to strive to the goals of wales that we will have one million welsh speakers by 2050.</w:t>
      </w:r>
    </w:p>
    <w:p w14:paraId="7E83C3ED" w14:textId="77777777" w:rsidR="00C139E4" w:rsidRPr="00BD3AF8" w:rsidRDefault="00C139E4" w:rsidP="00815F3B">
      <w:pPr>
        <w:pStyle w:val="NormalWeb"/>
        <w:rPr>
          <w:rFonts w:asciiTheme="minorHAnsi" w:hAnsiTheme="minorHAnsi"/>
          <w:color w:val="000000" w:themeColor="text1"/>
        </w:rPr>
      </w:pPr>
    </w:p>
    <w:sdt>
      <w:sdtPr>
        <w:id w:val="-169875793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15B9C6CD" w14:textId="3B05176B" w:rsidR="004C73C7" w:rsidRDefault="004C73C7">
          <w:pPr>
            <w:pStyle w:val="Heading1"/>
          </w:pPr>
          <w:r>
            <w:t>Bibliography</w:t>
          </w:r>
        </w:p>
        <w:sdt>
          <w:sdtPr>
            <w:id w:val="111145805"/>
            <w:bibliography/>
          </w:sdtPr>
          <w:sdtContent>
            <w:p w14:paraId="64657DD3" w14:textId="77777777" w:rsidR="004C73C7" w:rsidRDefault="004C73C7" w:rsidP="004C73C7">
              <w:pPr>
                <w:pStyle w:val="Bibliography"/>
                <w:rPr>
                  <w:noProof/>
                  <w:lang w:val="en-US"/>
                </w:rPr>
              </w:pPr>
              <w:r>
                <w:fldChar w:fldCharType="begin"/>
              </w:r>
              <w:r>
                <w:instrText xml:space="preserve"> BIBLIOGRAPHY </w:instrText>
              </w:r>
              <w:r>
                <w:fldChar w:fldCharType="separate"/>
              </w:r>
              <w:r>
                <w:rPr>
                  <w:noProof/>
                  <w:lang w:val="en-US"/>
                </w:rPr>
                <w:t xml:space="preserve">BERA, 2016. </w:t>
              </w:r>
              <w:r>
                <w:rPr>
                  <w:i/>
                  <w:iCs/>
                  <w:noProof/>
                  <w:lang w:val="en-US"/>
                </w:rPr>
                <w:t xml:space="preserve">Kevin Smith Living, not just learning, the Welsh language. </w:t>
              </w:r>
              <w:r>
                <w:rPr>
                  <w:noProof/>
                  <w:lang w:val="en-US"/>
                </w:rPr>
                <w:t xml:space="preserve">[Online] </w:t>
              </w:r>
              <w:r>
                <w:rPr>
                  <w:noProof/>
                  <w:lang w:val="en-US"/>
                </w:rPr>
                <w:br/>
                <w:t xml:space="preserve">Available at: </w:t>
              </w:r>
              <w:r>
                <w:rPr>
                  <w:noProof/>
                  <w:u w:val="single"/>
                  <w:lang w:val="en-US"/>
                </w:rPr>
                <w:t>https://www.bera.ac.uk/blog/living-not-just-learning-the-welsh-language</w:t>
              </w:r>
              <w:r>
                <w:rPr>
                  <w:noProof/>
                  <w:lang w:val="en-US"/>
                </w:rPr>
                <w:br/>
                <w:t>[Accessed 9 January 2019].</w:t>
              </w:r>
            </w:p>
            <w:p w14:paraId="2498EC48" w14:textId="77777777" w:rsidR="004C73C7" w:rsidRDefault="004C73C7" w:rsidP="004C73C7">
              <w:pPr>
                <w:pStyle w:val="Bibliography"/>
                <w:rPr>
                  <w:noProof/>
                  <w:lang w:val="en-US"/>
                </w:rPr>
              </w:pPr>
              <w:r>
                <w:rPr>
                  <w:noProof/>
                  <w:lang w:val="en-US"/>
                </w:rPr>
                <w:t xml:space="preserve">Bryson, J., 1995. </w:t>
              </w:r>
              <w:r>
                <w:rPr>
                  <w:i/>
                  <w:iCs/>
                  <w:noProof/>
                  <w:lang w:val="en-US"/>
                </w:rPr>
                <w:t xml:space="preserve">Strategic Planning for Public and Non-profit Organizations. </w:t>
              </w:r>
              <w:r>
                <w:rPr>
                  <w:noProof/>
                  <w:lang w:val="en-US"/>
                </w:rPr>
                <w:t>San Francisco: Jossey-Bass.</w:t>
              </w:r>
            </w:p>
            <w:p w14:paraId="19AD5DD3" w14:textId="77777777" w:rsidR="004C73C7" w:rsidRDefault="004C73C7" w:rsidP="004C73C7">
              <w:pPr>
                <w:pStyle w:val="Bibliography"/>
                <w:rPr>
                  <w:noProof/>
                  <w:lang w:val="en-US"/>
                </w:rPr>
              </w:pPr>
              <w:r>
                <w:rPr>
                  <w:noProof/>
                  <w:lang w:val="en-US"/>
                </w:rPr>
                <w:t xml:space="preserve">Curriculum Council for Wales, 1994. </w:t>
              </w:r>
              <w:r>
                <w:rPr>
                  <w:i/>
                  <w:iCs/>
                  <w:noProof/>
                  <w:lang w:val="en-US"/>
                </w:rPr>
                <w:t xml:space="preserve">Developing a Whole-school Approach to a Curriculum Cymreig. </w:t>
              </w:r>
              <w:r>
                <w:rPr>
                  <w:noProof/>
                  <w:lang w:val="en-US"/>
                </w:rPr>
                <w:t>Cardiff: Curriculum Council for Wales.</w:t>
              </w:r>
            </w:p>
            <w:p w14:paraId="2AF52F10" w14:textId="77777777" w:rsidR="004C73C7" w:rsidRDefault="004C73C7" w:rsidP="004C73C7">
              <w:pPr>
                <w:pStyle w:val="Bibliography"/>
                <w:rPr>
                  <w:noProof/>
                  <w:lang w:val="en-US"/>
                </w:rPr>
              </w:pPr>
              <w:r>
                <w:rPr>
                  <w:noProof/>
                  <w:lang w:val="en-US"/>
                </w:rPr>
                <w:t xml:space="preserve">Davies, B. &amp; Ellison, L., 1999. </w:t>
              </w:r>
              <w:r>
                <w:rPr>
                  <w:i/>
                  <w:iCs/>
                  <w:noProof/>
                  <w:lang w:val="en-US"/>
                </w:rPr>
                <w:t xml:space="preserve">Strategic Direction and Development of the School. </w:t>
              </w:r>
              <w:r>
                <w:rPr>
                  <w:noProof/>
                  <w:lang w:val="en-US"/>
                </w:rPr>
                <w:t>1st ed. London: Routledge.</w:t>
              </w:r>
            </w:p>
            <w:p w14:paraId="1C123BA1" w14:textId="77777777" w:rsidR="004C73C7" w:rsidRDefault="004C73C7" w:rsidP="004C73C7">
              <w:pPr>
                <w:pStyle w:val="Bibliography"/>
                <w:rPr>
                  <w:noProof/>
                  <w:lang w:val="en-US"/>
                </w:rPr>
              </w:pPr>
              <w:r>
                <w:rPr>
                  <w:noProof/>
                  <w:lang w:val="en-US"/>
                </w:rPr>
                <w:t xml:space="preserve">Davies, B. &amp; Linda, E., n.d. </w:t>
              </w:r>
              <w:r>
                <w:rPr>
                  <w:i/>
                  <w:iCs/>
                  <w:noProof/>
                  <w:lang w:val="en-US"/>
                </w:rPr>
                <w:t xml:space="preserve">Strategic Direction and Development of the School. </w:t>
              </w:r>
              <w:r>
                <w:rPr>
                  <w:noProof/>
                  <w:lang w:val="en-US"/>
                </w:rPr>
                <w:t>London: Routledge.</w:t>
              </w:r>
            </w:p>
            <w:p w14:paraId="45A21901" w14:textId="77777777" w:rsidR="004C73C7" w:rsidRDefault="004C73C7" w:rsidP="004C73C7">
              <w:pPr>
                <w:pStyle w:val="Bibliography"/>
                <w:rPr>
                  <w:color w:val="000000" w:themeColor="text1"/>
                </w:rPr>
              </w:pPr>
              <w:proofErr w:type="spellStart"/>
              <w:proofErr w:type="gramStart"/>
              <w:r w:rsidRPr="002820D2">
                <w:rPr>
                  <w:color w:val="000000" w:themeColor="text1"/>
                </w:rPr>
                <w:t>Donaldson.G</w:t>
              </w:r>
              <w:proofErr w:type="spellEnd"/>
              <w:r w:rsidRPr="002820D2">
                <w:rPr>
                  <w:color w:val="000000" w:themeColor="text1"/>
                </w:rPr>
                <w:t>,(</w:t>
              </w:r>
              <w:proofErr w:type="gramEnd"/>
              <w:r w:rsidRPr="002820D2">
                <w:rPr>
                  <w:color w:val="000000" w:themeColor="text1"/>
                </w:rPr>
                <w:t>2015), Successful Futures ; Independent Review of Curriculum</w:t>
              </w:r>
              <w:r w:rsidRPr="002820D2">
                <w:rPr>
                  <w:color w:val="000000" w:themeColor="text1"/>
                </w:rPr>
                <w:br/>
                <w:t>and A</w:t>
              </w:r>
              <w:r>
                <w:rPr>
                  <w:color w:val="000000" w:themeColor="text1"/>
                </w:rPr>
                <w:t>ssessment Arrangements in Wales</w:t>
              </w:r>
            </w:p>
            <w:p w14:paraId="7D173DB2" w14:textId="76A611E7" w:rsidR="004C73C7" w:rsidRPr="004C73C7" w:rsidRDefault="004C73C7" w:rsidP="004C73C7">
              <w:pPr>
                <w:pStyle w:val="Bibliography"/>
                <w:rPr>
                  <w:noProof/>
                  <w:lang w:val="en-US"/>
                </w:rPr>
              </w:pPr>
              <w:r>
                <w:rPr>
                  <w:noProof/>
                  <w:lang w:val="en-US"/>
                </w:rPr>
                <w:t xml:space="preserve">Department for Children, Education, Lifelong Learning and Skills - Welsh Assembly Goverment, 2009. </w:t>
              </w:r>
              <w:r>
                <w:rPr>
                  <w:i/>
                  <w:iCs/>
                  <w:noProof/>
                  <w:lang w:val="en-US"/>
                </w:rPr>
                <w:t xml:space="preserve">Welsh second language - Guidance for key stages 2 and 3. </w:t>
              </w:r>
              <w:r>
                <w:rPr>
                  <w:noProof/>
                  <w:lang w:val="en-US"/>
                </w:rPr>
                <w:t>Cardiff: Welsh Assembly Goverment.</w:t>
              </w:r>
            </w:p>
            <w:p w14:paraId="7FA6E12D" w14:textId="77777777" w:rsidR="004C73C7" w:rsidRDefault="004C73C7" w:rsidP="004C73C7">
              <w:pPr>
                <w:pStyle w:val="Bibliography"/>
                <w:rPr>
                  <w:noProof/>
                  <w:lang w:val="en-US"/>
                </w:rPr>
              </w:pPr>
              <w:r>
                <w:rPr>
                  <w:noProof/>
                  <w:lang w:val="en-US"/>
                </w:rPr>
                <w:t xml:space="preserve">ed.gov, 2016. </w:t>
              </w:r>
              <w:r>
                <w:rPr>
                  <w:i/>
                  <w:iCs/>
                  <w:noProof/>
                  <w:lang w:val="en-US"/>
                </w:rPr>
                <w:t xml:space="preserve">The benefits of being bilingual - A Review for Teachers and Other Early Education Program Providers. </w:t>
              </w:r>
              <w:r>
                <w:rPr>
                  <w:noProof/>
                  <w:lang w:val="en-US"/>
                </w:rPr>
                <w:t xml:space="preserve">[Online] </w:t>
              </w:r>
              <w:r>
                <w:rPr>
                  <w:noProof/>
                  <w:lang w:val="en-US"/>
                </w:rPr>
                <w:br/>
                <w:t xml:space="preserve">Available at: </w:t>
              </w:r>
              <w:r>
                <w:rPr>
                  <w:noProof/>
                  <w:u w:val="single"/>
                  <w:lang w:val="en-US"/>
                </w:rPr>
                <w:t>https://www2.ed.gov/documents/early-learning/talk-read-sing/bilingual-en.pdf</w:t>
              </w:r>
              <w:r>
                <w:rPr>
                  <w:noProof/>
                  <w:lang w:val="en-US"/>
                </w:rPr>
                <w:br/>
                <w:t>[Accessed January 2019].</w:t>
              </w:r>
            </w:p>
            <w:p w14:paraId="401983F1" w14:textId="77777777" w:rsidR="004C73C7" w:rsidRDefault="004C73C7" w:rsidP="004C73C7">
              <w:pPr>
                <w:pStyle w:val="Bibliography"/>
                <w:rPr>
                  <w:noProof/>
                  <w:lang w:val="en-US"/>
                </w:rPr>
              </w:pPr>
              <w:r>
                <w:rPr>
                  <w:noProof/>
                  <w:lang w:val="en-US"/>
                </w:rPr>
                <w:t xml:space="preserve">Estyn , 2017. </w:t>
              </w:r>
              <w:r>
                <w:rPr>
                  <w:i/>
                  <w:iCs/>
                  <w:noProof/>
                  <w:lang w:val="en-US"/>
                </w:rPr>
                <w:t xml:space="preserve">The Annual Report of Her Majesty's Chief Inspector of Education and Training in Wales. </w:t>
              </w:r>
              <w:r>
                <w:rPr>
                  <w:noProof/>
                  <w:lang w:val="en-US"/>
                </w:rPr>
                <w:t xml:space="preserve">[Online] </w:t>
              </w:r>
              <w:r>
                <w:rPr>
                  <w:noProof/>
                  <w:lang w:val="en-US"/>
                </w:rPr>
                <w:br/>
                <w:t xml:space="preserve">Available at: </w:t>
              </w:r>
              <w:r>
                <w:rPr>
                  <w:noProof/>
                  <w:u w:val="single"/>
                  <w:lang w:val="en-US"/>
                </w:rPr>
                <w:t>http://www.assembly.wales/laid%20documents/gen-ld11387/gen-ld11387-e.pdf</w:t>
              </w:r>
              <w:r>
                <w:rPr>
                  <w:noProof/>
                  <w:lang w:val="en-US"/>
                </w:rPr>
                <w:br/>
                <w:t>[Accessed 16 January 2019].</w:t>
              </w:r>
            </w:p>
            <w:p w14:paraId="2DE7937D" w14:textId="77777777" w:rsidR="004C73C7" w:rsidRDefault="004C73C7" w:rsidP="004C73C7">
              <w:pPr>
                <w:pStyle w:val="Bibliography"/>
                <w:rPr>
                  <w:noProof/>
                  <w:lang w:val="en-US"/>
                </w:rPr>
              </w:pPr>
              <w:r>
                <w:rPr>
                  <w:noProof/>
                  <w:lang w:val="en-US"/>
                </w:rPr>
                <w:t xml:space="preserve">ESTYN, 2001. </w:t>
              </w:r>
              <w:r>
                <w:rPr>
                  <w:i/>
                  <w:iCs/>
                  <w:noProof/>
                  <w:lang w:val="en-US"/>
                </w:rPr>
                <w:t xml:space="preserve">Y Cwricwlwm Cymreig - The Welsh dimension of the curriculum in Wales: good practice in teaching and learning. </w:t>
              </w:r>
              <w:r>
                <w:rPr>
                  <w:noProof/>
                  <w:lang w:val="en-US"/>
                </w:rPr>
                <w:t>Cardiff: ESTYN.</w:t>
              </w:r>
            </w:p>
            <w:p w14:paraId="2811DB35" w14:textId="77777777" w:rsidR="004C73C7" w:rsidRDefault="004C73C7" w:rsidP="004C73C7">
              <w:pPr>
                <w:pStyle w:val="Bibliography"/>
                <w:rPr>
                  <w:noProof/>
                  <w:lang w:val="en-US"/>
                </w:rPr>
              </w:pPr>
              <w:r>
                <w:rPr>
                  <w:noProof/>
                  <w:lang w:val="en-US"/>
                </w:rPr>
                <w:t xml:space="preserve">ESTYN, 2002. </w:t>
              </w:r>
              <w:r>
                <w:rPr>
                  <w:i/>
                  <w:iCs/>
                  <w:noProof/>
                  <w:lang w:val="en-US"/>
                </w:rPr>
                <w:t xml:space="preserve">ESTYN - Policy Review: Welsh Language in Education. </w:t>
              </w:r>
              <w:r>
                <w:rPr>
                  <w:noProof/>
                  <w:lang w:val="en-US"/>
                </w:rPr>
                <w:t xml:space="preserve">[Online] </w:t>
              </w:r>
              <w:r>
                <w:rPr>
                  <w:noProof/>
                  <w:lang w:val="en-US"/>
                </w:rPr>
                <w:br/>
                <w:t xml:space="preserve">Available at: </w:t>
              </w:r>
              <w:r>
                <w:rPr>
                  <w:noProof/>
                  <w:u w:val="single"/>
                  <w:lang w:val="en-US"/>
                </w:rPr>
                <w:t>http://www.assembly.wales/Committee%20Documents/ELL%2007-02(p.4)%20Estyn-24042002-28980/3cbea05e0002e6e40000138200000000-English.pdf</w:t>
              </w:r>
              <w:r>
                <w:rPr>
                  <w:noProof/>
                  <w:lang w:val="en-US"/>
                </w:rPr>
                <w:br/>
                <w:t>[Accessed 10 January 2019].</w:t>
              </w:r>
            </w:p>
            <w:p w14:paraId="50134DF4" w14:textId="77777777" w:rsidR="004C73C7" w:rsidRDefault="004C73C7" w:rsidP="004C73C7">
              <w:pPr>
                <w:pStyle w:val="Bibliography"/>
                <w:rPr>
                  <w:noProof/>
                  <w:lang w:val="en-US"/>
                </w:rPr>
              </w:pPr>
              <w:r>
                <w:rPr>
                  <w:noProof/>
                  <w:lang w:val="en-US"/>
                </w:rPr>
                <w:t xml:space="preserve">ESTYN, 2004. </w:t>
              </w:r>
              <w:r>
                <w:rPr>
                  <w:i/>
                  <w:iCs/>
                  <w:noProof/>
                  <w:lang w:val="en-US"/>
                </w:rPr>
                <w:t xml:space="preserve">A Survey of Welsh as a Second Language in Key Stages 2 and 3 and Transition. </w:t>
              </w:r>
              <w:r>
                <w:rPr>
                  <w:noProof/>
                  <w:lang w:val="en-US"/>
                </w:rPr>
                <w:t>Cardiff: ESTYN.</w:t>
              </w:r>
            </w:p>
            <w:p w14:paraId="0FA27158" w14:textId="77777777" w:rsidR="004C73C7" w:rsidRDefault="004C73C7" w:rsidP="004C73C7">
              <w:pPr>
                <w:pStyle w:val="Bibliography"/>
                <w:rPr>
                  <w:noProof/>
                  <w:lang w:val="en-US"/>
                </w:rPr>
              </w:pPr>
              <w:r>
                <w:rPr>
                  <w:noProof/>
                  <w:lang w:val="en-US"/>
                </w:rPr>
                <w:t xml:space="preserve">ESTYN, 2017. </w:t>
              </w:r>
              <w:r>
                <w:rPr>
                  <w:i/>
                  <w:iCs/>
                  <w:noProof/>
                  <w:lang w:val="en-US"/>
                </w:rPr>
                <w:t xml:space="preserve">A report on school x. </w:t>
              </w:r>
              <w:r>
                <w:rPr>
                  <w:noProof/>
                  <w:lang w:val="en-US"/>
                </w:rPr>
                <w:t xml:space="preserve">[Online] </w:t>
              </w:r>
              <w:r>
                <w:rPr>
                  <w:noProof/>
                  <w:lang w:val="en-US"/>
                </w:rPr>
                <w:br/>
                <w:t>[Accessed January 2019].</w:t>
              </w:r>
            </w:p>
            <w:p w14:paraId="65E2FF6E" w14:textId="77777777" w:rsidR="004C73C7" w:rsidRDefault="004C73C7" w:rsidP="004C73C7">
              <w:pPr>
                <w:pStyle w:val="Bibliography"/>
                <w:rPr>
                  <w:noProof/>
                  <w:lang w:val="en-US"/>
                </w:rPr>
              </w:pPr>
              <w:r>
                <w:rPr>
                  <w:noProof/>
                  <w:lang w:val="en-US"/>
                </w:rPr>
                <w:t xml:space="preserve">ESTYN, 2017. </w:t>
              </w:r>
              <w:r>
                <w:rPr>
                  <w:i/>
                  <w:iCs/>
                  <w:noProof/>
                  <w:lang w:val="en-US"/>
                </w:rPr>
                <w:t xml:space="preserve">ESTYN. </w:t>
              </w:r>
              <w:r>
                <w:rPr>
                  <w:noProof/>
                  <w:lang w:val="en-US"/>
                </w:rPr>
                <w:t xml:space="preserve">[Online] </w:t>
              </w:r>
              <w:r>
                <w:rPr>
                  <w:noProof/>
                  <w:lang w:val="en-US"/>
                </w:rPr>
                <w:br/>
                <w:t xml:space="preserve">Available at: </w:t>
              </w:r>
              <w:r>
                <w:rPr>
                  <w:noProof/>
                  <w:u w:val="single"/>
                  <w:lang w:val="en-US"/>
                </w:rPr>
                <w:t>https://www.estyn.gov.wales/sites/default/files/documents/Gowerton%20School_0.pdf</w:t>
              </w:r>
              <w:r>
                <w:rPr>
                  <w:noProof/>
                  <w:lang w:val="en-US"/>
                </w:rPr>
                <w:br/>
                <w:t>[Accessed 10 January 2019].</w:t>
              </w:r>
            </w:p>
            <w:p w14:paraId="75A41EE2" w14:textId="77777777" w:rsidR="00D77766" w:rsidRDefault="004C73C7" w:rsidP="00D77766">
              <w:pPr>
                <w:pStyle w:val="Bibliography"/>
                <w:rPr>
                  <w:noProof/>
                  <w:lang w:val="en-US"/>
                </w:rPr>
              </w:pPr>
              <w:r>
                <w:rPr>
                  <w:noProof/>
                  <w:lang w:val="en-US"/>
                </w:rPr>
                <w:t xml:space="preserve">Ferrara, D., 2000. </w:t>
              </w:r>
              <w:r>
                <w:rPr>
                  <w:i/>
                  <w:iCs/>
                  <w:noProof/>
                  <w:lang w:val="en-US"/>
                </w:rPr>
                <w:t xml:space="preserve">Planning for implementing, and supporting shared decision Making. </w:t>
              </w:r>
              <w:r>
                <w:rPr>
                  <w:noProof/>
                  <w:lang w:val="en-US"/>
                </w:rPr>
                <w:t>s.l.:Educational Planning.</w:t>
              </w:r>
            </w:p>
            <w:p w14:paraId="0AB62CFB" w14:textId="3441BD30" w:rsidR="00D77766" w:rsidRPr="00D77766" w:rsidRDefault="00D77766" w:rsidP="00D77766">
              <w:pPr>
                <w:pStyle w:val="Bibliography"/>
                <w:rPr>
                  <w:noProof/>
                  <w:lang w:val="en-US"/>
                </w:rPr>
              </w:pPr>
              <w:r>
                <w:rPr>
                  <w:rFonts w:cs="ArialMT"/>
                </w:rPr>
                <w:t xml:space="preserve">Fullan, </w:t>
              </w:r>
              <w:r w:rsidRPr="004C73C7">
                <w:rPr>
                  <w:rFonts w:cs="ArialMT"/>
                </w:rPr>
                <w:t>M. (1997). The complexity of the change process. In M. Fullan (Ed.), The Challenge of School Change: A Collection of Articles (pp. 33-56). Arlington Heights, IL: IRI/Skylight Training and Publishing.</w:t>
              </w:r>
            </w:p>
            <w:p w14:paraId="26983A84" w14:textId="77777777" w:rsidR="004C73C7" w:rsidRDefault="004C73C7" w:rsidP="004C73C7">
              <w:pPr>
                <w:pStyle w:val="Bibliography"/>
                <w:rPr>
                  <w:noProof/>
                  <w:lang w:val="en-US"/>
                </w:rPr>
              </w:pPr>
              <w:r>
                <w:rPr>
                  <w:noProof/>
                  <w:lang w:val="en-US"/>
                </w:rPr>
                <w:t xml:space="preserve">GreatSchools, 2018. </w:t>
              </w:r>
              <w:r>
                <w:rPr>
                  <w:i/>
                  <w:iCs/>
                  <w:noProof/>
                  <w:lang w:val="en-US"/>
                </w:rPr>
                <w:t xml:space="preserve">Why attendeance matters. </w:t>
              </w:r>
              <w:r>
                <w:rPr>
                  <w:noProof/>
                  <w:lang w:val="en-US"/>
                </w:rPr>
                <w:t xml:space="preserve">[Online] </w:t>
              </w:r>
              <w:r>
                <w:rPr>
                  <w:noProof/>
                  <w:lang w:val="en-US"/>
                </w:rPr>
                <w:br/>
                <w:t xml:space="preserve">Available at: </w:t>
              </w:r>
              <w:r>
                <w:rPr>
                  <w:noProof/>
                  <w:u w:val="single"/>
                  <w:lang w:val="en-US"/>
                </w:rPr>
                <w:t>https://www.greatschools.org/gk/articles/school-attendance-issues/</w:t>
              </w:r>
              <w:r>
                <w:rPr>
                  <w:noProof/>
                  <w:lang w:val="en-US"/>
                </w:rPr>
                <w:br/>
                <w:t>[Accessed January 2019].</w:t>
              </w:r>
            </w:p>
            <w:p w14:paraId="3909A661" w14:textId="77777777" w:rsidR="004C73C7" w:rsidRDefault="004C73C7" w:rsidP="004C73C7">
              <w:pPr>
                <w:pStyle w:val="Bibliography"/>
                <w:rPr>
                  <w:noProof/>
                  <w:lang w:val="en-US"/>
                </w:rPr>
              </w:pPr>
              <w:r>
                <w:rPr>
                  <w:noProof/>
                  <w:lang w:val="en-US"/>
                </w:rPr>
                <w:t xml:space="preserve">Hargreaves, D. &amp; Hopkins, D., 1991. </w:t>
              </w:r>
              <w:r>
                <w:rPr>
                  <w:i/>
                  <w:iCs/>
                  <w:noProof/>
                  <w:lang w:val="en-US"/>
                </w:rPr>
                <w:t xml:space="preserve">The Empowered School. </w:t>
              </w:r>
              <w:r>
                <w:rPr>
                  <w:noProof/>
                  <w:lang w:val="en-US"/>
                </w:rPr>
                <w:t>London: Cassell.</w:t>
              </w:r>
            </w:p>
            <w:p w14:paraId="4240BB91" w14:textId="77777777" w:rsidR="004C73C7" w:rsidRDefault="004C73C7" w:rsidP="004C73C7">
              <w:pPr>
                <w:pStyle w:val="Bibliography"/>
                <w:rPr>
                  <w:noProof/>
                  <w:lang w:val="en-US"/>
                </w:rPr>
              </w:pPr>
              <w:r>
                <w:rPr>
                  <w:noProof/>
                  <w:lang w:val="en-US"/>
                </w:rPr>
                <w:t xml:space="preserve">Johnson, G. &amp; Scholes, K., 1997. </w:t>
              </w:r>
              <w:r>
                <w:rPr>
                  <w:i/>
                  <w:iCs/>
                  <w:noProof/>
                  <w:lang w:val="en-US"/>
                </w:rPr>
                <w:t xml:space="preserve">Exploring Corporate Strategy. </w:t>
              </w:r>
              <w:r>
                <w:rPr>
                  <w:noProof/>
                  <w:lang w:val="en-US"/>
                </w:rPr>
                <w:t>4th ed. London: Prentice Hall.</w:t>
              </w:r>
            </w:p>
            <w:p w14:paraId="48688BD5" w14:textId="77777777" w:rsidR="004C73C7" w:rsidRDefault="004C73C7" w:rsidP="004C73C7">
              <w:pPr>
                <w:pStyle w:val="Bibliography"/>
                <w:rPr>
                  <w:noProof/>
                  <w:lang w:val="en-US"/>
                </w:rPr>
              </w:pPr>
              <w:r>
                <w:rPr>
                  <w:noProof/>
                  <w:lang w:val="en-US"/>
                </w:rPr>
                <w:t xml:space="preserve">Knight, J., 1997. </w:t>
              </w:r>
              <w:r>
                <w:rPr>
                  <w:i/>
                  <w:iCs/>
                  <w:noProof/>
                  <w:lang w:val="en-US"/>
                </w:rPr>
                <w:t xml:space="preserve">Strategic Planning for School Managers. </w:t>
              </w:r>
              <w:r>
                <w:rPr>
                  <w:noProof/>
                  <w:lang w:val="en-US"/>
                </w:rPr>
                <w:t>London: Kogan Page Limited.</w:t>
              </w:r>
            </w:p>
            <w:p w14:paraId="79EFD178" w14:textId="77777777" w:rsidR="004C73C7" w:rsidRDefault="004C73C7" w:rsidP="004C73C7">
              <w:pPr>
                <w:pStyle w:val="Bibliography"/>
                <w:rPr>
                  <w:noProof/>
                  <w:lang w:val="en-US"/>
                </w:rPr>
              </w:pPr>
              <w:r>
                <w:rPr>
                  <w:noProof/>
                  <w:lang w:val="en-US"/>
                </w:rPr>
                <w:t xml:space="preserve">Mintzberg, H., Ghoshal, S. &amp; Quinn, J., 1995. </w:t>
              </w:r>
              <w:r>
                <w:rPr>
                  <w:i/>
                  <w:iCs/>
                  <w:noProof/>
                  <w:lang w:val="en-US"/>
                </w:rPr>
                <w:t xml:space="preserve">The Strategy Process. </w:t>
              </w:r>
              <w:r>
                <w:rPr>
                  <w:noProof/>
                  <w:lang w:val="en-US"/>
                </w:rPr>
                <w:t>Hemel Hempsetad: Prentice Hall.</w:t>
              </w:r>
            </w:p>
            <w:p w14:paraId="63EBE298" w14:textId="0043E98D" w:rsidR="004C73C7" w:rsidRDefault="004C73C7" w:rsidP="004C73C7">
              <w:pPr>
                <w:pStyle w:val="Bibliography"/>
                <w:rPr>
                  <w:rFonts w:cs="ArialMT"/>
                </w:rPr>
              </w:pPr>
              <w:r w:rsidRPr="004D37A2">
                <w:rPr>
                  <w:rFonts w:cs="ArialMT"/>
                </w:rPr>
                <w:t xml:space="preserve">National Assembly for Wales, Enterprise and Learning Committee (2010). </w:t>
              </w:r>
              <w:r w:rsidRPr="004D37A2">
                <w:rPr>
                  <w:rFonts w:cs="Arial"/>
                  <w:i/>
                  <w:iCs/>
                </w:rPr>
                <w:t xml:space="preserve">The Teaching and Acquisition of Welsh as a Second Language. </w:t>
              </w:r>
              <w:r w:rsidRPr="004D37A2">
                <w:rPr>
                  <w:rFonts w:cs="ArialMT"/>
                </w:rPr>
                <w:t>Available at: www.assemblywales.org/the_teaching_and_acquisition_of_welsh_ as_a_second_langua</w:t>
              </w:r>
              <w:r>
                <w:rPr>
                  <w:rFonts w:cs="ArialMT"/>
                </w:rPr>
                <w:t>ge_-_e-2.pdf [Accessed January 2019</w:t>
              </w:r>
              <w:r w:rsidRPr="004D37A2">
                <w:rPr>
                  <w:rFonts w:cs="ArialMT"/>
                </w:rPr>
                <w:t xml:space="preserve">]. </w:t>
              </w:r>
            </w:p>
            <w:p w14:paraId="10E9D852" w14:textId="07AAC42D" w:rsidR="004C73C7" w:rsidRDefault="004C73C7" w:rsidP="004C73C7">
              <w:pPr>
                <w:rPr>
                  <w:rFonts w:cs="TimesNewRomanPSMT"/>
                </w:rPr>
              </w:pPr>
              <w:r w:rsidRPr="00F02EC8">
                <w:rPr>
                  <w:rFonts w:cs="TimesNewRomanPSMT"/>
                </w:rPr>
                <w:t xml:space="preserve">OBrien, P. (1991). Strategic planning and management for organization. In R. Carlson and G. Awkerman (Ed.), </w:t>
              </w:r>
              <w:r w:rsidRPr="00F02EC8">
                <w:rPr>
                  <w:i/>
                  <w:iCs/>
                </w:rPr>
                <w:t xml:space="preserve">Educational Planning: Concepts, Strategies, Practices. </w:t>
              </w:r>
              <w:r w:rsidRPr="00F02EC8">
                <w:rPr>
                  <w:rFonts w:cs="TimesNewRomanPSMT"/>
                </w:rPr>
                <w:t>New York: Longman</w:t>
              </w:r>
            </w:p>
            <w:p w14:paraId="258176DF" w14:textId="77777777" w:rsidR="004C73C7" w:rsidRDefault="004C73C7" w:rsidP="004C73C7">
              <w:r>
                <w:t>Office for Standards in Education. (1995) Access, Achievement and Attendance in Secondary Schools. London: Office for Standards in Education Publications Centre</w:t>
              </w:r>
            </w:p>
            <w:p w14:paraId="5D002D60" w14:textId="77777777" w:rsidR="004C73C7" w:rsidRDefault="004C73C7" w:rsidP="004C73C7">
              <w:pPr>
                <w:pStyle w:val="Bibliography"/>
                <w:rPr>
                  <w:noProof/>
                  <w:lang w:val="en-US"/>
                </w:rPr>
              </w:pPr>
              <w:r>
                <w:rPr>
                  <w:noProof/>
                  <w:lang w:val="en-US"/>
                </w:rPr>
                <w:t xml:space="preserve">Wales Online, 2019. </w:t>
              </w:r>
              <w:r>
                <w:rPr>
                  <w:i/>
                  <w:iCs/>
                  <w:noProof/>
                  <w:lang w:val="en-US"/>
                </w:rPr>
                <w:t xml:space="preserve">The subject of second-language Welsh is being abolished in schools in Wales. </w:t>
              </w:r>
              <w:r>
                <w:rPr>
                  <w:noProof/>
                  <w:lang w:val="en-US"/>
                </w:rPr>
                <w:t xml:space="preserve">[Online] </w:t>
              </w:r>
              <w:r>
                <w:rPr>
                  <w:noProof/>
                  <w:lang w:val="en-US"/>
                </w:rPr>
                <w:br/>
                <w:t xml:space="preserve">Available at: </w:t>
              </w:r>
              <w:r>
                <w:rPr>
                  <w:noProof/>
                  <w:u w:val="single"/>
                  <w:lang w:val="en-US"/>
                </w:rPr>
                <w:t>https://www.walesonline.co.uk/news/education/subject-second-language-welsh-being-15693728</w:t>
              </w:r>
            </w:p>
            <w:p w14:paraId="6AD9B3AF" w14:textId="77777777" w:rsidR="004C73C7" w:rsidRDefault="004C73C7" w:rsidP="004C73C7">
              <w:pPr>
                <w:pStyle w:val="Bibliography"/>
                <w:rPr>
                  <w:noProof/>
                  <w:lang w:val="en-US"/>
                </w:rPr>
              </w:pPr>
              <w:r>
                <w:rPr>
                  <w:noProof/>
                  <w:lang w:val="en-US"/>
                </w:rPr>
                <w:t xml:space="preserve">Welsh Goverment, 2013. </w:t>
              </w:r>
              <w:r>
                <w:rPr>
                  <w:i/>
                  <w:iCs/>
                  <w:noProof/>
                  <w:lang w:val="en-US"/>
                </w:rPr>
                <w:t xml:space="preserve">Literacy and Numeracy Framework. </w:t>
              </w:r>
              <w:r>
                <w:rPr>
                  <w:noProof/>
                  <w:lang w:val="en-US"/>
                </w:rPr>
                <w:t xml:space="preserve">[Online] </w:t>
              </w:r>
              <w:r>
                <w:rPr>
                  <w:noProof/>
                  <w:lang w:val="en-US"/>
                </w:rPr>
                <w:br/>
                <w:t xml:space="preserve">Available at: </w:t>
              </w:r>
              <w:r>
                <w:rPr>
                  <w:noProof/>
                  <w:u w:val="single"/>
                  <w:lang w:val="en-US"/>
                </w:rPr>
                <w:t>http://learning.gov.wales/docs/learningwales/publications/130415-lnf-guidance-en.pdf</w:t>
              </w:r>
              <w:r>
                <w:rPr>
                  <w:noProof/>
                  <w:lang w:val="en-US"/>
                </w:rPr>
                <w:br/>
                <w:t>[Accessed 14 January 2019].</w:t>
              </w:r>
            </w:p>
            <w:p w14:paraId="3CCF2B6C" w14:textId="77777777" w:rsidR="004C73C7" w:rsidRDefault="004C73C7" w:rsidP="004C73C7">
              <w:pPr>
                <w:pStyle w:val="Bibliography"/>
                <w:rPr>
                  <w:noProof/>
                  <w:lang w:val="en-US"/>
                </w:rPr>
              </w:pPr>
              <w:r>
                <w:rPr>
                  <w:noProof/>
                  <w:lang w:val="en-US"/>
                </w:rPr>
                <w:t xml:space="preserve">Welsh Goverment, 2013. </w:t>
              </w:r>
              <w:r>
                <w:rPr>
                  <w:i/>
                  <w:iCs/>
                  <w:noProof/>
                  <w:lang w:val="en-US"/>
                </w:rPr>
                <w:t xml:space="preserve">One Language for All. </w:t>
              </w:r>
              <w:r>
                <w:rPr>
                  <w:noProof/>
                  <w:lang w:val="en-US"/>
                </w:rPr>
                <w:t xml:space="preserve">[Online] </w:t>
              </w:r>
              <w:r>
                <w:rPr>
                  <w:noProof/>
                  <w:lang w:val="en-US"/>
                </w:rPr>
                <w:br/>
                <w:t xml:space="preserve">Available at: </w:t>
              </w:r>
              <w:r>
                <w:rPr>
                  <w:noProof/>
                  <w:u w:val="single"/>
                  <w:lang w:val="en-US"/>
                </w:rPr>
                <w:t>https://beta.gov.wales/sites/default/files/publications/2018-05/review-of-welsh-second-language-at-key-stages-3-and-4.pdf</w:t>
              </w:r>
              <w:r>
                <w:rPr>
                  <w:noProof/>
                  <w:lang w:val="en-US"/>
                </w:rPr>
                <w:br/>
                <w:t>[Accessed 16 January 2019].</w:t>
              </w:r>
            </w:p>
            <w:p w14:paraId="61C90D16" w14:textId="77777777" w:rsidR="00D77766" w:rsidRDefault="004C73C7" w:rsidP="00D77766">
              <w:pPr>
                <w:pStyle w:val="Bibliography"/>
                <w:rPr>
                  <w:noProof/>
                  <w:lang w:val="en-US"/>
                </w:rPr>
              </w:pPr>
              <w:r>
                <w:rPr>
                  <w:noProof/>
                  <w:lang w:val="en-US"/>
                </w:rPr>
                <w:t xml:space="preserve">Welsh Goverment, 2017. </w:t>
              </w:r>
              <w:r>
                <w:rPr>
                  <w:i/>
                  <w:iCs/>
                  <w:noProof/>
                  <w:lang w:val="en-US"/>
                </w:rPr>
                <w:t xml:space="preserve">Welsh in Education Action Plan 2017 - 2021. </w:t>
              </w:r>
              <w:r>
                <w:rPr>
                  <w:noProof/>
                  <w:lang w:val="en-US"/>
                </w:rPr>
                <w:t xml:space="preserve">[Online] </w:t>
              </w:r>
              <w:r>
                <w:rPr>
                  <w:noProof/>
                  <w:lang w:val="en-US"/>
                </w:rPr>
                <w:br/>
                <w:t xml:space="preserve">Available at: </w:t>
              </w:r>
              <w:r>
                <w:rPr>
                  <w:noProof/>
                  <w:u w:val="single"/>
                  <w:lang w:val="en-US"/>
                </w:rPr>
                <w:t>https://dera.ioe.ac.uk/30902/2/171212-welsh-in-education-action-plan-2017-21-en_Redacted.pdf</w:t>
              </w:r>
              <w:r>
                <w:rPr>
                  <w:noProof/>
                  <w:lang w:val="en-US"/>
                </w:rPr>
                <w:br/>
                <w:t>[Accessed 16 January 2019].</w:t>
              </w:r>
            </w:p>
            <w:p w14:paraId="395651CD" w14:textId="77777777" w:rsidR="00D77766" w:rsidRDefault="00D77766" w:rsidP="00D77766">
              <w:pPr>
                <w:pStyle w:val="Bibliography"/>
                <w:rPr>
                  <w:rFonts w:cs="ArialMT"/>
                </w:rPr>
              </w:pPr>
              <w:r w:rsidRPr="004D37A2">
                <w:rPr>
                  <w:rFonts w:cs="ArialMT"/>
                </w:rPr>
                <w:t xml:space="preserve">Welsh Government (2013d). </w:t>
              </w:r>
              <w:r w:rsidRPr="004D37A2">
                <w:rPr>
                  <w:rFonts w:cs="Arial"/>
                  <w:i/>
                  <w:iCs/>
                </w:rPr>
                <w:t xml:space="preserve">Welsh-medium Education Strategy: Annual Report 2012-13. </w:t>
              </w:r>
              <w:r w:rsidRPr="004D37A2">
                <w:rPr>
                  <w:rFonts w:cs="ArialMT"/>
                </w:rPr>
                <w:t xml:space="preserve">Available at: http://wales.gov.uk/topics/educationandskills/publications/guidance/ wmesreport/?lang=en[Accessed June 2014]. </w:t>
              </w:r>
            </w:p>
            <w:p w14:paraId="0A7C3107" w14:textId="3F8CFA84" w:rsidR="004C73C7" w:rsidRPr="00D77766" w:rsidRDefault="004C73C7" w:rsidP="00D77766">
              <w:pPr>
                <w:pStyle w:val="Bibliography"/>
                <w:rPr>
                  <w:noProof/>
                  <w:lang w:val="en-US"/>
                </w:rPr>
              </w:pPr>
              <w:r>
                <w:rPr>
                  <w:noProof/>
                  <w:lang w:val="en-US"/>
                </w:rPr>
                <w:t xml:space="preserve">Welsh Govermnet, 2016. </w:t>
              </w:r>
              <w:r>
                <w:rPr>
                  <w:i/>
                  <w:iCs/>
                  <w:noProof/>
                  <w:lang w:val="en-US"/>
                </w:rPr>
                <w:t xml:space="preserve">Digital Competence Framework. </w:t>
              </w:r>
              <w:r>
                <w:rPr>
                  <w:noProof/>
                  <w:lang w:val="en-US"/>
                </w:rPr>
                <w:t xml:space="preserve">[Online] </w:t>
              </w:r>
              <w:r>
                <w:rPr>
                  <w:noProof/>
                  <w:lang w:val="en-US"/>
                </w:rPr>
                <w:br/>
                <w:t xml:space="preserve">Available at: </w:t>
              </w:r>
              <w:r>
                <w:rPr>
                  <w:noProof/>
                  <w:u w:val="single"/>
                  <w:lang w:val="en-US"/>
                </w:rPr>
                <w:t>http://learning.gov.wales/docs/learningwales/publications/160831-dcf-your-questions-answered-en.pdf</w:t>
              </w:r>
              <w:r>
                <w:rPr>
                  <w:noProof/>
                  <w:lang w:val="en-US"/>
                </w:rPr>
                <w:br/>
                <w:t>[Accessed 14 January 2019].</w:t>
              </w:r>
            </w:p>
            <w:p w14:paraId="597181A1" w14:textId="77777777" w:rsidR="004C73C7" w:rsidRDefault="004C73C7" w:rsidP="004C73C7">
              <w:pPr>
                <w:pStyle w:val="Bibliography"/>
                <w:rPr>
                  <w:noProof/>
                  <w:lang w:val="en-US"/>
                </w:rPr>
              </w:pPr>
              <w:r>
                <w:rPr>
                  <w:noProof/>
                  <w:lang w:val="en-US"/>
                </w:rPr>
                <w:t xml:space="preserve">Wilkins, A., 2012. Push and pull in the classroom: competition, gender and the neoliberal subject. </w:t>
              </w:r>
              <w:r>
                <w:rPr>
                  <w:i/>
                  <w:iCs/>
                  <w:noProof/>
                  <w:lang w:val="en-US"/>
                </w:rPr>
                <w:t xml:space="preserve">Gender and Education, </w:t>
              </w:r>
              <w:r>
                <w:rPr>
                  <w:noProof/>
                  <w:lang w:val="en-US"/>
                </w:rPr>
                <w:t>December.24(7).</w:t>
              </w:r>
            </w:p>
            <w:p w14:paraId="130C5143" w14:textId="7286DE25" w:rsidR="004C73C7" w:rsidRDefault="004C73C7" w:rsidP="004C73C7">
              <w:r>
                <w:rPr>
                  <w:b/>
                  <w:bCs/>
                  <w:noProof/>
                </w:rPr>
                <w:fldChar w:fldCharType="end"/>
              </w:r>
            </w:p>
          </w:sdtContent>
        </w:sdt>
      </w:sdtContent>
    </w:sdt>
    <w:p w14:paraId="0B18576E" w14:textId="0179F561" w:rsidR="009A019F" w:rsidRDefault="009A019F" w:rsidP="0066153F">
      <w:pPr>
        <w:jc w:val="center"/>
      </w:pPr>
    </w:p>
    <w:p w14:paraId="3ECBC001" w14:textId="77777777" w:rsidR="002820D2" w:rsidRDefault="002820D2" w:rsidP="0066153F">
      <w:pPr>
        <w:jc w:val="center"/>
      </w:pPr>
    </w:p>
    <w:p w14:paraId="5BA17DD4" w14:textId="77777777" w:rsidR="00F02EC8" w:rsidRPr="002820D2" w:rsidRDefault="00F02EC8" w:rsidP="002820D2">
      <w:pPr>
        <w:pStyle w:val="NormalWeb"/>
        <w:rPr>
          <w:rFonts w:asciiTheme="minorHAnsi" w:hAnsiTheme="minorHAnsi"/>
          <w:color w:val="000000" w:themeColor="text1"/>
        </w:rPr>
      </w:pPr>
    </w:p>
    <w:p w14:paraId="47708566" w14:textId="77777777" w:rsidR="004D37A2" w:rsidRDefault="004D37A2" w:rsidP="002820D2"/>
    <w:p w14:paraId="1C9D9966" w14:textId="77777777" w:rsidR="004C73C7" w:rsidRPr="004C73C7" w:rsidRDefault="004C73C7" w:rsidP="004C73C7">
      <w:pPr>
        <w:spacing w:line="0" w:lineRule="auto"/>
        <w:rPr>
          <w:rFonts w:ascii="ff3" w:eastAsia="Times New Roman" w:hAnsi="ff3" w:cs="Times New Roman"/>
          <w:color w:val="000000"/>
          <w:sz w:val="72"/>
          <w:szCs w:val="72"/>
          <w:lang w:eastAsia="en-GB"/>
        </w:rPr>
      </w:pPr>
      <w:r w:rsidRPr="004C73C7">
        <w:rPr>
          <w:rFonts w:ascii="ff3" w:eastAsia="Times New Roman" w:hAnsi="ff3" w:cs="Times New Roman"/>
          <w:color w:val="000000"/>
          <w:sz w:val="72"/>
          <w:szCs w:val="72"/>
          <w:lang w:eastAsia="en-GB"/>
        </w:rPr>
        <w:t xml:space="preserve">M. (1997). The complexity of the change process. In M. Fullan (Ed.), </w:t>
      </w:r>
      <w:r w:rsidRPr="004C73C7">
        <w:rPr>
          <w:rFonts w:ascii="ff4" w:eastAsia="Times New Roman" w:hAnsi="ff4" w:cs="Times New Roman"/>
          <w:color w:val="000000"/>
          <w:sz w:val="72"/>
          <w:szCs w:val="72"/>
          <w:lang w:eastAsia="en-GB"/>
        </w:rPr>
        <w:t xml:space="preserve">The </w:t>
      </w:r>
    </w:p>
    <w:p w14:paraId="65129C05" w14:textId="77777777" w:rsidR="004C73C7" w:rsidRPr="004C73C7" w:rsidRDefault="004C73C7" w:rsidP="004C73C7">
      <w:pPr>
        <w:spacing w:line="0" w:lineRule="auto"/>
        <w:rPr>
          <w:rFonts w:ascii="ff4" w:eastAsia="Times New Roman" w:hAnsi="ff4" w:cs="Times New Roman"/>
          <w:color w:val="000000"/>
          <w:sz w:val="72"/>
          <w:szCs w:val="72"/>
          <w:lang w:eastAsia="en-GB"/>
        </w:rPr>
      </w:pPr>
      <w:r w:rsidRPr="004C73C7">
        <w:rPr>
          <w:rFonts w:ascii="ff4" w:eastAsia="Times New Roman" w:hAnsi="ff4" w:cs="Times New Roman"/>
          <w:color w:val="000000"/>
          <w:sz w:val="72"/>
          <w:szCs w:val="72"/>
          <w:lang w:eastAsia="en-GB"/>
        </w:rPr>
        <w:t>Challenge of School Change: A Collection of Articles</w:t>
      </w:r>
      <w:r w:rsidRPr="004C73C7">
        <w:rPr>
          <w:rFonts w:ascii="ff3" w:eastAsia="Times New Roman" w:hAnsi="ff3" w:cs="Times New Roman"/>
          <w:color w:val="000000"/>
          <w:sz w:val="72"/>
          <w:szCs w:val="72"/>
          <w:lang w:eastAsia="en-GB"/>
        </w:rPr>
        <w:t xml:space="preserve"> (pp. 33-56). </w:t>
      </w:r>
    </w:p>
    <w:p w14:paraId="15F84DFA" w14:textId="77777777" w:rsidR="004C73C7" w:rsidRPr="004C73C7" w:rsidRDefault="004C73C7" w:rsidP="004C73C7">
      <w:pPr>
        <w:spacing w:line="0" w:lineRule="auto"/>
        <w:rPr>
          <w:rFonts w:ascii="ff3" w:eastAsia="Times New Roman" w:hAnsi="ff3" w:cs="Times New Roman"/>
          <w:color w:val="000000"/>
          <w:sz w:val="72"/>
          <w:szCs w:val="72"/>
          <w:lang w:eastAsia="en-GB"/>
        </w:rPr>
      </w:pPr>
      <w:r w:rsidRPr="004C73C7">
        <w:rPr>
          <w:rFonts w:ascii="ff3" w:eastAsia="Times New Roman" w:hAnsi="ff3" w:cs="Times New Roman"/>
          <w:color w:val="000000"/>
          <w:sz w:val="72"/>
          <w:szCs w:val="72"/>
          <w:lang w:eastAsia="en-GB"/>
        </w:rPr>
        <w:t>Arlington Heights, IL: IRI/Skylight Training and Publishing.</w:t>
      </w:r>
    </w:p>
    <w:p w14:paraId="6396DDF3" w14:textId="77777777" w:rsidR="004C73C7" w:rsidRPr="004C73C7" w:rsidRDefault="004C73C7" w:rsidP="004C73C7">
      <w:pPr>
        <w:spacing w:line="0" w:lineRule="auto"/>
        <w:rPr>
          <w:rFonts w:ascii="ff3" w:eastAsia="Times New Roman" w:hAnsi="ff3" w:cs="Times New Roman"/>
          <w:color w:val="000000"/>
          <w:sz w:val="72"/>
          <w:szCs w:val="72"/>
          <w:lang w:eastAsia="en-GB"/>
        </w:rPr>
      </w:pPr>
      <w:r w:rsidRPr="004C73C7">
        <w:rPr>
          <w:rFonts w:ascii="ff3" w:eastAsia="Times New Roman" w:hAnsi="ff3" w:cs="Times New Roman"/>
          <w:color w:val="000000"/>
          <w:sz w:val="72"/>
          <w:szCs w:val="72"/>
          <w:lang w:eastAsia="en-GB"/>
        </w:rPr>
        <w:t xml:space="preserve">M. (1997). The complexity of the change process. In M. Fullan (Ed.), </w:t>
      </w:r>
      <w:r w:rsidRPr="004C73C7">
        <w:rPr>
          <w:rFonts w:ascii="ff4" w:eastAsia="Times New Roman" w:hAnsi="ff4" w:cs="Times New Roman"/>
          <w:color w:val="000000"/>
          <w:sz w:val="72"/>
          <w:szCs w:val="72"/>
          <w:lang w:eastAsia="en-GB"/>
        </w:rPr>
        <w:t xml:space="preserve">The </w:t>
      </w:r>
    </w:p>
    <w:p w14:paraId="2DCDAEB0" w14:textId="77777777" w:rsidR="004C73C7" w:rsidRPr="004C73C7" w:rsidRDefault="004C73C7" w:rsidP="004C73C7">
      <w:pPr>
        <w:spacing w:line="0" w:lineRule="auto"/>
        <w:rPr>
          <w:rFonts w:ascii="ff4" w:eastAsia="Times New Roman" w:hAnsi="ff4" w:cs="Times New Roman"/>
          <w:color w:val="000000"/>
          <w:sz w:val="72"/>
          <w:szCs w:val="72"/>
          <w:lang w:eastAsia="en-GB"/>
        </w:rPr>
      </w:pPr>
      <w:r w:rsidRPr="004C73C7">
        <w:rPr>
          <w:rFonts w:ascii="ff4" w:eastAsia="Times New Roman" w:hAnsi="ff4" w:cs="Times New Roman"/>
          <w:color w:val="000000"/>
          <w:sz w:val="72"/>
          <w:szCs w:val="72"/>
          <w:lang w:eastAsia="en-GB"/>
        </w:rPr>
        <w:t>Challenge of School Change: A Collection of Articles</w:t>
      </w:r>
      <w:r w:rsidRPr="004C73C7">
        <w:rPr>
          <w:rFonts w:ascii="ff3" w:eastAsia="Times New Roman" w:hAnsi="ff3" w:cs="Times New Roman"/>
          <w:color w:val="000000"/>
          <w:sz w:val="72"/>
          <w:szCs w:val="72"/>
          <w:lang w:eastAsia="en-GB"/>
        </w:rPr>
        <w:t xml:space="preserve"> (pp. 33-56). </w:t>
      </w:r>
    </w:p>
    <w:p w14:paraId="46B34FA2" w14:textId="77777777" w:rsidR="004C73C7" w:rsidRPr="004C73C7" w:rsidRDefault="004C73C7" w:rsidP="004C73C7">
      <w:pPr>
        <w:spacing w:line="0" w:lineRule="auto"/>
        <w:rPr>
          <w:rFonts w:ascii="ff3" w:eastAsia="Times New Roman" w:hAnsi="ff3" w:cs="Times New Roman"/>
          <w:color w:val="000000"/>
          <w:sz w:val="72"/>
          <w:szCs w:val="72"/>
          <w:lang w:eastAsia="en-GB"/>
        </w:rPr>
      </w:pPr>
      <w:r w:rsidRPr="004C73C7">
        <w:rPr>
          <w:rFonts w:ascii="ff3" w:eastAsia="Times New Roman" w:hAnsi="ff3" w:cs="Times New Roman"/>
          <w:color w:val="000000"/>
          <w:sz w:val="72"/>
          <w:szCs w:val="72"/>
          <w:lang w:eastAsia="en-GB"/>
        </w:rPr>
        <w:t>Arlington Heights, IL: IRI/Skylight Training and Publishing.</w:t>
      </w:r>
    </w:p>
    <w:p w14:paraId="06168D89" w14:textId="77777777" w:rsidR="004D37A2" w:rsidRPr="004D37A2" w:rsidRDefault="004D37A2" w:rsidP="004D37A2">
      <w:pPr>
        <w:pStyle w:val="NormalWeb"/>
        <w:rPr>
          <w:rFonts w:ascii="ArialMT" w:hAnsi="ArialMT" w:cs="ArialMT"/>
          <w:sz w:val="16"/>
          <w:szCs w:val="16"/>
        </w:rPr>
      </w:pPr>
    </w:p>
    <w:p w14:paraId="42BA7BD6" w14:textId="77777777" w:rsidR="004D37A2" w:rsidRPr="0066153F" w:rsidRDefault="004D37A2" w:rsidP="002820D2"/>
    <w:sectPr w:rsidR="004D37A2" w:rsidRPr="0066153F" w:rsidSect="00EB076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64539" w14:textId="77777777" w:rsidR="00734D78" w:rsidRDefault="00734D78" w:rsidP="00D74150">
      <w:r>
        <w:separator/>
      </w:r>
    </w:p>
  </w:endnote>
  <w:endnote w:type="continuationSeparator" w:id="0">
    <w:p w14:paraId="2AF74C63" w14:textId="77777777" w:rsidR="00734D78" w:rsidRDefault="00734D78" w:rsidP="00D7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ArialMT">
    <w:charset w:val="00"/>
    <w:family w:val="swiss"/>
    <w:pitch w:val="variable"/>
    <w:sig w:usb0="E0002AFF" w:usb1="C0007843" w:usb2="00000009" w:usb3="00000000" w:csb0="000001FF" w:csb1="00000000"/>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A226A" w14:textId="77777777" w:rsidR="00734D78" w:rsidRDefault="00734D78" w:rsidP="00D74150">
      <w:r>
        <w:separator/>
      </w:r>
    </w:p>
  </w:footnote>
  <w:footnote w:type="continuationSeparator" w:id="0">
    <w:p w14:paraId="0E944631" w14:textId="77777777" w:rsidR="00734D78" w:rsidRDefault="00734D78" w:rsidP="00D741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53F"/>
    <w:rsid w:val="00000185"/>
    <w:rsid w:val="000138DC"/>
    <w:rsid w:val="00025319"/>
    <w:rsid w:val="00026FDC"/>
    <w:rsid w:val="00037DC4"/>
    <w:rsid w:val="000472E9"/>
    <w:rsid w:val="00052170"/>
    <w:rsid w:val="00052DBD"/>
    <w:rsid w:val="00055005"/>
    <w:rsid w:val="00072B78"/>
    <w:rsid w:val="00074083"/>
    <w:rsid w:val="00075602"/>
    <w:rsid w:val="00075E3A"/>
    <w:rsid w:val="00084516"/>
    <w:rsid w:val="00087C8F"/>
    <w:rsid w:val="000A333D"/>
    <w:rsid w:val="000A7138"/>
    <w:rsid w:val="000B6F56"/>
    <w:rsid w:val="000D193D"/>
    <w:rsid w:val="000D48BA"/>
    <w:rsid w:val="000E57D9"/>
    <w:rsid w:val="001018CC"/>
    <w:rsid w:val="001213B0"/>
    <w:rsid w:val="001264E8"/>
    <w:rsid w:val="00134197"/>
    <w:rsid w:val="00134BAB"/>
    <w:rsid w:val="00135B9D"/>
    <w:rsid w:val="001429F6"/>
    <w:rsid w:val="00142B25"/>
    <w:rsid w:val="001507A4"/>
    <w:rsid w:val="0015084F"/>
    <w:rsid w:val="00153B8A"/>
    <w:rsid w:val="00156DC9"/>
    <w:rsid w:val="001850F1"/>
    <w:rsid w:val="00186E4B"/>
    <w:rsid w:val="001C4453"/>
    <w:rsid w:val="001C49FE"/>
    <w:rsid w:val="001D12BE"/>
    <w:rsid w:val="001D337E"/>
    <w:rsid w:val="001E1227"/>
    <w:rsid w:val="001E2092"/>
    <w:rsid w:val="001F5FAE"/>
    <w:rsid w:val="002056C8"/>
    <w:rsid w:val="00224D79"/>
    <w:rsid w:val="00225023"/>
    <w:rsid w:val="002274DB"/>
    <w:rsid w:val="00241380"/>
    <w:rsid w:val="0025362B"/>
    <w:rsid w:val="00264A06"/>
    <w:rsid w:val="0027694C"/>
    <w:rsid w:val="002820D2"/>
    <w:rsid w:val="0029712D"/>
    <w:rsid w:val="002B26F5"/>
    <w:rsid w:val="002C09D1"/>
    <w:rsid w:val="002C4B11"/>
    <w:rsid w:val="002C59CE"/>
    <w:rsid w:val="002C5E73"/>
    <w:rsid w:val="002E097A"/>
    <w:rsid w:val="002F7D00"/>
    <w:rsid w:val="00313715"/>
    <w:rsid w:val="003210A5"/>
    <w:rsid w:val="00324364"/>
    <w:rsid w:val="00326B96"/>
    <w:rsid w:val="00336D08"/>
    <w:rsid w:val="00337935"/>
    <w:rsid w:val="00381F8E"/>
    <w:rsid w:val="00385E11"/>
    <w:rsid w:val="00387824"/>
    <w:rsid w:val="003A5824"/>
    <w:rsid w:val="003A6623"/>
    <w:rsid w:val="003C2D46"/>
    <w:rsid w:val="003C4208"/>
    <w:rsid w:val="003E2321"/>
    <w:rsid w:val="003E5F02"/>
    <w:rsid w:val="003E7385"/>
    <w:rsid w:val="004047BC"/>
    <w:rsid w:val="0041448C"/>
    <w:rsid w:val="00423926"/>
    <w:rsid w:val="00425C00"/>
    <w:rsid w:val="004269A5"/>
    <w:rsid w:val="004333AD"/>
    <w:rsid w:val="0044336B"/>
    <w:rsid w:val="004523DF"/>
    <w:rsid w:val="004533CE"/>
    <w:rsid w:val="004544DD"/>
    <w:rsid w:val="004777F1"/>
    <w:rsid w:val="004C2534"/>
    <w:rsid w:val="004C68E4"/>
    <w:rsid w:val="004C73C7"/>
    <w:rsid w:val="004D37A2"/>
    <w:rsid w:val="004D670A"/>
    <w:rsid w:val="004E466C"/>
    <w:rsid w:val="004E68EC"/>
    <w:rsid w:val="004F4757"/>
    <w:rsid w:val="004F66D1"/>
    <w:rsid w:val="005008FC"/>
    <w:rsid w:val="00532029"/>
    <w:rsid w:val="00535667"/>
    <w:rsid w:val="00540249"/>
    <w:rsid w:val="005551B7"/>
    <w:rsid w:val="005569F6"/>
    <w:rsid w:val="005653CC"/>
    <w:rsid w:val="00573722"/>
    <w:rsid w:val="00582E32"/>
    <w:rsid w:val="00585662"/>
    <w:rsid w:val="00590130"/>
    <w:rsid w:val="005A7857"/>
    <w:rsid w:val="005C19F2"/>
    <w:rsid w:val="005D67A9"/>
    <w:rsid w:val="005E4761"/>
    <w:rsid w:val="005F2698"/>
    <w:rsid w:val="005F348B"/>
    <w:rsid w:val="005F5885"/>
    <w:rsid w:val="00600FF9"/>
    <w:rsid w:val="00606198"/>
    <w:rsid w:val="0062099E"/>
    <w:rsid w:val="006223FE"/>
    <w:rsid w:val="00642021"/>
    <w:rsid w:val="00647B04"/>
    <w:rsid w:val="00660000"/>
    <w:rsid w:val="0066153F"/>
    <w:rsid w:val="00666A67"/>
    <w:rsid w:val="006679C5"/>
    <w:rsid w:val="00684D99"/>
    <w:rsid w:val="0069247A"/>
    <w:rsid w:val="006B3F32"/>
    <w:rsid w:val="006B6549"/>
    <w:rsid w:val="006B6649"/>
    <w:rsid w:val="006D1047"/>
    <w:rsid w:val="006F1708"/>
    <w:rsid w:val="006F4CF0"/>
    <w:rsid w:val="00701859"/>
    <w:rsid w:val="0071553B"/>
    <w:rsid w:val="00721CB8"/>
    <w:rsid w:val="00723864"/>
    <w:rsid w:val="00724827"/>
    <w:rsid w:val="00724A9A"/>
    <w:rsid w:val="0072504A"/>
    <w:rsid w:val="00734D78"/>
    <w:rsid w:val="00741FA7"/>
    <w:rsid w:val="00747A42"/>
    <w:rsid w:val="007604D4"/>
    <w:rsid w:val="00767797"/>
    <w:rsid w:val="00773B8C"/>
    <w:rsid w:val="007829C0"/>
    <w:rsid w:val="00796574"/>
    <w:rsid w:val="007A28E1"/>
    <w:rsid w:val="007D3E5C"/>
    <w:rsid w:val="007D5472"/>
    <w:rsid w:val="007E7D8A"/>
    <w:rsid w:val="008009CF"/>
    <w:rsid w:val="00815C65"/>
    <w:rsid w:val="00815F3B"/>
    <w:rsid w:val="00822F7C"/>
    <w:rsid w:val="00823FDA"/>
    <w:rsid w:val="00836B0D"/>
    <w:rsid w:val="008431FD"/>
    <w:rsid w:val="008627AC"/>
    <w:rsid w:val="00864CD3"/>
    <w:rsid w:val="008676E3"/>
    <w:rsid w:val="008827A2"/>
    <w:rsid w:val="008A12D1"/>
    <w:rsid w:val="008A3247"/>
    <w:rsid w:val="008A4CB3"/>
    <w:rsid w:val="008A5910"/>
    <w:rsid w:val="008C5AAC"/>
    <w:rsid w:val="008C674E"/>
    <w:rsid w:val="008D408B"/>
    <w:rsid w:val="008F0FA7"/>
    <w:rsid w:val="008F6CEC"/>
    <w:rsid w:val="00912A36"/>
    <w:rsid w:val="009148E2"/>
    <w:rsid w:val="009267D6"/>
    <w:rsid w:val="00926E6F"/>
    <w:rsid w:val="00927DF6"/>
    <w:rsid w:val="00960658"/>
    <w:rsid w:val="009941C5"/>
    <w:rsid w:val="00995364"/>
    <w:rsid w:val="009A019F"/>
    <w:rsid w:val="009A1558"/>
    <w:rsid w:val="009B6097"/>
    <w:rsid w:val="009E03A1"/>
    <w:rsid w:val="009F3414"/>
    <w:rsid w:val="00A0258F"/>
    <w:rsid w:val="00A22F9A"/>
    <w:rsid w:val="00A24B2D"/>
    <w:rsid w:val="00A265CD"/>
    <w:rsid w:val="00A367A3"/>
    <w:rsid w:val="00A419BF"/>
    <w:rsid w:val="00A505F1"/>
    <w:rsid w:val="00A73326"/>
    <w:rsid w:val="00A821A9"/>
    <w:rsid w:val="00A823CD"/>
    <w:rsid w:val="00A966C8"/>
    <w:rsid w:val="00AB76C3"/>
    <w:rsid w:val="00AC15FE"/>
    <w:rsid w:val="00AC3F8F"/>
    <w:rsid w:val="00AD6098"/>
    <w:rsid w:val="00AE63D9"/>
    <w:rsid w:val="00AF0E40"/>
    <w:rsid w:val="00AF463E"/>
    <w:rsid w:val="00AF486F"/>
    <w:rsid w:val="00AF72F9"/>
    <w:rsid w:val="00B027A1"/>
    <w:rsid w:val="00B10E0A"/>
    <w:rsid w:val="00B11985"/>
    <w:rsid w:val="00B21BE9"/>
    <w:rsid w:val="00B3074E"/>
    <w:rsid w:val="00B349E5"/>
    <w:rsid w:val="00B3762D"/>
    <w:rsid w:val="00B4216C"/>
    <w:rsid w:val="00B51BBB"/>
    <w:rsid w:val="00B5260A"/>
    <w:rsid w:val="00B5664F"/>
    <w:rsid w:val="00B67F13"/>
    <w:rsid w:val="00B703AD"/>
    <w:rsid w:val="00B70E88"/>
    <w:rsid w:val="00B7180D"/>
    <w:rsid w:val="00B74700"/>
    <w:rsid w:val="00B747E0"/>
    <w:rsid w:val="00B82513"/>
    <w:rsid w:val="00B83EBF"/>
    <w:rsid w:val="00B84FC9"/>
    <w:rsid w:val="00B91BD3"/>
    <w:rsid w:val="00B93062"/>
    <w:rsid w:val="00BA0DA1"/>
    <w:rsid w:val="00BA48A1"/>
    <w:rsid w:val="00BA59B2"/>
    <w:rsid w:val="00BC0A3F"/>
    <w:rsid w:val="00BC2F19"/>
    <w:rsid w:val="00BD3AF8"/>
    <w:rsid w:val="00BD4FDF"/>
    <w:rsid w:val="00BE1A57"/>
    <w:rsid w:val="00BF42EA"/>
    <w:rsid w:val="00C0057E"/>
    <w:rsid w:val="00C07D52"/>
    <w:rsid w:val="00C139E4"/>
    <w:rsid w:val="00C14955"/>
    <w:rsid w:val="00C21054"/>
    <w:rsid w:val="00C2251E"/>
    <w:rsid w:val="00C270A9"/>
    <w:rsid w:val="00C306A5"/>
    <w:rsid w:val="00C36C24"/>
    <w:rsid w:val="00C729A7"/>
    <w:rsid w:val="00C80676"/>
    <w:rsid w:val="00C80BEE"/>
    <w:rsid w:val="00C86555"/>
    <w:rsid w:val="00C929D0"/>
    <w:rsid w:val="00C93EED"/>
    <w:rsid w:val="00C94E28"/>
    <w:rsid w:val="00CA54CB"/>
    <w:rsid w:val="00CB64EB"/>
    <w:rsid w:val="00CC75D2"/>
    <w:rsid w:val="00D0491B"/>
    <w:rsid w:val="00D17AF9"/>
    <w:rsid w:val="00D22D58"/>
    <w:rsid w:val="00D27064"/>
    <w:rsid w:val="00D32A3E"/>
    <w:rsid w:val="00D37843"/>
    <w:rsid w:val="00D37F4A"/>
    <w:rsid w:val="00D44E23"/>
    <w:rsid w:val="00D5220D"/>
    <w:rsid w:val="00D572F6"/>
    <w:rsid w:val="00D6386F"/>
    <w:rsid w:val="00D67B4D"/>
    <w:rsid w:val="00D74150"/>
    <w:rsid w:val="00D757A9"/>
    <w:rsid w:val="00D77766"/>
    <w:rsid w:val="00D7782A"/>
    <w:rsid w:val="00DA0602"/>
    <w:rsid w:val="00DB626D"/>
    <w:rsid w:val="00DC2785"/>
    <w:rsid w:val="00DC2817"/>
    <w:rsid w:val="00DC5068"/>
    <w:rsid w:val="00DD0B39"/>
    <w:rsid w:val="00DE1BDC"/>
    <w:rsid w:val="00DF62E6"/>
    <w:rsid w:val="00E01D5E"/>
    <w:rsid w:val="00E03121"/>
    <w:rsid w:val="00E050E2"/>
    <w:rsid w:val="00E140AA"/>
    <w:rsid w:val="00E25883"/>
    <w:rsid w:val="00E53760"/>
    <w:rsid w:val="00E67AE6"/>
    <w:rsid w:val="00E74CD7"/>
    <w:rsid w:val="00E92A8E"/>
    <w:rsid w:val="00E972B4"/>
    <w:rsid w:val="00EA68EB"/>
    <w:rsid w:val="00EB0767"/>
    <w:rsid w:val="00ED459A"/>
    <w:rsid w:val="00EE0765"/>
    <w:rsid w:val="00EE07EE"/>
    <w:rsid w:val="00EE4227"/>
    <w:rsid w:val="00EF2903"/>
    <w:rsid w:val="00F02EC8"/>
    <w:rsid w:val="00F11CD0"/>
    <w:rsid w:val="00F27810"/>
    <w:rsid w:val="00F5180B"/>
    <w:rsid w:val="00F610F6"/>
    <w:rsid w:val="00F66998"/>
    <w:rsid w:val="00F72AE9"/>
    <w:rsid w:val="00F745A0"/>
    <w:rsid w:val="00F85AF0"/>
    <w:rsid w:val="00FB4CBC"/>
    <w:rsid w:val="00FC073A"/>
    <w:rsid w:val="00FC58B0"/>
    <w:rsid w:val="00FC5EE7"/>
    <w:rsid w:val="00FC6EB8"/>
    <w:rsid w:val="00FC79E1"/>
    <w:rsid w:val="00FD3D4A"/>
    <w:rsid w:val="00FE1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9370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70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0E2"/>
    <w:rPr>
      <w:color w:val="0563C1" w:themeColor="hyperlink"/>
      <w:u w:val="single"/>
    </w:rPr>
  </w:style>
  <w:style w:type="paragraph" w:styleId="NormalWeb">
    <w:name w:val="Normal (Web)"/>
    <w:basedOn w:val="Normal"/>
    <w:uiPriority w:val="99"/>
    <w:unhideWhenUsed/>
    <w:rsid w:val="002820D2"/>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6F170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F1708"/>
  </w:style>
  <w:style w:type="paragraph" w:styleId="Header">
    <w:name w:val="header"/>
    <w:basedOn w:val="Normal"/>
    <w:link w:val="HeaderChar"/>
    <w:uiPriority w:val="99"/>
    <w:unhideWhenUsed/>
    <w:rsid w:val="00D74150"/>
    <w:pPr>
      <w:tabs>
        <w:tab w:val="center" w:pos="4513"/>
        <w:tab w:val="right" w:pos="9026"/>
      </w:tabs>
    </w:pPr>
  </w:style>
  <w:style w:type="character" w:customStyle="1" w:styleId="HeaderChar">
    <w:name w:val="Header Char"/>
    <w:basedOn w:val="DefaultParagraphFont"/>
    <w:link w:val="Header"/>
    <w:uiPriority w:val="99"/>
    <w:rsid w:val="00D74150"/>
  </w:style>
  <w:style w:type="paragraph" w:styleId="Footer">
    <w:name w:val="footer"/>
    <w:basedOn w:val="Normal"/>
    <w:link w:val="FooterChar"/>
    <w:uiPriority w:val="99"/>
    <w:unhideWhenUsed/>
    <w:rsid w:val="00D74150"/>
    <w:pPr>
      <w:tabs>
        <w:tab w:val="center" w:pos="4513"/>
        <w:tab w:val="right" w:pos="9026"/>
      </w:tabs>
    </w:pPr>
  </w:style>
  <w:style w:type="character" w:customStyle="1" w:styleId="FooterChar">
    <w:name w:val="Footer Char"/>
    <w:basedOn w:val="DefaultParagraphFont"/>
    <w:link w:val="Footer"/>
    <w:uiPriority w:val="99"/>
    <w:rsid w:val="00D74150"/>
  </w:style>
  <w:style w:type="character" w:styleId="FollowedHyperlink">
    <w:name w:val="FollowedHyperlink"/>
    <w:basedOn w:val="DefaultParagraphFont"/>
    <w:uiPriority w:val="99"/>
    <w:semiHidden/>
    <w:unhideWhenUsed/>
    <w:rsid w:val="00FC5EE7"/>
    <w:rPr>
      <w:color w:val="954F72" w:themeColor="followedHyperlink"/>
      <w:u w:val="single"/>
    </w:rPr>
  </w:style>
  <w:style w:type="character" w:customStyle="1" w:styleId="ff4">
    <w:name w:val="ff4"/>
    <w:basedOn w:val="DefaultParagraphFont"/>
    <w:rsid w:val="004C73C7"/>
  </w:style>
  <w:style w:type="character" w:customStyle="1" w:styleId="ff3">
    <w:name w:val="ff3"/>
    <w:basedOn w:val="DefaultParagraphFont"/>
    <w:rsid w:val="004C7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6739">
      <w:bodyDiv w:val="1"/>
      <w:marLeft w:val="0"/>
      <w:marRight w:val="0"/>
      <w:marTop w:val="0"/>
      <w:marBottom w:val="0"/>
      <w:divBdr>
        <w:top w:val="none" w:sz="0" w:space="0" w:color="auto"/>
        <w:left w:val="none" w:sz="0" w:space="0" w:color="auto"/>
        <w:bottom w:val="none" w:sz="0" w:space="0" w:color="auto"/>
        <w:right w:val="none" w:sz="0" w:space="0" w:color="auto"/>
      </w:divBdr>
    </w:div>
    <w:div w:id="31460148">
      <w:bodyDiv w:val="1"/>
      <w:marLeft w:val="0"/>
      <w:marRight w:val="0"/>
      <w:marTop w:val="0"/>
      <w:marBottom w:val="0"/>
      <w:divBdr>
        <w:top w:val="none" w:sz="0" w:space="0" w:color="auto"/>
        <w:left w:val="none" w:sz="0" w:space="0" w:color="auto"/>
        <w:bottom w:val="none" w:sz="0" w:space="0" w:color="auto"/>
        <w:right w:val="none" w:sz="0" w:space="0" w:color="auto"/>
      </w:divBdr>
    </w:div>
    <w:div w:id="40523675">
      <w:bodyDiv w:val="1"/>
      <w:marLeft w:val="0"/>
      <w:marRight w:val="0"/>
      <w:marTop w:val="0"/>
      <w:marBottom w:val="0"/>
      <w:divBdr>
        <w:top w:val="none" w:sz="0" w:space="0" w:color="auto"/>
        <w:left w:val="none" w:sz="0" w:space="0" w:color="auto"/>
        <w:bottom w:val="none" w:sz="0" w:space="0" w:color="auto"/>
        <w:right w:val="none" w:sz="0" w:space="0" w:color="auto"/>
      </w:divBdr>
    </w:div>
    <w:div w:id="87776402">
      <w:bodyDiv w:val="1"/>
      <w:marLeft w:val="0"/>
      <w:marRight w:val="0"/>
      <w:marTop w:val="0"/>
      <w:marBottom w:val="0"/>
      <w:divBdr>
        <w:top w:val="none" w:sz="0" w:space="0" w:color="auto"/>
        <w:left w:val="none" w:sz="0" w:space="0" w:color="auto"/>
        <w:bottom w:val="none" w:sz="0" w:space="0" w:color="auto"/>
        <w:right w:val="none" w:sz="0" w:space="0" w:color="auto"/>
      </w:divBdr>
    </w:div>
    <w:div w:id="119809583">
      <w:bodyDiv w:val="1"/>
      <w:marLeft w:val="0"/>
      <w:marRight w:val="0"/>
      <w:marTop w:val="0"/>
      <w:marBottom w:val="0"/>
      <w:divBdr>
        <w:top w:val="none" w:sz="0" w:space="0" w:color="auto"/>
        <w:left w:val="none" w:sz="0" w:space="0" w:color="auto"/>
        <w:bottom w:val="none" w:sz="0" w:space="0" w:color="auto"/>
        <w:right w:val="none" w:sz="0" w:space="0" w:color="auto"/>
      </w:divBdr>
    </w:div>
    <w:div w:id="146213064">
      <w:bodyDiv w:val="1"/>
      <w:marLeft w:val="0"/>
      <w:marRight w:val="0"/>
      <w:marTop w:val="0"/>
      <w:marBottom w:val="0"/>
      <w:divBdr>
        <w:top w:val="none" w:sz="0" w:space="0" w:color="auto"/>
        <w:left w:val="none" w:sz="0" w:space="0" w:color="auto"/>
        <w:bottom w:val="none" w:sz="0" w:space="0" w:color="auto"/>
        <w:right w:val="none" w:sz="0" w:space="0" w:color="auto"/>
      </w:divBdr>
    </w:div>
    <w:div w:id="160315069">
      <w:bodyDiv w:val="1"/>
      <w:marLeft w:val="0"/>
      <w:marRight w:val="0"/>
      <w:marTop w:val="0"/>
      <w:marBottom w:val="0"/>
      <w:divBdr>
        <w:top w:val="none" w:sz="0" w:space="0" w:color="auto"/>
        <w:left w:val="none" w:sz="0" w:space="0" w:color="auto"/>
        <w:bottom w:val="none" w:sz="0" w:space="0" w:color="auto"/>
        <w:right w:val="none" w:sz="0" w:space="0" w:color="auto"/>
      </w:divBdr>
    </w:div>
    <w:div w:id="166023633">
      <w:bodyDiv w:val="1"/>
      <w:marLeft w:val="0"/>
      <w:marRight w:val="0"/>
      <w:marTop w:val="0"/>
      <w:marBottom w:val="0"/>
      <w:divBdr>
        <w:top w:val="none" w:sz="0" w:space="0" w:color="auto"/>
        <w:left w:val="none" w:sz="0" w:space="0" w:color="auto"/>
        <w:bottom w:val="none" w:sz="0" w:space="0" w:color="auto"/>
        <w:right w:val="none" w:sz="0" w:space="0" w:color="auto"/>
      </w:divBdr>
      <w:divsChild>
        <w:div w:id="540095859">
          <w:marLeft w:val="0"/>
          <w:marRight w:val="0"/>
          <w:marTop w:val="0"/>
          <w:marBottom w:val="0"/>
          <w:divBdr>
            <w:top w:val="none" w:sz="0" w:space="0" w:color="auto"/>
            <w:left w:val="none" w:sz="0" w:space="0" w:color="auto"/>
            <w:bottom w:val="none" w:sz="0" w:space="0" w:color="auto"/>
            <w:right w:val="none" w:sz="0" w:space="0" w:color="auto"/>
          </w:divBdr>
          <w:divsChild>
            <w:div w:id="237521682">
              <w:marLeft w:val="0"/>
              <w:marRight w:val="0"/>
              <w:marTop w:val="0"/>
              <w:marBottom w:val="0"/>
              <w:divBdr>
                <w:top w:val="none" w:sz="0" w:space="0" w:color="auto"/>
                <w:left w:val="none" w:sz="0" w:space="0" w:color="auto"/>
                <w:bottom w:val="none" w:sz="0" w:space="0" w:color="auto"/>
                <w:right w:val="none" w:sz="0" w:space="0" w:color="auto"/>
              </w:divBdr>
              <w:divsChild>
                <w:div w:id="1525055097">
                  <w:marLeft w:val="0"/>
                  <w:marRight w:val="0"/>
                  <w:marTop w:val="0"/>
                  <w:marBottom w:val="0"/>
                  <w:divBdr>
                    <w:top w:val="none" w:sz="0" w:space="0" w:color="auto"/>
                    <w:left w:val="none" w:sz="0" w:space="0" w:color="auto"/>
                    <w:bottom w:val="none" w:sz="0" w:space="0" w:color="auto"/>
                    <w:right w:val="none" w:sz="0" w:space="0" w:color="auto"/>
                  </w:divBdr>
                  <w:divsChild>
                    <w:div w:id="121708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0477">
      <w:bodyDiv w:val="1"/>
      <w:marLeft w:val="0"/>
      <w:marRight w:val="0"/>
      <w:marTop w:val="0"/>
      <w:marBottom w:val="0"/>
      <w:divBdr>
        <w:top w:val="none" w:sz="0" w:space="0" w:color="auto"/>
        <w:left w:val="none" w:sz="0" w:space="0" w:color="auto"/>
        <w:bottom w:val="none" w:sz="0" w:space="0" w:color="auto"/>
        <w:right w:val="none" w:sz="0" w:space="0" w:color="auto"/>
      </w:divBdr>
    </w:div>
    <w:div w:id="175853997">
      <w:bodyDiv w:val="1"/>
      <w:marLeft w:val="0"/>
      <w:marRight w:val="0"/>
      <w:marTop w:val="0"/>
      <w:marBottom w:val="0"/>
      <w:divBdr>
        <w:top w:val="none" w:sz="0" w:space="0" w:color="auto"/>
        <w:left w:val="none" w:sz="0" w:space="0" w:color="auto"/>
        <w:bottom w:val="none" w:sz="0" w:space="0" w:color="auto"/>
        <w:right w:val="none" w:sz="0" w:space="0" w:color="auto"/>
      </w:divBdr>
    </w:div>
    <w:div w:id="239946964">
      <w:bodyDiv w:val="1"/>
      <w:marLeft w:val="0"/>
      <w:marRight w:val="0"/>
      <w:marTop w:val="0"/>
      <w:marBottom w:val="0"/>
      <w:divBdr>
        <w:top w:val="none" w:sz="0" w:space="0" w:color="auto"/>
        <w:left w:val="none" w:sz="0" w:space="0" w:color="auto"/>
        <w:bottom w:val="none" w:sz="0" w:space="0" w:color="auto"/>
        <w:right w:val="none" w:sz="0" w:space="0" w:color="auto"/>
      </w:divBdr>
    </w:div>
    <w:div w:id="286353032">
      <w:bodyDiv w:val="1"/>
      <w:marLeft w:val="0"/>
      <w:marRight w:val="0"/>
      <w:marTop w:val="0"/>
      <w:marBottom w:val="0"/>
      <w:divBdr>
        <w:top w:val="none" w:sz="0" w:space="0" w:color="auto"/>
        <w:left w:val="none" w:sz="0" w:space="0" w:color="auto"/>
        <w:bottom w:val="none" w:sz="0" w:space="0" w:color="auto"/>
        <w:right w:val="none" w:sz="0" w:space="0" w:color="auto"/>
      </w:divBdr>
    </w:div>
    <w:div w:id="298532330">
      <w:bodyDiv w:val="1"/>
      <w:marLeft w:val="0"/>
      <w:marRight w:val="0"/>
      <w:marTop w:val="0"/>
      <w:marBottom w:val="0"/>
      <w:divBdr>
        <w:top w:val="none" w:sz="0" w:space="0" w:color="auto"/>
        <w:left w:val="none" w:sz="0" w:space="0" w:color="auto"/>
        <w:bottom w:val="none" w:sz="0" w:space="0" w:color="auto"/>
        <w:right w:val="none" w:sz="0" w:space="0" w:color="auto"/>
      </w:divBdr>
    </w:div>
    <w:div w:id="358747599">
      <w:bodyDiv w:val="1"/>
      <w:marLeft w:val="0"/>
      <w:marRight w:val="0"/>
      <w:marTop w:val="0"/>
      <w:marBottom w:val="0"/>
      <w:divBdr>
        <w:top w:val="none" w:sz="0" w:space="0" w:color="auto"/>
        <w:left w:val="none" w:sz="0" w:space="0" w:color="auto"/>
        <w:bottom w:val="none" w:sz="0" w:space="0" w:color="auto"/>
        <w:right w:val="none" w:sz="0" w:space="0" w:color="auto"/>
      </w:divBdr>
    </w:div>
    <w:div w:id="364714088">
      <w:bodyDiv w:val="1"/>
      <w:marLeft w:val="0"/>
      <w:marRight w:val="0"/>
      <w:marTop w:val="0"/>
      <w:marBottom w:val="0"/>
      <w:divBdr>
        <w:top w:val="none" w:sz="0" w:space="0" w:color="auto"/>
        <w:left w:val="none" w:sz="0" w:space="0" w:color="auto"/>
        <w:bottom w:val="none" w:sz="0" w:space="0" w:color="auto"/>
        <w:right w:val="none" w:sz="0" w:space="0" w:color="auto"/>
      </w:divBdr>
    </w:div>
    <w:div w:id="370418567">
      <w:bodyDiv w:val="1"/>
      <w:marLeft w:val="0"/>
      <w:marRight w:val="0"/>
      <w:marTop w:val="0"/>
      <w:marBottom w:val="0"/>
      <w:divBdr>
        <w:top w:val="none" w:sz="0" w:space="0" w:color="auto"/>
        <w:left w:val="none" w:sz="0" w:space="0" w:color="auto"/>
        <w:bottom w:val="none" w:sz="0" w:space="0" w:color="auto"/>
        <w:right w:val="none" w:sz="0" w:space="0" w:color="auto"/>
      </w:divBdr>
    </w:div>
    <w:div w:id="410154702">
      <w:bodyDiv w:val="1"/>
      <w:marLeft w:val="0"/>
      <w:marRight w:val="0"/>
      <w:marTop w:val="0"/>
      <w:marBottom w:val="0"/>
      <w:divBdr>
        <w:top w:val="none" w:sz="0" w:space="0" w:color="auto"/>
        <w:left w:val="none" w:sz="0" w:space="0" w:color="auto"/>
        <w:bottom w:val="none" w:sz="0" w:space="0" w:color="auto"/>
        <w:right w:val="none" w:sz="0" w:space="0" w:color="auto"/>
      </w:divBdr>
    </w:div>
    <w:div w:id="438333804">
      <w:bodyDiv w:val="1"/>
      <w:marLeft w:val="0"/>
      <w:marRight w:val="0"/>
      <w:marTop w:val="0"/>
      <w:marBottom w:val="0"/>
      <w:divBdr>
        <w:top w:val="none" w:sz="0" w:space="0" w:color="auto"/>
        <w:left w:val="none" w:sz="0" w:space="0" w:color="auto"/>
        <w:bottom w:val="none" w:sz="0" w:space="0" w:color="auto"/>
        <w:right w:val="none" w:sz="0" w:space="0" w:color="auto"/>
      </w:divBdr>
    </w:div>
    <w:div w:id="518130865">
      <w:bodyDiv w:val="1"/>
      <w:marLeft w:val="0"/>
      <w:marRight w:val="0"/>
      <w:marTop w:val="0"/>
      <w:marBottom w:val="0"/>
      <w:divBdr>
        <w:top w:val="none" w:sz="0" w:space="0" w:color="auto"/>
        <w:left w:val="none" w:sz="0" w:space="0" w:color="auto"/>
        <w:bottom w:val="none" w:sz="0" w:space="0" w:color="auto"/>
        <w:right w:val="none" w:sz="0" w:space="0" w:color="auto"/>
      </w:divBdr>
    </w:div>
    <w:div w:id="527530879">
      <w:bodyDiv w:val="1"/>
      <w:marLeft w:val="0"/>
      <w:marRight w:val="0"/>
      <w:marTop w:val="0"/>
      <w:marBottom w:val="0"/>
      <w:divBdr>
        <w:top w:val="none" w:sz="0" w:space="0" w:color="auto"/>
        <w:left w:val="none" w:sz="0" w:space="0" w:color="auto"/>
        <w:bottom w:val="none" w:sz="0" w:space="0" w:color="auto"/>
        <w:right w:val="none" w:sz="0" w:space="0" w:color="auto"/>
      </w:divBdr>
      <w:divsChild>
        <w:div w:id="138811725">
          <w:marLeft w:val="0"/>
          <w:marRight w:val="0"/>
          <w:marTop w:val="0"/>
          <w:marBottom w:val="0"/>
          <w:divBdr>
            <w:top w:val="none" w:sz="0" w:space="0" w:color="auto"/>
            <w:left w:val="none" w:sz="0" w:space="0" w:color="auto"/>
            <w:bottom w:val="none" w:sz="0" w:space="0" w:color="auto"/>
            <w:right w:val="none" w:sz="0" w:space="0" w:color="auto"/>
          </w:divBdr>
          <w:divsChild>
            <w:div w:id="2102413584">
              <w:marLeft w:val="0"/>
              <w:marRight w:val="0"/>
              <w:marTop w:val="0"/>
              <w:marBottom w:val="0"/>
              <w:divBdr>
                <w:top w:val="none" w:sz="0" w:space="0" w:color="auto"/>
                <w:left w:val="none" w:sz="0" w:space="0" w:color="auto"/>
                <w:bottom w:val="none" w:sz="0" w:space="0" w:color="auto"/>
                <w:right w:val="none" w:sz="0" w:space="0" w:color="auto"/>
              </w:divBdr>
              <w:divsChild>
                <w:div w:id="8552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272365">
      <w:bodyDiv w:val="1"/>
      <w:marLeft w:val="0"/>
      <w:marRight w:val="0"/>
      <w:marTop w:val="0"/>
      <w:marBottom w:val="0"/>
      <w:divBdr>
        <w:top w:val="none" w:sz="0" w:space="0" w:color="auto"/>
        <w:left w:val="none" w:sz="0" w:space="0" w:color="auto"/>
        <w:bottom w:val="none" w:sz="0" w:space="0" w:color="auto"/>
        <w:right w:val="none" w:sz="0" w:space="0" w:color="auto"/>
      </w:divBdr>
    </w:div>
    <w:div w:id="654535079">
      <w:bodyDiv w:val="1"/>
      <w:marLeft w:val="0"/>
      <w:marRight w:val="0"/>
      <w:marTop w:val="0"/>
      <w:marBottom w:val="0"/>
      <w:divBdr>
        <w:top w:val="none" w:sz="0" w:space="0" w:color="auto"/>
        <w:left w:val="none" w:sz="0" w:space="0" w:color="auto"/>
        <w:bottom w:val="none" w:sz="0" w:space="0" w:color="auto"/>
        <w:right w:val="none" w:sz="0" w:space="0" w:color="auto"/>
      </w:divBdr>
    </w:div>
    <w:div w:id="680278658">
      <w:bodyDiv w:val="1"/>
      <w:marLeft w:val="0"/>
      <w:marRight w:val="0"/>
      <w:marTop w:val="0"/>
      <w:marBottom w:val="0"/>
      <w:divBdr>
        <w:top w:val="none" w:sz="0" w:space="0" w:color="auto"/>
        <w:left w:val="none" w:sz="0" w:space="0" w:color="auto"/>
        <w:bottom w:val="none" w:sz="0" w:space="0" w:color="auto"/>
        <w:right w:val="none" w:sz="0" w:space="0" w:color="auto"/>
      </w:divBdr>
      <w:divsChild>
        <w:div w:id="98263998">
          <w:marLeft w:val="0"/>
          <w:marRight w:val="0"/>
          <w:marTop w:val="0"/>
          <w:marBottom w:val="0"/>
          <w:divBdr>
            <w:top w:val="none" w:sz="0" w:space="0" w:color="auto"/>
            <w:left w:val="none" w:sz="0" w:space="0" w:color="auto"/>
            <w:bottom w:val="none" w:sz="0" w:space="0" w:color="auto"/>
            <w:right w:val="none" w:sz="0" w:space="0" w:color="auto"/>
          </w:divBdr>
          <w:divsChild>
            <w:div w:id="1981231955">
              <w:marLeft w:val="0"/>
              <w:marRight w:val="0"/>
              <w:marTop w:val="0"/>
              <w:marBottom w:val="0"/>
              <w:divBdr>
                <w:top w:val="none" w:sz="0" w:space="0" w:color="auto"/>
                <w:left w:val="none" w:sz="0" w:space="0" w:color="auto"/>
                <w:bottom w:val="none" w:sz="0" w:space="0" w:color="auto"/>
                <w:right w:val="none" w:sz="0" w:space="0" w:color="auto"/>
              </w:divBdr>
              <w:divsChild>
                <w:div w:id="18404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073257">
      <w:bodyDiv w:val="1"/>
      <w:marLeft w:val="0"/>
      <w:marRight w:val="0"/>
      <w:marTop w:val="0"/>
      <w:marBottom w:val="0"/>
      <w:divBdr>
        <w:top w:val="none" w:sz="0" w:space="0" w:color="auto"/>
        <w:left w:val="none" w:sz="0" w:space="0" w:color="auto"/>
        <w:bottom w:val="none" w:sz="0" w:space="0" w:color="auto"/>
        <w:right w:val="none" w:sz="0" w:space="0" w:color="auto"/>
      </w:divBdr>
    </w:div>
    <w:div w:id="703747773">
      <w:bodyDiv w:val="1"/>
      <w:marLeft w:val="0"/>
      <w:marRight w:val="0"/>
      <w:marTop w:val="0"/>
      <w:marBottom w:val="0"/>
      <w:divBdr>
        <w:top w:val="none" w:sz="0" w:space="0" w:color="auto"/>
        <w:left w:val="none" w:sz="0" w:space="0" w:color="auto"/>
        <w:bottom w:val="none" w:sz="0" w:space="0" w:color="auto"/>
        <w:right w:val="none" w:sz="0" w:space="0" w:color="auto"/>
      </w:divBdr>
    </w:div>
    <w:div w:id="779957154">
      <w:bodyDiv w:val="1"/>
      <w:marLeft w:val="0"/>
      <w:marRight w:val="0"/>
      <w:marTop w:val="0"/>
      <w:marBottom w:val="0"/>
      <w:divBdr>
        <w:top w:val="none" w:sz="0" w:space="0" w:color="auto"/>
        <w:left w:val="none" w:sz="0" w:space="0" w:color="auto"/>
        <w:bottom w:val="none" w:sz="0" w:space="0" w:color="auto"/>
        <w:right w:val="none" w:sz="0" w:space="0" w:color="auto"/>
      </w:divBdr>
    </w:div>
    <w:div w:id="798837863">
      <w:bodyDiv w:val="1"/>
      <w:marLeft w:val="0"/>
      <w:marRight w:val="0"/>
      <w:marTop w:val="0"/>
      <w:marBottom w:val="0"/>
      <w:divBdr>
        <w:top w:val="none" w:sz="0" w:space="0" w:color="auto"/>
        <w:left w:val="none" w:sz="0" w:space="0" w:color="auto"/>
        <w:bottom w:val="none" w:sz="0" w:space="0" w:color="auto"/>
        <w:right w:val="none" w:sz="0" w:space="0" w:color="auto"/>
      </w:divBdr>
    </w:div>
    <w:div w:id="799541302">
      <w:bodyDiv w:val="1"/>
      <w:marLeft w:val="0"/>
      <w:marRight w:val="0"/>
      <w:marTop w:val="0"/>
      <w:marBottom w:val="0"/>
      <w:divBdr>
        <w:top w:val="none" w:sz="0" w:space="0" w:color="auto"/>
        <w:left w:val="none" w:sz="0" w:space="0" w:color="auto"/>
        <w:bottom w:val="none" w:sz="0" w:space="0" w:color="auto"/>
        <w:right w:val="none" w:sz="0" w:space="0" w:color="auto"/>
      </w:divBdr>
    </w:div>
    <w:div w:id="810168600">
      <w:bodyDiv w:val="1"/>
      <w:marLeft w:val="0"/>
      <w:marRight w:val="0"/>
      <w:marTop w:val="0"/>
      <w:marBottom w:val="0"/>
      <w:divBdr>
        <w:top w:val="none" w:sz="0" w:space="0" w:color="auto"/>
        <w:left w:val="none" w:sz="0" w:space="0" w:color="auto"/>
        <w:bottom w:val="none" w:sz="0" w:space="0" w:color="auto"/>
        <w:right w:val="none" w:sz="0" w:space="0" w:color="auto"/>
      </w:divBdr>
    </w:div>
    <w:div w:id="853112106">
      <w:bodyDiv w:val="1"/>
      <w:marLeft w:val="0"/>
      <w:marRight w:val="0"/>
      <w:marTop w:val="0"/>
      <w:marBottom w:val="0"/>
      <w:divBdr>
        <w:top w:val="none" w:sz="0" w:space="0" w:color="auto"/>
        <w:left w:val="none" w:sz="0" w:space="0" w:color="auto"/>
        <w:bottom w:val="none" w:sz="0" w:space="0" w:color="auto"/>
        <w:right w:val="none" w:sz="0" w:space="0" w:color="auto"/>
      </w:divBdr>
    </w:div>
    <w:div w:id="859120919">
      <w:bodyDiv w:val="1"/>
      <w:marLeft w:val="0"/>
      <w:marRight w:val="0"/>
      <w:marTop w:val="0"/>
      <w:marBottom w:val="0"/>
      <w:divBdr>
        <w:top w:val="none" w:sz="0" w:space="0" w:color="auto"/>
        <w:left w:val="none" w:sz="0" w:space="0" w:color="auto"/>
        <w:bottom w:val="none" w:sz="0" w:space="0" w:color="auto"/>
        <w:right w:val="none" w:sz="0" w:space="0" w:color="auto"/>
      </w:divBdr>
      <w:divsChild>
        <w:div w:id="2042658773">
          <w:marLeft w:val="0"/>
          <w:marRight w:val="0"/>
          <w:marTop w:val="0"/>
          <w:marBottom w:val="0"/>
          <w:divBdr>
            <w:top w:val="none" w:sz="0" w:space="0" w:color="auto"/>
            <w:left w:val="none" w:sz="0" w:space="0" w:color="auto"/>
            <w:bottom w:val="none" w:sz="0" w:space="0" w:color="auto"/>
            <w:right w:val="none" w:sz="0" w:space="0" w:color="auto"/>
          </w:divBdr>
          <w:divsChild>
            <w:div w:id="1250041121">
              <w:marLeft w:val="0"/>
              <w:marRight w:val="0"/>
              <w:marTop w:val="0"/>
              <w:marBottom w:val="0"/>
              <w:divBdr>
                <w:top w:val="none" w:sz="0" w:space="0" w:color="auto"/>
                <w:left w:val="none" w:sz="0" w:space="0" w:color="auto"/>
                <w:bottom w:val="none" w:sz="0" w:space="0" w:color="auto"/>
                <w:right w:val="none" w:sz="0" w:space="0" w:color="auto"/>
              </w:divBdr>
              <w:divsChild>
                <w:div w:id="82539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691">
      <w:bodyDiv w:val="1"/>
      <w:marLeft w:val="0"/>
      <w:marRight w:val="0"/>
      <w:marTop w:val="0"/>
      <w:marBottom w:val="0"/>
      <w:divBdr>
        <w:top w:val="none" w:sz="0" w:space="0" w:color="auto"/>
        <w:left w:val="none" w:sz="0" w:space="0" w:color="auto"/>
        <w:bottom w:val="none" w:sz="0" w:space="0" w:color="auto"/>
        <w:right w:val="none" w:sz="0" w:space="0" w:color="auto"/>
      </w:divBdr>
    </w:div>
    <w:div w:id="890651337">
      <w:bodyDiv w:val="1"/>
      <w:marLeft w:val="0"/>
      <w:marRight w:val="0"/>
      <w:marTop w:val="0"/>
      <w:marBottom w:val="0"/>
      <w:divBdr>
        <w:top w:val="none" w:sz="0" w:space="0" w:color="auto"/>
        <w:left w:val="none" w:sz="0" w:space="0" w:color="auto"/>
        <w:bottom w:val="none" w:sz="0" w:space="0" w:color="auto"/>
        <w:right w:val="none" w:sz="0" w:space="0" w:color="auto"/>
      </w:divBdr>
    </w:div>
    <w:div w:id="1013612272">
      <w:bodyDiv w:val="1"/>
      <w:marLeft w:val="0"/>
      <w:marRight w:val="0"/>
      <w:marTop w:val="0"/>
      <w:marBottom w:val="0"/>
      <w:divBdr>
        <w:top w:val="none" w:sz="0" w:space="0" w:color="auto"/>
        <w:left w:val="none" w:sz="0" w:space="0" w:color="auto"/>
        <w:bottom w:val="none" w:sz="0" w:space="0" w:color="auto"/>
        <w:right w:val="none" w:sz="0" w:space="0" w:color="auto"/>
      </w:divBdr>
    </w:div>
    <w:div w:id="1050879918">
      <w:bodyDiv w:val="1"/>
      <w:marLeft w:val="0"/>
      <w:marRight w:val="0"/>
      <w:marTop w:val="0"/>
      <w:marBottom w:val="0"/>
      <w:divBdr>
        <w:top w:val="none" w:sz="0" w:space="0" w:color="auto"/>
        <w:left w:val="none" w:sz="0" w:space="0" w:color="auto"/>
        <w:bottom w:val="none" w:sz="0" w:space="0" w:color="auto"/>
        <w:right w:val="none" w:sz="0" w:space="0" w:color="auto"/>
      </w:divBdr>
      <w:divsChild>
        <w:div w:id="1833595603">
          <w:marLeft w:val="0"/>
          <w:marRight w:val="0"/>
          <w:marTop w:val="0"/>
          <w:marBottom w:val="0"/>
          <w:divBdr>
            <w:top w:val="none" w:sz="0" w:space="0" w:color="auto"/>
            <w:left w:val="none" w:sz="0" w:space="0" w:color="auto"/>
            <w:bottom w:val="none" w:sz="0" w:space="0" w:color="auto"/>
            <w:right w:val="none" w:sz="0" w:space="0" w:color="auto"/>
          </w:divBdr>
          <w:divsChild>
            <w:div w:id="1823695421">
              <w:marLeft w:val="0"/>
              <w:marRight w:val="0"/>
              <w:marTop w:val="0"/>
              <w:marBottom w:val="0"/>
              <w:divBdr>
                <w:top w:val="none" w:sz="0" w:space="0" w:color="auto"/>
                <w:left w:val="none" w:sz="0" w:space="0" w:color="auto"/>
                <w:bottom w:val="none" w:sz="0" w:space="0" w:color="auto"/>
                <w:right w:val="none" w:sz="0" w:space="0" w:color="auto"/>
              </w:divBdr>
              <w:divsChild>
                <w:div w:id="1906573742">
                  <w:marLeft w:val="0"/>
                  <w:marRight w:val="0"/>
                  <w:marTop w:val="0"/>
                  <w:marBottom w:val="0"/>
                  <w:divBdr>
                    <w:top w:val="none" w:sz="0" w:space="0" w:color="auto"/>
                    <w:left w:val="none" w:sz="0" w:space="0" w:color="auto"/>
                    <w:bottom w:val="none" w:sz="0" w:space="0" w:color="auto"/>
                    <w:right w:val="none" w:sz="0" w:space="0" w:color="auto"/>
                  </w:divBdr>
                  <w:divsChild>
                    <w:div w:id="8496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753110">
      <w:bodyDiv w:val="1"/>
      <w:marLeft w:val="0"/>
      <w:marRight w:val="0"/>
      <w:marTop w:val="0"/>
      <w:marBottom w:val="0"/>
      <w:divBdr>
        <w:top w:val="none" w:sz="0" w:space="0" w:color="auto"/>
        <w:left w:val="none" w:sz="0" w:space="0" w:color="auto"/>
        <w:bottom w:val="none" w:sz="0" w:space="0" w:color="auto"/>
        <w:right w:val="none" w:sz="0" w:space="0" w:color="auto"/>
      </w:divBdr>
    </w:div>
    <w:div w:id="1079132157">
      <w:bodyDiv w:val="1"/>
      <w:marLeft w:val="0"/>
      <w:marRight w:val="0"/>
      <w:marTop w:val="0"/>
      <w:marBottom w:val="0"/>
      <w:divBdr>
        <w:top w:val="none" w:sz="0" w:space="0" w:color="auto"/>
        <w:left w:val="none" w:sz="0" w:space="0" w:color="auto"/>
        <w:bottom w:val="none" w:sz="0" w:space="0" w:color="auto"/>
        <w:right w:val="none" w:sz="0" w:space="0" w:color="auto"/>
      </w:divBdr>
    </w:div>
    <w:div w:id="1122069625">
      <w:bodyDiv w:val="1"/>
      <w:marLeft w:val="0"/>
      <w:marRight w:val="0"/>
      <w:marTop w:val="0"/>
      <w:marBottom w:val="0"/>
      <w:divBdr>
        <w:top w:val="none" w:sz="0" w:space="0" w:color="auto"/>
        <w:left w:val="none" w:sz="0" w:space="0" w:color="auto"/>
        <w:bottom w:val="none" w:sz="0" w:space="0" w:color="auto"/>
        <w:right w:val="none" w:sz="0" w:space="0" w:color="auto"/>
      </w:divBdr>
    </w:div>
    <w:div w:id="1124039704">
      <w:bodyDiv w:val="1"/>
      <w:marLeft w:val="0"/>
      <w:marRight w:val="0"/>
      <w:marTop w:val="0"/>
      <w:marBottom w:val="0"/>
      <w:divBdr>
        <w:top w:val="none" w:sz="0" w:space="0" w:color="auto"/>
        <w:left w:val="none" w:sz="0" w:space="0" w:color="auto"/>
        <w:bottom w:val="none" w:sz="0" w:space="0" w:color="auto"/>
        <w:right w:val="none" w:sz="0" w:space="0" w:color="auto"/>
      </w:divBdr>
    </w:div>
    <w:div w:id="1144348664">
      <w:bodyDiv w:val="1"/>
      <w:marLeft w:val="0"/>
      <w:marRight w:val="0"/>
      <w:marTop w:val="0"/>
      <w:marBottom w:val="0"/>
      <w:divBdr>
        <w:top w:val="none" w:sz="0" w:space="0" w:color="auto"/>
        <w:left w:val="none" w:sz="0" w:space="0" w:color="auto"/>
        <w:bottom w:val="none" w:sz="0" w:space="0" w:color="auto"/>
        <w:right w:val="none" w:sz="0" w:space="0" w:color="auto"/>
      </w:divBdr>
    </w:div>
    <w:div w:id="1172375899">
      <w:bodyDiv w:val="1"/>
      <w:marLeft w:val="0"/>
      <w:marRight w:val="0"/>
      <w:marTop w:val="0"/>
      <w:marBottom w:val="0"/>
      <w:divBdr>
        <w:top w:val="none" w:sz="0" w:space="0" w:color="auto"/>
        <w:left w:val="none" w:sz="0" w:space="0" w:color="auto"/>
        <w:bottom w:val="none" w:sz="0" w:space="0" w:color="auto"/>
        <w:right w:val="none" w:sz="0" w:space="0" w:color="auto"/>
      </w:divBdr>
    </w:div>
    <w:div w:id="1182821680">
      <w:bodyDiv w:val="1"/>
      <w:marLeft w:val="0"/>
      <w:marRight w:val="0"/>
      <w:marTop w:val="0"/>
      <w:marBottom w:val="0"/>
      <w:divBdr>
        <w:top w:val="none" w:sz="0" w:space="0" w:color="auto"/>
        <w:left w:val="none" w:sz="0" w:space="0" w:color="auto"/>
        <w:bottom w:val="none" w:sz="0" w:space="0" w:color="auto"/>
        <w:right w:val="none" w:sz="0" w:space="0" w:color="auto"/>
      </w:divBdr>
    </w:div>
    <w:div w:id="1232809138">
      <w:bodyDiv w:val="1"/>
      <w:marLeft w:val="0"/>
      <w:marRight w:val="0"/>
      <w:marTop w:val="0"/>
      <w:marBottom w:val="0"/>
      <w:divBdr>
        <w:top w:val="none" w:sz="0" w:space="0" w:color="auto"/>
        <w:left w:val="none" w:sz="0" w:space="0" w:color="auto"/>
        <w:bottom w:val="none" w:sz="0" w:space="0" w:color="auto"/>
        <w:right w:val="none" w:sz="0" w:space="0" w:color="auto"/>
      </w:divBdr>
    </w:div>
    <w:div w:id="1243834695">
      <w:bodyDiv w:val="1"/>
      <w:marLeft w:val="0"/>
      <w:marRight w:val="0"/>
      <w:marTop w:val="0"/>
      <w:marBottom w:val="0"/>
      <w:divBdr>
        <w:top w:val="none" w:sz="0" w:space="0" w:color="auto"/>
        <w:left w:val="none" w:sz="0" w:space="0" w:color="auto"/>
        <w:bottom w:val="none" w:sz="0" w:space="0" w:color="auto"/>
        <w:right w:val="none" w:sz="0" w:space="0" w:color="auto"/>
      </w:divBdr>
    </w:div>
    <w:div w:id="1326787361">
      <w:bodyDiv w:val="1"/>
      <w:marLeft w:val="0"/>
      <w:marRight w:val="0"/>
      <w:marTop w:val="0"/>
      <w:marBottom w:val="0"/>
      <w:divBdr>
        <w:top w:val="none" w:sz="0" w:space="0" w:color="auto"/>
        <w:left w:val="none" w:sz="0" w:space="0" w:color="auto"/>
        <w:bottom w:val="none" w:sz="0" w:space="0" w:color="auto"/>
        <w:right w:val="none" w:sz="0" w:space="0" w:color="auto"/>
      </w:divBdr>
      <w:divsChild>
        <w:div w:id="1976906030">
          <w:marLeft w:val="0"/>
          <w:marRight w:val="0"/>
          <w:marTop w:val="0"/>
          <w:marBottom w:val="0"/>
          <w:divBdr>
            <w:top w:val="none" w:sz="0" w:space="0" w:color="auto"/>
            <w:left w:val="none" w:sz="0" w:space="0" w:color="auto"/>
            <w:bottom w:val="none" w:sz="0" w:space="0" w:color="auto"/>
            <w:right w:val="none" w:sz="0" w:space="0" w:color="auto"/>
          </w:divBdr>
          <w:divsChild>
            <w:div w:id="1415199344">
              <w:marLeft w:val="0"/>
              <w:marRight w:val="0"/>
              <w:marTop w:val="0"/>
              <w:marBottom w:val="0"/>
              <w:divBdr>
                <w:top w:val="none" w:sz="0" w:space="0" w:color="auto"/>
                <w:left w:val="none" w:sz="0" w:space="0" w:color="auto"/>
                <w:bottom w:val="none" w:sz="0" w:space="0" w:color="auto"/>
                <w:right w:val="none" w:sz="0" w:space="0" w:color="auto"/>
              </w:divBdr>
              <w:divsChild>
                <w:div w:id="2884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477">
      <w:bodyDiv w:val="1"/>
      <w:marLeft w:val="0"/>
      <w:marRight w:val="0"/>
      <w:marTop w:val="0"/>
      <w:marBottom w:val="0"/>
      <w:divBdr>
        <w:top w:val="none" w:sz="0" w:space="0" w:color="auto"/>
        <w:left w:val="none" w:sz="0" w:space="0" w:color="auto"/>
        <w:bottom w:val="none" w:sz="0" w:space="0" w:color="auto"/>
        <w:right w:val="none" w:sz="0" w:space="0" w:color="auto"/>
      </w:divBdr>
    </w:div>
    <w:div w:id="1377969280">
      <w:bodyDiv w:val="1"/>
      <w:marLeft w:val="0"/>
      <w:marRight w:val="0"/>
      <w:marTop w:val="0"/>
      <w:marBottom w:val="0"/>
      <w:divBdr>
        <w:top w:val="none" w:sz="0" w:space="0" w:color="auto"/>
        <w:left w:val="none" w:sz="0" w:space="0" w:color="auto"/>
        <w:bottom w:val="none" w:sz="0" w:space="0" w:color="auto"/>
        <w:right w:val="none" w:sz="0" w:space="0" w:color="auto"/>
      </w:divBdr>
    </w:div>
    <w:div w:id="1418287712">
      <w:bodyDiv w:val="1"/>
      <w:marLeft w:val="0"/>
      <w:marRight w:val="0"/>
      <w:marTop w:val="0"/>
      <w:marBottom w:val="0"/>
      <w:divBdr>
        <w:top w:val="none" w:sz="0" w:space="0" w:color="auto"/>
        <w:left w:val="none" w:sz="0" w:space="0" w:color="auto"/>
        <w:bottom w:val="none" w:sz="0" w:space="0" w:color="auto"/>
        <w:right w:val="none" w:sz="0" w:space="0" w:color="auto"/>
      </w:divBdr>
    </w:div>
    <w:div w:id="1457875352">
      <w:bodyDiv w:val="1"/>
      <w:marLeft w:val="0"/>
      <w:marRight w:val="0"/>
      <w:marTop w:val="0"/>
      <w:marBottom w:val="0"/>
      <w:divBdr>
        <w:top w:val="none" w:sz="0" w:space="0" w:color="auto"/>
        <w:left w:val="none" w:sz="0" w:space="0" w:color="auto"/>
        <w:bottom w:val="none" w:sz="0" w:space="0" w:color="auto"/>
        <w:right w:val="none" w:sz="0" w:space="0" w:color="auto"/>
      </w:divBdr>
    </w:div>
    <w:div w:id="1494756164">
      <w:bodyDiv w:val="1"/>
      <w:marLeft w:val="0"/>
      <w:marRight w:val="0"/>
      <w:marTop w:val="0"/>
      <w:marBottom w:val="0"/>
      <w:divBdr>
        <w:top w:val="none" w:sz="0" w:space="0" w:color="auto"/>
        <w:left w:val="none" w:sz="0" w:space="0" w:color="auto"/>
        <w:bottom w:val="none" w:sz="0" w:space="0" w:color="auto"/>
        <w:right w:val="none" w:sz="0" w:space="0" w:color="auto"/>
      </w:divBdr>
    </w:div>
    <w:div w:id="1515000456">
      <w:bodyDiv w:val="1"/>
      <w:marLeft w:val="0"/>
      <w:marRight w:val="0"/>
      <w:marTop w:val="0"/>
      <w:marBottom w:val="0"/>
      <w:divBdr>
        <w:top w:val="none" w:sz="0" w:space="0" w:color="auto"/>
        <w:left w:val="none" w:sz="0" w:space="0" w:color="auto"/>
        <w:bottom w:val="none" w:sz="0" w:space="0" w:color="auto"/>
        <w:right w:val="none" w:sz="0" w:space="0" w:color="auto"/>
      </w:divBdr>
    </w:div>
    <w:div w:id="1519464265">
      <w:bodyDiv w:val="1"/>
      <w:marLeft w:val="0"/>
      <w:marRight w:val="0"/>
      <w:marTop w:val="0"/>
      <w:marBottom w:val="0"/>
      <w:divBdr>
        <w:top w:val="none" w:sz="0" w:space="0" w:color="auto"/>
        <w:left w:val="none" w:sz="0" w:space="0" w:color="auto"/>
        <w:bottom w:val="none" w:sz="0" w:space="0" w:color="auto"/>
        <w:right w:val="none" w:sz="0" w:space="0" w:color="auto"/>
      </w:divBdr>
      <w:divsChild>
        <w:div w:id="1604453675">
          <w:marLeft w:val="0"/>
          <w:marRight w:val="0"/>
          <w:marTop w:val="0"/>
          <w:marBottom w:val="0"/>
          <w:divBdr>
            <w:top w:val="none" w:sz="0" w:space="0" w:color="auto"/>
            <w:left w:val="none" w:sz="0" w:space="0" w:color="auto"/>
            <w:bottom w:val="none" w:sz="0" w:space="0" w:color="auto"/>
            <w:right w:val="none" w:sz="0" w:space="0" w:color="auto"/>
          </w:divBdr>
          <w:divsChild>
            <w:div w:id="1351418919">
              <w:marLeft w:val="0"/>
              <w:marRight w:val="0"/>
              <w:marTop w:val="0"/>
              <w:marBottom w:val="0"/>
              <w:divBdr>
                <w:top w:val="none" w:sz="0" w:space="0" w:color="auto"/>
                <w:left w:val="none" w:sz="0" w:space="0" w:color="auto"/>
                <w:bottom w:val="none" w:sz="0" w:space="0" w:color="auto"/>
                <w:right w:val="none" w:sz="0" w:space="0" w:color="auto"/>
              </w:divBdr>
              <w:divsChild>
                <w:div w:id="20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733844">
      <w:bodyDiv w:val="1"/>
      <w:marLeft w:val="0"/>
      <w:marRight w:val="0"/>
      <w:marTop w:val="0"/>
      <w:marBottom w:val="0"/>
      <w:divBdr>
        <w:top w:val="none" w:sz="0" w:space="0" w:color="auto"/>
        <w:left w:val="none" w:sz="0" w:space="0" w:color="auto"/>
        <w:bottom w:val="none" w:sz="0" w:space="0" w:color="auto"/>
        <w:right w:val="none" w:sz="0" w:space="0" w:color="auto"/>
      </w:divBdr>
    </w:div>
    <w:div w:id="1526599663">
      <w:bodyDiv w:val="1"/>
      <w:marLeft w:val="0"/>
      <w:marRight w:val="0"/>
      <w:marTop w:val="0"/>
      <w:marBottom w:val="0"/>
      <w:divBdr>
        <w:top w:val="none" w:sz="0" w:space="0" w:color="auto"/>
        <w:left w:val="none" w:sz="0" w:space="0" w:color="auto"/>
        <w:bottom w:val="none" w:sz="0" w:space="0" w:color="auto"/>
        <w:right w:val="none" w:sz="0" w:space="0" w:color="auto"/>
      </w:divBdr>
      <w:divsChild>
        <w:div w:id="1748920393">
          <w:marLeft w:val="0"/>
          <w:marRight w:val="0"/>
          <w:marTop w:val="0"/>
          <w:marBottom w:val="0"/>
          <w:divBdr>
            <w:top w:val="none" w:sz="0" w:space="0" w:color="auto"/>
            <w:left w:val="none" w:sz="0" w:space="0" w:color="auto"/>
            <w:bottom w:val="none" w:sz="0" w:space="0" w:color="auto"/>
            <w:right w:val="none" w:sz="0" w:space="0" w:color="auto"/>
          </w:divBdr>
          <w:divsChild>
            <w:div w:id="1342585896">
              <w:marLeft w:val="0"/>
              <w:marRight w:val="0"/>
              <w:marTop w:val="0"/>
              <w:marBottom w:val="0"/>
              <w:divBdr>
                <w:top w:val="none" w:sz="0" w:space="0" w:color="auto"/>
                <w:left w:val="none" w:sz="0" w:space="0" w:color="auto"/>
                <w:bottom w:val="none" w:sz="0" w:space="0" w:color="auto"/>
                <w:right w:val="none" w:sz="0" w:space="0" w:color="auto"/>
              </w:divBdr>
              <w:divsChild>
                <w:div w:id="8831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530037">
      <w:bodyDiv w:val="1"/>
      <w:marLeft w:val="0"/>
      <w:marRight w:val="0"/>
      <w:marTop w:val="0"/>
      <w:marBottom w:val="0"/>
      <w:divBdr>
        <w:top w:val="none" w:sz="0" w:space="0" w:color="auto"/>
        <w:left w:val="none" w:sz="0" w:space="0" w:color="auto"/>
        <w:bottom w:val="none" w:sz="0" w:space="0" w:color="auto"/>
        <w:right w:val="none" w:sz="0" w:space="0" w:color="auto"/>
      </w:divBdr>
    </w:div>
    <w:div w:id="1537035723">
      <w:bodyDiv w:val="1"/>
      <w:marLeft w:val="0"/>
      <w:marRight w:val="0"/>
      <w:marTop w:val="0"/>
      <w:marBottom w:val="0"/>
      <w:divBdr>
        <w:top w:val="none" w:sz="0" w:space="0" w:color="auto"/>
        <w:left w:val="none" w:sz="0" w:space="0" w:color="auto"/>
        <w:bottom w:val="none" w:sz="0" w:space="0" w:color="auto"/>
        <w:right w:val="none" w:sz="0" w:space="0" w:color="auto"/>
      </w:divBdr>
    </w:div>
    <w:div w:id="1578444581">
      <w:bodyDiv w:val="1"/>
      <w:marLeft w:val="0"/>
      <w:marRight w:val="0"/>
      <w:marTop w:val="0"/>
      <w:marBottom w:val="0"/>
      <w:divBdr>
        <w:top w:val="none" w:sz="0" w:space="0" w:color="auto"/>
        <w:left w:val="none" w:sz="0" w:space="0" w:color="auto"/>
        <w:bottom w:val="none" w:sz="0" w:space="0" w:color="auto"/>
        <w:right w:val="none" w:sz="0" w:space="0" w:color="auto"/>
      </w:divBdr>
    </w:div>
    <w:div w:id="1615013477">
      <w:bodyDiv w:val="1"/>
      <w:marLeft w:val="0"/>
      <w:marRight w:val="0"/>
      <w:marTop w:val="0"/>
      <w:marBottom w:val="0"/>
      <w:divBdr>
        <w:top w:val="none" w:sz="0" w:space="0" w:color="auto"/>
        <w:left w:val="none" w:sz="0" w:space="0" w:color="auto"/>
        <w:bottom w:val="none" w:sz="0" w:space="0" w:color="auto"/>
        <w:right w:val="none" w:sz="0" w:space="0" w:color="auto"/>
      </w:divBdr>
    </w:div>
    <w:div w:id="1651401298">
      <w:bodyDiv w:val="1"/>
      <w:marLeft w:val="0"/>
      <w:marRight w:val="0"/>
      <w:marTop w:val="0"/>
      <w:marBottom w:val="0"/>
      <w:divBdr>
        <w:top w:val="none" w:sz="0" w:space="0" w:color="auto"/>
        <w:left w:val="none" w:sz="0" w:space="0" w:color="auto"/>
        <w:bottom w:val="none" w:sz="0" w:space="0" w:color="auto"/>
        <w:right w:val="none" w:sz="0" w:space="0" w:color="auto"/>
      </w:divBdr>
    </w:div>
    <w:div w:id="1718971291">
      <w:bodyDiv w:val="1"/>
      <w:marLeft w:val="0"/>
      <w:marRight w:val="0"/>
      <w:marTop w:val="0"/>
      <w:marBottom w:val="0"/>
      <w:divBdr>
        <w:top w:val="none" w:sz="0" w:space="0" w:color="auto"/>
        <w:left w:val="none" w:sz="0" w:space="0" w:color="auto"/>
        <w:bottom w:val="none" w:sz="0" w:space="0" w:color="auto"/>
        <w:right w:val="none" w:sz="0" w:space="0" w:color="auto"/>
      </w:divBdr>
    </w:div>
    <w:div w:id="1754474744">
      <w:bodyDiv w:val="1"/>
      <w:marLeft w:val="0"/>
      <w:marRight w:val="0"/>
      <w:marTop w:val="0"/>
      <w:marBottom w:val="0"/>
      <w:divBdr>
        <w:top w:val="none" w:sz="0" w:space="0" w:color="auto"/>
        <w:left w:val="none" w:sz="0" w:space="0" w:color="auto"/>
        <w:bottom w:val="none" w:sz="0" w:space="0" w:color="auto"/>
        <w:right w:val="none" w:sz="0" w:space="0" w:color="auto"/>
      </w:divBdr>
    </w:div>
    <w:div w:id="1763525041">
      <w:bodyDiv w:val="1"/>
      <w:marLeft w:val="0"/>
      <w:marRight w:val="0"/>
      <w:marTop w:val="0"/>
      <w:marBottom w:val="0"/>
      <w:divBdr>
        <w:top w:val="none" w:sz="0" w:space="0" w:color="auto"/>
        <w:left w:val="none" w:sz="0" w:space="0" w:color="auto"/>
        <w:bottom w:val="none" w:sz="0" w:space="0" w:color="auto"/>
        <w:right w:val="none" w:sz="0" w:space="0" w:color="auto"/>
      </w:divBdr>
    </w:div>
    <w:div w:id="1808163422">
      <w:bodyDiv w:val="1"/>
      <w:marLeft w:val="0"/>
      <w:marRight w:val="0"/>
      <w:marTop w:val="0"/>
      <w:marBottom w:val="0"/>
      <w:divBdr>
        <w:top w:val="none" w:sz="0" w:space="0" w:color="auto"/>
        <w:left w:val="none" w:sz="0" w:space="0" w:color="auto"/>
        <w:bottom w:val="none" w:sz="0" w:space="0" w:color="auto"/>
        <w:right w:val="none" w:sz="0" w:space="0" w:color="auto"/>
      </w:divBdr>
    </w:div>
    <w:div w:id="1817649023">
      <w:bodyDiv w:val="1"/>
      <w:marLeft w:val="0"/>
      <w:marRight w:val="0"/>
      <w:marTop w:val="0"/>
      <w:marBottom w:val="0"/>
      <w:divBdr>
        <w:top w:val="none" w:sz="0" w:space="0" w:color="auto"/>
        <w:left w:val="none" w:sz="0" w:space="0" w:color="auto"/>
        <w:bottom w:val="none" w:sz="0" w:space="0" w:color="auto"/>
        <w:right w:val="none" w:sz="0" w:space="0" w:color="auto"/>
      </w:divBdr>
    </w:div>
    <w:div w:id="1862552545">
      <w:bodyDiv w:val="1"/>
      <w:marLeft w:val="0"/>
      <w:marRight w:val="0"/>
      <w:marTop w:val="0"/>
      <w:marBottom w:val="0"/>
      <w:divBdr>
        <w:top w:val="none" w:sz="0" w:space="0" w:color="auto"/>
        <w:left w:val="none" w:sz="0" w:space="0" w:color="auto"/>
        <w:bottom w:val="none" w:sz="0" w:space="0" w:color="auto"/>
        <w:right w:val="none" w:sz="0" w:space="0" w:color="auto"/>
      </w:divBdr>
    </w:div>
    <w:div w:id="1912544457">
      <w:bodyDiv w:val="1"/>
      <w:marLeft w:val="0"/>
      <w:marRight w:val="0"/>
      <w:marTop w:val="0"/>
      <w:marBottom w:val="0"/>
      <w:divBdr>
        <w:top w:val="none" w:sz="0" w:space="0" w:color="auto"/>
        <w:left w:val="none" w:sz="0" w:space="0" w:color="auto"/>
        <w:bottom w:val="none" w:sz="0" w:space="0" w:color="auto"/>
        <w:right w:val="none" w:sz="0" w:space="0" w:color="auto"/>
      </w:divBdr>
    </w:div>
    <w:div w:id="1940483675">
      <w:bodyDiv w:val="1"/>
      <w:marLeft w:val="0"/>
      <w:marRight w:val="0"/>
      <w:marTop w:val="0"/>
      <w:marBottom w:val="0"/>
      <w:divBdr>
        <w:top w:val="none" w:sz="0" w:space="0" w:color="auto"/>
        <w:left w:val="none" w:sz="0" w:space="0" w:color="auto"/>
        <w:bottom w:val="none" w:sz="0" w:space="0" w:color="auto"/>
        <w:right w:val="none" w:sz="0" w:space="0" w:color="auto"/>
      </w:divBdr>
      <w:divsChild>
        <w:div w:id="984510668">
          <w:marLeft w:val="0"/>
          <w:marRight w:val="0"/>
          <w:marTop w:val="0"/>
          <w:marBottom w:val="0"/>
          <w:divBdr>
            <w:top w:val="none" w:sz="0" w:space="0" w:color="auto"/>
            <w:left w:val="none" w:sz="0" w:space="0" w:color="auto"/>
            <w:bottom w:val="none" w:sz="0" w:space="0" w:color="auto"/>
            <w:right w:val="none" w:sz="0" w:space="0" w:color="auto"/>
          </w:divBdr>
          <w:divsChild>
            <w:div w:id="712845370">
              <w:marLeft w:val="0"/>
              <w:marRight w:val="0"/>
              <w:marTop w:val="0"/>
              <w:marBottom w:val="0"/>
              <w:divBdr>
                <w:top w:val="none" w:sz="0" w:space="0" w:color="auto"/>
                <w:left w:val="none" w:sz="0" w:space="0" w:color="auto"/>
                <w:bottom w:val="none" w:sz="0" w:space="0" w:color="auto"/>
                <w:right w:val="none" w:sz="0" w:space="0" w:color="auto"/>
              </w:divBdr>
              <w:divsChild>
                <w:div w:id="13501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4675">
      <w:bodyDiv w:val="1"/>
      <w:marLeft w:val="0"/>
      <w:marRight w:val="0"/>
      <w:marTop w:val="0"/>
      <w:marBottom w:val="0"/>
      <w:divBdr>
        <w:top w:val="none" w:sz="0" w:space="0" w:color="auto"/>
        <w:left w:val="none" w:sz="0" w:space="0" w:color="auto"/>
        <w:bottom w:val="none" w:sz="0" w:space="0" w:color="auto"/>
        <w:right w:val="none" w:sz="0" w:space="0" w:color="auto"/>
      </w:divBdr>
    </w:div>
    <w:div w:id="1977493679">
      <w:bodyDiv w:val="1"/>
      <w:marLeft w:val="0"/>
      <w:marRight w:val="0"/>
      <w:marTop w:val="0"/>
      <w:marBottom w:val="0"/>
      <w:divBdr>
        <w:top w:val="none" w:sz="0" w:space="0" w:color="auto"/>
        <w:left w:val="none" w:sz="0" w:space="0" w:color="auto"/>
        <w:bottom w:val="none" w:sz="0" w:space="0" w:color="auto"/>
        <w:right w:val="none" w:sz="0" w:space="0" w:color="auto"/>
      </w:divBdr>
      <w:divsChild>
        <w:div w:id="2107656237">
          <w:marLeft w:val="0"/>
          <w:marRight w:val="0"/>
          <w:marTop w:val="0"/>
          <w:marBottom w:val="0"/>
          <w:divBdr>
            <w:top w:val="none" w:sz="0" w:space="0" w:color="auto"/>
            <w:left w:val="none" w:sz="0" w:space="0" w:color="auto"/>
            <w:bottom w:val="none" w:sz="0" w:space="0" w:color="auto"/>
            <w:right w:val="none" w:sz="0" w:space="0" w:color="auto"/>
          </w:divBdr>
          <w:divsChild>
            <w:div w:id="1698044419">
              <w:marLeft w:val="0"/>
              <w:marRight w:val="0"/>
              <w:marTop w:val="0"/>
              <w:marBottom w:val="0"/>
              <w:divBdr>
                <w:top w:val="none" w:sz="0" w:space="0" w:color="auto"/>
                <w:left w:val="none" w:sz="0" w:space="0" w:color="auto"/>
                <w:bottom w:val="none" w:sz="0" w:space="0" w:color="auto"/>
                <w:right w:val="none" w:sz="0" w:space="0" w:color="auto"/>
              </w:divBdr>
              <w:divsChild>
                <w:div w:id="160341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895393">
      <w:bodyDiv w:val="1"/>
      <w:marLeft w:val="0"/>
      <w:marRight w:val="0"/>
      <w:marTop w:val="0"/>
      <w:marBottom w:val="0"/>
      <w:divBdr>
        <w:top w:val="none" w:sz="0" w:space="0" w:color="auto"/>
        <w:left w:val="none" w:sz="0" w:space="0" w:color="auto"/>
        <w:bottom w:val="none" w:sz="0" w:space="0" w:color="auto"/>
        <w:right w:val="none" w:sz="0" w:space="0" w:color="auto"/>
      </w:divBdr>
      <w:divsChild>
        <w:div w:id="1857386504">
          <w:marLeft w:val="0"/>
          <w:marRight w:val="0"/>
          <w:marTop w:val="0"/>
          <w:marBottom w:val="0"/>
          <w:divBdr>
            <w:top w:val="none" w:sz="0" w:space="0" w:color="auto"/>
            <w:left w:val="none" w:sz="0" w:space="0" w:color="auto"/>
            <w:bottom w:val="none" w:sz="0" w:space="0" w:color="auto"/>
            <w:right w:val="none" w:sz="0" w:space="0" w:color="auto"/>
          </w:divBdr>
          <w:divsChild>
            <w:div w:id="101193953">
              <w:marLeft w:val="0"/>
              <w:marRight w:val="0"/>
              <w:marTop w:val="0"/>
              <w:marBottom w:val="0"/>
              <w:divBdr>
                <w:top w:val="none" w:sz="0" w:space="0" w:color="auto"/>
                <w:left w:val="none" w:sz="0" w:space="0" w:color="auto"/>
                <w:bottom w:val="none" w:sz="0" w:space="0" w:color="auto"/>
                <w:right w:val="none" w:sz="0" w:space="0" w:color="auto"/>
              </w:divBdr>
              <w:divsChild>
                <w:div w:id="126668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691792">
      <w:bodyDiv w:val="1"/>
      <w:marLeft w:val="0"/>
      <w:marRight w:val="0"/>
      <w:marTop w:val="0"/>
      <w:marBottom w:val="0"/>
      <w:divBdr>
        <w:top w:val="none" w:sz="0" w:space="0" w:color="auto"/>
        <w:left w:val="none" w:sz="0" w:space="0" w:color="auto"/>
        <w:bottom w:val="none" w:sz="0" w:space="0" w:color="auto"/>
        <w:right w:val="none" w:sz="0" w:space="0" w:color="auto"/>
      </w:divBdr>
    </w:div>
    <w:div w:id="2044861309">
      <w:bodyDiv w:val="1"/>
      <w:marLeft w:val="0"/>
      <w:marRight w:val="0"/>
      <w:marTop w:val="0"/>
      <w:marBottom w:val="0"/>
      <w:divBdr>
        <w:top w:val="none" w:sz="0" w:space="0" w:color="auto"/>
        <w:left w:val="none" w:sz="0" w:space="0" w:color="auto"/>
        <w:bottom w:val="none" w:sz="0" w:space="0" w:color="auto"/>
        <w:right w:val="none" w:sz="0" w:space="0" w:color="auto"/>
      </w:divBdr>
    </w:div>
    <w:div w:id="2087455640">
      <w:bodyDiv w:val="1"/>
      <w:marLeft w:val="0"/>
      <w:marRight w:val="0"/>
      <w:marTop w:val="0"/>
      <w:marBottom w:val="0"/>
      <w:divBdr>
        <w:top w:val="none" w:sz="0" w:space="0" w:color="auto"/>
        <w:left w:val="none" w:sz="0" w:space="0" w:color="auto"/>
        <w:bottom w:val="none" w:sz="0" w:space="0" w:color="auto"/>
        <w:right w:val="none" w:sz="0" w:space="0" w:color="auto"/>
      </w:divBdr>
      <w:divsChild>
        <w:div w:id="177155805">
          <w:marLeft w:val="0"/>
          <w:marRight w:val="0"/>
          <w:marTop w:val="0"/>
          <w:marBottom w:val="0"/>
          <w:divBdr>
            <w:top w:val="none" w:sz="0" w:space="0" w:color="auto"/>
            <w:left w:val="none" w:sz="0" w:space="0" w:color="auto"/>
            <w:bottom w:val="none" w:sz="0" w:space="0" w:color="auto"/>
            <w:right w:val="none" w:sz="0" w:space="0" w:color="auto"/>
          </w:divBdr>
          <w:divsChild>
            <w:div w:id="243338017">
              <w:marLeft w:val="0"/>
              <w:marRight w:val="0"/>
              <w:marTop w:val="0"/>
              <w:marBottom w:val="0"/>
              <w:divBdr>
                <w:top w:val="none" w:sz="0" w:space="0" w:color="auto"/>
                <w:left w:val="none" w:sz="0" w:space="0" w:color="auto"/>
                <w:bottom w:val="none" w:sz="0" w:space="0" w:color="auto"/>
                <w:right w:val="none" w:sz="0" w:space="0" w:color="auto"/>
              </w:divBdr>
              <w:divsChild>
                <w:div w:id="196137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5400">
      <w:bodyDiv w:val="1"/>
      <w:marLeft w:val="0"/>
      <w:marRight w:val="0"/>
      <w:marTop w:val="0"/>
      <w:marBottom w:val="0"/>
      <w:divBdr>
        <w:top w:val="none" w:sz="0" w:space="0" w:color="auto"/>
        <w:left w:val="none" w:sz="0" w:space="0" w:color="auto"/>
        <w:bottom w:val="none" w:sz="0" w:space="0" w:color="auto"/>
        <w:right w:val="none" w:sz="0" w:space="0" w:color="auto"/>
      </w:divBdr>
    </w:div>
    <w:div w:id="2097241953">
      <w:bodyDiv w:val="1"/>
      <w:marLeft w:val="0"/>
      <w:marRight w:val="0"/>
      <w:marTop w:val="0"/>
      <w:marBottom w:val="0"/>
      <w:divBdr>
        <w:top w:val="none" w:sz="0" w:space="0" w:color="auto"/>
        <w:left w:val="none" w:sz="0" w:space="0" w:color="auto"/>
        <w:bottom w:val="none" w:sz="0" w:space="0" w:color="auto"/>
        <w:right w:val="none" w:sz="0" w:space="0" w:color="auto"/>
      </w:divBdr>
    </w:div>
    <w:div w:id="21031853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EST17</b:Tag>
    <b:SourceType>DocumentFromInternetSite</b:SourceType>
    <b:Guid>{7ECF40AB-0D2A-9641-B77F-1809D598A74D}</b:Guid>
    <b:Author>
      <b:Author>
        <b:Corporate>ESTYN</b:Corporate>
      </b:Author>
    </b:Author>
    <b:Title>ESTYN</b:Title>
    <b:URL>https://www.estyn.gov.wales/sites/default/files/documents/Gowerton%20School_0.pdf</b:URL>
    <b:Year>2017</b:Year>
    <b:Month>March</b:Month>
    <b:YearAccessed>2019</b:YearAccessed>
    <b:MonthAccessed>January</b:MonthAccessed>
    <b:DayAccessed>10</b:DayAccessed>
    <b:RefOrder>4</b:RefOrder>
  </b:Source>
  <b:Source>
    <b:Tag>EST02</b:Tag>
    <b:SourceType>DocumentFromInternetSite</b:SourceType>
    <b:Guid>{29E7A9EF-AEBE-DB47-A05E-9DC071BBD8F1}</b:Guid>
    <b:Author>
      <b:Author>
        <b:Corporate>ESTYN</b:Corporate>
      </b:Author>
    </b:Author>
    <b:Title>ESTYN - Policy Review: Welsh Language in Education</b:Title>
    <b:URL>http://www.assembly.wales/Committee%20Documents/ELL%2007-02(p.4)%20Estyn-24042002-28980/3cbea05e0002e6e40000138200000000-English.pdf</b:URL>
    <b:Year>2002</b:Year>
    <b:Month>April</b:Month>
    <b:Day>24</b:Day>
    <b:YearAccessed>2019</b:YearAccessed>
    <b:MonthAccessed>January</b:MonthAccessed>
    <b:DayAccessed>10</b:DayAccessed>
    <b:RefOrder>5</b:RefOrder>
  </b:Source>
  <b:Source>
    <b:Tag>Jim97</b:Tag>
    <b:SourceType>Book</b:SourceType>
    <b:Guid>{DD0E2187-2043-2840-847D-9D733A297919}</b:Guid>
    <b:Title>Strategic Planning for School Managers</b:Title>
    <b:Year>1997</b:Year>
    <b:Author>
      <b:Author>
        <b:NameList>
          <b:Person>
            <b:Last>Knight</b:Last>
            <b:First>Jim</b:First>
          </b:Person>
        </b:NameList>
      </b:Author>
    </b:Author>
    <b:City>London</b:City>
    <b:Publisher>Kogan Page Limited</b:Publisher>
    <b:RefOrder>7</b:RefOrder>
  </b:Source>
  <b:Source>
    <b:Tag>Min95</b:Tag>
    <b:SourceType>Book</b:SourceType>
    <b:Guid>{5FCAA80A-B2C9-5D43-AA33-F9559FE95D66}</b:Guid>
    <b:Author>
      <b:Author>
        <b:NameList>
          <b:Person>
            <b:Last>Mintzberg</b:Last>
            <b:First>H</b:First>
          </b:Person>
          <b:Person>
            <b:Last>Ghoshal</b:Last>
            <b:First>S</b:First>
          </b:Person>
          <b:Person>
            <b:Last>Quinn</b:Last>
            <b:First>J</b:First>
          </b:Person>
        </b:NameList>
      </b:Author>
    </b:Author>
    <b:Title>The Strategy Process </b:Title>
    <b:City>Hemel Hempsetad</b:City>
    <b:Publisher>Prentice Hall</b:Publisher>
    <b:Year>1995</b:Year>
    <b:RefOrder>6</b:RefOrder>
  </b:Source>
  <b:Source>
    <b:Tag>Joh97</b:Tag>
    <b:SourceType>Book</b:SourceType>
    <b:Guid>{768259D5-7AAD-8241-B311-CFCC59E27876}</b:Guid>
    <b:Author>
      <b:Author>
        <b:NameList>
          <b:Person>
            <b:Last>Johnson</b:Last>
            <b:First>G</b:First>
          </b:Person>
          <b:Person>
            <b:Last>Scholes</b:Last>
            <b:First>K</b:First>
          </b:Person>
        </b:NameList>
      </b:Author>
    </b:Author>
    <b:Title>Exploring Corporate Strategy</b:Title>
    <b:City>London</b:City>
    <b:Publisher>Prentice Hall</b:Publisher>
    <b:Year>1997</b:Year>
    <b:Edition>4th</b:Edition>
    <b:RefOrder>24</b:RefOrder>
  </b:Source>
  <b:Source>
    <b:Tag>Har91</b:Tag>
    <b:SourceType>Book</b:SourceType>
    <b:Guid>{DABF6012-BAD6-C742-9E11-2F3EB643BD07}</b:Guid>
    <b:Author>
      <b:Author>
        <b:NameList>
          <b:Person>
            <b:Last>Hargreaves</b:Last>
            <b:First>D</b:First>
          </b:Person>
          <b:Person>
            <b:Last>Hopkins</b:Last>
            <b:First>D</b:First>
          </b:Person>
        </b:NameList>
      </b:Author>
    </b:Author>
    <b:Title>The Empowered School</b:Title>
    <b:City>London</b:City>
    <b:Publisher>Cassell</b:Publisher>
    <b:Year>1991</b:Year>
    <b:RefOrder>8</b:RefOrder>
  </b:Source>
  <b:Source>
    <b:Tag>Bry95</b:Tag>
    <b:SourceType>Book</b:SourceType>
    <b:Guid>{CAF680CE-20F0-2546-ACE5-7F4E10B64894}</b:Guid>
    <b:Author>
      <b:Author>
        <b:NameList>
          <b:Person>
            <b:Last>Bryson</b:Last>
            <b:First>J</b:First>
          </b:Person>
        </b:NameList>
      </b:Author>
    </b:Author>
    <b:Title>Strategic Planning for Public and Non-profit Organizations</b:Title>
    <b:City>San Francisco</b:City>
    <b:Publisher>Jossey-Bass</b:Publisher>
    <b:Year>1995</b:Year>
    <b:RefOrder>9</b:RefOrder>
  </b:Source>
  <b:Source>
    <b:Tag>Dav</b:Tag>
    <b:SourceType>Book</b:SourceType>
    <b:Guid>{906704ED-5AB5-3D4C-A318-472B40E59FA6}</b:Guid>
    <b:Author>
      <b:Author>
        <b:NameList>
          <b:Person>
            <b:Last>Davies</b:Last>
            <b:First>Brent</b:First>
          </b:Person>
          <b:Person>
            <b:Last>Linda</b:Last>
            <b:First>Ellison</b:First>
          </b:Person>
        </b:NameList>
      </b:Author>
      <b:Editor>
        <b:NameList>
          <b:Person>
            <b:Last>1st</b:Last>
          </b:Person>
        </b:NameList>
      </b:Editor>
    </b:Author>
    <b:Title>Strategic Direction and Development of the School</b:Title>
    <b:City>London</b:City>
    <b:Publisher>Routledge</b:Publisher>
    <b:RefOrder>25</b:RefOrder>
  </b:Source>
  <b:Source>
    <b:Tag>Dav99</b:Tag>
    <b:SourceType>Book</b:SourceType>
    <b:Guid>{248C3019-6D17-EF49-B387-BA0EA24E7C43}</b:Guid>
    <b:Author>
      <b:Author>
        <b:NameList>
          <b:Person>
            <b:Last>Davies</b:Last>
            <b:First>Brent</b:First>
          </b:Person>
          <b:Person>
            <b:Last>Ellison</b:Last>
            <b:First>Linda</b:First>
          </b:Person>
        </b:NameList>
      </b:Author>
    </b:Author>
    <b:Title>Strategic Direction and Development of the School</b:Title>
    <b:City>London</b:City>
    <b:Publisher>Routledge</b:Publisher>
    <b:Year>1999</b:Year>
    <b:Edition>1st</b:Edition>
    <b:RefOrder>10</b:RefOrder>
  </b:Source>
  <b:Source>
    <b:Tag>Wel16</b:Tag>
    <b:SourceType>DocumentFromInternetSite</b:SourceType>
    <b:Guid>{B1AF4BAA-D2F0-9F45-8D4B-F9195DB2CEB6}</b:Guid>
    <b:Title>Digital Competence Framework</b:Title>
    <b:Year>2016</b:Year>
    <b:Author>
      <b:Author>
        <b:Corporate>Welsh Govermnet</b:Corporate>
      </b:Author>
    </b:Author>
    <b:URL>http://learning.gov.wales/docs/learningwales/publications/160831-dcf-your-questions-answered-en.pdf</b:URL>
    <b:Month>September</b:Month>
    <b:YearAccessed>2019</b:YearAccessed>
    <b:MonthAccessed>January</b:MonthAccessed>
    <b:DayAccessed>14</b:DayAccessed>
    <b:RefOrder>11</b:RefOrder>
  </b:Source>
  <b:Source>
    <b:Tag>Dep09</b:Tag>
    <b:SourceType>Book</b:SourceType>
    <b:Guid>{5FCBDE7D-53E7-B749-9795-89EC543540B7}</b:Guid>
    <b:Title>Welsh second language - Guidance for key stages 2 and 3</b:Title>
    <b:Year>2009</b:Year>
    <b:Author>
      <b:Author>
        <b:Corporate>Department for Children, Education, Lifelong Learning and Skills - Welsh Assembly Goverment</b:Corporate>
      </b:Author>
    </b:Author>
    <b:City>Cardiff</b:City>
    <b:Publisher>Welsh Assembly Goverment</b:Publisher>
    <b:RefOrder>13</b:RefOrder>
  </b:Source>
  <b:Source>
    <b:Tag>EST</b:Tag>
    <b:SourceType>Book</b:SourceType>
    <b:Guid>{64655A81-BF8B-804C-90D0-DFC2DF73FE85}</b:Guid>
    <b:Author>
      <b:Author>
        <b:Corporate>ESTYN</b:Corporate>
      </b:Author>
    </b:Author>
    <b:Title>A Survey of Welsh as a Second Language in Key Stages 2 and 3 and Transition</b:Title>
    <b:City>Cardiff</b:City>
    <b:Publisher>ESTYN</b:Publisher>
    <b:Year>2004</b:Year>
    <b:RefOrder>14</b:RefOrder>
  </b:Source>
  <b:Source>
    <b:Tag>Wel13</b:Tag>
    <b:SourceType>DocumentFromInternetSite</b:SourceType>
    <b:Guid>{3DFBF9AD-9C31-2747-8589-C0E8F50D0793}</b:Guid>
    <b:Title>Literacy and Numeracy Framework</b:Title>
    <b:Year>2013</b:Year>
    <b:Author>
      <b:Author>
        <b:Corporate>Welsh Goverment</b:Corporate>
      </b:Author>
    </b:Author>
    <b:URL>http://learning.gov.wales/docs/learningwales/publications/130415-lnf-guidance-en.pdf</b:URL>
    <b:Month>March</b:Month>
    <b:YearAccessed>2019</b:YearAccessed>
    <b:MonthAccessed>January</b:MonthAccessed>
    <b:DayAccessed>14</b:DayAccessed>
    <b:RefOrder>2</b:RefOrder>
  </b:Source>
  <b:Source>
    <b:Tag>Wel131</b:Tag>
    <b:SourceType>DocumentFromInternetSite</b:SourceType>
    <b:Guid>{B0128E84-C0AD-004C-866F-FD580E555173}</b:Guid>
    <b:Author>
      <b:Author>
        <b:Corporate>Welsh Goverment</b:Corporate>
      </b:Author>
    </b:Author>
    <b:Title>One Language for All</b:Title>
    <b:URL>https://beta.gov.wales/sites/default/files/publications/2018-05/review-of-welsh-second-language-at-key-stages-3-and-4.pdf</b:URL>
    <b:Year>2013</b:Year>
    <b:Month>September</b:Month>
    <b:YearAccessed>2019</b:YearAccessed>
    <b:MonthAccessed>January</b:MonthAccessed>
    <b:DayAccessed>16</b:DayAccessed>
    <b:RefOrder>18</b:RefOrder>
  </b:Source>
  <b:Source>
    <b:Tag>Est17</b:Tag>
    <b:SourceType>DocumentFromInternetSite</b:SourceType>
    <b:Guid>{72A8E774-57FD-DF4A-ADF8-ECFC2DA4B870}</b:Guid>
    <b:Author>
      <b:Author>
        <b:Corporate>Estyn </b:Corporate>
      </b:Author>
    </b:Author>
    <b:Title>The Annual Report of Her Majesty's Chief Inspector of Education and Training in Wales</b:Title>
    <b:URL>http://www.assembly.wales/laid%20documents/gen-ld11387/gen-ld11387-e.pdf</b:URL>
    <b:Year>2017</b:Year>
    <b:YearAccessed>2019</b:YearAccessed>
    <b:MonthAccessed>January</b:MonthAccessed>
    <b:DayAccessed>16</b:DayAccessed>
    <b:RefOrder>21</b:RefOrder>
  </b:Source>
  <b:Source>
    <b:Tag>Wel17</b:Tag>
    <b:SourceType>DocumentFromInternetSite</b:SourceType>
    <b:Guid>{CE33A2DD-FCC9-DC43-AC9A-274C6C409397}</b:Guid>
    <b:Author>
      <b:Author>
        <b:Corporate>Welsh Goverment</b:Corporate>
      </b:Author>
    </b:Author>
    <b:Title>Welsh in Education Action Plan 2017 - 2021</b:Title>
    <b:URL>https://dera.ioe.ac.uk/30902/2/171212-welsh-in-education-action-plan-2017-21-en_Redacted.pdf</b:URL>
    <b:Year>2017</b:Year>
    <b:Month>December</b:Month>
    <b:YearAccessed>2019</b:YearAccessed>
    <b:MonthAccessed>January</b:MonthAccessed>
    <b:DayAccessed>16</b:DayAccessed>
    <b:RefOrder>23</b:RefOrder>
  </b:Source>
  <b:Source>
    <b:Tag>Cur94</b:Tag>
    <b:SourceType>Book</b:SourceType>
    <b:Guid>{5FAC4EE6-C00D-6946-83F3-4E4D6521357A}</b:Guid>
    <b:Title>Developing a Whole-school Approach to a Curriculum Cymreig</b:Title>
    <b:Year>1994</b:Year>
    <b:Author>
      <b:Author>
        <b:Corporate>Curriculum Council for Wales</b:Corporate>
      </b:Author>
    </b:Author>
    <b:City>Cardiff</b:City>
    <b:Publisher>Curriculum Council for Wales</b:Publisher>
    <b:RefOrder>19</b:RefOrder>
  </b:Source>
  <b:Source>
    <b:Tag>EST01</b:Tag>
    <b:SourceType>Book</b:SourceType>
    <b:Guid>{95685789-FDE2-EC4B-B7E9-0FB89A9FE787}</b:Guid>
    <b:Author>
      <b:Author>
        <b:Corporate>ESTYN</b:Corporate>
      </b:Author>
    </b:Author>
    <b:Title>Y Cwricwlwm Cymreig - The Welsh dimension of the curriculum in Wales: good practice in teaching and learning</b:Title>
    <b:City>Cardiff</b:City>
    <b:Publisher>ESTYN</b:Publisher>
    <b:Year>2001</b:Year>
    <b:RefOrder>20</b:RefOrder>
  </b:Source>
  <b:Source>
    <b:Tag>Wil12</b:Tag>
    <b:SourceType>JournalArticle</b:SourceType>
    <b:Guid>{8763BB4A-3BF4-914F-9417-9A36935F3422}</b:Guid>
    <b:Title>Push and pull in the classroom: competition, gender and the neoliberal subject</b:Title>
    <b:Publisher>Routledge</b:Publisher>
    <b:Year>2012</b:Year>
    <b:Volume>24</b:Volume>
    <b:Author>
      <b:Author>
        <b:NameList>
          <b:Person>
            <b:Last>Wilkins</b:Last>
            <b:First>Andrew</b:First>
          </b:Person>
        </b:NameList>
      </b:Author>
    </b:Author>
    <b:Month>December</b:Month>
    <b:JournalName>Gender and Education</b:JournalName>
    <b:Issue>7</b:Issue>
    <b:RefOrder>22</b:RefOrder>
  </b:Source>
  <b:Source>
    <b:Tag>Wig19</b:Tag>
    <b:SourceType>InternetSite</b:SourceType>
    <b:Guid>{3D049333-96A9-744B-BEAB-3F0367544D55}</b:Guid>
    <b:Title>The subject of second-language Welsh is being abolished in schools in Wales</b:Title>
    <b:Publisher>wales Online</b:Publisher>
    <b:Year>2019</b:Year>
    <b:Month>January</b:Month>
    <b:Day>18</b:Day>
    <b:Author>
      <b:Author>
        <b:Corporate>Wales Online</b:Corporate>
      </b:Author>
    </b:Author>
    <b:PeriodicalTitle>Wales Online - Education</b:PeriodicalTitle>
    <b:InternetSiteTitle>Wales Online</b:InternetSiteTitle>
    <b:URL>https://www.walesonline.co.uk/news/education/subject-second-language-welsh-being-15693728</b:URL>
    <b:RefOrder>15</b:RefOrder>
  </b:Source>
  <b:Source>
    <b:Tag>Smi16</b:Tag>
    <b:SourceType>InternetSite</b:SourceType>
    <b:Guid>{47FEF9B1-4B7E-FE49-BB5B-099760B840A6}</b:Guid>
    <b:Author>
      <b:Author>
        <b:Corporate>BERA</b:Corporate>
      </b:Author>
    </b:Author>
    <b:Title>Kevin Smith Living, not just learning, the Welsh language</b:Title>
    <b:InternetSiteTitle>British Educational Reseach Association</b:InternetSiteTitle>
    <b:URL>https://www.bera.ac.uk/blog/living-not-just-learning-the-welsh-language</b:URL>
    <b:Year>2016</b:Year>
    <b:Month>October</b:Month>
    <b:Day>11</b:Day>
    <b:YearAccessed>2019</b:YearAccessed>
    <b:MonthAccessed>January</b:MonthAccessed>
    <b:DayAccessed>9</b:DayAccessed>
    <b:RefOrder>16</b:RefOrder>
  </b:Source>
  <b:Source>
    <b:Tag>edg16</b:Tag>
    <b:SourceType>InternetSite</b:SourceType>
    <b:Guid>{2D3A2CAB-6BBD-6D48-8FA3-6EC720B27CCE}</b:Guid>
    <b:Author>
      <b:Author>
        <b:Corporate>ed.gov</b:Corporate>
      </b:Author>
    </b:Author>
    <b:Title>The benefits of being bilingual - A Review for Teachers and Other Early Education Program Providers</b:Title>
    <b:URL>https://www2.ed.gov/documents/early-learning/talk-read-sing/bilingual-en.pdf</b:URL>
    <b:Year>2016</b:Year>
    <b:Month>March</b:Month>
    <b:YearAccessed>2019</b:YearAccessed>
    <b:MonthAccessed>January</b:MonthAccessed>
    <b:RefOrder>17</b:RefOrder>
  </b:Source>
  <b:Source>
    <b:Tag>EST171</b:Tag>
    <b:SourceType>DocumentFromInternetSite</b:SourceType>
    <b:Guid>{F4A621B0-A744-814F-809F-09C3E0760520}</b:Guid>
    <b:Title>A report on school x</b:Title>
    <b:Year>2017</b:Year>
    <b:Month>March</b:Month>
    <b:YearAccessed>2019</b:YearAccessed>
    <b:MonthAccessed>January</b:MonthAccessed>
    <b:Author>
      <b:Author>
        <b:Corporate>ESTYN</b:Corporate>
      </b:Author>
    </b:Author>
    <b:RefOrder>3</b:RefOrder>
  </b:Source>
  <b:Source>
    <b:Tag>Gre18</b:Tag>
    <b:SourceType>DocumentFromInternetSite</b:SourceType>
    <b:Guid>{8105E0B8-EE83-7446-9C12-94DECAF765DD}</b:Guid>
    <b:Author>
      <b:Author>
        <b:Corporate>GreatSchools</b:Corporate>
      </b:Author>
    </b:Author>
    <b:Title>Why attendeance matters</b:Title>
    <b:InternetSiteTitle>Great Schools</b:InternetSiteTitle>
    <b:URL>https://www.greatschools.org/gk/articles/school-attendance-issues/</b:URL>
    <b:Year>2018</b:Year>
    <b:Month>October</b:Month>
    <b:YearAccessed>2019</b:YearAccessed>
    <b:MonthAccessed>January</b:MonthAccessed>
    <b:RefOrder>1</b:RefOrder>
  </b:Source>
  <b:Source>
    <b:Tag>Fer00</b:Tag>
    <b:SourceType>Book</b:SourceType>
    <b:Guid>{155B156D-DF2B-BA44-8AE6-67C995708C78}</b:Guid>
    <b:Title>Planning for implementing, and supporting shared decision Making</b:Title>
    <b:Year>2000</b:Year>
    <b:Author>
      <b:Author>
        <b:NameList>
          <b:Person>
            <b:Last>Ferrara</b:Last>
            <b:First>D</b:First>
          </b:Person>
        </b:NameList>
      </b:Author>
    </b:Author>
    <b:Publisher>Educational Planning</b:Publisher>
    <b:RefOrder>12</b:RefOrder>
  </b:Source>
</b:Sources>
</file>

<file path=customXml/itemProps1.xml><?xml version="1.0" encoding="utf-8"?>
<ds:datastoreItem xmlns:ds="http://schemas.openxmlformats.org/officeDocument/2006/customXml" ds:itemID="{0E657C62-2711-4F47-99B4-F291C82EB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10</Pages>
  <Words>5196</Words>
  <Characters>29622</Characters>
  <Application>Microsoft Macintosh Word</Application>
  <DocSecurity>0</DocSecurity>
  <Lines>246</Lines>
  <Paragraphs>69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34749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Jacob (1803569)</dc:creator>
  <cp:keywords/>
  <dc:description/>
  <cp:lastModifiedBy>Sophie Jacob (1803569)</cp:lastModifiedBy>
  <cp:revision>102</cp:revision>
  <dcterms:created xsi:type="dcterms:W3CDTF">2019-01-08T18:21:00Z</dcterms:created>
  <dcterms:modified xsi:type="dcterms:W3CDTF">2019-01-26T17:16:00Z</dcterms:modified>
</cp:coreProperties>
</file>