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01BEE8" w14:textId="2EA111BE" w:rsidR="00797C0D" w:rsidRPr="0082506C" w:rsidRDefault="00BE6193">
      <w:pPr>
        <w:rPr>
          <w:b/>
          <w:bCs/>
          <w:u w:val="single"/>
        </w:rPr>
      </w:pPr>
      <w:r w:rsidRPr="0082506C">
        <w:rPr>
          <w:b/>
          <w:bCs/>
          <w:u w:val="single"/>
        </w:rPr>
        <w:t xml:space="preserve">GROUP TASK. </w:t>
      </w:r>
    </w:p>
    <w:p w14:paraId="74327D2A" w14:textId="1AAE8D8B" w:rsidR="00BE6193" w:rsidRDefault="00BE6193">
      <w:r w:rsidRPr="00032654">
        <w:rPr>
          <w:highlight w:val="cyan"/>
        </w:rPr>
        <w:t xml:space="preserve">‘play is now seen as being crucial to the development of the child’ (Tassoni and </w:t>
      </w:r>
      <w:proofErr w:type="spellStart"/>
      <w:r w:rsidRPr="00032654">
        <w:rPr>
          <w:highlight w:val="cyan"/>
        </w:rPr>
        <w:t>Hucker</w:t>
      </w:r>
      <w:proofErr w:type="spellEnd"/>
      <w:r w:rsidR="00032654" w:rsidRPr="00032654">
        <w:rPr>
          <w:highlight w:val="cyan"/>
        </w:rPr>
        <w:t>,</w:t>
      </w:r>
      <w:r w:rsidRPr="00032654">
        <w:rPr>
          <w:highlight w:val="cyan"/>
        </w:rPr>
        <w:t xml:space="preserve"> (2000) p.11)</w:t>
      </w:r>
    </w:p>
    <w:p w14:paraId="7227C384" w14:textId="7A8482C1" w:rsidR="00BE6193" w:rsidRDefault="00BE6193"/>
    <w:p w14:paraId="48992438" w14:textId="63021500" w:rsidR="00BE6193" w:rsidRDefault="00BE6193">
      <w:pPr>
        <w:rPr>
          <w:u w:val="single"/>
        </w:rPr>
      </w:pPr>
      <w:r w:rsidRPr="00BE6193">
        <w:rPr>
          <w:u w:val="single"/>
        </w:rPr>
        <w:t xml:space="preserve">Indirect paraphrasing: </w:t>
      </w:r>
    </w:p>
    <w:p w14:paraId="61EC7F7C" w14:textId="3578C146" w:rsidR="00BE6193" w:rsidRDefault="00BE6193">
      <w:r>
        <w:t xml:space="preserve">After carrying out research it has been made clear that letting children play is a vital part of their development (Tassoni and </w:t>
      </w:r>
      <w:proofErr w:type="spellStart"/>
      <w:r>
        <w:t>Hucker</w:t>
      </w:r>
      <w:proofErr w:type="spellEnd"/>
      <w:r w:rsidR="00032654">
        <w:t>,</w:t>
      </w:r>
      <w:r>
        <w:t xml:space="preserve"> (2000) p.11). </w:t>
      </w:r>
    </w:p>
    <w:p w14:paraId="5C010363" w14:textId="2DEBE1B4" w:rsidR="00BE6193" w:rsidRDefault="00BE6193"/>
    <w:p w14:paraId="4D3E9014" w14:textId="79B16AB9" w:rsidR="00BE6193" w:rsidRDefault="00BE6193">
      <w:pPr>
        <w:rPr>
          <w:u w:val="single"/>
        </w:rPr>
      </w:pPr>
      <w:r w:rsidRPr="00BE6193">
        <w:rPr>
          <w:u w:val="single"/>
        </w:rPr>
        <w:t xml:space="preserve">Direct paraphrasing: </w:t>
      </w:r>
    </w:p>
    <w:p w14:paraId="2658465A" w14:textId="24DDD5E4" w:rsidR="00BE6193" w:rsidRDefault="00BE6193">
      <w:r>
        <w:t xml:space="preserve">Tassoni and </w:t>
      </w:r>
      <w:proofErr w:type="spellStart"/>
      <w:r>
        <w:t>Hucker</w:t>
      </w:r>
      <w:proofErr w:type="spellEnd"/>
      <w:r w:rsidR="00032654">
        <w:t>,</w:t>
      </w:r>
      <w:r>
        <w:t xml:space="preserve"> (2000)</w:t>
      </w:r>
      <w:r w:rsidR="00032654">
        <w:t xml:space="preserve"> </w:t>
      </w:r>
      <w:r>
        <w:t xml:space="preserve">p.11 suggest that play is an essential part of a child’s development. </w:t>
      </w:r>
    </w:p>
    <w:p w14:paraId="66058888" w14:textId="7D53AAC6" w:rsidR="00BE6193" w:rsidRDefault="00BE6193"/>
    <w:p w14:paraId="0DCB5C87" w14:textId="7597EB43" w:rsidR="00BE6193" w:rsidRDefault="00BE6193"/>
    <w:p w14:paraId="6029529D" w14:textId="7DFAED0A" w:rsidR="00BE6193" w:rsidRDefault="00032654">
      <w:r w:rsidRPr="00032654">
        <w:rPr>
          <w:highlight w:val="cyan"/>
        </w:rPr>
        <w:t>‘most theorists who have a strong focus on the impact of the environment and learning through experience do not deny the impact of biological factors’ (Lindon, (2012) p.25).</w:t>
      </w:r>
      <w:r>
        <w:t xml:space="preserve"> </w:t>
      </w:r>
    </w:p>
    <w:p w14:paraId="1E648176" w14:textId="10C743D8" w:rsidR="00032654" w:rsidRDefault="00032654"/>
    <w:p w14:paraId="47825CE2" w14:textId="3E898285" w:rsidR="00032654" w:rsidRDefault="00032654">
      <w:pPr>
        <w:rPr>
          <w:u w:val="single"/>
        </w:rPr>
      </w:pPr>
      <w:r w:rsidRPr="00032654">
        <w:rPr>
          <w:u w:val="single"/>
        </w:rPr>
        <w:t xml:space="preserve">Indirect paraphrasing: </w:t>
      </w:r>
    </w:p>
    <w:p w14:paraId="3C61018E" w14:textId="14FDA1BC" w:rsidR="00032654" w:rsidRDefault="00032654">
      <w:r>
        <w:t xml:space="preserve">Theorists focusing on the impact of a child’s environment and learning through personal experiences, also acknowledge the biological factors which contribute to learning (Lindon, (2012) p.25). </w:t>
      </w:r>
    </w:p>
    <w:p w14:paraId="613261B7" w14:textId="64DBA110" w:rsidR="00032654" w:rsidRDefault="00032654"/>
    <w:p w14:paraId="58BEDF1E" w14:textId="4DE39B75" w:rsidR="00032654" w:rsidRDefault="00032654">
      <w:pPr>
        <w:rPr>
          <w:u w:val="single"/>
        </w:rPr>
      </w:pPr>
      <w:r w:rsidRPr="00032654">
        <w:rPr>
          <w:u w:val="single"/>
        </w:rPr>
        <w:t>Direct paraphrasing:</w:t>
      </w:r>
    </w:p>
    <w:p w14:paraId="2FCFB923" w14:textId="0313ACEE" w:rsidR="00032654" w:rsidRPr="00032654" w:rsidRDefault="00032654">
      <w:r>
        <w:t xml:space="preserve">Lindon, (2012) p.25 suggests that biological factors also impact learning as well as environmental factors and experiences.  </w:t>
      </w:r>
    </w:p>
    <w:p w14:paraId="6E1C472E" w14:textId="77777777" w:rsidR="00032654" w:rsidRPr="00032654" w:rsidRDefault="00032654"/>
    <w:sectPr w:rsidR="00032654" w:rsidRPr="0003265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4F70A0" w14:textId="77777777" w:rsidR="00BE6193" w:rsidRDefault="00BE6193" w:rsidP="00BE6193">
      <w:pPr>
        <w:spacing w:after="0" w:line="240" w:lineRule="auto"/>
      </w:pPr>
      <w:r>
        <w:separator/>
      </w:r>
    </w:p>
  </w:endnote>
  <w:endnote w:type="continuationSeparator" w:id="0">
    <w:p w14:paraId="29A69C9B" w14:textId="77777777" w:rsidR="00BE6193" w:rsidRDefault="00BE6193" w:rsidP="00BE61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775A27" w14:textId="77777777" w:rsidR="00BE6193" w:rsidRDefault="00BE6193" w:rsidP="00BE6193">
      <w:pPr>
        <w:spacing w:after="0" w:line="240" w:lineRule="auto"/>
      </w:pPr>
      <w:r>
        <w:separator/>
      </w:r>
    </w:p>
  </w:footnote>
  <w:footnote w:type="continuationSeparator" w:id="0">
    <w:p w14:paraId="2B9274BB" w14:textId="77777777" w:rsidR="00BE6193" w:rsidRDefault="00BE6193" w:rsidP="00BE61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370227" w14:textId="66A89D93" w:rsidR="00BE6193" w:rsidRDefault="00BE6193">
    <w:pPr>
      <w:pStyle w:val="Header"/>
    </w:pPr>
    <w:r>
      <w:t>2006557</w:t>
    </w:r>
    <w:r>
      <w:ptab w:relativeTo="margin" w:alignment="center" w:leader="none"/>
    </w:r>
    <w:r>
      <w:t>ECGE4003P</w:t>
    </w:r>
    <w:r>
      <w:ptab w:relativeTo="margin" w:alignment="right" w:leader="none"/>
    </w:r>
    <w:r>
      <w:t xml:space="preserve">word count: </w:t>
    </w:r>
    <w:r w:rsidR="0082506C">
      <w:t>140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193"/>
    <w:rsid w:val="00032654"/>
    <w:rsid w:val="00797C0D"/>
    <w:rsid w:val="0082506C"/>
    <w:rsid w:val="00BE6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360F9"/>
  <w15:chartTrackingRefBased/>
  <w15:docId w15:val="{18B96180-938C-4744-B7D5-DB755AB38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1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193"/>
  </w:style>
  <w:style w:type="paragraph" w:styleId="Footer">
    <w:name w:val="footer"/>
    <w:basedOn w:val="Normal"/>
    <w:link w:val="FooterChar"/>
    <w:uiPriority w:val="99"/>
    <w:unhideWhenUsed/>
    <w:rsid w:val="00BE61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1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142</Words>
  <Characters>815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Evans</dc:creator>
  <cp:keywords/>
  <dc:description/>
  <cp:lastModifiedBy>Rhian Evans</cp:lastModifiedBy>
  <cp:revision>1</cp:revision>
  <dcterms:created xsi:type="dcterms:W3CDTF">2020-10-05T11:53:00Z</dcterms:created>
  <dcterms:modified xsi:type="dcterms:W3CDTF">2020-10-05T12:20:00Z</dcterms:modified>
</cp:coreProperties>
</file>