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pPr w:leftFromText="180" w:rightFromText="180" w:vertAnchor="page" w:horzAnchor="margin" w:tblpXSpec="center" w:tblpY="1093"/>
        <w:tblW w:w="1080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209"/>
        <w:gridCol w:w="3476"/>
        <w:gridCol w:w="2394"/>
        <w:gridCol w:w="2726"/>
      </w:tblGrid>
      <w:tr w:rsidR="00F472A4" w:rsidRPr="00A406E5" w:rsidTr="00F472A4">
        <w:trPr>
          <w:trHeight w:val="596"/>
        </w:trPr>
        <w:tc>
          <w:tcPr>
            <w:tcW w:w="2209" w:type="dxa"/>
            <w:shd w:val="pct15" w:color="auto" w:fill="auto"/>
          </w:tcPr>
          <w:p w:rsidR="00F472A4" w:rsidRPr="00A406E5" w:rsidRDefault="00F472A4" w:rsidP="00F472A4">
            <w:pPr>
              <w:spacing w:before="120" w:after="120"/>
              <w:jc w:val="both"/>
              <w:rPr>
                <w:rFonts w:ascii="Arial" w:hAnsi="Arial" w:cs="Arial"/>
                <w:b/>
                <w:sz w:val="22"/>
                <w:szCs w:val="22"/>
              </w:rPr>
            </w:pPr>
            <w:r w:rsidRPr="00A406E5">
              <w:rPr>
                <w:rFonts w:ascii="Arial" w:hAnsi="Arial" w:cs="Arial"/>
                <w:b/>
                <w:sz w:val="22"/>
                <w:szCs w:val="22"/>
              </w:rPr>
              <w:t>Student name:</w:t>
            </w:r>
          </w:p>
        </w:tc>
        <w:tc>
          <w:tcPr>
            <w:tcW w:w="3476" w:type="dxa"/>
          </w:tcPr>
          <w:p w:rsidR="00F472A4" w:rsidRPr="00A406E5" w:rsidRDefault="00F472A4" w:rsidP="00F472A4">
            <w:pPr>
              <w:spacing w:before="120" w:after="120"/>
              <w:jc w:val="both"/>
              <w:rPr>
                <w:rFonts w:ascii="Arial" w:hAnsi="Arial" w:cs="Arial"/>
                <w:b/>
                <w:sz w:val="22"/>
                <w:szCs w:val="22"/>
              </w:rPr>
            </w:pPr>
            <w:r>
              <w:rPr>
                <w:rFonts w:ascii="Arial" w:hAnsi="Arial" w:cs="Arial"/>
                <w:b/>
                <w:sz w:val="22"/>
                <w:szCs w:val="22"/>
              </w:rPr>
              <w:t>Hollie Manning</w:t>
            </w:r>
          </w:p>
        </w:tc>
        <w:tc>
          <w:tcPr>
            <w:tcW w:w="2394" w:type="dxa"/>
            <w:shd w:val="clear" w:color="auto" w:fill="D9D9D9"/>
          </w:tcPr>
          <w:p w:rsidR="00F472A4" w:rsidRPr="00A406E5" w:rsidRDefault="00F472A4" w:rsidP="00F472A4">
            <w:pPr>
              <w:spacing w:before="120" w:after="120"/>
              <w:jc w:val="both"/>
              <w:rPr>
                <w:rFonts w:ascii="Arial" w:hAnsi="Arial" w:cs="Arial"/>
                <w:b/>
                <w:sz w:val="22"/>
                <w:szCs w:val="22"/>
              </w:rPr>
            </w:pPr>
            <w:r w:rsidRPr="00A406E5">
              <w:rPr>
                <w:rFonts w:ascii="Arial" w:hAnsi="Arial" w:cs="Arial"/>
                <w:b/>
                <w:sz w:val="22"/>
                <w:szCs w:val="22"/>
              </w:rPr>
              <w:t>Student ID number:</w:t>
            </w:r>
          </w:p>
        </w:tc>
        <w:tc>
          <w:tcPr>
            <w:tcW w:w="2725" w:type="dxa"/>
          </w:tcPr>
          <w:p w:rsidR="00F472A4" w:rsidRPr="00A406E5" w:rsidRDefault="00F472A4" w:rsidP="00F472A4">
            <w:pPr>
              <w:spacing w:before="120" w:after="120"/>
              <w:jc w:val="both"/>
              <w:rPr>
                <w:rFonts w:ascii="Arial" w:hAnsi="Arial" w:cs="Arial"/>
                <w:b/>
                <w:sz w:val="22"/>
                <w:szCs w:val="22"/>
              </w:rPr>
            </w:pPr>
            <w:r>
              <w:rPr>
                <w:rFonts w:ascii="Arial" w:hAnsi="Arial" w:cs="Arial"/>
                <w:b/>
                <w:sz w:val="22"/>
                <w:szCs w:val="22"/>
              </w:rPr>
              <w:t>1701275</w:t>
            </w:r>
          </w:p>
        </w:tc>
      </w:tr>
      <w:tr w:rsidR="00F472A4" w:rsidRPr="00A406E5" w:rsidTr="00F472A4">
        <w:trPr>
          <w:trHeight w:val="625"/>
        </w:trPr>
        <w:tc>
          <w:tcPr>
            <w:tcW w:w="2209" w:type="dxa"/>
            <w:shd w:val="pct15" w:color="auto" w:fill="auto"/>
          </w:tcPr>
          <w:p w:rsidR="00F472A4" w:rsidRPr="00A406E5" w:rsidRDefault="00F472A4" w:rsidP="00F472A4">
            <w:pPr>
              <w:spacing w:before="120" w:after="120"/>
              <w:jc w:val="both"/>
              <w:rPr>
                <w:rFonts w:ascii="Arial" w:hAnsi="Arial" w:cs="Arial"/>
                <w:b/>
                <w:sz w:val="22"/>
                <w:szCs w:val="22"/>
              </w:rPr>
            </w:pPr>
            <w:r w:rsidRPr="00A406E5">
              <w:rPr>
                <w:rFonts w:ascii="Arial" w:hAnsi="Arial" w:cs="Arial"/>
                <w:b/>
                <w:sz w:val="22"/>
                <w:szCs w:val="22"/>
              </w:rPr>
              <w:t>Programme:</w:t>
            </w:r>
          </w:p>
        </w:tc>
        <w:tc>
          <w:tcPr>
            <w:tcW w:w="8596" w:type="dxa"/>
            <w:gridSpan w:val="3"/>
          </w:tcPr>
          <w:p w:rsidR="00F472A4" w:rsidRPr="00A406E5" w:rsidRDefault="00F472A4" w:rsidP="00F472A4">
            <w:pPr>
              <w:spacing w:before="120" w:after="120"/>
              <w:jc w:val="both"/>
              <w:rPr>
                <w:rFonts w:ascii="Arial" w:hAnsi="Arial" w:cs="Arial"/>
                <w:b/>
                <w:sz w:val="22"/>
                <w:szCs w:val="22"/>
              </w:rPr>
            </w:pPr>
            <w:r>
              <w:rPr>
                <w:rFonts w:ascii="Arial" w:hAnsi="Arial" w:cs="Arial"/>
                <w:b/>
                <w:sz w:val="22"/>
                <w:szCs w:val="22"/>
              </w:rPr>
              <w:t xml:space="preserve">BSc. </w:t>
            </w:r>
            <w:proofErr w:type="spellStart"/>
            <w:r>
              <w:rPr>
                <w:rFonts w:ascii="Arial" w:hAnsi="Arial" w:cs="Arial"/>
                <w:b/>
                <w:sz w:val="22"/>
                <w:szCs w:val="22"/>
              </w:rPr>
              <w:t>Sp</w:t>
            </w:r>
            <w:proofErr w:type="spellEnd"/>
            <w:r>
              <w:rPr>
                <w:rFonts w:ascii="Arial" w:hAnsi="Arial" w:cs="Arial"/>
                <w:b/>
                <w:sz w:val="22"/>
                <w:szCs w:val="22"/>
              </w:rPr>
              <w:t xml:space="preserve"> &amp; Ex Science, BSc. Sport Therapy</w:t>
            </w:r>
          </w:p>
        </w:tc>
      </w:tr>
      <w:tr w:rsidR="00F472A4" w:rsidRPr="00A406E5" w:rsidTr="00F472A4">
        <w:trPr>
          <w:trHeight w:val="596"/>
        </w:trPr>
        <w:tc>
          <w:tcPr>
            <w:tcW w:w="2209" w:type="dxa"/>
            <w:shd w:val="pct15" w:color="auto" w:fill="auto"/>
          </w:tcPr>
          <w:p w:rsidR="00F472A4" w:rsidRPr="00A406E5" w:rsidRDefault="00F472A4" w:rsidP="00F472A4">
            <w:pPr>
              <w:spacing w:before="120" w:after="120"/>
              <w:jc w:val="both"/>
              <w:rPr>
                <w:rFonts w:ascii="Arial" w:hAnsi="Arial" w:cs="Arial"/>
                <w:b/>
                <w:sz w:val="22"/>
                <w:szCs w:val="22"/>
              </w:rPr>
            </w:pPr>
            <w:r w:rsidRPr="00A406E5">
              <w:rPr>
                <w:rFonts w:ascii="Arial" w:hAnsi="Arial" w:cs="Arial"/>
                <w:b/>
                <w:sz w:val="22"/>
                <w:szCs w:val="22"/>
              </w:rPr>
              <w:t>Module:</w:t>
            </w:r>
          </w:p>
        </w:tc>
        <w:tc>
          <w:tcPr>
            <w:tcW w:w="8596" w:type="dxa"/>
            <w:gridSpan w:val="3"/>
            <w:shd w:val="clear" w:color="auto" w:fill="auto"/>
          </w:tcPr>
          <w:p w:rsidR="00F472A4" w:rsidRPr="00A406E5" w:rsidRDefault="00F472A4" w:rsidP="00F472A4">
            <w:pPr>
              <w:spacing w:before="120" w:after="120"/>
              <w:jc w:val="both"/>
              <w:rPr>
                <w:rFonts w:ascii="Arial" w:hAnsi="Arial" w:cs="Arial"/>
                <w:b/>
                <w:sz w:val="22"/>
                <w:szCs w:val="22"/>
              </w:rPr>
            </w:pPr>
            <w:r>
              <w:rPr>
                <w:rFonts w:ascii="Arial" w:hAnsi="Arial" w:cs="Arial"/>
                <w:b/>
                <w:sz w:val="22"/>
                <w:szCs w:val="22"/>
              </w:rPr>
              <w:t>Exercise and Specific Populations</w:t>
            </w:r>
          </w:p>
        </w:tc>
      </w:tr>
    </w:tbl>
    <w:p w:rsidR="003606B7" w:rsidRDefault="003606B7" w:rsidP="00056057">
      <w:pPr>
        <w:pBdr>
          <w:bottom w:val="single" w:sz="4" w:space="1" w:color="auto"/>
        </w:pBdr>
      </w:pPr>
    </w:p>
    <w:p w:rsidR="00056057" w:rsidRDefault="00056057" w:rsidP="00056057">
      <w:pPr>
        <w:jc w:val="center"/>
        <w:rPr>
          <w:b/>
          <w:sz w:val="28"/>
        </w:rPr>
      </w:pPr>
    </w:p>
    <w:p w:rsidR="00F472A4" w:rsidRPr="00056057" w:rsidRDefault="00F472A4" w:rsidP="00056057">
      <w:pPr>
        <w:jc w:val="center"/>
        <w:rPr>
          <w:b/>
          <w:sz w:val="28"/>
          <w:u w:val="single"/>
        </w:rPr>
      </w:pPr>
      <w:r w:rsidRPr="00056057">
        <w:rPr>
          <w:b/>
          <w:sz w:val="28"/>
          <w:u w:val="single"/>
        </w:rPr>
        <w:t>A report on a client with mild arthritis</w:t>
      </w:r>
      <w:r w:rsidR="00056057" w:rsidRPr="00056057">
        <w:rPr>
          <w:b/>
          <w:sz w:val="28"/>
          <w:u w:val="single"/>
        </w:rPr>
        <w:t xml:space="preserve">, including health and lifestyle recommendations. </w:t>
      </w:r>
    </w:p>
    <w:p w:rsidR="00056057" w:rsidRDefault="00056057" w:rsidP="00056057">
      <w:pPr>
        <w:jc w:val="center"/>
        <w:rPr>
          <w:b/>
          <w:sz w:val="28"/>
        </w:rPr>
      </w:pPr>
    </w:p>
    <w:p w:rsidR="00056057" w:rsidRDefault="00056057" w:rsidP="00056057">
      <w:pPr>
        <w:rPr>
          <w:sz w:val="28"/>
        </w:rPr>
      </w:pPr>
    </w:p>
    <w:p w:rsidR="0025431A" w:rsidRDefault="0025431A" w:rsidP="00056057">
      <w:pPr>
        <w:rPr>
          <w:b/>
          <w:sz w:val="28"/>
          <w:u w:val="single"/>
        </w:rPr>
      </w:pPr>
      <w:r w:rsidRPr="0025431A">
        <w:rPr>
          <w:b/>
          <w:sz w:val="28"/>
          <w:u w:val="single"/>
        </w:rPr>
        <w:t>Report Synopsis</w:t>
      </w:r>
    </w:p>
    <w:p w:rsidR="0025431A" w:rsidRPr="0025431A" w:rsidRDefault="0025431A" w:rsidP="00056057">
      <w:pPr>
        <w:rPr>
          <w:b/>
          <w:sz w:val="28"/>
          <w:u w:val="single"/>
        </w:rPr>
      </w:pPr>
    </w:p>
    <w:p w:rsidR="0004028B" w:rsidRPr="006D272F" w:rsidRDefault="004E585E" w:rsidP="0004028B">
      <w:pPr>
        <w:spacing w:line="360" w:lineRule="auto"/>
      </w:pPr>
      <w:r w:rsidRPr="006D272F">
        <w:t>In this report, the mild effects of arthritis will be focused on due to the client recruited to participate having a mild form of arthritis. Included in the report is an overview of health and well-being, including the importance of physical activity implemented in everyday life. An overview of arthritis which discusses what the disease is</w:t>
      </w:r>
      <w:r w:rsidR="0004028B" w:rsidRPr="006D272F">
        <w:t xml:space="preserve"> and</w:t>
      </w:r>
      <w:r w:rsidRPr="006D272F">
        <w:t xml:space="preserve"> any relevant treatments</w:t>
      </w:r>
      <w:r w:rsidR="0004028B" w:rsidRPr="006D272F">
        <w:t xml:space="preserve"> to possible overcome the disease. </w:t>
      </w:r>
      <w:r w:rsidRPr="006D272F">
        <w:t xml:space="preserve"> Details of the clients current condition and any relevant lifestyle behaviours</w:t>
      </w:r>
      <w:r w:rsidR="0004028B" w:rsidRPr="006D272F">
        <w:t xml:space="preserve"> are included by using</w:t>
      </w:r>
      <w:r w:rsidRPr="006D272F">
        <w:t xml:space="preserve"> </w:t>
      </w:r>
      <w:r w:rsidR="0004028B" w:rsidRPr="006D272F">
        <w:t>a</w:t>
      </w:r>
      <w:r w:rsidRPr="006D272F">
        <w:t xml:space="preserve"> preliminary interview with the client which discusses her health and well-being and if she has set herself any goals since being diagnosed with arthritis . A health and well-being assessment and a range of arthritis specific assessments have been conducted within the report which is then analysed against relative normative data for specific health and well-being needs. </w:t>
      </w:r>
      <w:r w:rsidR="0004028B" w:rsidRPr="006D272F">
        <w:t>Incorporated within the report is an overview and justification of exercise and recommendations which are relevant to arthritis. Any other advice and recommendations which had been discovered through primary research on arthritis are also implemented within the report. At the end of the report you will find a summary of the key recommendations and any goal settings that were made</w:t>
      </w:r>
      <w:r w:rsidR="006D272F" w:rsidRPr="006D272F">
        <w:t>.</w:t>
      </w:r>
    </w:p>
    <w:p w:rsidR="00AE5B8B" w:rsidRDefault="00AE5B8B" w:rsidP="0004028B">
      <w:pPr>
        <w:spacing w:line="360" w:lineRule="auto"/>
        <w:rPr>
          <w:sz w:val="28"/>
        </w:rPr>
      </w:pPr>
    </w:p>
    <w:p w:rsidR="0025431A" w:rsidRDefault="0025431A" w:rsidP="0025431A">
      <w:pPr>
        <w:jc w:val="center"/>
        <w:rPr>
          <w:b/>
          <w:sz w:val="28"/>
        </w:rPr>
      </w:pPr>
    </w:p>
    <w:p w:rsidR="0025431A" w:rsidRPr="00056057" w:rsidRDefault="0025431A" w:rsidP="0025431A">
      <w:pPr>
        <w:rPr>
          <w:b/>
          <w:sz w:val="28"/>
          <w:u w:val="single"/>
        </w:rPr>
      </w:pPr>
      <w:r w:rsidRPr="00056057">
        <w:rPr>
          <w:b/>
          <w:sz w:val="28"/>
          <w:u w:val="single"/>
        </w:rPr>
        <w:t>Client Profile</w:t>
      </w:r>
    </w:p>
    <w:p w:rsidR="0025431A" w:rsidRDefault="0025431A" w:rsidP="0025431A">
      <w:pPr>
        <w:rPr>
          <w:b/>
          <w:sz w:val="28"/>
        </w:rPr>
      </w:pPr>
    </w:p>
    <w:tbl>
      <w:tblPr>
        <w:tblStyle w:val="TableGrid"/>
        <w:tblW w:w="0" w:type="auto"/>
        <w:tblLook w:val="04A0" w:firstRow="1" w:lastRow="0" w:firstColumn="1" w:lastColumn="0" w:noHBand="0" w:noVBand="1"/>
      </w:tblPr>
      <w:tblGrid>
        <w:gridCol w:w="4505"/>
        <w:gridCol w:w="4505"/>
      </w:tblGrid>
      <w:tr w:rsidR="0025431A" w:rsidTr="00ED76AD">
        <w:tc>
          <w:tcPr>
            <w:tcW w:w="4505" w:type="dxa"/>
          </w:tcPr>
          <w:p w:rsidR="0025431A" w:rsidRDefault="0025431A" w:rsidP="00ED76AD">
            <w:pPr>
              <w:rPr>
                <w:sz w:val="28"/>
              </w:rPr>
            </w:pPr>
            <w:r>
              <w:rPr>
                <w:sz w:val="28"/>
              </w:rPr>
              <w:t xml:space="preserve">Name </w:t>
            </w:r>
          </w:p>
        </w:tc>
        <w:tc>
          <w:tcPr>
            <w:tcW w:w="4505" w:type="dxa"/>
          </w:tcPr>
          <w:p w:rsidR="0025431A" w:rsidRDefault="0025431A" w:rsidP="00ED76AD">
            <w:pPr>
              <w:rPr>
                <w:sz w:val="28"/>
              </w:rPr>
            </w:pPr>
            <w:r>
              <w:rPr>
                <w:sz w:val="28"/>
              </w:rPr>
              <w:t>Vicki Manning</w:t>
            </w:r>
          </w:p>
        </w:tc>
      </w:tr>
      <w:tr w:rsidR="0025431A" w:rsidTr="00ED76AD">
        <w:tc>
          <w:tcPr>
            <w:tcW w:w="4505" w:type="dxa"/>
          </w:tcPr>
          <w:p w:rsidR="0025431A" w:rsidRDefault="0025431A" w:rsidP="00ED76AD">
            <w:pPr>
              <w:rPr>
                <w:sz w:val="28"/>
              </w:rPr>
            </w:pPr>
            <w:r>
              <w:rPr>
                <w:sz w:val="28"/>
              </w:rPr>
              <w:t>Gender</w:t>
            </w:r>
          </w:p>
        </w:tc>
        <w:tc>
          <w:tcPr>
            <w:tcW w:w="4505" w:type="dxa"/>
          </w:tcPr>
          <w:p w:rsidR="0025431A" w:rsidRDefault="0025431A" w:rsidP="00ED76AD">
            <w:pPr>
              <w:rPr>
                <w:sz w:val="28"/>
              </w:rPr>
            </w:pPr>
            <w:r>
              <w:rPr>
                <w:sz w:val="28"/>
              </w:rPr>
              <w:t>Female</w:t>
            </w:r>
          </w:p>
        </w:tc>
      </w:tr>
      <w:tr w:rsidR="0025431A" w:rsidTr="00ED76AD">
        <w:tc>
          <w:tcPr>
            <w:tcW w:w="4505" w:type="dxa"/>
          </w:tcPr>
          <w:p w:rsidR="0025431A" w:rsidRDefault="0025431A" w:rsidP="00ED76AD">
            <w:pPr>
              <w:rPr>
                <w:sz w:val="28"/>
              </w:rPr>
            </w:pPr>
            <w:r>
              <w:rPr>
                <w:sz w:val="28"/>
              </w:rPr>
              <w:t>Age</w:t>
            </w:r>
          </w:p>
        </w:tc>
        <w:tc>
          <w:tcPr>
            <w:tcW w:w="4505" w:type="dxa"/>
          </w:tcPr>
          <w:p w:rsidR="0025431A" w:rsidRDefault="0025431A" w:rsidP="00ED76AD">
            <w:pPr>
              <w:rPr>
                <w:sz w:val="28"/>
              </w:rPr>
            </w:pPr>
            <w:r>
              <w:rPr>
                <w:sz w:val="28"/>
              </w:rPr>
              <w:t>64</w:t>
            </w:r>
          </w:p>
        </w:tc>
      </w:tr>
      <w:tr w:rsidR="0025431A" w:rsidTr="00ED76AD">
        <w:tc>
          <w:tcPr>
            <w:tcW w:w="4505" w:type="dxa"/>
          </w:tcPr>
          <w:p w:rsidR="0025431A" w:rsidRDefault="0025431A" w:rsidP="00ED76AD">
            <w:pPr>
              <w:rPr>
                <w:sz w:val="28"/>
              </w:rPr>
            </w:pPr>
            <w:r>
              <w:rPr>
                <w:sz w:val="28"/>
              </w:rPr>
              <w:t xml:space="preserve">Weight </w:t>
            </w:r>
          </w:p>
        </w:tc>
        <w:tc>
          <w:tcPr>
            <w:tcW w:w="4505" w:type="dxa"/>
          </w:tcPr>
          <w:p w:rsidR="0025431A" w:rsidRDefault="0025431A" w:rsidP="00ED76AD">
            <w:pPr>
              <w:rPr>
                <w:sz w:val="28"/>
              </w:rPr>
            </w:pPr>
            <w:r>
              <w:rPr>
                <w:sz w:val="28"/>
              </w:rPr>
              <w:t>120kg</w:t>
            </w:r>
          </w:p>
        </w:tc>
      </w:tr>
      <w:tr w:rsidR="0025431A" w:rsidTr="00ED76AD">
        <w:tc>
          <w:tcPr>
            <w:tcW w:w="4505" w:type="dxa"/>
          </w:tcPr>
          <w:p w:rsidR="0025431A" w:rsidRDefault="0025431A" w:rsidP="00ED76AD">
            <w:pPr>
              <w:rPr>
                <w:sz w:val="28"/>
              </w:rPr>
            </w:pPr>
            <w:r>
              <w:rPr>
                <w:sz w:val="28"/>
              </w:rPr>
              <w:t>Height</w:t>
            </w:r>
          </w:p>
        </w:tc>
        <w:tc>
          <w:tcPr>
            <w:tcW w:w="4505" w:type="dxa"/>
          </w:tcPr>
          <w:p w:rsidR="0025431A" w:rsidRDefault="0025431A" w:rsidP="00ED76AD">
            <w:pPr>
              <w:rPr>
                <w:sz w:val="28"/>
              </w:rPr>
            </w:pPr>
            <w:r>
              <w:rPr>
                <w:sz w:val="28"/>
              </w:rPr>
              <w:t>5’3</w:t>
            </w:r>
          </w:p>
        </w:tc>
      </w:tr>
      <w:tr w:rsidR="0025431A" w:rsidTr="00ED76AD">
        <w:tc>
          <w:tcPr>
            <w:tcW w:w="4505" w:type="dxa"/>
          </w:tcPr>
          <w:p w:rsidR="0025431A" w:rsidRDefault="0025431A" w:rsidP="00ED76AD">
            <w:pPr>
              <w:rPr>
                <w:sz w:val="28"/>
              </w:rPr>
            </w:pPr>
            <w:r>
              <w:rPr>
                <w:sz w:val="28"/>
              </w:rPr>
              <w:t>Amount of physical activity weekly</w:t>
            </w:r>
          </w:p>
        </w:tc>
        <w:tc>
          <w:tcPr>
            <w:tcW w:w="4505" w:type="dxa"/>
          </w:tcPr>
          <w:p w:rsidR="0025431A" w:rsidRDefault="0025431A" w:rsidP="00ED76AD">
            <w:pPr>
              <w:rPr>
                <w:sz w:val="28"/>
              </w:rPr>
            </w:pPr>
            <w:r>
              <w:rPr>
                <w:sz w:val="28"/>
              </w:rPr>
              <w:t>30 minutes per week</w:t>
            </w:r>
          </w:p>
        </w:tc>
      </w:tr>
      <w:tr w:rsidR="0025431A" w:rsidTr="00ED76AD">
        <w:tc>
          <w:tcPr>
            <w:tcW w:w="4505" w:type="dxa"/>
          </w:tcPr>
          <w:p w:rsidR="0025431A" w:rsidRDefault="0025431A" w:rsidP="00ED76AD">
            <w:pPr>
              <w:rPr>
                <w:sz w:val="28"/>
              </w:rPr>
            </w:pPr>
            <w:r>
              <w:rPr>
                <w:sz w:val="28"/>
              </w:rPr>
              <w:t>Condition</w:t>
            </w:r>
          </w:p>
        </w:tc>
        <w:tc>
          <w:tcPr>
            <w:tcW w:w="4505" w:type="dxa"/>
          </w:tcPr>
          <w:p w:rsidR="0025431A" w:rsidRDefault="0025431A" w:rsidP="00ED76AD">
            <w:pPr>
              <w:rPr>
                <w:sz w:val="28"/>
              </w:rPr>
            </w:pPr>
            <w:r>
              <w:rPr>
                <w:sz w:val="28"/>
              </w:rPr>
              <w:t xml:space="preserve">Mild Osteoarthritis  </w:t>
            </w:r>
          </w:p>
        </w:tc>
      </w:tr>
    </w:tbl>
    <w:p w:rsidR="0025431A" w:rsidRDefault="0025431A" w:rsidP="0004028B">
      <w:pPr>
        <w:spacing w:line="360" w:lineRule="auto"/>
        <w:rPr>
          <w:sz w:val="28"/>
        </w:rPr>
      </w:pPr>
    </w:p>
    <w:p w:rsidR="004B7ECA" w:rsidRDefault="004B7ECA" w:rsidP="0004028B">
      <w:pPr>
        <w:spacing w:line="360" w:lineRule="auto"/>
        <w:rPr>
          <w:b/>
          <w:sz w:val="28"/>
          <w:u w:val="single"/>
        </w:rPr>
      </w:pPr>
    </w:p>
    <w:p w:rsidR="004B7ECA" w:rsidRDefault="004B7ECA" w:rsidP="0004028B">
      <w:pPr>
        <w:spacing w:line="360" w:lineRule="auto"/>
        <w:rPr>
          <w:b/>
          <w:sz w:val="28"/>
          <w:u w:val="single"/>
        </w:rPr>
      </w:pPr>
    </w:p>
    <w:p w:rsidR="004B7ECA" w:rsidRDefault="004B7ECA" w:rsidP="0004028B">
      <w:pPr>
        <w:spacing w:line="360" w:lineRule="auto"/>
        <w:rPr>
          <w:b/>
          <w:sz w:val="28"/>
          <w:u w:val="single"/>
        </w:rPr>
      </w:pPr>
    </w:p>
    <w:p w:rsidR="00AE5B8B" w:rsidRDefault="00AE5B8B" w:rsidP="0004028B">
      <w:pPr>
        <w:spacing w:line="360" w:lineRule="auto"/>
        <w:rPr>
          <w:b/>
          <w:sz w:val="28"/>
          <w:u w:val="single"/>
        </w:rPr>
      </w:pPr>
      <w:bookmarkStart w:id="0" w:name="_GoBack"/>
      <w:bookmarkEnd w:id="0"/>
      <w:r w:rsidRPr="00AE5B8B">
        <w:rPr>
          <w:b/>
          <w:sz w:val="28"/>
          <w:u w:val="single"/>
        </w:rPr>
        <w:lastRenderedPageBreak/>
        <w:t>Health and Well-being</w:t>
      </w:r>
    </w:p>
    <w:p w:rsidR="00A83947" w:rsidRPr="00C046B4" w:rsidRDefault="00AE5B8B" w:rsidP="00C046B4">
      <w:pPr>
        <w:spacing w:line="360" w:lineRule="auto"/>
        <w:rPr>
          <w:color w:val="000000" w:themeColor="text1"/>
        </w:rPr>
      </w:pPr>
      <w:r w:rsidRPr="00C046B4">
        <w:rPr>
          <w:color w:val="000000" w:themeColor="text1"/>
        </w:rPr>
        <w:t>Health and well-being includes several</w:t>
      </w:r>
      <w:r w:rsidR="003F1F84" w:rsidRPr="00C046B4">
        <w:rPr>
          <w:color w:val="000000" w:themeColor="text1"/>
        </w:rPr>
        <w:t xml:space="preserve"> factors such as p</w:t>
      </w:r>
      <w:r w:rsidRPr="00C046B4">
        <w:rPr>
          <w:color w:val="000000" w:themeColor="text1"/>
        </w:rPr>
        <w:t>hysical activity and nutritio</w:t>
      </w:r>
      <w:r w:rsidR="003F1F84" w:rsidRPr="00C046B4">
        <w:rPr>
          <w:color w:val="000000" w:themeColor="text1"/>
        </w:rPr>
        <w:t>n, psychology and physiology which all</w:t>
      </w:r>
      <w:r w:rsidRPr="00C046B4">
        <w:rPr>
          <w:color w:val="000000" w:themeColor="text1"/>
        </w:rPr>
        <w:t xml:space="preserve"> play a key part in </w:t>
      </w:r>
      <w:r w:rsidR="003F1F84" w:rsidRPr="00C046B4">
        <w:rPr>
          <w:color w:val="000000" w:themeColor="text1"/>
        </w:rPr>
        <w:t>everyday</w:t>
      </w:r>
      <w:r w:rsidRPr="00C046B4">
        <w:rPr>
          <w:color w:val="000000" w:themeColor="text1"/>
        </w:rPr>
        <w:t xml:space="preserve"> </w:t>
      </w:r>
      <w:r w:rsidR="003F1F84" w:rsidRPr="00C046B4">
        <w:rPr>
          <w:color w:val="000000" w:themeColor="text1"/>
        </w:rPr>
        <w:t xml:space="preserve">life regarding </w:t>
      </w:r>
      <w:r w:rsidRPr="00C046B4">
        <w:rPr>
          <w:color w:val="000000" w:themeColor="text1"/>
        </w:rPr>
        <w:t xml:space="preserve">health and well-being factors. </w:t>
      </w:r>
      <w:r w:rsidR="00DC09DA" w:rsidRPr="00C046B4">
        <w:rPr>
          <w:color w:val="000000" w:themeColor="text1"/>
        </w:rPr>
        <w:t xml:space="preserve">The experience of fitness, satisfaction, and success is referred to as well-being. It entails having good mental wellbeing, a high level of life satisfaction, and a sense of intent or significance. </w:t>
      </w:r>
      <w:r w:rsidR="00DC09DA" w:rsidRPr="00C046B4">
        <w:rPr>
          <w:color w:val="000000" w:themeColor="text1"/>
          <w:shd w:val="clear" w:color="auto" w:fill="FFFFFF"/>
        </w:rPr>
        <w:t>People who have a greater level of psychological health are more likely to live healthy and longer lives, according to studies.</w:t>
      </w:r>
      <w:r w:rsidR="00DC09DA" w:rsidRPr="00C046B4">
        <w:rPr>
          <w:color w:val="000000" w:themeColor="text1"/>
        </w:rPr>
        <w:t xml:space="preserve"> </w:t>
      </w:r>
      <w:r w:rsidR="00DC09DA" w:rsidRPr="00C046B4">
        <w:rPr>
          <w:color w:val="000000" w:themeColor="text1"/>
          <w:shd w:val="clear" w:color="auto" w:fill="FFFFFF"/>
        </w:rPr>
        <w:t>(Diener, 2009</w:t>
      </w:r>
      <w:r w:rsidR="00A83947" w:rsidRPr="00C046B4">
        <w:rPr>
          <w:color w:val="000000" w:themeColor="text1"/>
          <w:shd w:val="clear" w:color="auto" w:fill="FFFFFF"/>
        </w:rPr>
        <w:t>.</w:t>
      </w:r>
      <w:r w:rsidR="00DC09DA" w:rsidRPr="00C046B4">
        <w:rPr>
          <w:color w:val="000000" w:themeColor="text1"/>
          <w:shd w:val="clear" w:color="auto" w:fill="FFFFFF"/>
        </w:rPr>
        <w:t>)</w:t>
      </w:r>
      <w:r w:rsidR="00A83947" w:rsidRPr="00C046B4">
        <w:rPr>
          <w:color w:val="000000" w:themeColor="text1"/>
          <w:shd w:val="clear" w:color="auto" w:fill="FFFFFF"/>
        </w:rPr>
        <w:t xml:space="preserve"> The current definition of health which comes from the World Health organization (WHO) is “a state of complete physical, mental and social well-being and not merely the absence of disease or infirmity</w:t>
      </w:r>
      <w:r w:rsidR="00A83947" w:rsidRPr="00C046B4">
        <w:rPr>
          <w:color w:val="000000" w:themeColor="text1"/>
        </w:rPr>
        <w:t xml:space="preserve">” </w:t>
      </w:r>
      <w:r w:rsidR="00A83947" w:rsidRPr="00C046B4">
        <w:rPr>
          <w:color w:val="000000" w:themeColor="text1"/>
          <w:shd w:val="clear" w:color="auto" w:fill="FFFFFF"/>
        </w:rPr>
        <w:t>(Huber et al</w:t>
      </w:r>
      <w:r w:rsidR="00C046B4" w:rsidRPr="00C046B4">
        <w:rPr>
          <w:color w:val="000000" w:themeColor="text1"/>
          <w:shd w:val="clear" w:color="auto" w:fill="FFFFFF"/>
        </w:rPr>
        <w:t>, 2011</w:t>
      </w:r>
      <w:r w:rsidR="00A83947" w:rsidRPr="00C046B4">
        <w:rPr>
          <w:color w:val="000000" w:themeColor="text1"/>
          <w:shd w:val="clear" w:color="auto" w:fill="FFFFFF"/>
        </w:rPr>
        <w:t>)</w:t>
      </w:r>
      <w:r w:rsidR="00C046B4" w:rsidRPr="00C046B4">
        <w:rPr>
          <w:color w:val="000000" w:themeColor="text1"/>
          <w:shd w:val="clear" w:color="auto" w:fill="FFFFFF"/>
        </w:rPr>
        <w:t>.</w:t>
      </w:r>
    </w:p>
    <w:p w:rsidR="00DF2CA2" w:rsidRPr="00DF2CA2" w:rsidRDefault="00C046B4" w:rsidP="00DF2CA2">
      <w:pPr>
        <w:spacing w:line="360" w:lineRule="auto"/>
      </w:pPr>
      <w:r>
        <w:t>R</w:t>
      </w:r>
      <w:r w:rsidR="003F1F84" w:rsidRPr="006D272F">
        <w:t>egular physical activity reduces the onset and development of a variety of chronic conditions, improves well-being, and benefits families and societies (Warburton et al, 2007</w:t>
      </w:r>
      <w:r w:rsidR="00EE154B" w:rsidRPr="006D272F">
        <w:t>.</w:t>
      </w:r>
      <w:r w:rsidR="003F1F84" w:rsidRPr="006D272F">
        <w:t>)</w:t>
      </w:r>
      <w:r w:rsidR="00EE154B" w:rsidRPr="006D272F">
        <w:t xml:space="preserve"> By adding physical activity into your lifestyle </w:t>
      </w:r>
      <w:r w:rsidR="006D272F" w:rsidRPr="006D272F">
        <w:t xml:space="preserve">can decrease the risk of more than 25 chronic diseases by at least 20-30%. 150 minutes of moderate- to high-intensity physical activity per week is recommended by international physical activity guidelines </w:t>
      </w:r>
      <w:r w:rsidR="006D272F" w:rsidRPr="006D272F">
        <w:rPr>
          <w:color w:val="000000"/>
          <w:shd w:val="clear" w:color="auto" w:fill="FFFFFF"/>
        </w:rPr>
        <w:t>(Warburton and Bredin, 2016</w:t>
      </w:r>
      <w:r w:rsidR="006D272F">
        <w:rPr>
          <w:color w:val="000000"/>
          <w:shd w:val="clear" w:color="auto" w:fill="FFFFFF"/>
        </w:rPr>
        <w:t>.</w:t>
      </w:r>
      <w:r w:rsidR="006D272F" w:rsidRPr="006D272F">
        <w:rPr>
          <w:color w:val="000000"/>
          <w:shd w:val="clear" w:color="auto" w:fill="FFFFFF"/>
        </w:rPr>
        <w:t>)</w:t>
      </w:r>
      <w:r w:rsidR="006D272F">
        <w:rPr>
          <w:color w:val="000000"/>
          <w:shd w:val="clear" w:color="auto" w:fill="FFFFFF"/>
        </w:rPr>
        <w:t xml:space="preserve"> Nutrition can have a major impact on the body’s physical experience which can then lead to psychological damage which can cause eating disorders or over eating. The body needs to be consuming the correct amount of calories recommended per day </w:t>
      </w:r>
      <w:r w:rsidR="00992161">
        <w:rPr>
          <w:color w:val="000000"/>
          <w:shd w:val="clear" w:color="auto" w:fill="FFFFFF"/>
        </w:rPr>
        <w:t>for your height and weight to maintain health and well-being purposes.</w:t>
      </w:r>
      <w:r w:rsidR="00992161" w:rsidRPr="00992161">
        <w:t xml:space="preserve"> </w:t>
      </w:r>
      <w:r w:rsidR="00992161" w:rsidRPr="00992161">
        <w:rPr>
          <w:color w:val="000000"/>
          <w:shd w:val="clear" w:color="auto" w:fill="FFFFFF"/>
        </w:rPr>
        <w:t>The optimal daily calorie intake varies by age, metabolism, and level of physical activity, among other factors.</w:t>
      </w:r>
      <w:r w:rsidR="00992161">
        <w:rPr>
          <w:color w:val="000000"/>
          <w:shd w:val="clear" w:color="auto" w:fill="FFFFFF"/>
        </w:rPr>
        <w:t xml:space="preserve"> </w:t>
      </w:r>
      <w:r w:rsidR="00992161" w:rsidRPr="00992161">
        <w:rPr>
          <w:color w:val="000000"/>
          <w:shd w:val="clear" w:color="auto" w:fill="FFFFFF"/>
        </w:rPr>
        <w:t>In general, women should consume 2,000 calories per day and men should consume 2,500 calories per day</w:t>
      </w:r>
      <w:r w:rsidR="004A157B">
        <w:rPr>
          <w:color w:val="000000"/>
          <w:shd w:val="clear" w:color="auto" w:fill="FFFFFF"/>
        </w:rPr>
        <w:t xml:space="preserve"> </w:t>
      </w:r>
      <w:r w:rsidR="004A157B" w:rsidRPr="004A157B">
        <w:rPr>
          <w:color w:val="000000"/>
          <w:shd w:val="clear" w:color="auto" w:fill="FFFFFF"/>
        </w:rPr>
        <w:t>(Villalobos et al</w:t>
      </w:r>
      <w:r w:rsidR="004A157B">
        <w:rPr>
          <w:color w:val="000000"/>
          <w:shd w:val="clear" w:color="auto" w:fill="FFFFFF"/>
        </w:rPr>
        <w:t>, 2012</w:t>
      </w:r>
      <w:r w:rsidR="008C31EC">
        <w:rPr>
          <w:color w:val="000000"/>
          <w:shd w:val="clear" w:color="auto" w:fill="FFFFFF"/>
        </w:rPr>
        <w:t>.</w:t>
      </w:r>
      <w:r w:rsidR="004A157B" w:rsidRPr="004A157B">
        <w:rPr>
          <w:color w:val="000000"/>
          <w:shd w:val="clear" w:color="auto" w:fill="FFFFFF"/>
        </w:rPr>
        <w:t>)</w:t>
      </w:r>
      <w:r w:rsidR="008C31EC">
        <w:rPr>
          <w:color w:val="000000"/>
          <w:shd w:val="clear" w:color="auto" w:fill="FFFFFF"/>
        </w:rPr>
        <w:t xml:space="preserve"> </w:t>
      </w:r>
      <w:r w:rsidR="00AF2D6E">
        <w:rPr>
          <w:color w:val="000000"/>
          <w:shd w:val="clear" w:color="auto" w:fill="FFFFFF"/>
        </w:rPr>
        <w:t xml:space="preserve"> </w:t>
      </w:r>
      <w:r w:rsidR="00AF2D6E" w:rsidRPr="00AF2D6E">
        <w:rPr>
          <w:color w:val="000000"/>
          <w:shd w:val="clear" w:color="auto" w:fill="FFFFFF"/>
        </w:rPr>
        <w:t>The growth in “positive psychology” study encompasses a variety of theoretical and research fields with a popular emphasis on positive social behaviour, psychological wellbeing, and adjustment to disease and other types of adversity</w:t>
      </w:r>
      <w:r w:rsidR="00AF2D6E">
        <w:rPr>
          <w:color w:val="000000"/>
          <w:shd w:val="clear" w:color="auto" w:fill="FFFFFF"/>
        </w:rPr>
        <w:t xml:space="preserve"> </w:t>
      </w:r>
      <w:r w:rsidR="00AF2D6E" w:rsidRPr="00AF2D6E">
        <w:rPr>
          <w:color w:val="000000"/>
          <w:shd w:val="clear" w:color="auto" w:fill="FFFFFF"/>
        </w:rPr>
        <w:t>(Aspinwall and Tedeschi</w:t>
      </w:r>
      <w:r w:rsidR="00AF2D6E">
        <w:rPr>
          <w:color w:val="000000"/>
          <w:shd w:val="clear" w:color="auto" w:fill="FFFFFF"/>
        </w:rPr>
        <w:t>, 2</w:t>
      </w:r>
      <w:r w:rsidR="001243E3">
        <w:rPr>
          <w:color w:val="000000"/>
          <w:shd w:val="clear" w:color="auto" w:fill="FFFFFF"/>
        </w:rPr>
        <w:t>010</w:t>
      </w:r>
      <w:r w:rsidR="001F3582">
        <w:rPr>
          <w:color w:val="000000"/>
          <w:shd w:val="clear" w:color="auto" w:fill="FFFFFF"/>
        </w:rPr>
        <w:t>.</w:t>
      </w:r>
      <w:r w:rsidR="00AF2D6E" w:rsidRPr="00AF2D6E">
        <w:rPr>
          <w:color w:val="000000"/>
          <w:shd w:val="clear" w:color="auto" w:fill="FFFFFF"/>
        </w:rPr>
        <w:t>)</w:t>
      </w:r>
      <w:r w:rsidR="001F3582">
        <w:rPr>
          <w:color w:val="000000"/>
          <w:shd w:val="clear" w:color="auto" w:fill="FFFFFF"/>
        </w:rPr>
        <w:t xml:space="preserve"> </w:t>
      </w:r>
      <w:r w:rsidR="001F3582" w:rsidRPr="001F3582">
        <w:rPr>
          <w:color w:val="000000"/>
          <w:shd w:val="clear" w:color="auto" w:fill="FFFFFF"/>
        </w:rPr>
        <w:t>Physiology research aids in our understanding as to how the body functions in health and how it reacts and adjusts to the stresses of daily life; it also aids in determining what goes wrong in disease, allowing for the creation of new therapies and recommendations for human health</w:t>
      </w:r>
      <w:r w:rsidR="001F3582">
        <w:rPr>
          <w:color w:val="000000"/>
          <w:shd w:val="clear" w:color="auto" w:fill="FFFFFF"/>
        </w:rPr>
        <w:t xml:space="preserve"> </w:t>
      </w:r>
      <w:r w:rsidR="00DF2CA2" w:rsidRPr="00DF2CA2">
        <w:rPr>
          <w:color w:val="000000"/>
          <w:shd w:val="clear" w:color="auto" w:fill="FFFFFF"/>
        </w:rPr>
        <w:t>(Breckler et al</w:t>
      </w:r>
      <w:r w:rsidR="00DF2CA2">
        <w:rPr>
          <w:color w:val="000000"/>
          <w:shd w:val="clear" w:color="auto" w:fill="FFFFFF"/>
        </w:rPr>
        <w:t>, 2009.</w:t>
      </w:r>
      <w:r w:rsidR="00DF2CA2" w:rsidRPr="00DF2CA2">
        <w:rPr>
          <w:color w:val="000000"/>
          <w:shd w:val="clear" w:color="auto" w:fill="FFFFFF"/>
        </w:rPr>
        <w:t>)</w:t>
      </w:r>
      <w:r w:rsidR="00855684">
        <w:rPr>
          <w:color w:val="000000"/>
          <w:shd w:val="clear" w:color="auto" w:fill="FFFFFF"/>
        </w:rPr>
        <w:t xml:space="preserve"> (Melzer et al, 2004) says recent findings state that “</w:t>
      </w:r>
      <w:r w:rsidR="00855684" w:rsidRPr="00855684">
        <w:rPr>
          <w:color w:val="000000"/>
          <w:shd w:val="clear" w:color="auto" w:fill="FFFFFF"/>
        </w:rPr>
        <w:t>Physical exercise is linked to better health and a lower risk of death from any cause, including cardiovascular disease, hypertension, type 2 diabetes, obesity, osteoporosis, sarcopenia, cognitive disorders, and some cancers.</w:t>
      </w:r>
      <w:r w:rsidR="00855684">
        <w:rPr>
          <w:color w:val="000000"/>
          <w:shd w:val="clear" w:color="auto" w:fill="FFFFFF"/>
        </w:rPr>
        <w:t>”</w:t>
      </w:r>
    </w:p>
    <w:p w:rsidR="0025431A" w:rsidRDefault="0025431A" w:rsidP="006D272F">
      <w:pPr>
        <w:spacing w:line="360" w:lineRule="auto"/>
      </w:pPr>
    </w:p>
    <w:p w:rsidR="00AE5B8B" w:rsidRPr="00210E5F" w:rsidRDefault="00210E5F" w:rsidP="006D272F">
      <w:pPr>
        <w:spacing w:line="360" w:lineRule="auto"/>
        <w:rPr>
          <w:b/>
          <w:sz w:val="28"/>
          <w:u w:val="single"/>
        </w:rPr>
      </w:pPr>
      <w:r w:rsidRPr="00210E5F">
        <w:rPr>
          <w:b/>
          <w:sz w:val="28"/>
          <w:u w:val="single"/>
        </w:rPr>
        <w:t>Clients Condition</w:t>
      </w:r>
    </w:p>
    <w:p w:rsidR="001428FF" w:rsidRDefault="001428FF" w:rsidP="006D272F">
      <w:pPr>
        <w:spacing w:line="360" w:lineRule="auto"/>
        <w:rPr>
          <w:b/>
        </w:rPr>
      </w:pPr>
    </w:p>
    <w:p w:rsidR="00056057" w:rsidRDefault="00056057" w:rsidP="006D272F">
      <w:pPr>
        <w:spacing w:line="360" w:lineRule="auto"/>
      </w:pPr>
      <w:r w:rsidRPr="006D272F">
        <w:t xml:space="preserve">The client that has been recruited to participant in the report has a mild condition of </w:t>
      </w:r>
      <w:r w:rsidR="00B36297">
        <w:t>osteo</w:t>
      </w:r>
      <w:r w:rsidRPr="006D272F">
        <w:t xml:space="preserve">arthritis, she was diagnosed with this mild condition 5 years ago (2016) and has suffered since. </w:t>
      </w:r>
      <w:r w:rsidR="00210E5F">
        <w:t>My client lacks exercise and doesn’t follow the recommended exercise guidelines, however my client tends to struggle with any form of exercise due to her w</w:t>
      </w:r>
      <w:r w:rsidR="00B36297">
        <w:t xml:space="preserve">eight and </w:t>
      </w:r>
      <w:r w:rsidR="00210E5F">
        <w:t xml:space="preserve"> </w:t>
      </w:r>
      <w:r w:rsidR="00B36297">
        <w:t xml:space="preserve">health </w:t>
      </w:r>
      <w:r w:rsidR="00210E5F">
        <w:t>another condition called chronic obstructive pulmonary disease (COPD) which is a lung condition that causes struggle breathing</w:t>
      </w:r>
      <w:r w:rsidR="00B36297">
        <w:t xml:space="preserve">, it can include emphysema and chronic bronchitis. </w:t>
      </w:r>
      <w:r w:rsidR="00210E5F">
        <w:t xml:space="preserve"> </w:t>
      </w:r>
      <w:r w:rsidR="00905B54">
        <w:t xml:space="preserve">My client is </w:t>
      </w:r>
      <w:r w:rsidR="005B2AB8">
        <w:t xml:space="preserve">inactive and is </w:t>
      </w:r>
      <w:r w:rsidR="00905B54">
        <w:t xml:space="preserve">also classed as overweight in which she struggles to walk without a </w:t>
      </w:r>
      <w:r w:rsidR="00905B54">
        <w:lastRenderedPageBreak/>
        <w:t>walking stick</w:t>
      </w:r>
      <w:r w:rsidR="005B2AB8">
        <w:t xml:space="preserve"> due to her weigh and arthritis  causing difficulties in the pressure of her knees due to the arthritis causing inflammation in the joints, she also struggles to walk a short distance without having to stop or losing her breath </w:t>
      </w:r>
      <w:r w:rsidR="00905B54">
        <w:t>. The client does however go on the exercise bike 3 times a week for 10 minutes at a time, even though this is below the exercise guidelines it is currently all that she can handle with her weight and diseases</w:t>
      </w:r>
      <w:r w:rsidR="005B2AB8">
        <w:t xml:space="preserve">. </w:t>
      </w:r>
      <w:r w:rsidR="00B36297">
        <w:t xml:space="preserve">To help reduce the pain for the client she is prescribed medication </w:t>
      </w:r>
      <w:r w:rsidR="00795C22">
        <w:t xml:space="preserve">which includes cocodomal for the pain, adizem for her heart rate, blood thinning apixaban, </w:t>
      </w:r>
      <w:r w:rsidR="00F6599C">
        <w:t>water tablets, losartan for blood pressure and asthma pumps for her chest. She also</w:t>
      </w:r>
      <w:r w:rsidR="00B36297">
        <w:t xml:space="preserve"> receives physiotherapy within her GP surgery which is located in Neath. </w:t>
      </w:r>
      <w:r w:rsidR="00F6599C">
        <w:t>The advice that she has from her GP surgery is to use ice packs when joins are inflamed to help with the reduction of the swelling.</w:t>
      </w:r>
    </w:p>
    <w:p w:rsidR="00A860D5" w:rsidRPr="00697E6B" w:rsidRDefault="00A860D5" w:rsidP="006D272F">
      <w:pPr>
        <w:spacing w:line="360" w:lineRule="auto"/>
        <w:rPr>
          <w:b/>
          <w:sz w:val="28"/>
          <w:u w:val="single"/>
        </w:rPr>
      </w:pPr>
    </w:p>
    <w:p w:rsidR="00A860D5" w:rsidRDefault="00697E6B" w:rsidP="006D272F">
      <w:pPr>
        <w:spacing w:line="360" w:lineRule="auto"/>
        <w:rPr>
          <w:b/>
          <w:sz w:val="28"/>
          <w:u w:val="single"/>
        </w:rPr>
      </w:pPr>
      <w:r w:rsidRPr="00697E6B">
        <w:rPr>
          <w:b/>
          <w:sz w:val="28"/>
          <w:u w:val="single"/>
        </w:rPr>
        <w:t>Osteoarthritis</w:t>
      </w:r>
    </w:p>
    <w:p w:rsidR="00746397" w:rsidRDefault="00697E6B" w:rsidP="00F72780">
      <w:pPr>
        <w:spacing w:line="360" w:lineRule="auto"/>
        <w:rPr>
          <w:color w:val="000000"/>
          <w:shd w:val="clear" w:color="auto" w:fill="FFFFFF"/>
        </w:rPr>
      </w:pPr>
      <w:r w:rsidRPr="002D6463">
        <w:rPr>
          <w:color w:val="000000" w:themeColor="text1"/>
        </w:rPr>
        <w:t xml:space="preserve">Osteoarthritis is the most common form of arthritis in the UK according to the National Health Service (NHS.) It is a condition that causes the joints to be stiff and painful. </w:t>
      </w:r>
      <w:r w:rsidR="0000256A" w:rsidRPr="002D6463">
        <w:rPr>
          <w:color w:val="000000" w:themeColor="text1"/>
        </w:rPr>
        <w:t xml:space="preserve">The joints in the body are  always suffering a small case of damage, which the body tends to repair itself and do not experience any further symptoms. </w:t>
      </w:r>
      <w:r w:rsidRPr="002D6463">
        <w:rPr>
          <w:color w:val="000000" w:themeColor="text1"/>
        </w:rPr>
        <w:t>The most common symptom are also swelling and tenderness around the muscle joint</w:t>
      </w:r>
      <w:r w:rsidR="000A3D20" w:rsidRPr="002D6463">
        <w:rPr>
          <w:color w:val="000000" w:themeColor="text1"/>
        </w:rPr>
        <w:t xml:space="preserve"> and having a difficulty moving the joint, you may find it makes a grinding sound when moving.</w:t>
      </w:r>
      <w:r w:rsidR="002D6463" w:rsidRPr="002D6463">
        <w:rPr>
          <w:color w:val="000000" w:themeColor="text1"/>
          <w:shd w:val="clear" w:color="auto" w:fill="FFFFFF"/>
        </w:rPr>
        <w:t xml:space="preserve"> (Glyn-Jones et al., 2015.)</w:t>
      </w:r>
      <w:r w:rsidR="002D6463" w:rsidRPr="002D6463">
        <w:rPr>
          <w:color w:val="000000" w:themeColor="text1"/>
        </w:rPr>
        <w:t xml:space="preserve"> </w:t>
      </w:r>
      <w:r w:rsidR="000A3D20" w:rsidRPr="002D6463">
        <w:rPr>
          <w:color w:val="000000" w:themeColor="text1"/>
        </w:rPr>
        <w:t xml:space="preserve"> Most of the joints within the body can be affected by osteoarthritis, however the main joints affected are usually the knees, hips and joints of the hands. The exact cause to osteoarthritis is unknown although, osteoarthritis can be influenced by many factors which includes obesity, this is due to the obesity putting extra pressure on your joints especially the joints that tend to hold your weight such as your hips and knees. Osteoarthritis is usually formed in elder age adults, however it can be formed at any age, it is a more common disease in women than it is in men</w:t>
      </w:r>
      <w:r w:rsidR="00746397">
        <w:rPr>
          <w:color w:val="000000" w:themeColor="text1"/>
        </w:rPr>
        <w:t xml:space="preserve"> </w:t>
      </w:r>
      <w:r w:rsidR="00746397" w:rsidRPr="00746397">
        <w:rPr>
          <w:color w:val="000000"/>
          <w:shd w:val="clear" w:color="auto" w:fill="FFFFFF"/>
        </w:rPr>
        <w:t>(Buckwalter et al</w:t>
      </w:r>
      <w:r w:rsidR="00746397">
        <w:rPr>
          <w:color w:val="000000"/>
          <w:shd w:val="clear" w:color="auto" w:fill="FFFFFF"/>
        </w:rPr>
        <w:t>, 2</w:t>
      </w:r>
      <w:r w:rsidR="005F3514">
        <w:rPr>
          <w:color w:val="000000"/>
          <w:shd w:val="clear" w:color="auto" w:fill="FFFFFF"/>
        </w:rPr>
        <w:t>004.</w:t>
      </w:r>
      <w:r w:rsidR="00746397" w:rsidRPr="00746397">
        <w:rPr>
          <w:color w:val="000000"/>
          <w:shd w:val="clear" w:color="auto" w:fill="FFFFFF"/>
        </w:rPr>
        <w:t>)</w:t>
      </w:r>
    </w:p>
    <w:p w:rsidR="00F72780" w:rsidRPr="00F72780" w:rsidRDefault="005F3514" w:rsidP="00F72780">
      <w:pPr>
        <w:spacing w:line="360" w:lineRule="auto"/>
      </w:pPr>
      <w:r>
        <w:rPr>
          <w:color w:val="000000" w:themeColor="text1"/>
        </w:rPr>
        <w:t xml:space="preserve">While checking for osteoarthritis is developing symptoms a GP will examine the joints, most cases further tests such as X-rays and blood tests aren’t usually needed, however they can often be used to rule out any other possible causes which can be causing pain in the joints such as a fractures bone or rheumatoid arthritis. Osteoarthritis is a long term condition which is un-curable although it doesn’t tend to get any worse and can often improve over time. Milder cases of osteoarthritis can usually be improved by frequent exercise, healthier lifestyle, which includes losing weight if the person is overweight and wearing correct footwear. </w:t>
      </w:r>
      <w:r w:rsidR="001428FF">
        <w:rPr>
          <w:color w:val="000000" w:themeColor="text1"/>
        </w:rPr>
        <w:t xml:space="preserve"> For more serious cases then additional measure may need to be taken such as being prescribed painkillers and having help from a physiotherapist to help with any changes that needs to be made to your everyday lifestyle.</w:t>
      </w:r>
      <w:r w:rsidR="00F72780" w:rsidRPr="00F72780">
        <w:rPr>
          <w:color w:val="000000"/>
          <w:shd w:val="clear" w:color="auto" w:fill="FFFFFF"/>
        </w:rPr>
        <w:t xml:space="preserve"> (Johnson and Hunter</w:t>
      </w:r>
      <w:r w:rsidR="00F72780">
        <w:rPr>
          <w:color w:val="000000"/>
          <w:shd w:val="clear" w:color="auto" w:fill="FFFFFF"/>
        </w:rPr>
        <w:t>, 2014</w:t>
      </w:r>
      <w:r w:rsidR="00F72780" w:rsidRPr="00F72780">
        <w:rPr>
          <w:color w:val="000000"/>
          <w:shd w:val="clear" w:color="auto" w:fill="FFFFFF"/>
        </w:rPr>
        <w:t>)</w:t>
      </w:r>
    </w:p>
    <w:p w:rsidR="0028449F" w:rsidRPr="00746397" w:rsidRDefault="001428FF" w:rsidP="005F3514">
      <w:pPr>
        <w:spacing w:line="360" w:lineRule="auto"/>
        <w:rPr>
          <w:color w:val="000000" w:themeColor="text1"/>
        </w:rPr>
      </w:pPr>
      <w:r>
        <w:rPr>
          <w:color w:val="000000" w:themeColor="text1"/>
        </w:rPr>
        <w:t xml:space="preserve">To live with osteoarthritis you will need to have continuous support in order to help with any </w:t>
      </w:r>
      <w:r w:rsidR="0048534B">
        <w:rPr>
          <w:color w:val="000000" w:themeColor="text1"/>
        </w:rPr>
        <w:t>problems such as movements and mobility, however osteoarthritis can be helped to minimise the risk by living a healthier lifestyle and making necessary lifestyle changes, in which your GP will help with advise.</w:t>
      </w:r>
      <w:r w:rsidR="005250AD">
        <w:rPr>
          <w:color w:val="000000" w:themeColor="text1"/>
        </w:rPr>
        <w:t xml:space="preserve"> In order to help prevent further cause of osteoarthritis exercise that puts strain on your joints should be avoided such as weights and running.</w:t>
      </w:r>
    </w:p>
    <w:p w:rsidR="003F1F84" w:rsidRDefault="003F1F84" w:rsidP="006D272F">
      <w:pPr>
        <w:spacing w:line="360" w:lineRule="auto"/>
        <w:rPr>
          <w:color w:val="000000" w:themeColor="text1"/>
        </w:rPr>
      </w:pPr>
    </w:p>
    <w:p w:rsidR="00301731" w:rsidRPr="00F66BA5" w:rsidRDefault="00F66BA5" w:rsidP="006D272F">
      <w:pPr>
        <w:spacing w:line="360" w:lineRule="auto"/>
        <w:rPr>
          <w:b/>
          <w:sz w:val="28"/>
          <w:u w:val="single"/>
        </w:rPr>
      </w:pPr>
      <w:r w:rsidRPr="00F66BA5">
        <w:rPr>
          <w:b/>
          <w:sz w:val="28"/>
          <w:u w:val="single"/>
        </w:rPr>
        <w:t>Assessments and data collection</w:t>
      </w:r>
    </w:p>
    <w:p w:rsidR="003F1F84" w:rsidRDefault="003F1F84" w:rsidP="0004028B">
      <w:pPr>
        <w:spacing w:line="360" w:lineRule="auto"/>
      </w:pPr>
    </w:p>
    <w:p w:rsidR="003F1F84" w:rsidRPr="00F66BA5" w:rsidRDefault="00F66BA5" w:rsidP="00F66BA5">
      <w:pPr>
        <w:spacing w:line="360" w:lineRule="auto"/>
      </w:pPr>
      <w:r>
        <w:t xml:space="preserve">An assessment that was found online called  </w:t>
      </w:r>
      <w:r w:rsidRPr="00F66BA5">
        <w:rPr>
          <w:color w:val="000000"/>
        </w:rPr>
        <w:t>The “WEMWBS” questionnaire for measuring mental well-being was developed by researchers at Warwick and Edinburgh Universities</w:t>
      </w:r>
      <w:r w:rsidR="00106BC0">
        <w:rPr>
          <w:color w:val="000000"/>
        </w:rPr>
        <w:t xml:space="preserve"> (Tennant et al, 2007. )</w:t>
      </w:r>
      <w:r w:rsidR="00106BC0">
        <w:t xml:space="preserve">The survey had asked </w:t>
      </w:r>
      <w:r>
        <w:t xml:space="preserve">everyday life questions such as if you can deal with problems, how you feel about the future, if you’ve been thinking clearly, if you feel good about yourself. There were 14 questions that were asked and my clients results came back with a total of 42, which has been scored as average although a low average as the most common score is between 41 and 59. This may suggest that my client may need to take further action in order to achieve a more clear mind set to help with her well-being of everyday life. </w:t>
      </w:r>
    </w:p>
    <w:p w:rsidR="00F76502" w:rsidRDefault="00A349AD" w:rsidP="00F76502">
      <w:pPr>
        <w:spacing w:line="360" w:lineRule="auto"/>
      </w:pPr>
      <w:r>
        <w:t xml:space="preserve">Gathered from assessing my client about her osteoarthritis, is that it causes her a lot of pain which can also bring on stress and potentially lead to over- eating. Weight is a major factor that my client struggles to control especially with her ongoing diseases osteoarthritis and  chronic obstructive pulmonary disease (COPD). These diseases are the main factor why my client struggles to meet the physical activity guidelines as she struggles with her knees mostly which is caused from the pressure that she carries on them. </w:t>
      </w:r>
      <w:r w:rsidR="00864A36">
        <w:t xml:space="preserve">This suggests that obesity is the main cause of my clients osteoarthritis, however the amount of pain she suffers from the disease is putting a barrier between losing weight and herself. </w:t>
      </w:r>
    </w:p>
    <w:p w:rsidR="003F1F84" w:rsidRDefault="00864A36" w:rsidP="00F76502">
      <w:pPr>
        <w:spacing w:line="360" w:lineRule="auto"/>
      </w:pPr>
      <w:r>
        <w:t xml:space="preserve">Even though my client doesn’t meet the current government physical activity guidelines she does however try her best to go on </w:t>
      </w:r>
      <w:r w:rsidR="00590661">
        <w:t>an exercise bike for around 30 minutes a week because that’s all that he</w:t>
      </w:r>
      <w:r w:rsidR="00D075F8">
        <w:t xml:space="preserve">r </w:t>
      </w:r>
      <w:r w:rsidR="00590661">
        <w:t xml:space="preserve"> knees can take, she also says that b even do a small amount of exercise a week helps her to feel better about herself. </w:t>
      </w:r>
      <w:r w:rsidR="00F76502">
        <w:t xml:space="preserve">My client is aware that </w:t>
      </w:r>
      <w:r w:rsidR="00F76502" w:rsidRPr="00F76502">
        <w:t>Older adults (65+) should aim for the same 150 minutes of moderate intensity exercise each week as other adults (18-64): 10 minute bursts of activity</w:t>
      </w:r>
      <w:r w:rsidR="00F76502">
        <w:t xml:space="preserve"> </w:t>
      </w:r>
      <w:r w:rsidR="00F76502">
        <w:rPr>
          <w:color w:val="000000"/>
          <w:shd w:val="clear" w:color="auto" w:fill="FFFFFF"/>
        </w:rPr>
        <w:t>(Sparling et al, 2015)</w:t>
      </w:r>
      <w:r w:rsidR="00F76502">
        <w:t xml:space="preserve">, however as long as she feels like she is making progress and is feeling better in herself then what she is doing is practical. </w:t>
      </w:r>
      <w:r w:rsidR="00590661">
        <w:t>When asking my client about her nutritional diet it generally seems okay. She eats 3 meals a day as recommended and consumes her recommended daily calories everyday which is 1800 suggested by her GP, this is to maintain her current weight with potentially also losing weight if she does more regular exercise on the bike. Her diet is nutritional and doesn’t consume to much fatty foods, although she does enjoy a treat on weekends which is fine, along as she maintains her recommended calorie intake.</w:t>
      </w:r>
    </w:p>
    <w:p w:rsidR="003F1F84" w:rsidRDefault="003F1F84" w:rsidP="0004028B">
      <w:pPr>
        <w:spacing w:line="360" w:lineRule="auto"/>
      </w:pPr>
    </w:p>
    <w:p w:rsidR="00A83D88" w:rsidRPr="00D60241" w:rsidRDefault="00D60241" w:rsidP="0004028B">
      <w:pPr>
        <w:spacing w:line="360" w:lineRule="auto"/>
        <w:rPr>
          <w:b/>
          <w:sz w:val="28"/>
          <w:u w:val="single"/>
        </w:rPr>
      </w:pPr>
      <w:r w:rsidRPr="00D60241">
        <w:rPr>
          <w:b/>
          <w:sz w:val="28"/>
          <w:u w:val="single"/>
        </w:rPr>
        <w:t>Exercise and behavioural recommendations</w:t>
      </w:r>
    </w:p>
    <w:p w:rsidR="00DF2CA2" w:rsidRDefault="00DF2CA2" w:rsidP="0004028B">
      <w:pPr>
        <w:spacing w:line="360" w:lineRule="auto"/>
        <w:rPr>
          <w:u w:val="single"/>
        </w:rPr>
      </w:pPr>
    </w:p>
    <w:p w:rsidR="00C9323D" w:rsidRDefault="00C53C00" w:rsidP="00C9323D">
      <w:pPr>
        <w:spacing w:line="360" w:lineRule="auto"/>
      </w:pPr>
      <w:r w:rsidRPr="00C53C00">
        <w:t>Exercise for arthritis can have many benefits including helping to ease the pain</w:t>
      </w:r>
      <w:r>
        <w:t xml:space="preserve"> in some cases, whereas other cases it may make the pain worse depending on how serious you have the disease.</w:t>
      </w:r>
      <w:r w:rsidR="00C9323D">
        <w:t xml:space="preserve"> Exercises should be maintained whilst having osteoarthritis, especially exercises which include the use of mobility. </w:t>
      </w:r>
      <w:r w:rsidR="00C9323D" w:rsidRPr="00C9323D">
        <w:t xml:space="preserve">The ability to shift the joints across the maximum range of motion that they were built to accomplish is referred to as range of motion. Gentle stretching and movements that carry joints into their full range of motion are </w:t>
      </w:r>
      <w:r w:rsidR="00C9323D" w:rsidRPr="00C9323D">
        <w:lastRenderedPageBreak/>
        <w:t>included in these exercises. Regularly performing these exercises will help preserve and increase joint flexibility.</w:t>
      </w:r>
      <w:r w:rsidR="00C9323D" w:rsidRPr="00C9323D">
        <w:rPr>
          <w:color w:val="000000"/>
          <w:shd w:val="clear" w:color="auto" w:fill="FFFFFF"/>
        </w:rPr>
        <w:t xml:space="preserve"> </w:t>
      </w:r>
      <w:r w:rsidR="00C9323D">
        <w:rPr>
          <w:color w:val="000000"/>
          <w:shd w:val="clear" w:color="auto" w:fill="FFFFFF"/>
        </w:rPr>
        <w:t>(VillafaÑe et al, 2012)</w:t>
      </w:r>
    </w:p>
    <w:p w:rsidR="0028449F" w:rsidRDefault="0028449F" w:rsidP="0028449F">
      <w:pPr>
        <w:tabs>
          <w:tab w:val="left" w:pos="6008"/>
        </w:tabs>
        <w:spacing w:line="360" w:lineRule="auto"/>
        <w:rPr>
          <w:color w:val="000000"/>
          <w:shd w:val="clear" w:color="auto" w:fill="FFFFFF"/>
        </w:rPr>
      </w:pPr>
      <w:r>
        <w:t xml:space="preserve">Aerobic and endurance exercises should also be performed for osteoarthritis as these exercise can help to strengthen the heart. </w:t>
      </w:r>
      <w:r w:rsidRPr="0028449F">
        <w:t xml:space="preserve">Aerobic exercise also improves endurance and decreases fatigue, as well as aiding weight loss by increasing the amount of calories burned. Walking, jogging, </w:t>
      </w:r>
      <w:r>
        <w:t>cycling</w:t>
      </w:r>
      <w:r w:rsidRPr="0028449F">
        <w:t>, swimming, and using an elliptical machine are all examples of this form of exercise.</w:t>
      </w:r>
      <w:r w:rsidRPr="0028449F">
        <w:rPr>
          <w:color w:val="000000"/>
          <w:shd w:val="clear" w:color="auto" w:fill="FFFFFF"/>
        </w:rPr>
        <w:t xml:space="preserve"> </w:t>
      </w:r>
      <w:r>
        <w:rPr>
          <w:color w:val="000000"/>
          <w:shd w:val="clear" w:color="auto" w:fill="FFFFFF"/>
        </w:rPr>
        <w:t>(VillafaÑe et al, 2012).</w:t>
      </w:r>
    </w:p>
    <w:p w:rsidR="009377F1" w:rsidRDefault="0028449F" w:rsidP="009377F1">
      <w:pPr>
        <w:spacing w:line="360" w:lineRule="auto"/>
      </w:pPr>
      <w:r>
        <w:rPr>
          <w:color w:val="000000"/>
          <w:shd w:val="clear" w:color="auto" w:fill="FFFFFF"/>
        </w:rPr>
        <w:t xml:space="preserve">Walking is the most practical form of exercise to carry out if you struggle with exercise and obesity. </w:t>
      </w:r>
      <w:r w:rsidR="009377F1" w:rsidRPr="009377F1">
        <w:rPr>
          <w:color w:val="000000"/>
          <w:shd w:val="clear" w:color="auto" w:fill="FFFFFF"/>
        </w:rPr>
        <w:t xml:space="preserve">Walking is </w:t>
      </w:r>
      <w:r w:rsidR="009377F1">
        <w:rPr>
          <w:color w:val="000000"/>
          <w:shd w:val="clear" w:color="auto" w:fill="FFFFFF"/>
        </w:rPr>
        <w:t>a gentle form of exercise on</w:t>
      </w:r>
      <w:r w:rsidR="009377F1" w:rsidRPr="009377F1">
        <w:rPr>
          <w:color w:val="000000"/>
          <w:shd w:val="clear" w:color="auto" w:fill="FFFFFF"/>
        </w:rPr>
        <w:t xml:space="preserve"> the knees, and it has a multitude advantages. It increases circulation, which helps to prevent heart disease, reduces blood pressure, and improves the heart as an aerobic activity. It also reduces the risk of injuries (by halting or delaying bone loss) and strengthens the muscles that protect joints.</w:t>
      </w:r>
      <w:r w:rsidR="009377F1">
        <w:rPr>
          <w:color w:val="000000"/>
          <w:shd w:val="clear" w:color="auto" w:fill="FFFFFF"/>
        </w:rPr>
        <w:t xml:space="preserve"> (Martire et al, 2012)</w:t>
      </w:r>
    </w:p>
    <w:p w:rsidR="0028449F" w:rsidRDefault="0028449F" w:rsidP="0028449F">
      <w:pPr>
        <w:tabs>
          <w:tab w:val="left" w:pos="6008"/>
        </w:tabs>
        <w:spacing w:line="360" w:lineRule="auto"/>
      </w:pPr>
      <w:r w:rsidRPr="0028449F">
        <w:t>Mild to moderate exercise has been shown to be helpful for people with arthritis in many studies. Regrettably, since everyone's situations are unique, it's necessary to discuss exercise with your doctor or physiotherapist. You can create a workout routine that is right for you with the help of your healthcare professional.</w:t>
      </w:r>
    </w:p>
    <w:p w:rsidR="001C4D61" w:rsidRDefault="003606B7" w:rsidP="00723F6C">
      <w:pPr>
        <w:spacing w:line="360" w:lineRule="auto"/>
      </w:pPr>
      <w:r>
        <w:t xml:space="preserve">Another </w:t>
      </w:r>
      <w:r w:rsidR="00695CCC">
        <w:t xml:space="preserve">method to help with osteoarthritis is day to day life is to wear suitable footwear in which the GP or physiotherapist will help to advise with. </w:t>
      </w:r>
      <w:r w:rsidR="00695CCC" w:rsidRPr="00695CCC">
        <w:t>One of the most significant features of osteoarthritis footwear is impact absorption. This is critical for reducing the pressure on the toes and the tissue that connects them. It is also important that shoes have a good arch. The flat would not become too flat as a result of this.</w:t>
      </w:r>
      <w:r w:rsidR="00C21D6A" w:rsidRPr="00C21D6A">
        <w:rPr>
          <w:color w:val="000000"/>
          <w:shd w:val="clear" w:color="auto" w:fill="FFFFFF"/>
        </w:rPr>
        <w:t xml:space="preserve"> </w:t>
      </w:r>
      <w:r w:rsidR="00C21D6A">
        <w:rPr>
          <w:color w:val="000000"/>
          <w:shd w:val="clear" w:color="auto" w:fill="FFFFFF"/>
        </w:rPr>
        <w:t>(Krohn</w:t>
      </w:r>
      <w:r w:rsidR="00C21D6A">
        <w:rPr>
          <w:color w:val="000000"/>
          <w:shd w:val="clear" w:color="auto" w:fill="FFFFFF"/>
        </w:rPr>
        <w:t>, 2005.</w:t>
      </w:r>
      <w:r w:rsidR="00C21D6A">
        <w:rPr>
          <w:color w:val="000000"/>
          <w:shd w:val="clear" w:color="auto" w:fill="FFFFFF"/>
        </w:rPr>
        <w:t>)</w:t>
      </w:r>
      <w:r w:rsidR="001C4D61">
        <w:rPr>
          <w:color w:val="000000"/>
          <w:shd w:val="clear" w:color="auto" w:fill="FFFFFF"/>
        </w:rPr>
        <w:t xml:space="preserve"> </w:t>
      </w:r>
      <w:r w:rsidR="001C4D61" w:rsidRPr="001C4D61">
        <w:rPr>
          <w:color w:val="000000"/>
          <w:shd w:val="clear" w:color="auto" w:fill="FFFFFF"/>
        </w:rPr>
        <w:t>As compared to self-selected shoes and control walking shoes, specialised shoes can help minimise joint loads in subjects with knee OA. Footwear can be a preventive target for the treatment of osteoarthritis of the knee</w:t>
      </w:r>
      <w:r w:rsidR="001C4D61">
        <w:rPr>
          <w:color w:val="000000"/>
          <w:shd w:val="clear" w:color="auto" w:fill="FFFFFF"/>
        </w:rPr>
        <w:t xml:space="preserve"> </w:t>
      </w:r>
      <w:r w:rsidR="001C4D61">
        <w:rPr>
          <w:color w:val="000000"/>
          <w:shd w:val="clear" w:color="auto" w:fill="FFFFFF"/>
        </w:rPr>
        <w:t>(Shakoor et al</w:t>
      </w:r>
      <w:r w:rsidR="001C4D61">
        <w:rPr>
          <w:color w:val="000000"/>
          <w:shd w:val="clear" w:color="auto" w:fill="FFFFFF"/>
        </w:rPr>
        <w:t xml:space="preserve">, </w:t>
      </w:r>
      <w:r w:rsidR="00723F6C">
        <w:rPr>
          <w:color w:val="000000"/>
          <w:shd w:val="clear" w:color="auto" w:fill="FFFFFF"/>
        </w:rPr>
        <w:t>2008.</w:t>
      </w:r>
      <w:r w:rsidR="001C4D61">
        <w:rPr>
          <w:color w:val="000000"/>
          <w:shd w:val="clear" w:color="auto" w:fill="FFFFFF"/>
        </w:rPr>
        <w:t>)</w:t>
      </w:r>
    </w:p>
    <w:p w:rsidR="00C21D6A" w:rsidRPr="00416759" w:rsidRDefault="00C21D6A" w:rsidP="00C21D6A">
      <w:pPr>
        <w:spacing w:line="360" w:lineRule="auto"/>
        <w:rPr>
          <w:b/>
          <w:sz w:val="28"/>
          <w:u w:val="single"/>
        </w:rPr>
      </w:pPr>
    </w:p>
    <w:p w:rsidR="00DF2CA2" w:rsidRDefault="00416759" w:rsidP="0004028B">
      <w:pPr>
        <w:spacing w:line="360" w:lineRule="auto"/>
        <w:rPr>
          <w:b/>
          <w:sz w:val="28"/>
          <w:szCs w:val="28"/>
          <w:u w:val="single"/>
        </w:rPr>
      </w:pPr>
      <w:r w:rsidRPr="00416759">
        <w:rPr>
          <w:b/>
          <w:sz w:val="28"/>
          <w:szCs w:val="28"/>
          <w:u w:val="single"/>
        </w:rPr>
        <w:t>Advice for osteoarthritis</w:t>
      </w:r>
    </w:p>
    <w:p w:rsidR="0025431A" w:rsidRDefault="00416759" w:rsidP="0025431A">
      <w:pPr>
        <w:spacing w:line="360" w:lineRule="auto"/>
        <w:rPr>
          <w:color w:val="000000"/>
          <w:shd w:val="clear" w:color="auto" w:fill="FFFFFF"/>
        </w:rPr>
      </w:pPr>
      <w:r w:rsidRPr="00416759">
        <w:rPr>
          <w:szCs w:val="28"/>
        </w:rPr>
        <w:t>You can benefit from different of supportive therapies, in comparison to lifestyle modifications and medications, to help you manage your pain and make daily tasks easier.</w:t>
      </w:r>
      <w:r w:rsidR="00410141">
        <w:rPr>
          <w:szCs w:val="28"/>
        </w:rPr>
        <w:t xml:space="preserve"> </w:t>
      </w:r>
      <w:r w:rsidR="00410141" w:rsidRPr="00410141">
        <w:rPr>
          <w:szCs w:val="28"/>
        </w:rPr>
        <w:t>In certain patients, applying hot or cold pads to their joints will help ease the pain and effects of osteoarthritis. ice packs and heat pads  bottle filled with either hot or cold water and placed over the affected area may help to relieve pain.</w:t>
      </w:r>
      <w:r w:rsidR="0025431A">
        <w:rPr>
          <w:szCs w:val="28"/>
        </w:rPr>
        <w:t xml:space="preserve"> </w:t>
      </w:r>
      <w:r w:rsidR="0025431A">
        <w:rPr>
          <w:color w:val="000000"/>
          <w:shd w:val="clear" w:color="auto" w:fill="FFFFFF"/>
        </w:rPr>
        <w:t>(Coggon et al</w:t>
      </w:r>
      <w:r w:rsidR="0025431A">
        <w:rPr>
          <w:color w:val="000000"/>
          <w:shd w:val="clear" w:color="auto" w:fill="FFFFFF"/>
        </w:rPr>
        <w:t>, 2012.</w:t>
      </w:r>
      <w:r w:rsidR="0025431A">
        <w:rPr>
          <w:color w:val="000000"/>
          <w:shd w:val="clear" w:color="auto" w:fill="FFFFFF"/>
        </w:rPr>
        <w:t>)</w:t>
      </w:r>
      <w:r w:rsidR="0025431A" w:rsidRPr="0025431A">
        <w:t xml:space="preserve"> </w:t>
      </w:r>
      <w:r w:rsidR="0025431A" w:rsidRPr="0025431A">
        <w:rPr>
          <w:color w:val="000000"/>
          <w:shd w:val="clear" w:color="auto" w:fill="FFFFFF"/>
        </w:rPr>
        <w:t xml:space="preserve">When you don't use the joints, your muscles waste away, which may trigger osteoarthritis stiffness. A physical therapist uses their hands to stretch, energise, and compress body tissues to keep joints strong and healthy. </w:t>
      </w:r>
      <w:r w:rsidR="0025431A">
        <w:rPr>
          <w:color w:val="000000"/>
          <w:shd w:val="clear" w:color="auto" w:fill="FFFFFF"/>
        </w:rPr>
        <w:t>(Teo et al</w:t>
      </w:r>
      <w:r w:rsidR="0025431A">
        <w:rPr>
          <w:color w:val="000000"/>
          <w:shd w:val="clear" w:color="auto" w:fill="FFFFFF"/>
        </w:rPr>
        <w:t>, 2020</w:t>
      </w:r>
      <w:r w:rsidR="0025431A">
        <w:rPr>
          <w:color w:val="000000"/>
          <w:shd w:val="clear" w:color="auto" w:fill="FFFFFF"/>
        </w:rPr>
        <w:t>)</w:t>
      </w:r>
      <w:r w:rsidR="0025431A">
        <w:rPr>
          <w:color w:val="000000"/>
          <w:shd w:val="clear" w:color="auto" w:fill="FFFFFF"/>
        </w:rPr>
        <w:t xml:space="preserve"> For this reason, depending on the pain that you’re in, a physiotherapist can often be recommended to help ease the muscle tension which may reduce stiffness and swelling.</w:t>
      </w:r>
    </w:p>
    <w:p w:rsidR="0025431A" w:rsidRDefault="0025431A" w:rsidP="0025431A">
      <w:pPr>
        <w:spacing w:line="360" w:lineRule="auto"/>
      </w:pPr>
      <w:r>
        <w:rPr>
          <w:color w:val="000000"/>
          <w:shd w:val="clear" w:color="auto" w:fill="FFFFFF"/>
        </w:rPr>
        <w:t>Another method that can be used to help reduce the swelling are by using r</w:t>
      </w:r>
      <w:r w:rsidRPr="0025431A">
        <w:rPr>
          <w:color w:val="000000"/>
          <w:shd w:val="clear" w:color="auto" w:fill="FFFFFF"/>
        </w:rPr>
        <w:t>ubefacients</w:t>
      </w:r>
      <w:r>
        <w:rPr>
          <w:color w:val="000000"/>
          <w:shd w:val="clear" w:color="auto" w:fill="FFFFFF"/>
        </w:rPr>
        <w:t xml:space="preserve">. These </w:t>
      </w:r>
      <w:r w:rsidRPr="0025431A">
        <w:rPr>
          <w:color w:val="000000"/>
          <w:shd w:val="clear" w:color="auto" w:fill="FFFFFF"/>
        </w:rPr>
        <w:t>come in the form of gels and creams that when rubbed into the skin create a warm, reddening effect. Several rubefacients have been used to relieve osteoarthritis-related joint pain.</w:t>
      </w:r>
    </w:p>
    <w:p w:rsidR="00416759" w:rsidRPr="00416759" w:rsidRDefault="00416759" w:rsidP="0025431A">
      <w:pPr>
        <w:spacing w:line="360" w:lineRule="auto"/>
        <w:rPr>
          <w:szCs w:val="28"/>
        </w:rPr>
      </w:pPr>
    </w:p>
    <w:p w:rsidR="004B7ECA" w:rsidRDefault="004B7ECA" w:rsidP="0004028B">
      <w:pPr>
        <w:spacing w:line="360" w:lineRule="auto"/>
        <w:rPr>
          <w:b/>
          <w:sz w:val="28"/>
          <w:u w:val="single"/>
        </w:rPr>
      </w:pPr>
    </w:p>
    <w:p w:rsidR="004B7ECA" w:rsidRDefault="004B7ECA" w:rsidP="0004028B">
      <w:pPr>
        <w:spacing w:line="360" w:lineRule="auto"/>
        <w:rPr>
          <w:b/>
          <w:sz w:val="28"/>
          <w:u w:val="single"/>
        </w:rPr>
      </w:pPr>
    </w:p>
    <w:p w:rsidR="00416759" w:rsidRDefault="0025431A" w:rsidP="0004028B">
      <w:pPr>
        <w:spacing w:line="360" w:lineRule="auto"/>
        <w:rPr>
          <w:b/>
          <w:sz w:val="28"/>
          <w:u w:val="single"/>
        </w:rPr>
      </w:pPr>
      <w:r>
        <w:rPr>
          <w:b/>
          <w:sz w:val="28"/>
          <w:u w:val="single"/>
        </w:rPr>
        <w:t>Summary and goal setting</w:t>
      </w:r>
    </w:p>
    <w:p w:rsidR="0025431A" w:rsidRPr="0025431A" w:rsidRDefault="0025431A" w:rsidP="0004028B">
      <w:pPr>
        <w:spacing w:line="360" w:lineRule="auto"/>
      </w:pPr>
      <w:r>
        <w:t xml:space="preserve">To conclude the report, it is important that my client understands the severity </w:t>
      </w:r>
      <w:r w:rsidR="00881DC3">
        <w:t>that osteoarthritis can have on her health and s</w:t>
      </w:r>
      <w:r>
        <w:t xml:space="preserve">he is aware that she needs to lose weight and try and </w:t>
      </w:r>
      <w:r w:rsidR="00881DC3">
        <w:t>increase the amount of physical activity that she participates in due to her being overweight putting more strain onto the muscle and this being the reason of her being in more severe pain. Therefore, she set herself a goal of going on the exercise bike for 1 hour a week which is 30 minutes more than she is currently doing. This may help her or it may not, however she may be able to feel changes in a couple of months if she maintains her physical activity levels and continues to eat the correct nutrition and calorie intake.</w:t>
      </w:r>
    </w:p>
    <w:p w:rsidR="00416759" w:rsidRPr="00416759" w:rsidRDefault="00416759" w:rsidP="0004028B">
      <w:pPr>
        <w:spacing w:line="360" w:lineRule="auto"/>
        <w:rPr>
          <w:b/>
          <w:sz w:val="28"/>
          <w:u w:val="single"/>
        </w:rPr>
      </w:pPr>
    </w:p>
    <w:p w:rsidR="00DF2CA2" w:rsidRPr="00DB58E9" w:rsidRDefault="00DB58E9" w:rsidP="0004028B">
      <w:pPr>
        <w:spacing w:line="360" w:lineRule="auto"/>
        <w:rPr>
          <w:b/>
        </w:rPr>
      </w:pPr>
      <w:r w:rsidRPr="00DB58E9">
        <w:rPr>
          <w:b/>
        </w:rPr>
        <w:t>Word Count - 2515</w:t>
      </w:r>
    </w:p>
    <w:p w:rsidR="00DF2CA2" w:rsidRDefault="00DF2CA2" w:rsidP="0004028B">
      <w:pPr>
        <w:spacing w:line="360" w:lineRule="auto"/>
        <w:rPr>
          <w:u w:val="single"/>
        </w:rPr>
      </w:pPr>
    </w:p>
    <w:p w:rsidR="00C9323D" w:rsidRDefault="00C9323D"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28449F" w:rsidRDefault="0028449F" w:rsidP="0004028B">
      <w:pPr>
        <w:spacing w:line="360" w:lineRule="auto"/>
        <w:rPr>
          <w:u w:val="single"/>
        </w:rPr>
      </w:pPr>
    </w:p>
    <w:p w:rsidR="00723F6C" w:rsidRDefault="00723F6C" w:rsidP="0004028B">
      <w:pPr>
        <w:spacing w:line="360" w:lineRule="auto"/>
        <w:rPr>
          <w:u w:val="single"/>
        </w:rPr>
      </w:pPr>
    </w:p>
    <w:p w:rsidR="00DB58E9" w:rsidRDefault="00DB58E9" w:rsidP="0004028B">
      <w:pPr>
        <w:spacing w:line="360" w:lineRule="auto"/>
        <w:rPr>
          <w:u w:val="single"/>
        </w:rPr>
      </w:pPr>
    </w:p>
    <w:p w:rsidR="00DB58E9" w:rsidRDefault="00DB58E9" w:rsidP="0004028B">
      <w:pPr>
        <w:spacing w:line="360" w:lineRule="auto"/>
        <w:rPr>
          <w:u w:val="single"/>
        </w:rPr>
      </w:pPr>
    </w:p>
    <w:p w:rsidR="00DB58E9" w:rsidRDefault="00DB58E9" w:rsidP="0004028B">
      <w:pPr>
        <w:spacing w:line="360" w:lineRule="auto"/>
        <w:rPr>
          <w:u w:val="single"/>
        </w:rPr>
      </w:pPr>
    </w:p>
    <w:p w:rsidR="00DB58E9" w:rsidRDefault="00DB58E9" w:rsidP="0004028B">
      <w:pPr>
        <w:spacing w:line="360" w:lineRule="auto"/>
        <w:rPr>
          <w:u w:val="single"/>
        </w:rPr>
      </w:pPr>
    </w:p>
    <w:p w:rsidR="00DB58E9" w:rsidRDefault="00DB58E9" w:rsidP="0004028B">
      <w:pPr>
        <w:spacing w:line="360" w:lineRule="auto"/>
        <w:rPr>
          <w:u w:val="single"/>
        </w:rPr>
      </w:pPr>
    </w:p>
    <w:p w:rsidR="00DB58E9" w:rsidRDefault="00DB58E9" w:rsidP="0004028B">
      <w:pPr>
        <w:spacing w:line="360" w:lineRule="auto"/>
        <w:rPr>
          <w:u w:val="single"/>
        </w:rPr>
      </w:pPr>
    </w:p>
    <w:p w:rsidR="00DB58E9" w:rsidRDefault="00DB58E9" w:rsidP="0004028B">
      <w:pPr>
        <w:spacing w:line="360" w:lineRule="auto"/>
        <w:rPr>
          <w:u w:val="single"/>
        </w:rPr>
      </w:pPr>
    </w:p>
    <w:p w:rsidR="00DB58E9" w:rsidRDefault="00DB58E9" w:rsidP="0004028B">
      <w:pPr>
        <w:spacing w:line="360" w:lineRule="auto"/>
        <w:rPr>
          <w:u w:val="single"/>
        </w:rPr>
      </w:pPr>
    </w:p>
    <w:p w:rsidR="00DB58E9" w:rsidRDefault="00DB58E9" w:rsidP="0004028B">
      <w:pPr>
        <w:spacing w:line="360" w:lineRule="auto"/>
        <w:rPr>
          <w:u w:val="single"/>
        </w:rPr>
      </w:pPr>
    </w:p>
    <w:p w:rsidR="004B7ECA" w:rsidRDefault="004B7ECA" w:rsidP="0004028B">
      <w:pPr>
        <w:spacing w:line="360" w:lineRule="auto"/>
        <w:rPr>
          <w:u w:val="single"/>
        </w:rPr>
      </w:pPr>
    </w:p>
    <w:p w:rsidR="004B7ECA" w:rsidRDefault="004B7ECA" w:rsidP="0004028B">
      <w:pPr>
        <w:spacing w:line="360" w:lineRule="auto"/>
        <w:rPr>
          <w:u w:val="single"/>
        </w:rPr>
      </w:pPr>
    </w:p>
    <w:p w:rsidR="004B7ECA" w:rsidRDefault="004B7ECA" w:rsidP="0004028B">
      <w:pPr>
        <w:spacing w:line="360" w:lineRule="auto"/>
        <w:rPr>
          <w:u w:val="single"/>
        </w:rPr>
      </w:pPr>
    </w:p>
    <w:p w:rsidR="004B7ECA" w:rsidRDefault="004B7ECA" w:rsidP="0004028B">
      <w:pPr>
        <w:spacing w:line="360" w:lineRule="auto"/>
        <w:rPr>
          <w:u w:val="single"/>
        </w:rPr>
      </w:pPr>
    </w:p>
    <w:p w:rsidR="004B7ECA" w:rsidRDefault="004B7ECA" w:rsidP="0004028B">
      <w:pPr>
        <w:spacing w:line="360" w:lineRule="auto"/>
        <w:rPr>
          <w:u w:val="single"/>
        </w:rPr>
      </w:pPr>
    </w:p>
    <w:p w:rsidR="003F1F84" w:rsidRDefault="003F1F84" w:rsidP="0004028B">
      <w:pPr>
        <w:spacing w:line="360" w:lineRule="auto"/>
        <w:rPr>
          <w:u w:val="single"/>
        </w:rPr>
      </w:pPr>
      <w:r w:rsidRPr="003F1F84">
        <w:rPr>
          <w:u w:val="single"/>
        </w:rPr>
        <w:t>Reference Page</w:t>
      </w:r>
    </w:p>
    <w:p w:rsidR="001243E3" w:rsidRDefault="005F3514" w:rsidP="001243E3">
      <w:pPr>
        <w:shd w:val="clear" w:color="auto" w:fill="FFFFFF"/>
        <w:spacing w:line="480" w:lineRule="atLeast"/>
        <w:rPr>
          <w:color w:val="000000"/>
        </w:rPr>
      </w:pPr>
      <w:r w:rsidRPr="005F3514">
        <w:rPr>
          <w:color w:val="000000" w:themeColor="text1"/>
        </w:rPr>
        <w:t>A</w:t>
      </w:r>
      <w:r w:rsidR="001243E3" w:rsidRPr="001243E3">
        <w:rPr>
          <w:color w:val="000000"/>
        </w:rPr>
        <w:t>spinwall, Lisa G., and Richard G. Tedeschi. “The Value of Positive Psychology for Health Psychology: Progress and Pitfalls in Examining the Relation of Positive Phenomena to Health.” </w:t>
      </w:r>
      <w:r w:rsidR="001243E3" w:rsidRPr="001243E3">
        <w:rPr>
          <w:i/>
          <w:iCs/>
          <w:color w:val="000000"/>
        </w:rPr>
        <w:t>Annals of Behavioral Medicine</w:t>
      </w:r>
      <w:r w:rsidR="001243E3" w:rsidRPr="001243E3">
        <w:rPr>
          <w:color w:val="000000"/>
        </w:rPr>
        <w:t>, vol. 39, no. 1, 21 Jan. 2010, pp. 4–15, 10.1007/s12160-009-9153-0.</w:t>
      </w:r>
    </w:p>
    <w:p w:rsidR="005F3514" w:rsidRDefault="005F3514" w:rsidP="001243E3">
      <w:pPr>
        <w:shd w:val="clear" w:color="auto" w:fill="FFFFFF"/>
        <w:spacing w:line="480" w:lineRule="atLeast"/>
        <w:rPr>
          <w:color w:val="000000"/>
        </w:rPr>
      </w:pPr>
    </w:p>
    <w:p w:rsidR="00DF2CA2" w:rsidRDefault="00DF2CA2" w:rsidP="00DF2CA2">
      <w:pPr>
        <w:shd w:val="clear" w:color="auto" w:fill="FFFFFF"/>
        <w:spacing w:line="480" w:lineRule="atLeast"/>
        <w:rPr>
          <w:color w:val="000000"/>
        </w:rPr>
      </w:pPr>
      <w:r w:rsidRPr="00DF2CA2">
        <w:rPr>
          <w:color w:val="000000"/>
        </w:rPr>
        <w:t>Breckler, Jennifer, et al. “Learning Styles of Physiology Students Interested in the Health Professions.” </w:t>
      </w:r>
      <w:r w:rsidRPr="00DF2CA2">
        <w:rPr>
          <w:i/>
          <w:iCs/>
          <w:color w:val="000000"/>
        </w:rPr>
        <w:t>Advances in Physiology Education</w:t>
      </w:r>
      <w:r w:rsidRPr="00DF2CA2">
        <w:rPr>
          <w:color w:val="000000"/>
        </w:rPr>
        <w:t>, vol. 33, no. 1, Mar. 2009, pp. 30–36, 10.1152/advan.90118.2008.</w:t>
      </w:r>
    </w:p>
    <w:p w:rsidR="005F3514" w:rsidRDefault="005F3514" w:rsidP="005F3514">
      <w:pPr>
        <w:shd w:val="clear" w:color="auto" w:fill="FFFFFF"/>
        <w:spacing w:line="480" w:lineRule="atLeast"/>
        <w:rPr>
          <w:color w:val="000000"/>
        </w:rPr>
      </w:pPr>
    </w:p>
    <w:p w:rsidR="005F3514" w:rsidRDefault="005F3514" w:rsidP="005F3514">
      <w:pPr>
        <w:shd w:val="clear" w:color="auto" w:fill="FFFFFF"/>
        <w:spacing w:line="480" w:lineRule="atLeast"/>
        <w:rPr>
          <w:color w:val="000000"/>
        </w:rPr>
      </w:pPr>
      <w:r w:rsidRPr="005F3514">
        <w:rPr>
          <w:color w:val="000000"/>
        </w:rPr>
        <w:t>Buckwalter, Joseph A, et al. “The Impact of Osteoarthritis.” </w:t>
      </w:r>
      <w:r w:rsidRPr="005F3514">
        <w:rPr>
          <w:i/>
          <w:iCs/>
          <w:color w:val="000000"/>
        </w:rPr>
        <w:t>Clinical Orthopaedics and Related Research</w:t>
      </w:r>
      <w:r w:rsidRPr="005F3514">
        <w:rPr>
          <w:color w:val="000000"/>
        </w:rPr>
        <w:t>, vol. 427, Oct. 2004, pp. S6–S15, 10.1097/01.blo.0000143938.30681.9d.</w:t>
      </w:r>
    </w:p>
    <w:p w:rsidR="0025431A" w:rsidRDefault="0025431A" w:rsidP="0025431A">
      <w:pPr>
        <w:pStyle w:val="NormalWeb"/>
        <w:shd w:val="clear" w:color="auto" w:fill="FFFFFF"/>
        <w:spacing w:before="0" w:beforeAutospacing="0" w:after="0" w:afterAutospacing="0" w:line="480" w:lineRule="atLeast"/>
        <w:rPr>
          <w:color w:val="000000"/>
        </w:rPr>
      </w:pPr>
    </w:p>
    <w:p w:rsidR="0025431A" w:rsidRDefault="0025431A" w:rsidP="0025431A">
      <w:pPr>
        <w:pStyle w:val="NormalWeb"/>
        <w:shd w:val="clear" w:color="auto" w:fill="FFFFFF"/>
        <w:spacing w:before="0" w:beforeAutospacing="0" w:after="0" w:afterAutospacing="0" w:line="480" w:lineRule="atLeast"/>
        <w:rPr>
          <w:color w:val="000000"/>
        </w:rPr>
      </w:pPr>
      <w:r>
        <w:rPr>
          <w:color w:val="000000"/>
        </w:rPr>
        <w:t>Coggon, D, et al. “Knee Osteoarthritis and Obesity.”</w:t>
      </w:r>
      <w:r>
        <w:rPr>
          <w:rStyle w:val="apple-converted-space"/>
          <w:color w:val="000000"/>
        </w:rPr>
        <w:t> </w:t>
      </w:r>
      <w:r>
        <w:rPr>
          <w:i/>
          <w:iCs/>
          <w:color w:val="000000"/>
        </w:rPr>
        <w:t>International Journal of Obesity</w:t>
      </w:r>
      <w:r>
        <w:rPr>
          <w:color w:val="000000"/>
        </w:rPr>
        <w:t>, vol. 25, no. 5, May 2001, pp. 622–627, www.nature.com/articles/0801585#ref-CR2, 10.1038/sj.ijo.0801585.</w:t>
      </w:r>
    </w:p>
    <w:p w:rsidR="0025431A" w:rsidRDefault="0025431A" w:rsidP="0025431A">
      <w:r>
        <w:rPr>
          <w:color w:val="000000"/>
          <w:shd w:val="clear" w:color="auto" w:fill="FFFFFF"/>
        </w:rPr>
        <w:t>‌</w:t>
      </w:r>
    </w:p>
    <w:p w:rsidR="009377F1" w:rsidRDefault="009377F1" w:rsidP="009377F1">
      <w:pPr>
        <w:pStyle w:val="NormalWeb"/>
        <w:shd w:val="clear" w:color="auto" w:fill="FFFFFF"/>
        <w:spacing w:before="0" w:beforeAutospacing="0" w:after="0" w:afterAutospacing="0" w:line="480" w:lineRule="atLeast"/>
        <w:rPr>
          <w:color w:val="000000"/>
        </w:rPr>
      </w:pPr>
      <w:r>
        <w:rPr>
          <w:color w:val="000000"/>
        </w:rPr>
        <w:t>Daily Spousal Influence on Physical Activity in Knee Osteoarthritis.”</w:t>
      </w:r>
      <w:r>
        <w:rPr>
          <w:rStyle w:val="apple-converted-space"/>
          <w:color w:val="000000"/>
        </w:rPr>
        <w:t> </w:t>
      </w:r>
      <w:r>
        <w:rPr>
          <w:i/>
          <w:iCs/>
          <w:color w:val="000000"/>
        </w:rPr>
        <w:t>Annals of Behavioral Medicine</w:t>
      </w:r>
      <w:r>
        <w:rPr>
          <w:color w:val="000000"/>
        </w:rPr>
        <w:t>, vol. 45, no. 2, 17 Nov. 2012, pp. 213–223, 10.1007/s12160-012-9442-x.</w:t>
      </w:r>
    </w:p>
    <w:p w:rsidR="009377F1" w:rsidRDefault="009377F1" w:rsidP="009377F1">
      <w:r>
        <w:rPr>
          <w:color w:val="000000"/>
          <w:shd w:val="clear" w:color="auto" w:fill="FFFFFF"/>
        </w:rPr>
        <w:t>‌</w:t>
      </w:r>
    </w:p>
    <w:p w:rsidR="009377F1" w:rsidRPr="005F3514" w:rsidRDefault="009377F1" w:rsidP="005F3514">
      <w:pPr>
        <w:shd w:val="clear" w:color="auto" w:fill="FFFFFF"/>
        <w:spacing w:line="480" w:lineRule="atLeast"/>
        <w:rPr>
          <w:color w:val="000000"/>
        </w:rPr>
      </w:pPr>
    </w:p>
    <w:p w:rsidR="00DC09DA" w:rsidRPr="005F3514" w:rsidRDefault="00DC09DA" w:rsidP="005F3514">
      <w:r w:rsidRPr="00DC09DA">
        <w:rPr>
          <w:color w:val="000000"/>
        </w:rPr>
        <w:t>Diener, Ed. “Subjective Well-Being.” </w:t>
      </w:r>
      <w:r w:rsidRPr="00DC09DA">
        <w:rPr>
          <w:i/>
          <w:iCs/>
          <w:color w:val="000000"/>
        </w:rPr>
        <w:t>Social Indicators Research Series</w:t>
      </w:r>
      <w:r w:rsidRPr="00DC09DA">
        <w:rPr>
          <w:color w:val="000000"/>
        </w:rPr>
        <w:t>, 2009, pp. 11–58, link.springer.com/chapter/10.1007%2F978-90-481-2350-6_2, 10.1007/978-90-481-2350-6_2.</w:t>
      </w:r>
    </w:p>
    <w:p w:rsidR="005F3514" w:rsidRDefault="005F3514" w:rsidP="002D6463">
      <w:pPr>
        <w:shd w:val="clear" w:color="auto" w:fill="FFFFFF"/>
        <w:spacing w:line="480" w:lineRule="atLeast"/>
        <w:rPr>
          <w:color w:val="000000"/>
        </w:rPr>
      </w:pPr>
    </w:p>
    <w:p w:rsidR="002D6463" w:rsidRDefault="002D6463" w:rsidP="002D6463">
      <w:pPr>
        <w:shd w:val="clear" w:color="auto" w:fill="FFFFFF"/>
        <w:spacing w:line="480" w:lineRule="atLeast"/>
        <w:rPr>
          <w:color w:val="000000"/>
        </w:rPr>
      </w:pPr>
      <w:r w:rsidRPr="002D6463">
        <w:rPr>
          <w:color w:val="000000"/>
        </w:rPr>
        <w:t>Glyn-Jones, S, et al. “Osteoarthritis.” </w:t>
      </w:r>
      <w:r w:rsidRPr="002D6463">
        <w:rPr>
          <w:i/>
          <w:iCs/>
          <w:color w:val="000000"/>
        </w:rPr>
        <w:t>The Lancet</w:t>
      </w:r>
      <w:r w:rsidRPr="002D6463">
        <w:rPr>
          <w:color w:val="000000"/>
        </w:rPr>
        <w:t>, vol. 386, no. 9991, July 2015, pp. 376–387, www.thelancet.com/journals/lancet/article/PIIS0140-6736(14)60802-3/fulltext, 10.1016/s0140-6736(14)60802-3.</w:t>
      </w:r>
    </w:p>
    <w:p w:rsidR="00F72780" w:rsidRDefault="00F72780" w:rsidP="00F72780">
      <w:pPr>
        <w:shd w:val="clear" w:color="auto" w:fill="FFFFFF"/>
        <w:spacing w:line="480" w:lineRule="atLeast"/>
        <w:rPr>
          <w:color w:val="000000"/>
        </w:rPr>
      </w:pPr>
    </w:p>
    <w:p w:rsidR="00F72780" w:rsidRPr="00F72780" w:rsidRDefault="00F72780" w:rsidP="00F72780">
      <w:pPr>
        <w:shd w:val="clear" w:color="auto" w:fill="FFFFFF"/>
        <w:spacing w:line="480" w:lineRule="atLeast"/>
        <w:rPr>
          <w:color w:val="000000"/>
        </w:rPr>
      </w:pPr>
      <w:r w:rsidRPr="00F72780">
        <w:rPr>
          <w:color w:val="000000"/>
        </w:rPr>
        <w:t>Johnson, Victoria L., and David J. Hunter. “The Epidemiology of Osteoarthritis.” </w:t>
      </w:r>
      <w:r w:rsidRPr="00F72780">
        <w:rPr>
          <w:i/>
          <w:iCs/>
          <w:color w:val="000000"/>
        </w:rPr>
        <w:t>Best</w:t>
      </w:r>
      <w:r>
        <w:rPr>
          <w:i/>
          <w:iCs/>
          <w:color w:val="000000"/>
        </w:rPr>
        <w:t xml:space="preserve"> </w:t>
      </w:r>
      <w:r w:rsidRPr="00F72780">
        <w:rPr>
          <w:i/>
          <w:iCs/>
          <w:color w:val="000000"/>
        </w:rPr>
        <w:t>Practice &amp; Research Clinical Rheumatology</w:t>
      </w:r>
      <w:r w:rsidRPr="00F72780">
        <w:rPr>
          <w:color w:val="000000"/>
        </w:rPr>
        <w:t>, vol. 28, no. 1, Feb. 2014, pp. 5–15, www.sciencedirect.com/science/article/pii/S1521694214000059, 10.1016/j.berh.2014.01.004.</w:t>
      </w:r>
    </w:p>
    <w:p w:rsidR="00F72780" w:rsidRDefault="00F72780" w:rsidP="00F72780">
      <w:pPr>
        <w:rPr>
          <w:color w:val="000000"/>
          <w:shd w:val="clear" w:color="auto" w:fill="FFFFFF"/>
        </w:rPr>
      </w:pPr>
      <w:r w:rsidRPr="00F72780">
        <w:rPr>
          <w:color w:val="000000"/>
          <w:shd w:val="clear" w:color="auto" w:fill="FFFFFF"/>
        </w:rPr>
        <w:t>‌</w:t>
      </w:r>
    </w:p>
    <w:p w:rsidR="00C21D6A" w:rsidRDefault="00C21D6A" w:rsidP="00C21D6A">
      <w:pPr>
        <w:pStyle w:val="NormalWeb"/>
        <w:shd w:val="clear" w:color="auto" w:fill="FFFFFF"/>
        <w:spacing w:before="0" w:beforeAutospacing="0" w:after="0" w:afterAutospacing="0" w:line="480" w:lineRule="atLeast"/>
        <w:rPr>
          <w:color w:val="000000"/>
        </w:rPr>
      </w:pPr>
      <w:r>
        <w:rPr>
          <w:color w:val="000000"/>
        </w:rPr>
        <w:lastRenderedPageBreak/>
        <w:t>Krohn, Kelly. “Footwear Alterations and Bracing as Treatments for Knee Osteoarthritis.”</w:t>
      </w:r>
      <w:r>
        <w:rPr>
          <w:rStyle w:val="apple-converted-space"/>
          <w:color w:val="000000"/>
        </w:rPr>
        <w:t> </w:t>
      </w:r>
      <w:r>
        <w:rPr>
          <w:i/>
          <w:iCs/>
          <w:color w:val="000000"/>
        </w:rPr>
        <w:t>Current Opinion in Rheumatology</w:t>
      </w:r>
      <w:r>
        <w:rPr>
          <w:color w:val="000000"/>
        </w:rPr>
        <w:t>, vol. 17, no. 5, Sept. 2005, pp. 653–656, 10.1097/01.bor.0000175460.75675.d3. Accessed 11 Apr. 2020.</w:t>
      </w:r>
    </w:p>
    <w:p w:rsidR="00C21D6A" w:rsidRDefault="00C21D6A" w:rsidP="00C21D6A">
      <w:r>
        <w:rPr>
          <w:color w:val="000000"/>
          <w:shd w:val="clear" w:color="auto" w:fill="FFFFFF"/>
        </w:rPr>
        <w:t>‌</w:t>
      </w:r>
    </w:p>
    <w:p w:rsidR="00C21D6A" w:rsidRPr="00F72780" w:rsidRDefault="00C21D6A" w:rsidP="00C21D6A">
      <w:pPr>
        <w:spacing w:line="360" w:lineRule="auto"/>
      </w:pPr>
    </w:p>
    <w:p w:rsidR="00F66BA5" w:rsidRDefault="00855684" w:rsidP="00723F6C">
      <w:pPr>
        <w:spacing w:line="360" w:lineRule="auto"/>
        <w:rPr>
          <w:color w:val="000000"/>
        </w:rPr>
      </w:pPr>
      <w:r w:rsidRPr="00855684">
        <w:rPr>
          <w:color w:val="000000"/>
        </w:rPr>
        <w:t>Melzer, Katarina; Kayser, Bengt; Pichard, Claude Physical activity: the health benefits outweigh the risks, Current Opinion in Clinical Nutrition and Metabolic Care: November 2004 - Volume 7 - Issue 6 - p 641-647</w:t>
      </w:r>
    </w:p>
    <w:p w:rsidR="00723F6C" w:rsidRDefault="00723F6C" w:rsidP="00723F6C">
      <w:pPr>
        <w:spacing w:line="360" w:lineRule="auto"/>
      </w:pPr>
    </w:p>
    <w:p w:rsidR="00723F6C" w:rsidRDefault="00723F6C" w:rsidP="00723F6C">
      <w:pPr>
        <w:pStyle w:val="NormalWeb"/>
        <w:shd w:val="clear" w:color="auto" w:fill="FFFFFF"/>
        <w:spacing w:before="0" w:beforeAutospacing="0" w:after="0" w:afterAutospacing="0" w:line="480" w:lineRule="atLeast"/>
        <w:rPr>
          <w:color w:val="000000"/>
        </w:rPr>
      </w:pPr>
      <w:r>
        <w:rPr>
          <w:color w:val="000000"/>
        </w:rPr>
        <w:t>Shakoor, Najia, et al. “Effects of Specialized Footwear on Joint Loads in Osteoarthritis of the Knee.”</w:t>
      </w:r>
      <w:r>
        <w:rPr>
          <w:rStyle w:val="apple-converted-space"/>
          <w:color w:val="000000"/>
        </w:rPr>
        <w:t> </w:t>
      </w:r>
      <w:r>
        <w:rPr>
          <w:i/>
          <w:iCs/>
          <w:color w:val="000000"/>
        </w:rPr>
        <w:t>Arthritis &amp; Rheumatism</w:t>
      </w:r>
      <w:r>
        <w:rPr>
          <w:color w:val="000000"/>
        </w:rPr>
        <w:t>, vol. 59, no. 9, 15 Sept. 2008, pp. 1214–1220, 10.1002/art.24017.</w:t>
      </w:r>
    </w:p>
    <w:p w:rsidR="00723F6C" w:rsidRDefault="00723F6C" w:rsidP="00723F6C">
      <w:pPr>
        <w:rPr>
          <w:color w:val="000000"/>
          <w:shd w:val="clear" w:color="auto" w:fill="FFFFFF"/>
        </w:rPr>
      </w:pPr>
      <w:r>
        <w:rPr>
          <w:color w:val="000000"/>
          <w:shd w:val="clear" w:color="auto" w:fill="FFFFFF"/>
        </w:rPr>
        <w:t>‌</w:t>
      </w:r>
    </w:p>
    <w:p w:rsidR="0025431A" w:rsidRDefault="0025431A" w:rsidP="0025431A">
      <w:pPr>
        <w:pStyle w:val="NormalWeb"/>
        <w:shd w:val="clear" w:color="auto" w:fill="FFFFFF"/>
        <w:spacing w:before="0" w:beforeAutospacing="0" w:after="0" w:afterAutospacing="0" w:line="480" w:lineRule="atLeast"/>
        <w:rPr>
          <w:color w:val="000000"/>
        </w:rPr>
      </w:pPr>
      <w:r>
        <w:rPr>
          <w:color w:val="000000"/>
        </w:rPr>
        <w:t xml:space="preserve">Teo, </w:t>
      </w:r>
      <w:proofErr w:type="spellStart"/>
      <w:r>
        <w:rPr>
          <w:color w:val="000000"/>
        </w:rPr>
        <w:t>Pek</w:t>
      </w:r>
      <w:proofErr w:type="spellEnd"/>
      <w:r>
        <w:rPr>
          <w:color w:val="000000"/>
        </w:rPr>
        <w:t xml:space="preserve"> Ling, et al. “Physiotherapists May Improve Management of Knee Osteoarthritis through Greater Psychosocial Focus, Being Proactive with Advice, and Offering Longer-Term Reviews: A Qualitative Study.”</w:t>
      </w:r>
      <w:r>
        <w:rPr>
          <w:rStyle w:val="apple-converted-space"/>
          <w:color w:val="000000"/>
        </w:rPr>
        <w:t> </w:t>
      </w:r>
      <w:r>
        <w:rPr>
          <w:i/>
          <w:iCs/>
          <w:color w:val="000000"/>
        </w:rPr>
        <w:t>Journal of Physiotherapy</w:t>
      </w:r>
      <w:r>
        <w:rPr>
          <w:color w:val="000000"/>
        </w:rPr>
        <w:t>, vol. 66, no. 4, Oct. 2020, pp. 256–265, 10.1016/j.jphys.2020.09.005.</w:t>
      </w:r>
    </w:p>
    <w:p w:rsidR="0025431A" w:rsidRDefault="0025431A" w:rsidP="0025431A">
      <w:r>
        <w:rPr>
          <w:color w:val="000000"/>
          <w:shd w:val="clear" w:color="auto" w:fill="FFFFFF"/>
        </w:rPr>
        <w:t>‌</w:t>
      </w:r>
    </w:p>
    <w:p w:rsidR="0025431A" w:rsidRDefault="0025431A" w:rsidP="00723F6C"/>
    <w:p w:rsidR="00F66BA5" w:rsidRDefault="00F66BA5" w:rsidP="00F66BA5">
      <w:pPr>
        <w:spacing w:line="360" w:lineRule="auto"/>
        <w:rPr>
          <w:color w:val="000000"/>
        </w:rPr>
      </w:pPr>
      <w:r w:rsidRPr="00F66BA5">
        <w:rPr>
          <w:color w:val="000000"/>
        </w:rPr>
        <w:t>Tennant R, Hiller L, Fishwick R, Platt P, Joseph S, Weich S, Parkinson J, Secker J, Stewart-Brown S (2007) The Warwick-Edinburgh Mental Well-being Scale (WEMWBS): development and UK validation, Health and Quality of Life Outcome; 5:63 </w:t>
      </w:r>
    </w:p>
    <w:p w:rsidR="00C9323D" w:rsidRDefault="00C9323D" w:rsidP="00C9323D">
      <w:pPr>
        <w:pStyle w:val="NormalWeb"/>
        <w:shd w:val="clear" w:color="auto" w:fill="FFFFFF"/>
        <w:spacing w:before="0" w:beforeAutospacing="0" w:after="0" w:afterAutospacing="0" w:line="480" w:lineRule="atLeast"/>
        <w:rPr>
          <w:color w:val="000000"/>
        </w:rPr>
      </w:pPr>
      <w:r>
        <w:rPr>
          <w:color w:val="000000"/>
        </w:rPr>
        <w:t>VillafaÑe, Jorge Hugo, et al. “Physical Activity and Osteoarthritis: Update and Perspectives.”</w:t>
      </w:r>
      <w:r>
        <w:rPr>
          <w:rStyle w:val="apple-converted-space"/>
          <w:color w:val="000000"/>
        </w:rPr>
        <w:t> </w:t>
      </w:r>
      <w:r>
        <w:rPr>
          <w:i/>
          <w:iCs/>
          <w:color w:val="000000"/>
        </w:rPr>
        <w:t>Pain Medicine</w:t>
      </w:r>
      <w:r>
        <w:rPr>
          <w:color w:val="000000"/>
        </w:rPr>
        <w:t>, vol. 20, no. 8, 4 Jan. 2019, pp. 1461–1463, 10.1093/pm/pny283.</w:t>
      </w:r>
    </w:p>
    <w:p w:rsidR="00C9323D" w:rsidRDefault="00C9323D" w:rsidP="00C9323D">
      <w:r>
        <w:rPr>
          <w:color w:val="000000"/>
          <w:shd w:val="clear" w:color="auto" w:fill="FFFFFF"/>
        </w:rPr>
        <w:t>‌</w:t>
      </w:r>
    </w:p>
    <w:p w:rsidR="00C9323D" w:rsidRPr="00F66BA5" w:rsidRDefault="00C9323D" w:rsidP="00F66BA5">
      <w:pPr>
        <w:spacing w:line="360" w:lineRule="auto"/>
      </w:pPr>
    </w:p>
    <w:p w:rsidR="004A157B" w:rsidRPr="004A157B" w:rsidRDefault="004A157B" w:rsidP="00855684">
      <w:pPr>
        <w:spacing w:line="360" w:lineRule="auto"/>
      </w:pPr>
      <w:r w:rsidRPr="004A157B">
        <w:rPr>
          <w:color w:val="000000"/>
        </w:rPr>
        <w:t>Villalobos, Gregorio, et al. “An Image Procesing Approach for Calorie Intak</w:t>
      </w:r>
      <w:r>
        <w:rPr>
          <w:color w:val="000000"/>
        </w:rPr>
        <w:t xml:space="preserve">e </w:t>
      </w:r>
      <w:r w:rsidRPr="004A157B">
        <w:rPr>
          <w:color w:val="000000"/>
        </w:rPr>
        <w:t>Measurement.” </w:t>
      </w:r>
      <w:r w:rsidRPr="004A157B">
        <w:rPr>
          <w:i/>
          <w:iCs/>
          <w:color w:val="000000"/>
        </w:rPr>
        <w:t>2012 IEEE International Symposium on Medical Measurements and Applications Proceedings</w:t>
      </w:r>
      <w:r w:rsidRPr="004A157B">
        <w:rPr>
          <w:color w:val="000000"/>
        </w:rPr>
        <w:t>, May 2012, 10.1109/memea.2012.6226636. Accessed 4 May 2021.</w:t>
      </w:r>
    </w:p>
    <w:p w:rsidR="00C9323D" w:rsidRDefault="004A157B" w:rsidP="00C9323D">
      <w:pPr>
        <w:spacing w:line="360" w:lineRule="auto"/>
      </w:pPr>
      <w:r w:rsidRPr="004A157B">
        <w:rPr>
          <w:color w:val="000000"/>
          <w:shd w:val="clear" w:color="auto" w:fill="FFFFFF"/>
        </w:rPr>
        <w:t>‌</w:t>
      </w:r>
    </w:p>
    <w:p w:rsidR="006D272F" w:rsidRPr="006D272F" w:rsidRDefault="006D272F" w:rsidP="00C9323D">
      <w:pPr>
        <w:spacing w:line="360" w:lineRule="auto"/>
      </w:pPr>
      <w:r w:rsidRPr="006D272F">
        <w:rPr>
          <w:color w:val="000000"/>
        </w:rPr>
        <w:t>Warburton, Darren E.R., and Shannon S.D. Bredin. “Reflections on Physical Activity and</w:t>
      </w:r>
      <w:r>
        <w:rPr>
          <w:color w:val="000000"/>
        </w:rPr>
        <w:t xml:space="preserve"> </w:t>
      </w:r>
      <w:r w:rsidRPr="006D272F">
        <w:rPr>
          <w:color w:val="000000"/>
        </w:rPr>
        <w:t>Health: What Should We Recommend?” </w:t>
      </w:r>
      <w:r w:rsidRPr="006D272F">
        <w:rPr>
          <w:i/>
          <w:iCs/>
          <w:color w:val="000000"/>
        </w:rPr>
        <w:t>Canadian Journal of Cardiology</w:t>
      </w:r>
      <w:r w:rsidRPr="006D272F">
        <w:rPr>
          <w:color w:val="000000"/>
        </w:rPr>
        <w:t>, vol. 32, no. 4, Apr. 2016, pp. 495–504, 10.1016/j.cjca.2016.01.024.</w:t>
      </w:r>
    </w:p>
    <w:p w:rsidR="006D272F" w:rsidRPr="006D272F" w:rsidRDefault="006D272F" w:rsidP="006D272F">
      <w:r w:rsidRPr="006D272F">
        <w:rPr>
          <w:color w:val="000000"/>
          <w:shd w:val="clear" w:color="auto" w:fill="FFFFFF"/>
        </w:rPr>
        <w:t>‌</w:t>
      </w:r>
    </w:p>
    <w:p w:rsidR="003F1F84" w:rsidRPr="003F1F84" w:rsidRDefault="003F1F84" w:rsidP="003F1F84">
      <w:pPr>
        <w:pStyle w:val="NormalWeb"/>
        <w:spacing w:line="360" w:lineRule="auto"/>
        <w:rPr>
          <w:sz w:val="40"/>
        </w:rPr>
      </w:pPr>
      <w:r w:rsidRPr="003F1F84">
        <w:rPr>
          <w:rFonts w:ascii="Times" w:hAnsi="Times"/>
          <w:szCs w:val="18"/>
        </w:rPr>
        <w:t xml:space="preserve">Warburton DER, Katzmarzyk PT, Rhodes RE, Shephard RJ (2007). Evidence – informed physical activity guidelines for Canadian adults. </w:t>
      </w:r>
      <w:r w:rsidRPr="003F1F84">
        <w:rPr>
          <w:rFonts w:ascii="Times" w:hAnsi="Times"/>
          <w:i/>
          <w:iCs/>
          <w:szCs w:val="18"/>
        </w:rPr>
        <w:t>Appl Physiol Nutr Metab</w:t>
      </w:r>
      <w:r w:rsidRPr="003F1F84">
        <w:rPr>
          <w:rFonts w:ascii="Times" w:hAnsi="Times"/>
          <w:szCs w:val="18"/>
        </w:rPr>
        <w:t xml:space="preserve">, </w:t>
      </w:r>
      <w:r w:rsidRPr="003F1F84">
        <w:rPr>
          <w:rFonts w:ascii="Times" w:hAnsi="Times"/>
          <w:b/>
          <w:bCs/>
          <w:szCs w:val="18"/>
        </w:rPr>
        <w:t>32</w:t>
      </w:r>
      <w:r w:rsidRPr="003F1F84">
        <w:rPr>
          <w:rFonts w:ascii="Times" w:hAnsi="Times"/>
          <w:szCs w:val="18"/>
        </w:rPr>
        <w:t xml:space="preserve">, S16-S68. </w:t>
      </w:r>
    </w:p>
    <w:p w:rsidR="00D562AB" w:rsidRPr="00A406E5" w:rsidRDefault="00D562AB" w:rsidP="00D562AB">
      <w:pPr>
        <w:rPr>
          <w:rFonts w:ascii="Arial" w:hAnsi="Arial" w:cs="Arial"/>
        </w:rPr>
      </w:pPr>
      <w:r w:rsidRPr="00A406E5">
        <w:rPr>
          <w:rFonts w:ascii="Arial" w:hAnsi="Arial" w:cs="Arial"/>
          <w:sz w:val="32"/>
          <w:szCs w:val="32"/>
        </w:rPr>
        <w:br w:type="page"/>
      </w:r>
    </w:p>
    <w:p w:rsidR="00D562AB" w:rsidRPr="00A406E5" w:rsidRDefault="00D562AB" w:rsidP="00D562AB">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D562AB" w:rsidRPr="00A406E5" w:rsidTr="00ED76AD">
        <w:trPr>
          <w:jc w:val="center"/>
        </w:trPr>
        <w:tc>
          <w:tcPr>
            <w:tcW w:w="10670" w:type="dxa"/>
            <w:shd w:val="clear" w:color="auto" w:fill="BFBFBF"/>
          </w:tcPr>
          <w:p w:rsidR="00D562AB" w:rsidRPr="00A406E5" w:rsidRDefault="00D562AB" w:rsidP="00ED76AD">
            <w:pPr>
              <w:rPr>
                <w:rFonts w:ascii="Arial" w:hAnsi="Arial" w:cs="Arial"/>
              </w:rPr>
            </w:pPr>
            <w:r w:rsidRPr="00A406E5">
              <w:rPr>
                <w:rFonts w:ascii="Arial" w:hAnsi="Arial" w:cs="Arial"/>
                <w:sz w:val="32"/>
                <w:szCs w:val="32"/>
              </w:rPr>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D562AB" w:rsidRPr="00A406E5" w:rsidRDefault="00D562AB" w:rsidP="00D562AB">
      <w:pPr>
        <w:rPr>
          <w:rFonts w:ascii="Arial" w:hAnsi="Arial" w:cs="Arial"/>
        </w:rPr>
      </w:pPr>
    </w:p>
    <w:tbl>
      <w:tblPr>
        <w:tblpPr w:leftFromText="180" w:rightFromText="180" w:vertAnchor="text" w:horzAnchor="margin" w:tblpXSpec="center" w:tblpY="1700"/>
        <w:tblW w:w="4313" w:type="pct"/>
        <w:tblLayout w:type="fixed"/>
        <w:tblLook w:val="04A0" w:firstRow="1" w:lastRow="0" w:firstColumn="1" w:lastColumn="0" w:noHBand="0" w:noVBand="1"/>
      </w:tblPr>
      <w:tblGrid>
        <w:gridCol w:w="7511"/>
        <w:gridCol w:w="750"/>
        <w:gridCol w:w="748"/>
      </w:tblGrid>
      <w:tr w:rsidR="00D562AB" w:rsidRPr="00A406E5" w:rsidTr="00D562AB">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D562AB" w:rsidRPr="00A406E5" w:rsidRDefault="00D562AB" w:rsidP="00D562A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D562AB" w:rsidRPr="00A85BFE" w:rsidRDefault="00D562AB" w:rsidP="00D562AB">
            <w:pPr>
              <w:ind w:left="34" w:right="113"/>
              <w:jc w:val="center"/>
              <w:rPr>
                <w:rFonts w:ascii="Arial" w:hAnsi="Arial" w:cs="Arial"/>
                <w:b/>
                <w:sz w:val="18"/>
                <w:szCs w:val="18"/>
              </w:rPr>
            </w:pPr>
            <w:r w:rsidRPr="00A85BFE">
              <w:rPr>
                <w:rFonts w:ascii="Arial" w:hAnsi="Arial" w:cs="Arial"/>
                <w:b/>
                <w:sz w:val="18"/>
                <w:szCs w:val="18"/>
              </w:rPr>
              <w:t>Marks available</w:t>
            </w:r>
          </w:p>
        </w:tc>
        <w:tc>
          <w:tcPr>
            <w:tcW w:w="415"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D562AB" w:rsidRPr="00A85BFE" w:rsidRDefault="00D562AB" w:rsidP="00D562AB">
            <w:pPr>
              <w:ind w:left="113" w:right="113"/>
              <w:jc w:val="center"/>
              <w:rPr>
                <w:rFonts w:ascii="Arial" w:hAnsi="Arial" w:cs="Arial"/>
                <w:b/>
                <w:sz w:val="18"/>
                <w:szCs w:val="18"/>
              </w:rPr>
            </w:pPr>
            <w:r w:rsidRPr="00A85BFE">
              <w:rPr>
                <w:rFonts w:ascii="Arial" w:hAnsi="Arial" w:cs="Arial"/>
                <w:b/>
                <w:sz w:val="18"/>
                <w:szCs w:val="18"/>
              </w:rPr>
              <w:t xml:space="preserve">Marks </w:t>
            </w:r>
          </w:p>
          <w:p w:rsidR="00D562AB" w:rsidRPr="00A85BFE" w:rsidRDefault="00D562AB" w:rsidP="00D562AB">
            <w:pPr>
              <w:ind w:left="113" w:right="113"/>
              <w:jc w:val="center"/>
              <w:rPr>
                <w:rFonts w:ascii="Arial" w:hAnsi="Arial" w:cs="Arial"/>
                <w:b/>
                <w:sz w:val="18"/>
                <w:szCs w:val="18"/>
              </w:rPr>
            </w:pPr>
            <w:r w:rsidRPr="00A85BFE">
              <w:rPr>
                <w:rFonts w:ascii="Arial" w:hAnsi="Arial" w:cs="Arial"/>
                <w:b/>
                <w:sz w:val="18"/>
                <w:szCs w:val="18"/>
              </w:rPr>
              <w:t>awarded</w:t>
            </w:r>
          </w:p>
        </w:tc>
      </w:tr>
      <w:tr w:rsidR="00D562AB" w:rsidRPr="00A406E5" w:rsidTr="00D562AB">
        <w:trPr>
          <w:trHeight w:val="450"/>
        </w:trPr>
        <w:tc>
          <w:tcPr>
            <w:tcW w:w="4169" w:type="pct"/>
            <w:tcBorders>
              <w:top w:val="single" w:sz="4" w:space="0" w:color="auto"/>
              <w:left w:val="single" w:sz="4" w:space="0" w:color="auto"/>
              <w:right w:val="single" w:sz="4" w:space="0" w:color="auto"/>
            </w:tcBorders>
            <w:shd w:val="clear" w:color="auto" w:fill="D9D9D9"/>
          </w:tcPr>
          <w:p w:rsidR="00D562AB" w:rsidRPr="00A406E5" w:rsidRDefault="00D562AB" w:rsidP="00D562AB">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D562AB" w:rsidRPr="00A406E5" w:rsidRDefault="00D562AB" w:rsidP="00D562AB">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r>
              <w:rPr>
                <w:rFonts w:ascii="Arial" w:hAnsi="Arial" w:cs="Arial"/>
                <w:sz w:val="32"/>
              </w:rPr>
              <w:t>10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vMerge w:val="restart"/>
            <w:tcBorders>
              <w:top w:val="single" w:sz="4" w:space="0" w:color="auto"/>
              <w:left w:val="single" w:sz="4" w:space="0" w:color="auto"/>
              <w:right w:val="single" w:sz="4" w:space="0" w:color="auto"/>
            </w:tcBorders>
          </w:tcPr>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1"/>
        </w:trPr>
        <w:tc>
          <w:tcPr>
            <w:tcW w:w="4169" w:type="pct"/>
            <w:vMerge/>
            <w:tcBorders>
              <w:left w:val="single" w:sz="4" w:space="0" w:color="auto"/>
              <w:bottom w:val="single" w:sz="4" w:space="0" w:color="auto"/>
              <w:right w:val="single" w:sz="4" w:space="0" w:color="auto"/>
            </w:tcBorders>
          </w:tcPr>
          <w:p w:rsidR="00D562AB" w:rsidRPr="00A406E5" w:rsidRDefault="00D562AB" w:rsidP="00D562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tcBorders>
              <w:top w:val="single" w:sz="4" w:space="0" w:color="auto"/>
              <w:left w:val="single" w:sz="4" w:space="0" w:color="auto"/>
              <w:right w:val="single" w:sz="4" w:space="0" w:color="auto"/>
            </w:tcBorders>
            <w:shd w:val="clear" w:color="auto" w:fill="D9D9D9"/>
          </w:tcPr>
          <w:p w:rsidR="00D562AB" w:rsidRPr="00A406E5" w:rsidRDefault="00D562AB" w:rsidP="00D562AB">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vMerge w:val="restart"/>
            <w:tcBorders>
              <w:top w:val="single" w:sz="4" w:space="0" w:color="auto"/>
              <w:left w:val="single" w:sz="4" w:space="0" w:color="auto"/>
              <w:right w:val="single" w:sz="4" w:space="0" w:color="auto"/>
            </w:tcBorders>
          </w:tcPr>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1"/>
        </w:trPr>
        <w:tc>
          <w:tcPr>
            <w:tcW w:w="4169" w:type="pct"/>
            <w:vMerge/>
            <w:tcBorders>
              <w:left w:val="single" w:sz="4" w:space="0" w:color="auto"/>
              <w:bottom w:val="single" w:sz="4" w:space="0" w:color="auto"/>
              <w:right w:val="single" w:sz="4" w:space="0" w:color="auto"/>
            </w:tcBorders>
          </w:tcPr>
          <w:p w:rsidR="00D562AB" w:rsidRPr="00A406E5" w:rsidRDefault="00D562AB" w:rsidP="00D562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tcBorders>
              <w:top w:val="single" w:sz="4" w:space="0" w:color="auto"/>
              <w:left w:val="single" w:sz="4" w:space="0" w:color="auto"/>
              <w:right w:val="single" w:sz="4" w:space="0" w:color="auto"/>
            </w:tcBorders>
            <w:shd w:val="clear" w:color="auto" w:fill="D9D9D9"/>
          </w:tcPr>
          <w:p w:rsidR="00D562AB" w:rsidRPr="00A406E5" w:rsidRDefault="00D562AB" w:rsidP="00D562AB">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r>
              <w:rPr>
                <w:rFonts w:ascii="Arial" w:hAnsi="Arial" w:cs="Arial"/>
                <w:sz w:val="32"/>
              </w:rPr>
              <w:t>30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vMerge w:val="restart"/>
            <w:tcBorders>
              <w:top w:val="single" w:sz="4" w:space="0" w:color="auto"/>
              <w:left w:val="single" w:sz="4" w:space="0" w:color="auto"/>
              <w:right w:val="single" w:sz="4" w:space="0" w:color="auto"/>
            </w:tcBorders>
          </w:tcPr>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1"/>
        </w:trPr>
        <w:tc>
          <w:tcPr>
            <w:tcW w:w="4169" w:type="pct"/>
            <w:vMerge/>
            <w:tcBorders>
              <w:left w:val="single" w:sz="4" w:space="0" w:color="auto"/>
              <w:bottom w:val="single" w:sz="4" w:space="0" w:color="auto"/>
              <w:right w:val="single" w:sz="4" w:space="0" w:color="auto"/>
            </w:tcBorders>
          </w:tcPr>
          <w:p w:rsidR="00D562AB" w:rsidRPr="00A406E5" w:rsidRDefault="00D562AB" w:rsidP="00D562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tcBorders>
              <w:top w:val="single" w:sz="4" w:space="0" w:color="auto"/>
              <w:left w:val="single" w:sz="4" w:space="0" w:color="auto"/>
              <w:right w:val="single" w:sz="4" w:space="0" w:color="auto"/>
            </w:tcBorders>
            <w:shd w:val="clear" w:color="auto" w:fill="D9D9D9"/>
          </w:tcPr>
          <w:p w:rsidR="00D562AB" w:rsidRPr="00A406E5" w:rsidRDefault="00D562AB" w:rsidP="00D562AB">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p>
        </w:tc>
      </w:tr>
      <w:tr w:rsidR="00D562AB" w:rsidRPr="00A406E5" w:rsidTr="00D562AB">
        <w:trPr>
          <w:trHeight w:val="451"/>
        </w:trPr>
        <w:tc>
          <w:tcPr>
            <w:tcW w:w="4169" w:type="pct"/>
            <w:vMerge w:val="restart"/>
            <w:tcBorders>
              <w:top w:val="single" w:sz="4" w:space="0" w:color="auto"/>
              <w:left w:val="single" w:sz="4" w:space="0" w:color="auto"/>
              <w:right w:val="single" w:sz="4" w:space="0" w:color="auto"/>
            </w:tcBorders>
          </w:tcPr>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vMerge/>
            <w:tcBorders>
              <w:left w:val="single" w:sz="4" w:space="0" w:color="auto"/>
              <w:bottom w:val="single" w:sz="4" w:space="0" w:color="auto"/>
              <w:right w:val="single" w:sz="4" w:space="0" w:color="auto"/>
            </w:tcBorders>
          </w:tcPr>
          <w:p w:rsidR="00D562AB" w:rsidRPr="00A406E5" w:rsidRDefault="00D562AB" w:rsidP="00D562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tcBorders>
              <w:top w:val="single" w:sz="4" w:space="0" w:color="auto"/>
              <w:left w:val="single" w:sz="4" w:space="0" w:color="auto"/>
              <w:right w:val="single" w:sz="4" w:space="0" w:color="auto"/>
            </w:tcBorders>
            <w:shd w:val="clear" w:color="auto" w:fill="D9D9D9"/>
          </w:tcPr>
          <w:p w:rsidR="00D562AB" w:rsidRPr="00A406E5" w:rsidRDefault="00D562AB" w:rsidP="00D562AB">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r>
              <w:rPr>
                <w:rFonts w:ascii="Arial" w:hAnsi="Arial" w:cs="Arial"/>
                <w:sz w:val="32"/>
              </w:rPr>
              <w:t>20</w:t>
            </w:r>
          </w:p>
        </w:tc>
        <w:tc>
          <w:tcPr>
            <w:tcW w:w="415" w:type="pct"/>
            <w:tcBorders>
              <w:top w:val="single" w:sz="4" w:space="0" w:color="auto"/>
              <w:left w:val="single" w:sz="4" w:space="0" w:color="auto"/>
              <w:bottom w:val="single" w:sz="4" w:space="0" w:color="auto"/>
              <w:right w:val="single" w:sz="4" w:space="0" w:color="auto"/>
            </w:tcBorders>
            <w:shd w:val="clear" w:color="auto" w:fill="D9D9D9"/>
          </w:tcPr>
          <w:p w:rsidR="00D562AB" w:rsidRPr="00A406E5" w:rsidRDefault="00D562AB" w:rsidP="00D562AB">
            <w:pPr>
              <w:jc w:val="center"/>
              <w:rPr>
                <w:rFonts w:ascii="Arial" w:hAnsi="Arial" w:cs="Arial"/>
                <w:sz w:val="32"/>
              </w:rPr>
            </w:pPr>
          </w:p>
        </w:tc>
      </w:tr>
      <w:tr w:rsidR="00D562AB" w:rsidRPr="00A406E5" w:rsidTr="00D562AB">
        <w:trPr>
          <w:trHeight w:val="451"/>
        </w:trPr>
        <w:tc>
          <w:tcPr>
            <w:tcW w:w="4169" w:type="pct"/>
            <w:vMerge w:val="restart"/>
            <w:tcBorders>
              <w:top w:val="single" w:sz="4" w:space="0" w:color="auto"/>
              <w:left w:val="single" w:sz="4" w:space="0" w:color="auto"/>
              <w:right w:val="single" w:sz="4" w:space="0" w:color="auto"/>
            </w:tcBorders>
          </w:tcPr>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p w:rsidR="00D562AB" w:rsidRPr="00A406E5" w:rsidRDefault="00D562AB" w:rsidP="00D562AB">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val="restart"/>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r w:rsidR="00D562AB" w:rsidRPr="00A406E5" w:rsidTr="00D562AB">
        <w:trPr>
          <w:trHeight w:val="450"/>
        </w:trPr>
        <w:tc>
          <w:tcPr>
            <w:tcW w:w="4169" w:type="pct"/>
            <w:vMerge/>
            <w:tcBorders>
              <w:left w:val="single" w:sz="4" w:space="0" w:color="auto"/>
              <w:bottom w:val="single" w:sz="4" w:space="0" w:color="auto"/>
              <w:right w:val="single" w:sz="4" w:space="0" w:color="auto"/>
            </w:tcBorders>
          </w:tcPr>
          <w:p w:rsidR="00D562AB" w:rsidRPr="00A406E5" w:rsidRDefault="00D562AB" w:rsidP="00D562AB">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c>
          <w:tcPr>
            <w:tcW w:w="415" w:type="pct"/>
            <w:vMerge/>
            <w:tcBorders>
              <w:top w:val="single" w:sz="4" w:space="0" w:color="auto"/>
              <w:left w:val="single" w:sz="4" w:space="0" w:color="auto"/>
              <w:bottom w:val="single" w:sz="4" w:space="0" w:color="auto"/>
              <w:right w:val="single" w:sz="4" w:space="0" w:color="auto"/>
            </w:tcBorders>
          </w:tcPr>
          <w:p w:rsidR="00D562AB" w:rsidRPr="00A406E5" w:rsidRDefault="00D562AB" w:rsidP="00D562AB">
            <w:pPr>
              <w:jc w:val="center"/>
              <w:rPr>
                <w:rFonts w:ascii="Arial" w:hAnsi="Arial" w:cs="Arial"/>
                <w:sz w:val="32"/>
              </w:rPr>
            </w:pPr>
          </w:p>
        </w:tc>
      </w:tr>
    </w:tbl>
    <w:p w:rsidR="00D562AB" w:rsidRPr="00A406E5" w:rsidRDefault="00D562AB" w:rsidP="00D562AB">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D562AB" w:rsidRPr="00A406E5" w:rsidRDefault="00D562AB" w:rsidP="00D562AB">
      <w:pPr>
        <w:rPr>
          <w:rFonts w:ascii="Arial" w:hAnsi="Arial" w:cs="Arial"/>
          <w:b/>
          <w:sz w:val="22"/>
          <w:szCs w:val="22"/>
        </w:rPr>
        <w:sectPr w:rsidR="00D562AB" w:rsidRPr="00A406E5" w:rsidSect="00F31C04">
          <w:footerReference w:type="default" r:id="rId4"/>
          <w:pgSz w:w="11894" w:h="16834"/>
          <w:pgMar w:top="720" w:right="720" w:bottom="720" w:left="720" w:header="706" w:footer="454" w:gutter="0"/>
          <w:paperSrc w:first="1" w:other="1"/>
          <w:cols w:space="720"/>
          <w:docGrid w:linePitch="272"/>
        </w:sectPr>
      </w:pPr>
    </w:p>
    <w:p w:rsidR="00D562AB" w:rsidRPr="00A406E5" w:rsidRDefault="00D562AB" w:rsidP="00D562AB">
      <w:pPr>
        <w:rPr>
          <w:rFonts w:ascii="Arial" w:hAnsi="Arial" w:cs="Arial"/>
          <w:b/>
          <w:sz w:val="22"/>
          <w:szCs w:val="22"/>
        </w:rPr>
      </w:pPr>
    </w:p>
    <w:p w:rsidR="00D562AB" w:rsidRPr="00A406E5" w:rsidRDefault="00D562AB" w:rsidP="00D562AB">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D562AB" w:rsidRPr="00A406E5" w:rsidTr="00ED76AD">
        <w:trPr>
          <w:cantSplit/>
        </w:trPr>
        <w:tc>
          <w:tcPr>
            <w:tcW w:w="6062" w:type="dxa"/>
            <w:vMerge w:val="restart"/>
            <w:shd w:val="pct15" w:color="auto" w:fill="auto"/>
            <w:vAlign w:val="center"/>
          </w:tcPr>
          <w:p w:rsidR="00D562AB" w:rsidRPr="00A406E5" w:rsidRDefault="00D562AB" w:rsidP="00ED76A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D562AB" w:rsidRPr="00A406E5" w:rsidRDefault="00D562AB" w:rsidP="00ED76A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D562AB" w:rsidRPr="00A406E5" w:rsidRDefault="00D562AB" w:rsidP="00ED76AD">
            <w:pPr>
              <w:jc w:val="right"/>
              <w:rPr>
                <w:rFonts w:ascii="Arial" w:hAnsi="Arial" w:cs="Arial"/>
                <w:b/>
                <w:bCs/>
              </w:rPr>
            </w:pPr>
            <w:r w:rsidRPr="00A406E5">
              <w:rPr>
                <w:rFonts w:ascii="Arial" w:hAnsi="Arial" w:cs="Arial"/>
                <w:b/>
                <w:bCs/>
              </w:rPr>
              <w:t>%</w:t>
            </w:r>
          </w:p>
        </w:tc>
      </w:tr>
      <w:tr w:rsidR="00D562AB" w:rsidRPr="00A406E5" w:rsidTr="00ED76AD">
        <w:trPr>
          <w:cantSplit/>
        </w:trPr>
        <w:tc>
          <w:tcPr>
            <w:tcW w:w="6062" w:type="dxa"/>
            <w:vMerge/>
            <w:vAlign w:val="bottom"/>
          </w:tcPr>
          <w:p w:rsidR="00D562AB" w:rsidRPr="00A406E5" w:rsidRDefault="00D562AB" w:rsidP="00ED76AD">
            <w:pPr>
              <w:rPr>
                <w:rFonts w:ascii="Arial" w:hAnsi="Arial" w:cs="Arial"/>
              </w:rPr>
            </w:pPr>
          </w:p>
        </w:tc>
        <w:tc>
          <w:tcPr>
            <w:tcW w:w="2903" w:type="dxa"/>
            <w:vAlign w:val="bottom"/>
          </w:tcPr>
          <w:p w:rsidR="00D562AB" w:rsidRPr="00A406E5" w:rsidRDefault="00D562AB" w:rsidP="00ED76A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D562AB" w:rsidRPr="00A406E5" w:rsidRDefault="00D562AB" w:rsidP="00ED76AD">
            <w:pPr>
              <w:jc w:val="center"/>
              <w:rPr>
                <w:rFonts w:ascii="Arial" w:hAnsi="Arial" w:cs="Arial"/>
                <w:sz w:val="12"/>
                <w:szCs w:val="12"/>
              </w:rPr>
            </w:pPr>
          </w:p>
        </w:tc>
        <w:tc>
          <w:tcPr>
            <w:tcW w:w="1060" w:type="dxa"/>
            <w:vMerge/>
            <w:vAlign w:val="bottom"/>
          </w:tcPr>
          <w:p w:rsidR="00D562AB" w:rsidRPr="00A406E5" w:rsidRDefault="00D562AB" w:rsidP="00ED76AD">
            <w:pPr>
              <w:ind w:leftChars="71" w:left="170"/>
              <w:rPr>
                <w:rFonts w:ascii="Arial" w:hAnsi="Arial" w:cs="Arial"/>
              </w:rPr>
            </w:pPr>
          </w:p>
        </w:tc>
      </w:tr>
      <w:tr w:rsidR="00D562AB" w:rsidRPr="00A406E5" w:rsidTr="00ED76AD">
        <w:trPr>
          <w:cantSplit/>
        </w:trPr>
        <w:tc>
          <w:tcPr>
            <w:tcW w:w="6062" w:type="dxa"/>
            <w:vMerge/>
            <w:vAlign w:val="bottom"/>
          </w:tcPr>
          <w:p w:rsidR="00D562AB" w:rsidRPr="00A406E5" w:rsidRDefault="00D562AB" w:rsidP="00ED76AD">
            <w:pPr>
              <w:rPr>
                <w:rFonts w:ascii="Arial" w:hAnsi="Arial" w:cs="Arial"/>
              </w:rPr>
            </w:pPr>
          </w:p>
        </w:tc>
        <w:tc>
          <w:tcPr>
            <w:tcW w:w="2903" w:type="dxa"/>
            <w:vAlign w:val="bottom"/>
          </w:tcPr>
          <w:p w:rsidR="00D562AB" w:rsidRPr="00A406E5" w:rsidRDefault="00D562AB" w:rsidP="00ED76A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D562AB" w:rsidRPr="00A406E5" w:rsidRDefault="00D562AB" w:rsidP="00ED76AD">
            <w:pPr>
              <w:jc w:val="center"/>
              <w:rPr>
                <w:rFonts w:ascii="Arial" w:hAnsi="Arial" w:cs="Arial"/>
                <w:sz w:val="12"/>
                <w:szCs w:val="12"/>
              </w:rPr>
            </w:pPr>
          </w:p>
        </w:tc>
        <w:tc>
          <w:tcPr>
            <w:tcW w:w="1060" w:type="dxa"/>
            <w:vMerge/>
            <w:vAlign w:val="bottom"/>
          </w:tcPr>
          <w:p w:rsidR="00D562AB" w:rsidRPr="00A406E5" w:rsidRDefault="00D562AB" w:rsidP="00ED76AD">
            <w:pPr>
              <w:ind w:firstLineChars="141" w:firstLine="338"/>
              <w:rPr>
                <w:rFonts w:ascii="Arial" w:hAnsi="Arial" w:cs="Arial"/>
              </w:rPr>
            </w:pPr>
          </w:p>
        </w:tc>
      </w:tr>
    </w:tbl>
    <w:p w:rsidR="00D562AB" w:rsidRDefault="00D562AB" w:rsidP="00D562AB">
      <w:pPr>
        <w:rPr>
          <w:rFonts w:ascii="Arial" w:hAnsi="Arial" w:cs="Arial"/>
        </w:rPr>
      </w:pPr>
    </w:p>
    <w:p w:rsidR="00D562AB" w:rsidRDefault="00D562AB" w:rsidP="00D562AB">
      <w:pPr>
        <w:rPr>
          <w:rFonts w:ascii="Arial" w:hAnsi="Arial" w:cs="Arial"/>
        </w:rPr>
      </w:pPr>
    </w:p>
    <w:p w:rsidR="003F1F84" w:rsidRPr="003F1F84" w:rsidRDefault="003F1F84" w:rsidP="0004028B">
      <w:pPr>
        <w:spacing w:line="360" w:lineRule="auto"/>
        <w:rPr>
          <w:u w:val="single"/>
        </w:rPr>
      </w:pPr>
    </w:p>
    <w:sectPr w:rsidR="003F1F84" w:rsidRPr="003F1F84" w:rsidSect="007D61FF">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20002A87" w:usb1="80000000" w:usb2="00000008" w:usb3="00000000" w:csb0="000001FF" w:csb1="00000000"/>
  </w:font>
  <w:font w:name="CG Times (WN)">
    <w:panose1 w:val="020B0604020202020204"/>
    <w:charset w:val="00"/>
    <w:family w:val="roman"/>
    <w:notTrueType/>
    <w:pitch w:val="variable"/>
    <w:sig w:usb0="00000003" w:usb1="00000000" w:usb2="00000000" w:usb3="00000000" w:csb0="00000001" w:csb1="00000000"/>
  </w:font>
  <w:font w:name="Arial">
    <w:panose1 w:val="020B0604020202020204"/>
    <w:charset w:val="00"/>
    <w:family w:val="swiss"/>
    <w:pitch w:val="variable"/>
    <w:sig w:usb0="E0002AFF" w:usb1="C0007843" w:usb2="00000009" w:usb3="00000000" w:csb0="000001FF" w:csb1="00000000"/>
  </w:font>
  <w:font w:name="Times">
    <w:panose1 w:val="02000500000000000000"/>
    <w:charset w:val="00"/>
    <w:family w:val="auto"/>
    <w:pitch w:val="variable"/>
    <w:sig w:usb0="E00002FF" w:usb1="5000205A" w:usb2="00000000" w:usb3="00000000" w:csb0="000001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F41C8A" w:rsidRDefault="004B7ECA">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5</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9</w:t>
    </w:r>
    <w:r>
      <w:rPr>
        <w:b/>
        <w:sz w:val="24"/>
        <w:szCs w:val="24"/>
      </w:rPr>
      <w:fldChar w:fldCharType="end"/>
    </w:r>
  </w:p>
  <w:p w:rsidR="00F41C8A" w:rsidRDefault="004B7ECA">
    <w:pPr>
      <w:pStyle w:val="Footer"/>
      <w:jc w:val="right"/>
      <w:rPr>
        <w:sz w:val="16"/>
      </w:rPr>
    </w:pPr>
  </w:p>
</w:ft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81"/>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72A4"/>
    <w:rsid w:val="0000256A"/>
    <w:rsid w:val="0004028B"/>
    <w:rsid w:val="00047518"/>
    <w:rsid w:val="00053D79"/>
    <w:rsid w:val="00056057"/>
    <w:rsid w:val="000A3D20"/>
    <w:rsid w:val="000F1BD9"/>
    <w:rsid w:val="00106BC0"/>
    <w:rsid w:val="001243E3"/>
    <w:rsid w:val="001428FF"/>
    <w:rsid w:val="00177ADC"/>
    <w:rsid w:val="001C4D61"/>
    <w:rsid w:val="001E23DD"/>
    <w:rsid w:val="001F3582"/>
    <w:rsid w:val="00210E5F"/>
    <w:rsid w:val="0025431A"/>
    <w:rsid w:val="0028449F"/>
    <w:rsid w:val="002D6463"/>
    <w:rsid w:val="00301731"/>
    <w:rsid w:val="003606B7"/>
    <w:rsid w:val="003F1F84"/>
    <w:rsid w:val="00410141"/>
    <w:rsid w:val="00416759"/>
    <w:rsid w:val="0048534B"/>
    <w:rsid w:val="004A157B"/>
    <w:rsid w:val="004B7ECA"/>
    <w:rsid w:val="004E585E"/>
    <w:rsid w:val="005250AD"/>
    <w:rsid w:val="00590661"/>
    <w:rsid w:val="00594B33"/>
    <w:rsid w:val="005B2AB8"/>
    <w:rsid w:val="005F3514"/>
    <w:rsid w:val="006358EB"/>
    <w:rsid w:val="00695CCC"/>
    <w:rsid w:val="00697E6B"/>
    <w:rsid w:val="006D272F"/>
    <w:rsid w:val="00723F6C"/>
    <w:rsid w:val="00746397"/>
    <w:rsid w:val="00795C22"/>
    <w:rsid w:val="007D61FF"/>
    <w:rsid w:val="00855684"/>
    <w:rsid w:val="00864A36"/>
    <w:rsid w:val="00881DC3"/>
    <w:rsid w:val="008A4B7C"/>
    <w:rsid w:val="008C31EC"/>
    <w:rsid w:val="00905B54"/>
    <w:rsid w:val="009377F1"/>
    <w:rsid w:val="00992161"/>
    <w:rsid w:val="00A32CE4"/>
    <w:rsid w:val="00A349AD"/>
    <w:rsid w:val="00A83947"/>
    <w:rsid w:val="00A83D88"/>
    <w:rsid w:val="00A860D5"/>
    <w:rsid w:val="00AE5B8B"/>
    <w:rsid w:val="00AF2D6E"/>
    <w:rsid w:val="00B36297"/>
    <w:rsid w:val="00C046B4"/>
    <w:rsid w:val="00C21D6A"/>
    <w:rsid w:val="00C53C00"/>
    <w:rsid w:val="00C9323D"/>
    <w:rsid w:val="00D04E12"/>
    <w:rsid w:val="00D075F8"/>
    <w:rsid w:val="00D562AB"/>
    <w:rsid w:val="00D60241"/>
    <w:rsid w:val="00D87599"/>
    <w:rsid w:val="00D90EAA"/>
    <w:rsid w:val="00DB58E9"/>
    <w:rsid w:val="00DC09DA"/>
    <w:rsid w:val="00DE3938"/>
    <w:rsid w:val="00DF2CA2"/>
    <w:rsid w:val="00E831E0"/>
    <w:rsid w:val="00EE154B"/>
    <w:rsid w:val="00F472A4"/>
    <w:rsid w:val="00F6599C"/>
    <w:rsid w:val="00F66BA5"/>
    <w:rsid w:val="00F72780"/>
    <w:rsid w:val="00F765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025F3C8"/>
  <w15:chartTrackingRefBased/>
  <w15:docId w15:val="{F3FDC2FA-5F3A-F643-8D1D-2D3D819773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9377F1"/>
    <w:rPr>
      <w:rFonts w:ascii="Times New Roman" w:eastAsia="Times New Roman" w:hAnsi="Times New Roman" w:cs="Times New Roma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0560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semiHidden/>
    <w:unhideWhenUsed/>
    <w:rsid w:val="003F1F84"/>
    <w:pPr>
      <w:spacing w:before="100" w:beforeAutospacing="1" w:after="100" w:afterAutospacing="1"/>
    </w:pPr>
  </w:style>
  <w:style w:type="character" w:customStyle="1" w:styleId="apple-converted-space">
    <w:name w:val="apple-converted-space"/>
    <w:basedOn w:val="DefaultParagraphFont"/>
    <w:rsid w:val="006D272F"/>
  </w:style>
  <w:style w:type="character" w:styleId="Emphasis">
    <w:name w:val="Emphasis"/>
    <w:basedOn w:val="DefaultParagraphFont"/>
    <w:uiPriority w:val="20"/>
    <w:qFormat/>
    <w:rsid w:val="004A157B"/>
    <w:rPr>
      <w:i/>
      <w:iCs/>
    </w:rPr>
  </w:style>
  <w:style w:type="paragraph" w:styleId="Footer">
    <w:name w:val="footer"/>
    <w:basedOn w:val="Normal"/>
    <w:link w:val="FooterChar"/>
    <w:uiPriority w:val="99"/>
    <w:rsid w:val="00D562AB"/>
    <w:pPr>
      <w:tabs>
        <w:tab w:val="center" w:pos="4153"/>
        <w:tab w:val="right" w:pos="8306"/>
      </w:tabs>
    </w:pPr>
    <w:rPr>
      <w:sz w:val="20"/>
      <w:szCs w:val="20"/>
      <w:lang w:eastAsia="en-GB"/>
    </w:rPr>
  </w:style>
  <w:style w:type="character" w:customStyle="1" w:styleId="FooterChar">
    <w:name w:val="Footer Char"/>
    <w:basedOn w:val="DefaultParagraphFont"/>
    <w:link w:val="Footer"/>
    <w:uiPriority w:val="99"/>
    <w:rsid w:val="00D562AB"/>
    <w:rPr>
      <w:rFonts w:ascii="Times New Roman" w:eastAsia="Times New Roman" w:hAnsi="Times New Roman" w:cs="Times New Roman"/>
      <w:sz w:val="20"/>
      <w:szCs w:val="20"/>
      <w:lang w:eastAsia="en-GB"/>
    </w:rPr>
  </w:style>
  <w:style w:type="paragraph" w:customStyle="1" w:styleId="BodyText1">
    <w:name w:val="Body Text1"/>
    <w:basedOn w:val="Normal"/>
    <w:rsid w:val="00D562AB"/>
    <w:pPr>
      <w:tabs>
        <w:tab w:val="left" w:pos="720"/>
        <w:tab w:val="left" w:pos="1440"/>
      </w:tabs>
    </w:pPr>
    <w:rPr>
      <w:rFonts w:ascii="CG Times (WN)" w:hAnsi="CG Times (WN)"/>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74351847">
      <w:bodyDiv w:val="1"/>
      <w:marLeft w:val="0"/>
      <w:marRight w:val="0"/>
      <w:marTop w:val="0"/>
      <w:marBottom w:val="0"/>
      <w:divBdr>
        <w:top w:val="none" w:sz="0" w:space="0" w:color="auto"/>
        <w:left w:val="none" w:sz="0" w:space="0" w:color="auto"/>
        <w:bottom w:val="none" w:sz="0" w:space="0" w:color="auto"/>
        <w:right w:val="none" w:sz="0" w:space="0" w:color="auto"/>
      </w:divBdr>
    </w:div>
    <w:div w:id="404454039">
      <w:bodyDiv w:val="1"/>
      <w:marLeft w:val="0"/>
      <w:marRight w:val="0"/>
      <w:marTop w:val="0"/>
      <w:marBottom w:val="0"/>
      <w:divBdr>
        <w:top w:val="none" w:sz="0" w:space="0" w:color="auto"/>
        <w:left w:val="none" w:sz="0" w:space="0" w:color="auto"/>
        <w:bottom w:val="none" w:sz="0" w:space="0" w:color="auto"/>
        <w:right w:val="none" w:sz="0" w:space="0" w:color="auto"/>
      </w:divBdr>
    </w:div>
    <w:div w:id="431779307">
      <w:bodyDiv w:val="1"/>
      <w:marLeft w:val="0"/>
      <w:marRight w:val="0"/>
      <w:marTop w:val="0"/>
      <w:marBottom w:val="0"/>
      <w:divBdr>
        <w:top w:val="none" w:sz="0" w:space="0" w:color="auto"/>
        <w:left w:val="none" w:sz="0" w:space="0" w:color="auto"/>
        <w:bottom w:val="none" w:sz="0" w:space="0" w:color="auto"/>
        <w:right w:val="none" w:sz="0" w:space="0" w:color="auto"/>
      </w:divBdr>
    </w:div>
    <w:div w:id="463499220">
      <w:bodyDiv w:val="1"/>
      <w:marLeft w:val="0"/>
      <w:marRight w:val="0"/>
      <w:marTop w:val="0"/>
      <w:marBottom w:val="0"/>
      <w:divBdr>
        <w:top w:val="none" w:sz="0" w:space="0" w:color="auto"/>
        <w:left w:val="none" w:sz="0" w:space="0" w:color="auto"/>
        <w:bottom w:val="none" w:sz="0" w:space="0" w:color="auto"/>
        <w:right w:val="none" w:sz="0" w:space="0" w:color="auto"/>
      </w:divBdr>
    </w:div>
    <w:div w:id="480078877">
      <w:bodyDiv w:val="1"/>
      <w:marLeft w:val="0"/>
      <w:marRight w:val="0"/>
      <w:marTop w:val="0"/>
      <w:marBottom w:val="0"/>
      <w:divBdr>
        <w:top w:val="none" w:sz="0" w:space="0" w:color="auto"/>
        <w:left w:val="none" w:sz="0" w:space="0" w:color="auto"/>
        <w:bottom w:val="none" w:sz="0" w:space="0" w:color="auto"/>
        <w:right w:val="none" w:sz="0" w:space="0" w:color="auto"/>
      </w:divBdr>
    </w:div>
    <w:div w:id="543176840">
      <w:bodyDiv w:val="1"/>
      <w:marLeft w:val="0"/>
      <w:marRight w:val="0"/>
      <w:marTop w:val="0"/>
      <w:marBottom w:val="0"/>
      <w:divBdr>
        <w:top w:val="none" w:sz="0" w:space="0" w:color="auto"/>
        <w:left w:val="none" w:sz="0" w:space="0" w:color="auto"/>
        <w:bottom w:val="none" w:sz="0" w:space="0" w:color="auto"/>
        <w:right w:val="none" w:sz="0" w:space="0" w:color="auto"/>
      </w:divBdr>
    </w:div>
    <w:div w:id="555553625">
      <w:bodyDiv w:val="1"/>
      <w:marLeft w:val="0"/>
      <w:marRight w:val="0"/>
      <w:marTop w:val="0"/>
      <w:marBottom w:val="0"/>
      <w:divBdr>
        <w:top w:val="none" w:sz="0" w:space="0" w:color="auto"/>
        <w:left w:val="none" w:sz="0" w:space="0" w:color="auto"/>
        <w:bottom w:val="none" w:sz="0" w:space="0" w:color="auto"/>
        <w:right w:val="none" w:sz="0" w:space="0" w:color="auto"/>
      </w:divBdr>
    </w:div>
    <w:div w:id="572856904">
      <w:bodyDiv w:val="1"/>
      <w:marLeft w:val="0"/>
      <w:marRight w:val="0"/>
      <w:marTop w:val="0"/>
      <w:marBottom w:val="0"/>
      <w:divBdr>
        <w:top w:val="none" w:sz="0" w:space="0" w:color="auto"/>
        <w:left w:val="none" w:sz="0" w:space="0" w:color="auto"/>
        <w:bottom w:val="none" w:sz="0" w:space="0" w:color="auto"/>
        <w:right w:val="none" w:sz="0" w:space="0" w:color="auto"/>
      </w:divBdr>
    </w:div>
    <w:div w:id="609900944">
      <w:bodyDiv w:val="1"/>
      <w:marLeft w:val="0"/>
      <w:marRight w:val="0"/>
      <w:marTop w:val="0"/>
      <w:marBottom w:val="0"/>
      <w:divBdr>
        <w:top w:val="none" w:sz="0" w:space="0" w:color="auto"/>
        <w:left w:val="none" w:sz="0" w:space="0" w:color="auto"/>
        <w:bottom w:val="none" w:sz="0" w:space="0" w:color="auto"/>
        <w:right w:val="none" w:sz="0" w:space="0" w:color="auto"/>
      </w:divBdr>
    </w:div>
    <w:div w:id="619805676">
      <w:bodyDiv w:val="1"/>
      <w:marLeft w:val="0"/>
      <w:marRight w:val="0"/>
      <w:marTop w:val="0"/>
      <w:marBottom w:val="0"/>
      <w:divBdr>
        <w:top w:val="none" w:sz="0" w:space="0" w:color="auto"/>
        <w:left w:val="none" w:sz="0" w:space="0" w:color="auto"/>
        <w:bottom w:val="none" w:sz="0" w:space="0" w:color="auto"/>
        <w:right w:val="none" w:sz="0" w:space="0" w:color="auto"/>
      </w:divBdr>
    </w:div>
    <w:div w:id="637146371">
      <w:bodyDiv w:val="1"/>
      <w:marLeft w:val="0"/>
      <w:marRight w:val="0"/>
      <w:marTop w:val="0"/>
      <w:marBottom w:val="0"/>
      <w:divBdr>
        <w:top w:val="none" w:sz="0" w:space="0" w:color="auto"/>
        <w:left w:val="none" w:sz="0" w:space="0" w:color="auto"/>
        <w:bottom w:val="none" w:sz="0" w:space="0" w:color="auto"/>
        <w:right w:val="none" w:sz="0" w:space="0" w:color="auto"/>
      </w:divBdr>
    </w:div>
    <w:div w:id="803547904">
      <w:bodyDiv w:val="1"/>
      <w:marLeft w:val="0"/>
      <w:marRight w:val="0"/>
      <w:marTop w:val="0"/>
      <w:marBottom w:val="0"/>
      <w:divBdr>
        <w:top w:val="none" w:sz="0" w:space="0" w:color="auto"/>
        <w:left w:val="none" w:sz="0" w:space="0" w:color="auto"/>
        <w:bottom w:val="none" w:sz="0" w:space="0" w:color="auto"/>
        <w:right w:val="none" w:sz="0" w:space="0" w:color="auto"/>
      </w:divBdr>
    </w:div>
    <w:div w:id="964965335">
      <w:bodyDiv w:val="1"/>
      <w:marLeft w:val="0"/>
      <w:marRight w:val="0"/>
      <w:marTop w:val="0"/>
      <w:marBottom w:val="0"/>
      <w:divBdr>
        <w:top w:val="none" w:sz="0" w:space="0" w:color="auto"/>
        <w:left w:val="none" w:sz="0" w:space="0" w:color="auto"/>
        <w:bottom w:val="none" w:sz="0" w:space="0" w:color="auto"/>
        <w:right w:val="none" w:sz="0" w:space="0" w:color="auto"/>
      </w:divBdr>
    </w:div>
    <w:div w:id="972829492">
      <w:bodyDiv w:val="1"/>
      <w:marLeft w:val="0"/>
      <w:marRight w:val="0"/>
      <w:marTop w:val="0"/>
      <w:marBottom w:val="0"/>
      <w:divBdr>
        <w:top w:val="none" w:sz="0" w:space="0" w:color="auto"/>
        <w:left w:val="none" w:sz="0" w:space="0" w:color="auto"/>
        <w:bottom w:val="none" w:sz="0" w:space="0" w:color="auto"/>
        <w:right w:val="none" w:sz="0" w:space="0" w:color="auto"/>
      </w:divBdr>
    </w:div>
    <w:div w:id="984509686">
      <w:bodyDiv w:val="1"/>
      <w:marLeft w:val="0"/>
      <w:marRight w:val="0"/>
      <w:marTop w:val="0"/>
      <w:marBottom w:val="0"/>
      <w:divBdr>
        <w:top w:val="none" w:sz="0" w:space="0" w:color="auto"/>
        <w:left w:val="none" w:sz="0" w:space="0" w:color="auto"/>
        <w:bottom w:val="none" w:sz="0" w:space="0" w:color="auto"/>
        <w:right w:val="none" w:sz="0" w:space="0" w:color="auto"/>
      </w:divBdr>
    </w:div>
    <w:div w:id="1127972815">
      <w:bodyDiv w:val="1"/>
      <w:marLeft w:val="0"/>
      <w:marRight w:val="0"/>
      <w:marTop w:val="0"/>
      <w:marBottom w:val="0"/>
      <w:divBdr>
        <w:top w:val="none" w:sz="0" w:space="0" w:color="auto"/>
        <w:left w:val="none" w:sz="0" w:space="0" w:color="auto"/>
        <w:bottom w:val="none" w:sz="0" w:space="0" w:color="auto"/>
        <w:right w:val="none" w:sz="0" w:space="0" w:color="auto"/>
      </w:divBdr>
    </w:div>
    <w:div w:id="1153257305">
      <w:bodyDiv w:val="1"/>
      <w:marLeft w:val="0"/>
      <w:marRight w:val="0"/>
      <w:marTop w:val="0"/>
      <w:marBottom w:val="0"/>
      <w:divBdr>
        <w:top w:val="none" w:sz="0" w:space="0" w:color="auto"/>
        <w:left w:val="none" w:sz="0" w:space="0" w:color="auto"/>
        <w:bottom w:val="none" w:sz="0" w:space="0" w:color="auto"/>
        <w:right w:val="none" w:sz="0" w:space="0" w:color="auto"/>
      </w:divBdr>
      <w:divsChild>
        <w:div w:id="1645888535">
          <w:marLeft w:val="0"/>
          <w:marRight w:val="0"/>
          <w:marTop w:val="0"/>
          <w:marBottom w:val="0"/>
          <w:divBdr>
            <w:top w:val="none" w:sz="0" w:space="0" w:color="auto"/>
            <w:left w:val="none" w:sz="0" w:space="0" w:color="auto"/>
            <w:bottom w:val="none" w:sz="0" w:space="0" w:color="auto"/>
            <w:right w:val="none" w:sz="0" w:space="0" w:color="auto"/>
          </w:divBdr>
          <w:divsChild>
            <w:div w:id="1450199091">
              <w:marLeft w:val="0"/>
              <w:marRight w:val="0"/>
              <w:marTop w:val="0"/>
              <w:marBottom w:val="0"/>
              <w:divBdr>
                <w:top w:val="none" w:sz="0" w:space="0" w:color="auto"/>
                <w:left w:val="none" w:sz="0" w:space="0" w:color="auto"/>
                <w:bottom w:val="none" w:sz="0" w:space="0" w:color="auto"/>
                <w:right w:val="none" w:sz="0" w:space="0" w:color="auto"/>
              </w:divBdr>
              <w:divsChild>
                <w:div w:id="15117921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4535216">
      <w:bodyDiv w:val="1"/>
      <w:marLeft w:val="0"/>
      <w:marRight w:val="0"/>
      <w:marTop w:val="0"/>
      <w:marBottom w:val="0"/>
      <w:divBdr>
        <w:top w:val="none" w:sz="0" w:space="0" w:color="auto"/>
        <w:left w:val="none" w:sz="0" w:space="0" w:color="auto"/>
        <w:bottom w:val="none" w:sz="0" w:space="0" w:color="auto"/>
        <w:right w:val="none" w:sz="0" w:space="0" w:color="auto"/>
      </w:divBdr>
    </w:div>
    <w:div w:id="1272472374">
      <w:bodyDiv w:val="1"/>
      <w:marLeft w:val="0"/>
      <w:marRight w:val="0"/>
      <w:marTop w:val="0"/>
      <w:marBottom w:val="0"/>
      <w:divBdr>
        <w:top w:val="none" w:sz="0" w:space="0" w:color="auto"/>
        <w:left w:val="none" w:sz="0" w:space="0" w:color="auto"/>
        <w:bottom w:val="none" w:sz="0" w:space="0" w:color="auto"/>
        <w:right w:val="none" w:sz="0" w:space="0" w:color="auto"/>
      </w:divBdr>
      <w:divsChild>
        <w:div w:id="626274783">
          <w:marLeft w:val="0"/>
          <w:marRight w:val="0"/>
          <w:marTop w:val="0"/>
          <w:marBottom w:val="0"/>
          <w:divBdr>
            <w:top w:val="none" w:sz="0" w:space="0" w:color="auto"/>
            <w:left w:val="none" w:sz="0" w:space="0" w:color="auto"/>
            <w:bottom w:val="none" w:sz="0" w:space="0" w:color="auto"/>
            <w:right w:val="none" w:sz="0" w:space="0" w:color="auto"/>
          </w:divBdr>
          <w:divsChild>
            <w:div w:id="534583729">
              <w:marLeft w:val="0"/>
              <w:marRight w:val="0"/>
              <w:marTop w:val="0"/>
              <w:marBottom w:val="0"/>
              <w:divBdr>
                <w:top w:val="none" w:sz="0" w:space="0" w:color="auto"/>
                <w:left w:val="none" w:sz="0" w:space="0" w:color="auto"/>
                <w:bottom w:val="none" w:sz="0" w:space="0" w:color="auto"/>
                <w:right w:val="none" w:sz="0" w:space="0" w:color="auto"/>
              </w:divBdr>
              <w:divsChild>
                <w:div w:id="9868567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304577262">
      <w:bodyDiv w:val="1"/>
      <w:marLeft w:val="0"/>
      <w:marRight w:val="0"/>
      <w:marTop w:val="0"/>
      <w:marBottom w:val="0"/>
      <w:divBdr>
        <w:top w:val="none" w:sz="0" w:space="0" w:color="auto"/>
        <w:left w:val="none" w:sz="0" w:space="0" w:color="auto"/>
        <w:bottom w:val="none" w:sz="0" w:space="0" w:color="auto"/>
        <w:right w:val="none" w:sz="0" w:space="0" w:color="auto"/>
      </w:divBdr>
    </w:div>
    <w:div w:id="1321885882">
      <w:bodyDiv w:val="1"/>
      <w:marLeft w:val="0"/>
      <w:marRight w:val="0"/>
      <w:marTop w:val="0"/>
      <w:marBottom w:val="0"/>
      <w:divBdr>
        <w:top w:val="none" w:sz="0" w:space="0" w:color="auto"/>
        <w:left w:val="none" w:sz="0" w:space="0" w:color="auto"/>
        <w:bottom w:val="none" w:sz="0" w:space="0" w:color="auto"/>
        <w:right w:val="none" w:sz="0" w:space="0" w:color="auto"/>
      </w:divBdr>
    </w:div>
    <w:div w:id="1412312744">
      <w:bodyDiv w:val="1"/>
      <w:marLeft w:val="0"/>
      <w:marRight w:val="0"/>
      <w:marTop w:val="0"/>
      <w:marBottom w:val="0"/>
      <w:divBdr>
        <w:top w:val="none" w:sz="0" w:space="0" w:color="auto"/>
        <w:left w:val="none" w:sz="0" w:space="0" w:color="auto"/>
        <w:bottom w:val="none" w:sz="0" w:space="0" w:color="auto"/>
        <w:right w:val="none" w:sz="0" w:space="0" w:color="auto"/>
      </w:divBdr>
    </w:div>
    <w:div w:id="1442921302">
      <w:bodyDiv w:val="1"/>
      <w:marLeft w:val="0"/>
      <w:marRight w:val="0"/>
      <w:marTop w:val="0"/>
      <w:marBottom w:val="0"/>
      <w:divBdr>
        <w:top w:val="none" w:sz="0" w:space="0" w:color="auto"/>
        <w:left w:val="none" w:sz="0" w:space="0" w:color="auto"/>
        <w:bottom w:val="none" w:sz="0" w:space="0" w:color="auto"/>
        <w:right w:val="none" w:sz="0" w:space="0" w:color="auto"/>
      </w:divBdr>
    </w:div>
    <w:div w:id="1487016306">
      <w:bodyDiv w:val="1"/>
      <w:marLeft w:val="0"/>
      <w:marRight w:val="0"/>
      <w:marTop w:val="0"/>
      <w:marBottom w:val="0"/>
      <w:divBdr>
        <w:top w:val="none" w:sz="0" w:space="0" w:color="auto"/>
        <w:left w:val="none" w:sz="0" w:space="0" w:color="auto"/>
        <w:bottom w:val="none" w:sz="0" w:space="0" w:color="auto"/>
        <w:right w:val="none" w:sz="0" w:space="0" w:color="auto"/>
      </w:divBdr>
    </w:div>
    <w:div w:id="1554850951">
      <w:bodyDiv w:val="1"/>
      <w:marLeft w:val="0"/>
      <w:marRight w:val="0"/>
      <w:marTop w:val="0"/>
      <w:marBottom w:val="0"/>
      <w:divBdr>
        <w:top w:val="none" w:sz="0" w:space="0" w:color="auto"/>
        <w:left w:val="none" w:sz="0" w:space="0" w:color="auto"/>
        <w:bottom w:val="none" w:sz="0" w:space="0" w:color="auto"/>
        <w:right w:val="none" w:sz="0" w:space="0" w:color="auto"/>
      </w:divBdr>
    </w:div>
    <w:div w:id="1569994334">
      <w:bodyDiv w:val="1"/>
      <w:marLeft w:val="0"/>
      <w:marRight w:val="0"/>
      <w:marTop w:val="0"/>
      <w:marBottom w:val="0"/>
      <w:divBdr>
        <w:top w:val="none" w:sz="0" w:space="0" w:color="auto"/>
        <w:left w:val="none" w:sz="0" w:space="0" w:color="auto"/>
        <w:bottom w:val="none" w:sz="0" w:space="0" w:color="auto"/>
        <w:right w:val="none" w:sz="0" w:space="0" w:color="auto"/>
      </w:divBdr>
    </w:div>
    <w:div w:id="1609118164">
      <w:bodyDiv w:val="1"/>
      <w:marLeft w:val="0"/>
      <w:marRight w:val="0"/>
      <w:marTop w:val="0"/>
      <w:marBottom w:val="0"/>
      <w:divBdr>
        <w:top w:val="none" w:sz="0" w:space="0" w:color="auto"/>
        <w:left w:val="none" w:sz="0" w:space="0" w:color="auto"/>
        <w:bottom w:val="none" w:sz="0" w:space="0" w:color="auto"/>
        <w:right w:val="none" w:sz="0" w:space="0" w:color="auto"/>
      </w:divBdr>
    </w:div>
    <w:div w:id="1649481282">
      <w:bodyDiv w:val="1"/>
      <w:marLeft w:val="0"/>
      <w:marRight w:val="0"/>
      <w:marTop w:val="0"/>
      <w:marBottom w:val="0"/>
      <w:divBdr>
        <w:top w:val="none" w:sz="0" w:space="0" w:color="auto"/>
        <w:left w:val="none" w:sz="0" w:space="0" w:color="auto"/>
        <w:bottom w:val="none" w:sz="0" w:space="0" w:color="auto"/>
        <w:right w:val="none" w:sz="0" w:space="0" w:color="auto"/>
      </w:divBdr>
    </w:div>
    <w:div w:id="1703480436">
      <w:bodyDiv w:val="1"/>
      <w:marLeft w:val="0"/>
      <w:marRight w:val="0"/>
      <w:marTop w:val="0"/>
      <w:marBottom w:val="0"/>
      <w:divBdr>
        <w:top w:val="none" w:sz="0" w:space="0" w:color="auto"/>
        <w:left w:val="none" w:sz="0" w:space="0" w:color="auto"/>
        <w:bottom w:val="none" w:sz="0" w:space="0" w:color="auto"/>
        <w:right w:val="none" w:sz="0" w:space="0" w:color="auto"/>
      </w:divBdr>
    </w:div>
    <w:div w:id="1752461004">
      <w:bodyDiv w:val="1"/>
      <w:marLeft w:val="0"/>
      <w:marRight w:val="0"/>
      <w:marTop w:val="0"/>
      <w:marBottom w:val="0"/>
      <w:divBdr>
        <w:top w:val="none" w:sz="0" w:space="0" w:color="auto"/>
        <w:left w:val="none" w:sz="0" w:space="0" w:color="auto"/>
        <w:bottom w:val="none" w:sz="0" w:space="0" w:color="auto"/>
        <w:right w:val="none" w:sz="0" w:space="0" w:color="auto"/>
      </w:divBdr>
    </w:div>
    <w:div w:id="1924145442">
      <w:bodyDiv w:val="1"/>
      <w:marLeft w:val="0"/>
      <w:marRight w:val="0"/>
      <w:marTop w:val="0"/>
      <w:marBottom w:val="0"/>
      <w:divBdr>
        <w:top w:val="none" w:sz="0" w:space="0" w:color="auto"/>
        <w:left w:val="none" w:sz="0" w:space="0" w:color="auto"/>
        <w:bottom w:val="none" w:sz="0" w:space="0" w:color="auto"/>
        <w:right w:val="none" w:sz="0" w:space="0" w:color="auto"/>
      </w:divBdr>
    </w:div>
    <w:div w:id="2014799996">
      <w:bodyDiv w:val="1"/>
      <w:marLeft w:val="0"/>
      <w:marRight w:val="0"/>
      <w:marTop w:val="0"/>
      <w:marBottom w:val="0"/>
      <w:divBdr>
        <w:top w:val="none" w:sz="0" w:space="0" w:color="auto"/>
        <w:left w:val="none" w:sz="0" w:space="0" w:color="auto"/>
        <w:bottom w:val="none" w:sz="0" w:space="0" w:color="auto"/>
        <w:right w:val="none" w:sz="0" w:space="0" w:color="auto"/>
      </w:divBdr>
    </w:div>
    <w:div w:id="2032874504">
      <w:bodyDiv w:val="1"/>
      <w:marLeft w:val="0"/>
      <w:marRight w:val="0"/>
      <w:marTop w:val="0"/>
      <w:marBottom w:val="0"/>
      <w:divBdr>
        <w:top w:val="none" w:sz="0" w:space="0" w:color="auto"/>
        <w:left w:val="none" w:sz="0" w:space="0" w:color="auto"/>
        <w:bottom w:val="none" w:sz="0" w:space="0" w:color="auto"/>
        <w:right w:val="none" w:sz="0" w:space="0" w:color="auto"/>
      </w:divBdr>
    </w:div>
    <w:div w:id="2092390337">
      <w:bodyDiv w:val="1"/>
      <w:marLeft w:val="0"/>
      <w:marRight w:val="0"/>
      <w:marTop w:val="0"/>
      <w:marBottom w:val="0"/>
      <w:divBdr>
        <w:top w:val="none" w:sz="0" w:space="0" w:color="auto"/>
        <w:left w:val="none" w:sz="0" w:space="0" w:color="auto"/>
        <w:bottom w:val="none" w:sz="0" w:space="0" w:color="auto"/>
        <w:right w:val="none" w:sz="0" w:space="0" w:color="auto"/>
      </w:divBdr>
    </w:div>
    <w:div w:id="2102333971">
      <w:bodyDiv w:val="1"/>
      <w:marLeft w:val="0"/>
      <w:marRight w:val="0"/>
      <w:marTop w:val="0"/>
      <w:marBottom w:val="0"/>
      <w:divBdr>
        <w:top w:val="none" w:sz="0" w:space="0" w:color="auto"/>
        <w:left w:val="none" w:sz="0" w:space="0" w:color="auto"/>
        <w:bottom w:val="none" w:sz="0" w:space="0" w:color="auto"/>
        <w:right w:val="none" w:sz="0" w:space="0" w:color="auto"/>
      </w:divBdr>
    </w:div>
    <w:div w:id="213065707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10</Pages>
  <Words>3033</Words>
  <Characters>17290</Characters>
  <Application>Microsoft Office Word</Application>
  <DocSecurity>0</DocSecurity>
  <Lines>144</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20283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Hollie Manning (1701275)</dc:creator>
  <cp:keywords/>
  <dc:description/>
  <cp:lastModifiedBy>Hollie Manning (1701275)</cp:lastModifiedBy>
  <cp:revision>2</cp:revision>
  <dcterms:created xsi:type="dcterms:W3CDTF">2021-05-06T20:06:00Z</dcterms:created>
  <dcterms:modified xsi:type="dcterms:W3CDTF">2021-05-06T20:06:00Z</dcterms:modified>
</cp:coreProperties>
</file>