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753A77" w:rsidRPr="00C22A3A" w14:paraId="2E443395" w14:textId="77777777" w:rsidTr="68D56145">
        <w:tc>
          <w:tcPr>
            <w:tcW w:w="5353" w:type="dxa"/>
          </w:tcPr>
          <w:p w14:paraId="751500B5" w14:textId="072FC822" w:rsidR="00753A77" w:rsidRPr="00C22A3A" w:rsidRDefault="00753A77" w:rsidP="00753A77">
            <w:pPr>
              <w:rPr>
                <w:rFonts w:cs="Arial"/>
                <w:b/>
                <w:sz w:val="24"/>
                <w:szCs w:val="24"/>
              </w:rPr>
            </w:pPr>
            <w:r w:rsidRPr="00C22A3A">
              <w:rPr>
                <w:rFonts w:cs="Arial"/>
                <w:b/>
                <w:sz w:val="24"/>
                <w:szCs w:val="24"/>
              </w:rPr>
              <w:t>NAME</w:t>
            </w:r>
            <w:r>
              <w:rPr>
                <w:rFonts w:cs="Arial"/>
                <w:b/>
                <w:sz w:val="24"/>
                <w:szCs w:val="24"/>
              </w:rPr>
              <w:t xml:space="preserve"> (</w:t>
            </w:r>
            <w:r>
              <w:rPr>
                <w:color w:val="000000"/>
                <w:sz w:val="27"/>
                <w:szCs w:val="27"/>
              </w:rPr>
              <w:t>as you would like it to appear on your certificate)</w:t>
            </w:r>
          </w:p>
        </w:tc>
        <w:tc>
          <w:tcPr>
            <w:tcW w:w="5387" w:type="dxa"/>
          </w:tcPr>
          <w:p w14:paraId="036A572F" w14:textId="77777777" w:rsidR="00753A77" w:rsidRPr="00FE7642" w:rsidRDefault="00753A77" w:rsidP="00753A77">
            <w:pPr>
              <w:rPr>
                <w:rFonts w:cs="Arial"/>
                <w:sz w:val="24"/>
                <w:szCs w:val="24"/>
              </w:rPr>
            </w:pPr>
            <w:r>
              <w:rPr>
                <w:rFonts w:cs="Arial"/>
                <w:sz w:val="24"/>
                <w:szCs w:val="24"/>
              </w:rPr>
              <w:t xml:space="preserve">Sylvia Hoffmann </w:t>
            </w:r>
          </w:p>
          <w:p w14:paraId="595508EC" w14:textId="77777777" w:rsidR="00753A77" w:rsidRPr="00C22A3A" w:rsidRDefault="00753A77" w:rsidP="00753A77">
            <w:pPr>
              <w:rPr>
                <w:rFonts w:cs="Arial"/>
                <w:sz w:val="24"/>
                <w:szCs w:val="24"/>
              </w:rPr>
            </w:pPr>
          </w:p>
        </w:tc>
      </w:tr>
      <w:tr w:rsidR="00753A77" w:rsidRPr="00C22A3A" w14:paraId="052EEC1E" w14:textId="77777777" w:rsidTr="68D56145">
        <w:tc>
          <w:tcPr>
            <w:tcW w:w="5353" w:type="dxa"/>
          </w:tcPr>
          <w:p w14:paraId="65BE4F19" w14:textId="005C0B82" w:rsidR="00753A77" w:rsidRPr="00C22A3A" w:rsidRDefault="00753A77" w:rsidP="00753A77">
            <w:pPr>
              <w:rPr>
                <w:rFonts w:cs="Arial"/>
                <w:b/>
                <w:sz w:val="24"/>
                <w:szCs w:val="24"/>
              </w:rPr>
            </w:pPr>
            <w:r>
              <w:rPr>
                <w:rFonts w:cs="Arial"/>
                <w:b/>
                <w:sz w:val="24"/>
                <w:szCs w:val="24"/>
              </w:rPr>
              <w:t>INSTITUTE</w:t>
            </w:r>
            <w:r w:rsidRPr="00C22A3A">
              <w:rPr>
                <w:rFonts w:cs="Arial"/>
                <w:b/>
                <w:sz w:val="24"/>
                <w:szCs w:val="24"/>
              </w:rPr>
              <w:t>/ DEPARTMENT</w:t>
            </w:r>
            <w:r>
              <w:rPr>
                <w:rFonts w:cs="Arial"/>
                <w:b/>
                <w:sz w:val="24"/>
                <w:szCs w:val="24"/>
              </w:rPr>
              <w:t>/PROFESSIONAL UNIT</w:t>
            </w:r>
          </w:p>
        </w:tc>
        <w:tc>
          <w:tcPr>
            <w:tcW w:w="5387" w:type="dxa"/>
          </w:tcPr>
          <w:p w14:paraId="219F676A" w14:textId="77EDEFCF" w:rsidR="00753A77" w:rsidRPr="00FE7642" w:rsidRDefault="006408CF" w:rsidP="00753A77">
            <w:pPr>
              <w:rPr>
                <w:rFonts w:cs="Arial"/>
                <w:sz w:val="24"/>
                <w:szCs w:val="24"/>
              </w:rPr>
            </w:pPr>
            <w:r w:rsidRPr="00500338">
              <w:rPr>
                <w:rFonts w:cs="Arial"/>
                <w:sz w:val="24"/>
                <w:szCs w:val="24"/>
              </w:rPr>
              <w:t>Institute of Inner-City Learning</w:t>
            </w:r>
            <w:r>
              <w:rPr>
                <w:rFonts w:cs="Arial"/>
                <w:sz w:val="24"/>
                <w:szCs w:val="24"/>
              </w:rPr>
              <w:t>/</w:t>
            </w:r>
            <w:r w:rsidR="00753A77">
              <w:rPr>
                <w:rFonts w:cs="Arial"/>
                <w:sz w:val="24"/>
                <w:szCs w:val="24"/>
              </w:rPr>
              <w:t xml:space="preserve">London Campus </w:t>
            </w:r>
          </w:p>
          <w:p w14:paraId="3C46DA3B" w14:textId="77777777" w:rsidR="00753A77" w:rsidRPr="00C22A3A" w:rsidRDefault="00753A77" w:rsidP="00753A77">
            <w:pPr>
              <w:rPr>
                <w:rFonts w:cs="Arial"/>
                <w:sz w:val="24"/>
                <w:szCs w:val="24"/>
              </w:rPr>
            </w:pPr>
          </w:p>
        </w:tc>
      </w:tr>
      <w:tr w:rsidR="00753A77" w:rsidRPr="00C22A3A" w14:paraId="25A905A9" w14:textId="77777777" w:rsidTr="68D56145">
        <w:tc>
          <w:tcPr>
            <w:tcW w:w="5353" w:type="dxa"/>
          </w:tcPr>
          <w:p w14:paraId="7424F6D7" w14:textId="28D84888" w:rsidR="00753A77" w:rsidRPr="00C22A3A" w:rsidRDefault="00753A77" w:rsidP="00753A7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Pr>
                <w:rFonts w:cs="Arial"/>
                <w:sz w:val="24"/>
                <w:szCs w:val="24"/>
              </w:rPr>
              <w:t>Director of Discipline</w:t>
            </w:r>
            <w:r w:rsidRPr="00C22A3A">
              <w:rPr>
                <w:rFonts w:cs="Arial"/>
                <w:sz w:val="24"/>
                <w:szCs w:val="24"/>
              </w:rPr>
              <w:t xml:space="preserve">/Other </w:t>
            </w:r>
            <w:r w:rsidRPr="00C22A3A">
              <w:rPr>
                <w:rFonts w:cs="Arial"/>
                <w:sz w:val="20"/>
                <w:szCs w:val="20"/>
              </w:rPr>
              <w:t>(please specify)</w:t>
            </w:r>
          </w:p>
          <w:p w14:paraId="491E7BEF" w14:textId="77777777" w:rsidR="00753A77" w:rsidRPr="00C22A3A" w:rsidRDefault="00753A77" w:rsidP="00753A77">
            <w:pPr>
              <w:rPr>
                <w:rFonts w:cs="Arial"/>
                <w:b/>
                <w:sz w:val="24"/>
                <w:szCs w:val="24"/>
              </w:rPr>
            </w:pPr>
          </w:p>
        </w:tc>
        <w:tc>
          <w:tcPr>
            <w:tcW w:w="5387" w:type="dxa"/>
          </w:tcPr>
          <w:p w14:paraId="7B4F0FF7" w14:textId="77777777" w:rsidR="00753A77" w:rsidRPr="00FE7642" w:rsidRDefault="00753A77" w:rsidP="00753A77">
            <w:pPr>
              <w:rPr>
                <w:rFonts w:cs="Arial"/>
                <w:sz w:val="24"/>
                <w:szCs w:val="24"/>
              </w:rPr>
            </w:pPr>
          </w:p>
          <w:p w14:paraId="62F32A42" w14:textId="5FD90F59" w:rsidR="00753A77" w:rsidRPr="00C22A3A" w:rsidRDefault="00272F0F" w:rsidP="00753A77">
            <w:pPr>
              <w:rPr>
                <w:rFonts w:cs="Arial"/>
                <w:sz w:val="24"/>
                <w:szCs w:val="24"/>
              </w:rPr>
            </w:pPr>
            <w:r>
              <w:rPr>
                <w:rFonts w:cs="Arial"/>
                <w:sz w:val="24"/>
                <w:szCs w:val="24"/>
              </w:rPr>
              <w:t xml:space="preserve">Senior </w:t>
            </w:r>
            <w:r w:rsidR="00753A77">
              <w:rPr>
                <w:rFonts w:cs="Arial"/>
                <w:sz w:val="24"/>
                <w:szCs w:val="24"/>
              </w:rPr>
              <w:t xml:space="preserve">Lecturer </w:t>
            </w:r>
          </w:p>
        </w:tc>
      </w:tr>
      <w:tr w:rsidR="00753A77" w:rsidRPr="00C22A3A" w14:paraId="56E4A832" w14:textId="77777777" w:rsidTr="68D56145">
        <w:tc>
          <w:tcPr>
            <w:tcW w:w="5353" w:type="dxa"/>
          </w:tcPr>
          <w:p w14:paraId="604AFC82" w14:textId="70F46ABA" w:rsidR="00753A77" w:rsidRPr="00C22A3A" w:rsidRDefault="00753A77" w:rsidP="00753A7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Pr>
                <w:rFonts w:cs="Arial"/>
                <w:sz w:val="24"/>
                <w:szCs w:val="24"/>
              </w:rPr>
              <w:t>Manager</w:t>
            </w:r>
            <w:r w:rsidRPr="00C22A3A">
              <w:rPr>
                <w:rFonts w:cs="Arial"/>
                <w:sz w:val="24"/>
                <w:szCs w:val="24"/>
              </w:rPr>
              <w:t xml:space="preserve">/Admissions Tutor/Module Leader/Other </w:t>
            </w:r>
            <w:r w:rsidRPr="00C22A3A">
              <w:rPr>
                <w:rFonts w:cs="Arial"/>
                <w:sz w:val="20"/>
                <w:szCs w:val="20"/>
              </w:rPr>
              <w:t>(please specify)</w:t>
            </w:r>
          </w:p>
          <w:p w14:paraId="37C5F872" w14:textId="77777777" w:rsidR="00753A77" w:rsidRPr="00C22A3A" w:rsidRDefault="00753A77" w:rsidP="00753A77">
            <w:pPr>
              <w:rPr>
                <w:rFonts w:cs="Arial"/>
                <w:b/>
                <w:sz w:val="24"/>
                <w:szCs w:val="24"/>
              </w:rPr>
            </w:pPr>
          </w:p>
        </w:tc>
        <w:tc>
          <w:tcPr>
            <w:tcW w:w="5387" w:type="dxa"/>
          </w:tcPr>
          <w:p w14:paraId="499D1904" w14:textId="7E15CA9C" w:rsidR="00753A77" w:rsidRPr="00FE7642" w:rsidRDefault="00753A77" w:rsidP="00753A77">
            <w:pPr>
              <w:rPr>
                <w:rFonts w:cs="Arial"/>
                <w:sz w:val="24"/>
                <w:szCs w:val="24"/>
              </w:rPr>
            </w:pPr>
            <w:r>
              <w:rPr>
                <w:rFonts w:cs="Arial"/>
                <w:sz w:val="24"/>
                <w:szCs w:val="24"/>
              </w:rPr>
              <w:t xml:space="preserve">Programme Manager for CertHE Skills for the Workplace (Level 4), Module Leader for Academic and Employability Skills </w:t>
            </w:r>
          </w:p>
          <w:p w14:paraId="5DDBDE1B" w14:textId="77777777" w:rsidR="00753A77" w:rsidRPr="00C22A3A" w:rsidRDefault="00753A77" w:rsidP="00753A77">
            <w:pPr>
              <w:rPr>
                <w:rFonts w:cs="Arial"/>
                <w:sz w:val="24"/>
                <w:szCs w:val="24"/>
              </w:rPr>
            </w:pP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00735977"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565E81">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sidR="00565E81">
                  <w:rPr>
                    <w:rFonts w:ascii="MS Gothic" w:eastAsia="MS Gothic" w:hAnsi="MS Gothic" w:cs="Arial" w:hint="eastAsia"/>
                    <w:b/>
                    <w:sz w:val="24"/>
                    <w:szCs w:val="24"/>
                  </w:rPr>
                  <w:t>☐</w:t>
                </w:r>
              </w:sdtContent>
            </w:sdt>
          </w:p>
        </w:tc>
      </w:tr>
      <w:tr w:rsidR="00A46FE4" w14:paraId="7413EE2E" w14:textId="77777777" w:rsidTr="68D56145">
        <w:tc>
          <w:tcPr>
            <w:tcW w:w="5353" w:type="dxa"/>
          </w:tcPr>
          <w:p w14:paraId="4622330B" w14:textId="77777777" w:rsidR="00A46FE4" w:rsidRDefault="00A46FE4" w:rsidP="00E8293F">
            <w:pPr>
              <w:rPr>
                <w:rFonts w:cs="Arial"/>
                <w:b/>
                <w:sz w:val="24"/>
                <w:szCs w:val="24"/>
              </w:rPr>
            </w:pPr>
            <w:r>
              <w:rPr>
                <w:rFonts w:cs="Arial"/>
                <w:b/>
                <w:sz w:val="24"/>
                <w:szCs w:val="24"/>
              </w:rPr>
              <w:t>Date of Training</w:t>
            </w:r>
          </w:p>
        </w:tc>
        <w:tc>
          <w:tcPr>
            <w:tcW w:w="5387" w:type="dxa"/>
          </w:tcPr>
          <w:p w14:paraId="290D08B6" w14:textId="0DC794FD" w:rsidR="00A46FE4" w:rsidRDefault="009A438B" w:rsidP="00E8293F">
            <w:pPr>
              <w:rPr>
                <w:rFonts w:cs="Arial"/>
                <w:b/>
                <w:sz w:val="24"/>
                <w:szCs w:val="24"/>
              </w:rPr>
            </w:pPr>
            <w:r>
              <w:rPr>
                <w:rFonts w:cs="Arial"/>
                <w:b/>
                <w:sz w:val="24"/>
                <w:szCs w:val="24"/>
              </w:rPr>
              <w:t>2023</w:t>
            </w:r>
          </w:p>
        </w:tc>
      </w:tr>
      <w:tr w:rsidR="00450C1B" w14:paraId="7E37DEAE" w14:textId="77777777" w:rsidTr="68D56145">
        <w:tc>
          <w:tcPr>
            <w:tcW w:w="5353" w:type="dxa"/>
          </w:tcPr>
          <w:p w14:paraId="28E1FCD2" w14:textId="3D67B7B4" w:rsidR="00450C1B" w:rsidRDefault="00450C1B" w:rsidP="00E8293F">
            <w:pPr>
              <w:rPr>
                <w:rFonts w:cs="Arial"/>
                <w:b/>
                <w:sz w:val="24"/>
                <w:szCs w:val="24"/>
              </w:rPr>
            </w:pPr>
            <w:r>
              <w:rPr>
                <w:rFonts w:cs="Arial"/>
                <w:b/>
                <w:sz w:val="24"/>
                <w:szCs w:val="24"/>
              </w:rPr>
              <w:t>Mentor</w:t>
            </w:r>
          </w:p>
        </w:tc>
        <w:tc>
          <w:tcPr>
            <w:tcW w:w="5387" w:type="dxa"/>
          </w:tcPr>
          <w:p w14:paraId="00ACBF69" w14:textId="0344A454" w:rsidR="00450C1B" w:rsidRDefault="000340E7" w:rsidP="000340E7">
            <w:pPr>
              <w:rPr>
                <w:rFonts w:cs="Arial"/>
                <w:b/>
                <w:sz w:val="24"/>
                <w:szCs w:val="24"/>
              </w:rPr>
            </w:pPr>
            <w:r w:rsidRPr="000340E7">
              <w:rPr>
                <w:rFonts w:cs="Arial"/>
                <w:b/>
                <w:bCs/>
                <w:sz w:val="24"/>
                <w:szCs w:val="24"/>
              </w:rPr>
              <w:t>Errietta Bissa</w:t>
            </w:r>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12148264" w14:textId="77777777" w:rsidR="000A7669" w:rsidRPr="00C22A3A" w:rsidRDefault="000A7669" w:rsidP="00F109C7">
            <w:pPr>
              <w:jc w:val="both"/>
              <w:rPr>
                <w:rFonts w:cs="Arial"/>
                <w:sz w:val="24"/>
                <w:szCs w:val="24"/>
              </w:rPr>
            </w:pPr>
          </w:p>
          <w:p w14:paraId="37DAF8B7" w14:textId="77777777" w:rsidR="004851AF" w:rsidRPr="009A438B"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9A438B">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9A438B" w:rsidRDefault="004851AF" w:rsidP="00CD26E0">
            <w:pPr>
              <w:pStyle w:val="ListParagraph"/>
              <w:rPr>
                <w:rFonts w:ascii="Arial" w:hAnsi="Arial" w:cs="Arial"/>
                <w:b/>
                <w:sz w:val="24"/>
                <w:szCs w:val="24"/>
              </w:rPr>
            </w:pPr>
          </w:p>
          <w:p w14:paraId="7EC185DB" w14:textId="77777777" w:rsidR="000A7669" w:rsidRPr="009A438B"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9A438B">
              <w:rPr>
                <w:rFonts w:ascii="Arial" w:hAnsi="Arial" w:cs="Arial"/>
                <w:sz w:val="24"/>
                <w:szCs w:val="24"/>
              </w:rPr>
              <w:t xml:space="preserve">Your application is centred round the processes of </w:t>
            </w:r>
            <w:r w:rsidRPr="009A438B">
              <w:rPr>
                <w:rFonts w:ascii="Arial" w:hAnsi="Arial" w:cs="Arial"/>
                <w:b/>
                <w:sz w:val="24"/>
                <w:szCs w:val="24"/>
              </w:rPr>
              <w:t>continuing professional learning and development</w:t>
            </w:r>
            <w:r w:rsidR="00BF4C2E" w:rsidRPr="009A438B">
              <w:rPr>
                <w:rFonts w:ascii="Arial" w:hAnsi="Arial" w:cs="Arial"/>
                <w:b/>
                <w:sz w:val="24"/>
                <w:szCs w:val="24"/>
              </w:rPr>
              <w:t xml:space="preserve"> activity related to teaching, learning and assessment responsibilities</w:t>
            </w:r>
            <w:r w:rsidRPr="009A438B">
              <w:rPr>
                <w:rFonts w:ascii="Arial" w:hAnsi="Arial" w:cs="Arial"/>
                <w:sz w:val="24"/>
                <w:szCs w:val="24"/>
              </w:rPr>
              <w:t>.</w:t>
            </w:r>
            <w:r w:rsidR="00BF4C2E" w:rsidRPr="009A438B">
              <w:rPr>
                <w:rFonts w:ascii="Arial" w:hAnsi="Arial" w:cs="Arial"/>
                <w:sz w:val="24"/>
                <w:szCs w:val="24"/>
              </w:rPr>
              <w:t xml:space="preserve"> </w:t>
            </w:r>
            <w:r w:rsidRPr="009A438B">
              <w:rPr>
                <w:rFonts w:ascii="Arial" w:hAnsi="Arial" w:cs="Arial"/>
                <w:sz w:val="24"/>
                <w:szCs w:val="24"/>
              </w:rPr>
              <w:t>This includes appropriate research and scholarly activity and the leadership, management and administration of academic provision and support.</w:t>
            </w:r>
            <w:r w:rsidR="000A7669" w:rsidRPr="009A438B">
              <w:rPr>
                <w:rFonts w:ascii="Arial" w:hAnsi="Arial" w:cs="Arial"/>
                <w:sz w:val="24"/>
                <w:szCs w:val="24"/>
              </w:rPr>
              <w:t xml:space="preserve"> How you evidence this will be dependent on the context in which you are working and the nature of the subject, discipline or profession in which you teach.</w:t>
            </w:r>
          </w:p>
          <w:p w14:paraId="613914F9" w14:textId="77777777" w:rsidR="000A7669" w:rsidRPr="009A438B" w:rsidRDefault="000A7669" w:rsidP="00F109C7">
            <w:pPr>
              <w:pStyle w:val="ListParagraph"/>
              <w:jc w:val="both"/>
              <w:rPr>
                <w:rFonts w:ascii="Arial" w:hAnsi="Arial" w:cs="Arial"/>
                <w:sz w:val="24"/>
                <w:szCs w:val="24"/>
              </w:rPr>
            </w:pPr>
          </w:p>
          <w:p w14:paraId="65E67C61" w14:textId="77777777" w:rsidR="003636F2" w:rsidRPr="009A438B"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9A438B">
              <w:rPr>
                <w:rFonts w:ascii="Arial" w:hAnsi="Arial" w:cs="Arial"/>
                <w:sz w:val="24"/>
                <w:szCs w:val="24"/>
              </w:rPr>
              <w:t>The standards are inclusive in nature so D3 incorporates D2.</w:t>
            </w:r>
          </w:p>
          <w:p w14:paraId="563E92F8" w14:textId="77777777" w:rsidR="00FC3A6E" w:rsidRPr="009A438B" w:rsidRDefault="00FC3A6E" w:rsidP="00F109C7">
            <w:pPr>
              <w:ind w:left="426" w:hanging="284"/>
              <w:jc w:val="both"/>
              <w:rPr>
                <w:rFonts w:cs="Arial"/>
                <w:sz w:val="24"/>
                <w:szCs w:val="24"/>
              </w:rPr>
            </w:pPr>
          </w:p>
          <w:p w14:paraId="399905FE" w14:textId="77777777" w:rsidR="00C86610" w:rsidRPr="009A438B"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9A438B">
              <w:rPr>
                <w:rFonts w:ascii="Arial" w:hAnsi="Arial" w:cs="Arial"/>
                <w:sz w:val="24"/>
                <w:szCs w:val="24"/>
              </w:rPr>
              <w:t xml:space="preserve">Ensure you </w:t>
            </w:r>
            <w:r w:rsidRPr="009A438B">
              <w:rPr>
                <w:rFonts w:ascii="Arial" w:hAnsi="Arial" w:cs="Arial"/>
                <w:b/>
                <w:sz w:val="24"/>
                <w:szCs w:val="24"/>
              </w:rPr>
              <w:t>provide reasons for the choice of activities you describe</w:t>
            </w:r>
            <w:r w:rsidRPr="009A438B">
              <w:rPr>
                <w:rFonts w:ascii="Arial" w:hAnsi="Arial" w:cs="Arial"/>
                <w:sz w:val="24"/>
                <w:szCs w:val="24"/>
              </w:rPr>
              <w:t>, and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7E2F59"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0D3A7845"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 Reflective Account of Practice</w:t>
      </w:r>
      <w:r w:rsidR="000B43DF" w:rsidRPr="000B43DF">
        <w:rPr>
          <w:rFonts w:ascii="Arial" w:hAnsi="Arial" w:cs="Arial"/>
          <w:sz w:val="24"/>
          <w:szCs w:val="24"/>
        </w:rPr>
        <w:t>;</w:t>
      </w:r>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00D978BB">
        <w:rPr>
          <w:rFonts w:cs="Arial"/>
          <w:b/>
          <w:bCs/>
          <w:sz w:val="24"/>
          <w:szCs w:val="24"/>
        </w:rPr>
        <w:t xml:space="preserve">We suggest that you use </w:t>
      </w:r>
      <w:r w:rsidR="75C51F5A" w:rsidRPr="00D978BB">
        <w:rPr>
          <w:rFonts w:cs="Arial"/>
          <w:b/>
          <w:bCs/>
          <w:sz w:val="24"/>
          <w:szCs w:val="24"/>
        </w:rPr>
        <w:t>3000</w:t>
      </w:r>
      <w:r w:rsidR="001F30EE" w:rsidRPr="00D978BB">
        <w:rPr>
          <w:rFonts w:cs="Arial"/>
          <w:b/>
          <w:bCs/>
          <w:sz w:val="24"/>
          <w:szCs w:val="24"/>
        </w:rPr>
        <w:t xml:space="preserve">words </w:t>
      </w:r>
      <w:r w:rsidRPr="00D978BB">
        <w:rPr>
          <w:rFonts w:cs="Arial"/>
          <w:b/>
          <w:bCs/>
          <w:sz w:val="24"/>
          <w:szCs w:val="24"/>
        </w:rPr>
        <w:t xml:space="preserve">for </w:t>
      </w:r>
      <w:r w:rsidR="001F30EE" w:rsidRPr="00D978BB">
        <w:rPr>
          <w:rFonts w:cs="Arial"/>
          <w:b/>
          <w:bCs/>
          <w:sz w:val="24"/>
          <w:szCs w:val="24"/>
        </w:rPr>
        <w:t xml:space="preserve">the </w:t>
      </w:r>
      <w:r w:rsidRPr="00D978BB">
        <w:rPr>
          <w:rFonts w:cs="Arial"/>
          <w:b/>
          <w:bCs/>
          <w:sz w:val="24"/>
          <w:szCs w:val="24"/>
        </w:rPr>
        <w:t xml:space="preserve">RAP, and </w:t>
      </w:r>
      <w:r w:rsidR="4BBEACC4" w:rsidRPr="00D978BB">
        <w:rPr>
          <w:rFonts w:cs="Arial"/>
          <w:b/>
          <w:bCs/>
          <w:sz w:val="24"/>
          <w:szCs w:val="24"/>
        </w:rPr>
        <w:t xml:space="preserve">1500 </w:t>
      </w:r>
      <w:r w:rsidR="001F30EE" w:rsidRPr="00D978BB">
        <w:rPr>
          <w:rFonts w:cs="Arial"/>
          <w:b/>
          <w:bCs/>
          <w:sz w:val="24"/>
          <w:szCs w:val="24"/>
        </w:rPr>
        <w:t xml:space="preserve">words </w:t>
      </w:r>
      <w:r w:rsidRPr="00D978BB">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Provide a brief summary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work, but keep this brief and relevant to your role. Do not include details about the history and prestige of the institution(s), as your Account of Professional Practice is about you and your practice;</w:t>
            </w:r>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work;</w:t>
            </w:r>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Focus on your current or recent practice, which should be able to demonstrate your sustained impact at Descriptor 3 over the last 3-5 years;</w:t>
            </w:r>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3F7175A2" w14:textId="77777777" w:rsidR="009C76CC" w:rsidRDefault="009C76CC" w:rsidP="009C76CC">
            <w:pPr>
              <w:jc w:val="both"/>
            </w:pPr>
            <w:r>
              <w:t xml:space="preserve">I have worked in the Higher Education sector in the UK for over 14 years. My main specialisation is English for Academic Purposes as I come from a language background, but for the last 7 years I have been in the role of a programme manager for level 4 Certificate HE in Business Skills for the Workplace programme at UWTSD London campus. We are a Welsh university but are a part of the Institute of Inner City Learning (IICL) which comprises London and Birmingham locations. </w:t>
            </w:r>
          </w:p>
          <w:p w14:paraId="0DD2D75D" w14:textId="77777777" w:rsidR="009C76CC" w:rsidRDefault="009C76CC" w:rsidP="009C76CC">
            <w:pPr>
              <w:jc w:val="both"/>
            </w:pPr>
          </w:p>
          <w:p w14:paraId="7EBA977F" w14:textId="77777777" w:rsidR="009C76CC" w:rsidRDefault="009C76CC" w:rsidP="009C76CC">
            <w:pPr>
              <w:jc w:val="both"/>
            </w:pPr>
            <w:r>
              <w:t xml:space="preserve">The CertHE student body consists largely of mature </w:t>
            </w:r>
            <w:r w:rsidRPr="008E69F1">
              <w:t xml:space="preserve">non-native speakers of English </w:t>
            </w:r>
            <w:r>
              <w:t xml:space="preserve">with limited academic background, who may have faced barriers to education. The programme is part of the widening access initiative meant to increase participation of the largely unskilled parts of society in higher education, </w:t>
            </w:r>
            <w:r w:rsidRPr="008414B9">
              <w:t xml:space="preserve">offering them a chance to bridge the gap in their academic skills to be ready for </w:t>
            </w:r>
            <w:r>
              <w:t>a</w:t>
            </w:r>
            <w:r w:rsidRPr="008414B9">
              <w:t xml:space="preserve"> degree </w:t>
            </w:r>
            <w:r>
              <w:t xml:space="preserve">or better employment later. </w:t>
            </w:r>
          </w:p>
          <w:p w14:paraId="5341CD43" w14:textId="77777777" w:rsidR="009C76CC" w:rsidRDefault="009C76CC" w:rsidP="009C76CC">
            <w:pPr>
              <w:jc w:val="both"/>
            </w:pPr>
          </w:p>
          <w:p w14:paraId="5752E68F" w14:textId="77777777" w:rsidR="009C76CC" w:rsidRDefault="009C76CC" w:rsidP="009C76CC">
            <w:pPr>
              <w:jc w:val="both"/>
            </w:pPr>
            <w:r>
              <w:t xml:space="preserve">The main challenges include </w:t>
            </w:r>
            <w:r w:rsidRPr="008E69F1">
              <w:t>language issues,</w:t>
            </w:r>
            <w:r>
              <w:t xml:space="preserve"> unfamiliarity with formal/academic environment and conventions, coming back to education after a long time, as well as maintaining students’ attendance at good levels, retention, academic engagement and success. My </w:t>
            </w:r>
            <w:r w:rsidRPr="00BC13F9">
              <w:t>understanding of the student's background</w:t>
            </w:r>
            <w:r>
              <w:t xml:space="preserve"> means my role as a PM is </w:t>
            </w:r>
            <w:r w:rsidRPr="008414B9">
              <w:t xml:space="preserve">aimed </w:t>
            </w:r>
            <w:r>
              <w:t>at</w:t>
            </w:r>
            <w:r w:rsidRPr="008414B9">
              <w:t xml:space="preserve"> offer</w:t>
            </w:r>
            <w:r>
              <w:t>ing</w:t>
            </w:r>
            <w:r w:rsidRPr="008414B9">
              <w:t xml:space="preserve"> </w:t>
            </w:r>
            <w:r w:rsidRPr="0006246E">
              <w:t>them additional support and guidance,</w:t>
            </w:r>
            <w:r>
              <w:t xml:space="preserve"> </w:t>
            </w:r>
            <w:r w:rsidRPr="008414B9">
              <w:t xml:space="preserve">more inclusivity and ongoing evaluation, </w:t>
            </w:r>
            <w:r>
              <w:t xml:space="preserve">providing them with key employability skills. </w:t>
            </w:r>
          </w:p>
          <w:p w14:paraId="402DE924" w14:textId="77777777" w:rsidR="009C76CC" w:rsidRPr="00C16810" w:rsidRDefault="009C76CC" w:rsidP="009C76CC">
            <w:pPr>
              <w:jc w:val="both"/>
              <w:rPr>
                <w:b/>
                <w:bCs/>
              </w:rPr>
            </w:pPr>
          </w:p>
          <w:p w14:paraId="2263ECDE" w14:textId="77777777" w:rsidR="009C76CC" w:rsidRDefault="009C76CC" w:rsidP="009C76CC">
            <w:pPr>
              <w:jc w:val="both"/>
            </w:pPr>
            <w:r>
              <w:t xml:space="preserve">I manage an ever-changing team of mostly hourly-paid lecturers who often work at a few different institutions. </w:t>
            </w:r>
            <w:r w:rsidRPr="00A517AD">
              <w:t>I set the standards for teaching and marking on the programme,</w:t>
            </w:r>
            <w:r>
              <w:t xml:space="preserve"> </w:t>
            </w:r>
            <w:r w:rsidRPr="00822905">
              <w:t>ensuring all the lecturers have the administrative and academic support they require</w:t>
            </w:r>
            <w:r>
              <w:t>, with a special focus on m</w:t>
            </w:r>
            <w:r w:rsidRPr="00F57EAA">
              <w:t xml:space="preserve">entoring and </w:t>
            </w:r>
            <w:r>
              <w:t>c</w:t>
            </w:r>
            <w:r w:rsidRPr="00F57EAA">
              <w:t>oaching</w:t>
            </w:r>
            <w:r>
              <w:t xml:space="preserve"> them</w:t>
            </w:r>
            <w:r w:rsidRPr="00F57EAA">
              <w:t xml:space="preserve"> to enhance their pedagogical skills</w:t>
            </w:r>
            <w:r>
              <w:t xml:space="preserve">. Having worked at UWTSD for over 11 years, I also </w:t>
            </w:r>
            <w:r w:rsidRPr="00F57EAA">
              <w:t xml:space="preserve">help </w:t>
            </w:r>
            <w:r>
              <w:t>my colleagues</w:t>
            </w:r>
            <w:r w:rsidRPr="00F57EAA">
              <w:t xml:space="preserve"> navigate </w:t>
            </w:r>
            <w:r>
              <w:t>institutional</w:t>
            </w:r>
            <w:r w:rsidRPr="00F57EAA">
              <w:t xml:space="preserve"> processe</w:t>
            </w:r>
            <w:r>
              <w:t xml:space="preserve">s and </w:t>
            </w:r>
            <w:r w:rsidRPr="00F57EAA">
              <w:t>provid</w:t>
            </w:r>
            <w:r>
              <w:t>e</w:t>
            </w:r>
            <w:r w:rsidRPr="00F57EAA">
              <w:t xml:space="preserve"> emotional support during demanding periods.</w:t>
            </w:r>
          </w:p>
          <w:p w14:paraId="2810CD58" w14:textId="77777777" w:rsidR="00AE3652" w:rsidRPr="00BD009A" w:rsidRDefault="00AE3652" w:rsidP="00CA12DC">
            <w:pPr>
              <w:jc w:val="both"/>
              <w:rPr>
                <w:rFonts w:cs="Arial"/>
                <w:sz w:val="24"/>
                <w:szCs w:val="24"/>
              </w:rPr>
            </w:pP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238E3" w:rsidRDefault="00392169" w:rsidP="0031780E">
            <w:pPr>
              <w:jc w:val="both"/>
              <w:rPr>
                <w:rFonts w:cs="Arial"/>
                <w:sz w:val="24"/>
                <w:szCs w:val="24"/>
              </w:rPr>
            </w:pPr>
            <w:r w:rsidRPr="003238E3">
              <w:rPr>
                <w:rFonts w:cs="Arial"/>
                <w:sz w:val="24"/>
                <w:szCs w:val="24"/>
              </w:rPr>
              <w:t>You may wish to reflect on:</w:t>
            </w:r>
          </w:p>
          <w:p w14:paraId="6E3F6066" w14:textId="77777777" w:rsidR="00392169" w:rsidRPr="003238E3" w:rsidRDefault="00392169" w:rsidP="0031780E">
            <w:pPr>
              <w:numPr>
                <w:ilvl w:val="0"/>
                <w:numId w:val="20"/>
              </w:numPr>
              <w:jc w:val="both"/>
              <w:rPr>
                <w:rFonts w:cs="Arial"/>
                <w:sz w:val="24"/>
                <w:szCs w:val="24"/>
              </w:rPr>
            </w:pPr>
            <w:r w:rsidRPr="003238E3">
              <w:rPr>
                <w:rFonts w:cs="Arial"/>
                <w:b/>
                <w:sz w:val="24"/>
                <w:szCs w:val="24"/>
              </w:rPr>
              <w:t xml:space="preserve">Roles, responsibilities and experience </w:t>
            </w:r>
            <w:r w:rsidRPr="003238E3">
              <w:rPr>
                <w:rFonts w:cs="Arial"/>
                <w:sz w:val="24"/>
                <w:szCs w:val="24"/>
              </w:rPr>
              <w:t>related to teaching and supporting learning;</w:t>
            </w:r>
          </w:p>
          <w:p w14:paraId="106210C2" w14:textId="77777777" w:rsidR="00392169" w:rsidRPr="003238E3" w:rsidRDefault="00392169" w:rsidP="0031780E">
            <w:pPr>
              <w:numPr>
                <w:ilvl w:val="0"/>
                <w:numId w:val="20"/>
              </w:numPr>
              <w:jc w:val="both"/>
              <w:rPr>
                <w:rFonts w:cs="Arial"/>
                <w:b/>
                <w:bCs/>
                <w:sz w:val="24"/>
                <w:szCs w:val="24"/>
              </w:rPr>
            </w:pPr>
            <w:r w:rsidRPr="003238E3">
              <w:rPr>
                <w:rFonts w:cs="Arial"/>
                <w:b/>
                <w:bCs/>
                <w:sz w:val="24"/>
                <w:szCs w:val="24"/>
              </w:rPr>
              <w:t>Areas of research, scholarship and/or professional practice</w:t>
            </w:r>
          </w:p>
          <w:p w14:paraId="1D29A4F1" w14:textId="77777777" w:rsidR="00392169" w:rsidRPr="003238E3" w:rsidRDefault="00392169" w:rsidP="0031780E">
            <w:pPr>
              <w:numPr>
                <w:ilvl w:val="1"/>
                <w:numId w:val="26"/>
              </w:numPr>
              <w:jc w:val="both"/>
              <w:rPr>
                <w:rFonts w:cs="Arial"/>
                <w:sz w:val="24"/>
                <w:szCs w:val="24"/>
              </w:rPr>
            </w:pPr>
            <w:r w:rsidRPr="003238E3">
              <w:rPr>
                <w:rFonts w:cs="Arial"/>
                <w:sz w:val="24"/>
                <w:szCs w:val="24"/>
              </w:rPr>
              <w:t>relevant publications and/or presentations;</w:t>
            </w:r>
          </w:p>
          <w:p w14:paraId="61A96972" w14:textId="77777777" w:rsidR="00392169" w:rsidRPr="003238E3" w:rsidRDefault="00392169" w:rsidP="0031780E">
            <w:pPr>
              <w:numPr>
                <w:ilvl w:val="1"/>
                <w:numId w:val="26"/>
              </w:numPr>
              <w:jc w:val="both"/>
              <w:rPr>
                <w:rFonts w:cs="Arial"/>
                <w:sz w:val="24"/>
                <w:szCs w:val="24"/>
              </w:rPr>
            </w:pPr>
            <w:r w:rsidRPr="003238E3">
              <w:rPr>
                <w:rFonts w:cs="Arial"/>
                <w:sz w:val="24"/>
                <w:szCs w:val="24"/>
              </w:rPr>
              <w:t>incorporation of research, scholarship and/or professional practice into teaching and supporting learning;</w:t>
            </w:r>
          </w:p>
          <w:p w14:paraId="3B3F2796" w14:textId="77777777" w:rsidR="00392169" w:rsidRPr="003238E3" w:rsidRDefault="00392169" w:rsidP="0031780E">
            <w:pPr>
              <w:numPr>
                <w:ilvl w:val="1"/>
                <w:numId w:val="26"/>
              </w:numPr>
              <w:jc w:val="both"/>
              <w:rPr>
                <w:rFonts w:cs="Arial"/>
                <w:sz w:val="24"/>
                <w:szCs w:val="24"/>
              </w:rPr>
            </w:pPr>
            <w:r w:rsidRPr="003238E3">
              <w:rPr>
                <w:rFonts w:cs="Arial"/>
                <w:sz w:val="24"/>
                <w:szCs w:val="24"/>
              </w:rPr>
              <w:t>links with professional bodies or wider communities.</w:t>
            </w:r>
          </w:p>
          <w:p w14:paraId="00DE71EC" w14:textId="77777777" w:rsidR="00392169" w:rsidRPr="003238E3" w:rsidRDefault="00392169" w:rsidP="0031780E">
            <w:pPr>
              <w:numPr>
                <w:ilvl w:val="1"/>
                <w:numId w:val="26"/>
              </w:numPr>
              <w:jc w:val="both"/>
              <w:rPr>
                <w:rFonts w:cs="Arial"/>
                <w:sz w:val="24"/>
                <w:szCs w:val="24"/>
              </w:rPr>
            </w:pPr>
            <w:r w:rsidRPr="003238E3">
              <w:rPr>
                <w:rFonts w:cs="Arial"/>
                <w:sz w:val="24"/>
                <w:szCs w:val="24"/>
              </w:rPr>
              <w:t>Involvement in teaching and learning initiatives</w:t>
            </w:r>
          </w:p>
          <w:p w14:paraId="70C528B3" w14:textId="77777777" w:rsidR="00392169" w:rsidRPr="003238E3" w:rsidRDefault="00392169" w:rsidP="0031780E">
            <w:pPr>
              <w:numPr>
                <w:ilvl w:val="1"/>
                <w:numId w:val="26"/>
              </w:numPr>
              <w:jc w:val="both"/>
              <w:rPr>
                <w:rFonts w:cs="Arial"/>
                <w:sz w:val="24"/>
                <w:szCs w:val="24"/>
              </w:rPr>
            </w:pPr>
            <w:r w:rsidRPr="003238E3">
              <w:rPr>
                <w:rFonts w:cs="Arial"/>
                <w:sz w:val="24"/>
                <w:szCs w:val="24"/>
              </w:rPr>
              <w:t>institutional/nationally funded projects;</w:t>
            </w:r>
          </w:p>
          <w:p w14:paraId="56B73D2F" w14:textId="77777777" w:rsidR="00392169" w:rsidRPr="003238E3" w:rsidRDefault="00392169" w:rsidP="0031780E">
            <w:pPr>
              <w:numPr>
                <w:ilvl w:val="1"/>
                <w:numId w:val="26"/>
              </w:numPr>
              <w:jc w:val="both"/>
              <w:rPr>
                <w:rFonts w:cs="Arial"/>
                <w:sz w:val="24"/>
                <w:szCs w:val="24"/>
              </w:rPr>
            </w:pPr>
            <w:r w:rsidRPr="003238E3">
              <w:rPr>
                <w:rFonts w:cs="Arial"/>
                <w:sz w:val="24"/>
                <w:szCs w:val="24"/>
              </w:rPr>
              <w:t>small-medium scale investigations or awards;</w:t>
            </w:r>
          </w:p>
          <w:p w14:paraId="4EB31781" w14:textId="77777777" w:rsidR="00392169" w:rsidRPr="003238E3" w:rsidRDefault="00392169" w:rsidP="0031780E">
            <w:pPr>
              <w:numPr>
                <w:ilvl w:val="1"/>
                <w:numId w:val="26"/>
              </w:numPr>
              <w:jc w:val="both"/>
              <w:rPr>
                <w:rFonts w:cs="Arial"/>
                <w:sz w:val="24"/>
                <w:szCs w:val="24"/>
              </w:rPr>
            </w:pPr>
            <w:r w:rsidRPr="003238E3">
              <w:rPr>
                <w:rFonts w:cs="Arial"/>
                <w:sz w:val="24"/>
                <w:szCs w:val="24"/>
              </w:rPr>
              <w:t>work with professional bodies;</w:t>
            </w:r>
          </w:p>
          <w:p w14:paraId="47998B20" w14:textId="77777777" w:rsidR="00392169" w:rsidRPr="003238E3" w:rsidRDefault="00392169" w:rsidP="0031780E">
            <w:pPr>
              <w:numPr>
                <w:ilvl w:val="1"/>
                <w:numId w:val="26"/>
              </w:numPr>
              <w:jc w:val="both"/>
              <w:rPr>
                <w:rFonts w:cs="Arial"/>
                <w:sz w:val="24"/>
                <w:szCs w:val="24"/>
              </w:rPr>
            </w:pPr>
            <w:r w:rsidRPr="003238E3">
              <w:rPr>
                <w:rFonts w:cs="Arial"/>
                <w:sz w:val="24"/>
                <w:szCs w:val="24"/>
              </w:rPr>
              <w:t>development and/or adoption of learning and teaching themes, for example, internationalisation,</w:t>
            </w:r>
          </w:p>
          <w:p w14:paraId="687B2D9A" w14:textId="77777777" w:rsidR="00392169" w:rsidRPr="003238E3" w:rsidRDefault="00392169" w:rsidP="0031780E">
            <w:pPr>
              <w:numPr>
                <w:ilvl w:val="1"/>
                <w:numId w:val="26"/>
              </w:numPr>
              <w:jc w:val="both"/>
              <w:rPr>
                <w:rFonts w:cs="Arial"/>
                <w:sz w:val="24"/>
                <w:szCs w:val="24"/>
              </w:rPr>
            </w:pPr>
            <w:r w:rsidRPr="003238E3">
              <w:rPr>
                <w:rFonts w:cs="Arial"/>
                <w:sz w:val="24"/>
                <w:szCs w:val="24"/>
              </w:rPr>
              <w:t>employability, assessment and feedback, retention, flexible learning, education for sustainability;</w:t>
            </w:r>
          </w:p>
          <w:p w14:paraId="58916B20" w14:textId="77777777" w:rsidR="00392169" w:rsidRPr="003238E3" w:rsidRDefault="00392169" w:rsidP="0031780E">
            <w:pPr>
              <w:numPr>
                <w:ilvl w:val="1"/>
                <w:numId w:val="26"/>
              </w:numPr>
              <w:jc w:val="both"/>
              <w:rPr>
                <w:rFonts w:cs="Arial"/>
                <w:sz w:val="24"/>
                <w:szCs w:val="24"/>
              </w:rPr>
            </w:pPr>
            <w:r w:rsidRPr="003238E3">
              <w:rPr>
                <w:rFonts w:cs="Arial"/>
                <w:sz w:val="24"/>
                <w:szCs w:val="24"/>
              </w:rPr>
              <w:t>dissemination of teaching and learning related expertise;</w:t>
            </w:r>
          </w:p>
          <w:p w14:paraId="5DC77FF8" w14:textId="77777777" w:rsidR="00392169" w:rsidRPr="003238E3" w:rsidRDefault="00392169" w:rsidP="0031780E">
            <w:pPr>
              <w:numPr>
                <w:ilvl w:val="1"/>
                <w:numId w:val="26"/>
              </w:numPr>
              <w:jc w:val="both"/>
              <w:rPr>
                <w:rFonts w:cs="Arial"/>
                <w:sz w:val="24"/>
                <w:szCs w:val="24"/>
              </w:rPr>
            </w:pPr>
            <w:r w:rsidRPr="003238E3">
              <w:rPr>
                <w:rFonts w:cs="Arial"/>
                <w:sz w:val="24"/>
                <w:szCs w:val="24"/>
              </w:rPr>
              <w:t>impact of your own ongoing professional learning on your practice.</w:t>
            </w:r>
          </w:p>
          <w:p w14:paraId="498522A9" w14:textId="77777777" w:rsidR="00392169" w:rsidRPr="003238E3" w:rsidRDefault="00392169" w:rsidP="0031780E">
            <w:pPr>
              <w:numPr>
                <w:ilvl w:val="0"/>
                <w:numId w:val="20"/>
              </w:numPr>
              <w:jc w:val="both"/>
              <w:rPr>
                <w:rFonts w:cs="Arial"/>
                <w:b/>
                <w:bCs/>
                <w:sz w:val="24"/>
                <w:szCs w:val="24"/>
              </w:rPr>
            </w:pPr>
            <w:r w:rsidRPr="003238E3">
              <w:rPr>
                <w:rFonts w:cs="Arial"/>
                <w:b/>
                <w:bCs/>
                <w:sz w:val="24"/>
                <w:szCs w:val="24"/>
              </w:rPr>
              <w:t>Recognition and reward</w:t>
            </w:r>
          </w:p>
          <w:p w14:paraId="138F97DF" w14:textId="77777777" w:rsidR="00392169" w:rsidRPr="003238E3" w:rsidRDefault="00392169" w:rsidP="0031780E">
            <w:pPr>
              <w:numPr>
                <w:ilvl w:val="1"/>
                <w:numId w:val="26"/>
              </w:numPr>
              <w:jc w:val="both"/>
              <w:rPr>
                <w:rFonts w:cs="Arial"/>
                <w:sz w:val="24"/>
                <w:szCs w:val="24"/>
              </w:rPr>
            </w:pPr>
            <w:r w:rsidRPr="003238E3">
              <w:rPr>
                <w:rFonts w:cs="Arial"/>
                <w:sz w:val="24"/>
                <w:szCs w:val="24"/>
              </w:rPr>
              <w:t>teaching prizes, fellowships, institutional awards for innovation;</w:t>
            </w:r>
          </w:p>
          <w:p w14:paraId="06C1FDC3" w14:textId="77777777" w:rsidR="00392169" w:rsidRPr="003238E3" w:rsidRDefault="00392169" w:rsidP="0031780E">
            <w:pPr>
              <w:numPr>
                <w:ilvl w:val="1"/>
                <w:numId w:val="26"/>
              </w:numPr>
              <w:jc w:val="both"/>
              <w:rPr>
                <w:rFonts w:cs="Arial"/>
                <w:sz w:val="24"/>
                <w:szCs w:val="24"/>
              </w:rPr>
            </w:pPr>
            <w:r w:rsidRPr="003238E3">
              <w:rPr>
                <w:rFonts w:cs="Arial"/>
                <w:sz w:val="24"/>
                <w:szCs w:val="24"/>
              </w:rPr>
              <w:t>professional body recognition.</w:t>
            </w:r>
          </w:p>
          <w:p w14:paraId="0869B44D" w14:textId="77777777" w:rsidR="00392169" w:rsidRPr="003238E3" w:rsidRDefault="00392169" w:rsidP="006F371C">
            <w:pPr>
              <w:numPr>
                <w:ilvl w:val="0"/>
                <w:numId w:val="26"/>
              </w:numPr>
              <w:jc w:val="both"/>
              <w:rPr>
                <w:rFonts w:cs="Arial"/>
                <w:sz w:val="24"/>
                <w:szCs w:val="24"/>
              </w:rPr>
            </w:pPr>
            <w:r w:rsidRPr="003238E3">
              <w:rPr>
                <w:rFonts w:cs="Arial"/>
                <w:b/>
                <w:bCs/>
                <w:sz w:val="24"/>
                <w:szCs w:val="24"/>
              </w:rPr>
              <w:t>Collaborating with others</w:t>
            </w:r>
            <w:r w:rsidRPr="003238E3">
              <w:rPr>
                <w:rFonts w:cs="Arial"/>
                <w:sz w:val="24"/>
                <w:szCs w:val="24"/>
              </w:rPr>
              <w:t xml:space="preserve"> </w:t>
            </w:r>
          </w:p>
          <w:p w14:paraId="71204EE2" w14:textId="783B0B45" w:rsidR="00392169" w:rsidRPr="003238E3" w:rsidRDefault="006F371C" w:rsidP="00392169">
            <w:pPr>
              <w:numPr>
                <w:ilvl w:val="1"/>
                <w:numId w:val="26"/>
              </w:numPr>
              <w:jc w:val="both"/>
              <w:rPr>
                <w:rFonts w:cs="Arial"/>
                <w:sz w:val="24"/>
                <w:szCs w:val="24"/>
              </w:rPr>
            </w:pPr>
            <w:r w:rsidRPr="003238E3">
              <w:rPr>
                <w:rFonts w:cs="Arial"/>
                <w:sz w:val="24"/>
                <w:szCs w:val="24"/>
              </w:rPr>
              <w:t>a</w:t>
            </w:r>
            <w:r w:rsidR="00392169" w:rsidRPr="003238E3">
              <w:rPr>
                <w:rFonts w:cs="Arial"/>
                <w:sz w:val="24"/>
                <w:szCs w:val="24"/>
              </w:rPr>
              <w:t>dvisory, support, co-ordination roles in teaching and supporting learning;</w:t>
            </w:r>
          </w:p>
          <w:p w14:paraId="7F7F3A98" w14:textId="77777777" w:rsidR="00392169" w:rsidRPr="003238E3" w:rsidRDefault="00392169" w:rsidP="00392169">
            <w:pPr>
              <w:numPr>
                <w:ilvl w:val="1"/>
                <w:numId w:val="26"/>
              </w:numPr>
              <w:jc w:val="both"/>
              <w:rPr>
                <w:rFonts w:cs="Arial"/>
                <w:sz w:val="24"/>
                <w:szCs w:val="24"/>
              </w:rPr>
            </w:pPr>
            <w:r w:rsidRPr="003238E3">
              <w:rPr>
                <w:rFonts w:cs="Arial"/>
                <w:sz w:val="24"/>
                <w:szCs w:val="24"/>
              </w:rPr>
              <w:t>leadership and management roles;</w:t>
            </w:r>
          </w:p>
          <w:p w14:paraId="4EF7DB38" w14:textId="77777777" w:rsidR="00392169" w:rsidRPr="003238E3" w:rsidRDefault="00392169" w:rsidP="00392169">
            <w:pPr>
              <w:numPr>
                <w:ilvl w:val="1"/>
                <w:numId w:val="26"/>
              </w:numPr>
              <w:jc w:val="both"/>
              <w:rPr>
                <w:rFonts w:cs="Arial"/>
                <w:sz w:val="24"/>
                <w:szCs w:val="24"/>
              </w:rPr>
            </w:pPr>
            <w:r w:rsidRPr="003238E3">
              <w:rPr>
                <w:rFonts w:cs="Arial"/>
                <w:sz w:val="24"/>
                <w:szCs w:val="24"/>
              </w:rPr>
              <w:t>working with colleagues to develop inclusive practice and ensure accessibility of learning for all students;</w:t>
            </w:r>
          </w:p>
          <w:p w14:paraId="65D0BCD7" w14:textId="2BE691C1" w:rsidR="00392169" w:rsidRPr="003238E3" w:rsidRDefault="00392169" w:rsidP="006F371C">
            <w:pPr>
              <w:numPr>
                <w:ilvl w:val="1"/>
                <w:numId w:val="26"/>
              </w:numPr>
              <w:jc w:val="both"/>
              <w:rPr>
                <w:rFonts w:cs="Arial"/>
                <w:sz w:val="24"/>
                <w:szCs w:val="24"/>
              </w:rPr>
            </w:pPr>
            <w:r w:rsidRPr="003238E3">
              <w:rPr>
                <w:rFonts w:cs="Arial"/>
                <w:sz w:val="24"/>
                <w:szCs w:val="24"/>
              </w:rPr>
              <w:t>contributing to academic collaborations with partner HEI(s);</w:t>
            </w:r>
          </w:p>
        </w:tc>
        <w:tc>
          <w:tcPr>
            <w:tcW w:w="5228" w:type="dxa"/>
          </w:tcPr>
          <w:p w14:paraId="7F502825" w14:textId="77777777" w:rsidR="00392169" w:rsidRPr="003238E3" w:rsidRDefault="00392169" w:rsidP="0031780E">
            <w:pPr>
              <w:numPr>
                <w:ilvl w:val="0"/>
                <w:numId w:val="20"/>
              </w:numPr>
              <w:jc w:val="both"/>
              <w:rPr>
                <w:rFonts w:cs="Arial"/>
                <w:b/>
                <w:bCs/>
                <w:sz w:val="24"/>
                <w:szCs w:val="24"/>
              </w:rPr>
            </w:pPr>
            <w:r w:rsidRPr="003238E3">
              <w:rPr>
                <w:rFonts w:cs="Arial"/>
                <w:b/>
                <w:bCs/>
                <w:sz w:val="24"/>
                <w:szCs w:val="24"/>
              </w:rPr>
              <w:t>Educational and staff development activity</w:t>
            </w:r>
          </w:p>
          <w:p w14:paraId="4121087B" w14:textId="77777777" w:rsidR="00392169" w:rsidRPr="003238E3" w:rsidRDefault="00392169" w:rsidP="0031780E">
            <w:pPr>
              <w:numPr>
                <w:ilvl w:val="1"/>
                <w:numId w:val="26"/>
              </w:numPr>
              <w:jc w:val="both"/>
              <w:rPr>
                <w:rFonts w:cs="Arial"/>
                <w:sz w:val="24"/>
                <w:szCs w:val="24"/>
              </w:rPr>
            </w:pPr>
            <w:r w:rsidRPr="003238E3">
              <w:rPr>
                <w:rFonts w:cs="Arial"/>
                <w:sz w:val="24"/>
                <w:szCs w:val="24"/>
              </w:rPr>
              <w:t>providing advice or coaching to staff on different pedagogic practices or learning development and support practices</w:t>
            </w:r>
          </w:p>
          <w:p w14:paraId="2B4F316C" w14:textId="77777777" w:rsidR="00392169" w:rsidRPr="003238E3" w:rsidRDefault="00392169" w:rsidP="0031780E">
            <w:pPr>
              <w:numPr>
                <w:ilvl w:val="1"/>
                <w:numId w:val="26"/>
              </w:numPr>
              <w:jc w:val="both"/>
              <w:rPr>
                <w:rFonts w:cs="Arial"/>
                <w:sz w:val="24"/>
                <w:szCs w:val="24"/>
              </w:rPr>
            </w:pPr>
            <w:r w:rsidRPr="003238E3">
              <w:rPr>
                <w:rFonts w:cs="Arial"/>
                <w:sz w:val="24"/>
                <w:szCs w:val="24"/>
              </w:rPr>
              <w:t>mentor roles in professional development programmes for new and inexperienced staff;</w:t>
            </w:r>
          </w:p>
          <w:p w14:paraId="1827D4CD" w14:textId="77777777" w:rsidR="00392169" w:rsidRPr="003238E3" w:rsidRDefault="00392169" w:rsidP="0031780E">
            <w:pPr>
              <w:numPr>
                <w:ilvl w:val="1"/>
                <w:numId w:val="26"/>
              </w:numPr>
              <w:jc w:val="both"/>
              <w:rPr>
                <w:rFonts w:cs="Arial"/>
                <w:sz w:val="24"/>
                <w:szCs w:val="24"/>
              </w:rPr>
            </w:pPr>
            <w:r w:rsidRPr="003238E3">
              <w:rPr>
                <w:rFonts w:cs="Arial"/>
                <w:sz w:val="24"/>
                <w:szCs w:val="24"/>
              </w:rPr>
              <w:t>learning and teaching workshops/seminars;</w:t>
            </w:r>
          </w:p>
          <w:p w14:paraId="4B1B8AC6" w14:textId="77777777" w:rsidR="00392169" w:rsidRPr="003238E3" w:rsidRDefault="00392169" w:rsidP="0031780E">
            <w:pPr>
              <w:numPr>
                <w:ilvl w:val="1"/>
                <w:numId w:val="26"/>
              </w:numPr>
              <w:jc w:val="both"/>
              <w:rPr>
                <w:rFonts w:cs="Arial"/>
                <w:sz w:val="24"/>
                <w:szCs w:val="24"/>
              </w:rPr>
            </w:pPr>
            <w:r w:rsidRPr="003238E3">
              <w:rPr>
                <w:rFonts w:cs="Arial"/>
                <w:sz w:val="24"/>
                <w:szCs w:val="24"/>
              </w:rPr>
              <w:t>related publications/documents;</w:t>
            </w:r>
          </w:p>
          <w:p w14:paraId="7AA7A0A6" w14:textId="77777777" w:rsidR="00392169" w:rsidRPr="003238E3" w:rsidRDefault="00392169" w:rsidP="0031780E">
            <w:pPr>
              <w:numPr>
                <w:ilvl w:val="1"/>
                <w:numId w:val="26"/>
              </w:numPr>
              <w:jc w:val="both"/>
              <w:rPr>
                <w:rFonts w:cs="Arial"/>
                <w:sz w:val="24"/>
                <w:szCs w:val="24"/>
              </w:rPr>
            </w:pPr>
            <w:r w:rsidRPr="003238E3">
              <w:rPr>
                <w:rFonts w:cs="Arial"/>
                <w:sz w:val="24"/>
                <w:szCs w:val="24"/>
              </w:rPr>
              <w:t>supervising the development of teaching assistants and research students in their learning support or teaching roles;</w:t>
            </w:r>
          </w:p>
          <w:p w14:paraId="0BCAEE87" w14:textId="77777777" w:rsidR="00392169" w:rsidRPr="003238E3" w:rsidRDefault="00392169" w:rsidP="0031780E">
            <w:pPr>
              <w:numPr>
                <w:ilvl w:val="1"/>
                <w:numId w:val="26"/>
              </w:numPr>
              <w:jc w:val="both"/>
              <w:rPr>
                <w:rFonts w:cs="Arial"/>
                <w:sz w:val="24"/>
                <w:szCs w:val="24"/>
              </w:rPr>
            </w:pPr>
            <w:r w:rsidRPr="003238E3">
              <w:rPr>
                <w:rFonts w:cs="Arial"/>
                <w:sz w:val="24"/>
                <w:szCs w:val="24"/>
              </w:rPr>
              <w:t>creating and sharing relevant CPD or learning resources and materials internally and externally;</w:t>
            </w:r>
          </w:p>
          <w:p w14:paraId="032D6C04" w14:textId="77777777" w:rsidR="00392169" w:rsidRPr="003238E3" w:rsidRDefault="00392169" w:rsidP="0031780E">
            <w:pPr>
              <w:numPr>
                <w:ilvl w:val="0"/>
                <w:numId w:val="20"/>
              </w:numPr>
              <w:jc w:val="both"/>
              <w:rPr>
                <w:rFonts w:cs="Arial"/>
                <w:b/>
                <w:bCs/>
                <w:sz w:val="24"/>
                <w:szCs w:val="24"/>
              </w:rPr>
            </w:pPr>
            <w:r w:rsidRPr="003238E3">
              <w:rPr>
                <w:rFonts w:cs="Arial"/>
                <w:b/>
                <w:bCs/>
                <w:sz w:val="24"/>
                <w:szCs w:val="24"/>
              </w:rPr>
              <w:t>Leadership, management and organisational roles within an institutional or wider higher education context</w:t>
            </w:r>
          </w:p>
          <w:p w14:paraId="0095870F" w14:textId="77777777" w:rsidR="00392169" w:rsidRPr="003238E3" w:rsidRDefault="00392169" w:rsidP="0031780E">
            <w:pPr>
              <w:numPr>
                <w:ilvl w:val="1"/>
                <w:numId w:val="26"/>
              </w:numPr>
              <w:jc w:val="both"/>
              <w:rPr>
                <w:rFonts w:cs="Arial"/>
                <w:sz w:val="24"/>
                <w:szCs w:val="24"/>
              </w:rPr>
            </w:pPr>
            <w:r w:rsidRPr="003238E3">
              <w:rPr>
                <w:rFonts w:cs="Arial"/>
                <w:sz w:val="24"/>
                <w:szCs w:val="24"/>
              </w:rPr>
              <w:t>learning and teaching/quality enhancement committees;</w:t>
            </w:r>
          </w:p>
          <w:p w14:paraId="036B075F" w14:textId="77777777" w:rsidR="00392169" w:rsidRPr="003238E3" w:rsidRDefault="00392169" w:rsidP="0031780E">
            <w:pPr>
              <w:numPr>
                <w:ilvl w:val="1"/>
                <w:numId w:val="26"/>
              </w:numPr>
              <w:jc w:val="both"/>
              <w:rPr>
                <w:rFonts w:cs="Arial"/>
                <w:sz w:val="24"/>
                <w:szCs w:val="24"/>
              </w:rPr>
            </w:pPr>
            <w:r w:rsidRPr="003238E3">
              <w:rPr>
                <w:rFonts w:cs="Arial"/>
                <w:sz w:val="24"/>
                <w:szCs w:val="24"/>
              </w:rPr>
              <w:t>programme design, approval and review process;</w:t>
            </w:r>
          </w:p>
          <w:p w14:paraId="3C068579" w14:textId="77777777" w:rsidR="00392169" w:rsidRPr="003238E3" w:rsidRDefault="00392169" w:rsidP="0031780E">
            <w:pPr>
              <w:numPr>
                <w:ilvl w:val="1"/>
                <w:numId w:val="26"/>
              </w:numPr>
              <w:jc w:val="both"/>
              <w:rPr>
                <w:rFonts w:cs="Arial"/>
                <w:sz w:val="24"/>
                <w:szCs w:val="24"/>
              </w:rPr>
            </w:pPr>
            <w:r w:rsidRPr="003238E3">
              <w:rPr>
                <w:rFonts w:cs="Arial"/>
                <w:sz w:val="24"/>
                <w:szCs w:val="24"/>
              </w:rPr>
              <w:t>quality assurance roles and responsibilities;</w:t>
            </w:r>
          </w:p>
          <w:p w14:paraId="613B41FC" w14:textId="77777777" w:rsidR="00392169" w:rsidRPr="003238E3" w:rsidRDefault="00392169" w:rsidP="0031780E">
            <w:pPr>
              <w:numPr>
                <w:ilvl w:val="1"/>
                <w:numId w:val="26"/>
              </w:numPr>
              <w:jc w:val="both"/>
              <w:rPr>
                <w:rFonts w:cs="Arial"/>
                <w:sz w:val="24"/>
                <w:szCs w:val="24"/>
              </w:rPr>
            </w:pPr>
            <w:r w:rsidRPr="003238E3">
              <w:rPr>
                <w:rFonts w:cs="Arial"/>
                <w:sz w:val="24"/>
                <w:szCs w:val="24"/>
              </w:rPr>
              <w:t>contributing to the development of strategy related to supporting learning and teaching;</w:t>
            </w:r>
          </w:p>
          <w:p w14:paraId="7C985867" w14:textId="34FAB92D" w:rsidR="00392169" w:rsidRPr="003238E3" w:rsidRDefault="00392169" w:rsidP="0031780E">
            <w:pPr>
              <w:numPr>
                <w:ilvl w:val="1"/>
                <w:numId w:val="26"/>
              </w:numPr>
              <w:jc w:val="both"/>
              <w:rPr>
                <w:rFonts w:cs="Arial"/>
                <w:sz w:val="24"/>
                <w:szCs w:val="24"/>
              </w:rPr>
            </w:pPr>
            <w:r w:rsidRPr="003238E3">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sdt>
            <w:sdtPr>
              <w:rPr>
                <w:rFonts w:cs="Arial"/>
                <w:sz w:val="24"/>
                <w:szCs w:val="24"/>
              </w:rPr>
              <w:alias w:val="RAP"/>
              <w:tag w:val="RAP"/>
              <w:id w:val="-1846313971"/>
              <w:placeholder>
                <w:docPart w:val="E480859A800D413FAD3BBADABB4CC69F"/>
              </w:placeholder>
              <w:temporary/>
              <w:showingPlcHdr/>
            </w:sdtPr>
            <w:sdtEnd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034575DB" w14:textId="77777777" w:rsidR="00CC37BC" w:rsidRDefault="00CC37BC" w:rsidP="00CC37BC">
            <w:pPr>
              <w:jc w:val="both"/>
            </w:pPr>
          </w:p>
          <w:p w14:paraId="0602C843" w14:textId="454F037C" w:rsidR="00CC37BC" w:rsidRDefault="00CC37BC" w:rsidP="00CC37BC">
            <w:pPr>
              <w:jc w:val="both"/>
              <w:rPr>
                <w:b/>
                <w:bCs/>
              </w:rPr>
            </w:pPr>
            <w:r>
              <w:t xml:space="preserve">My involvement in the management of one of the flagship programmes at the London campus: the CertHE Skills for the Workplace programme, later renamed to Business Skills for the Workplace, goes back to 2017, when UWTSD first introduced this widening access course in its portfolio. Starting with Academic Skills I have branched out to teach many modules, gradually taking oversight of the programme and becoming the Programme Manager. As a PM, I take full responsibility for the operational planning of the CertHE Business from an academic perspective. The process begins before the start of each term (3 times a year) and entails planning and coordination of key resources: teaching staff and materials. I am responsible for directly designing or overseeing the design of the curriculum for all modules and regular reviewing  of programme content, ensuring they are appropriately benchmarked against external standards </w:t>
            </w:r>
            <w:r>
              <w:lastRenderedPageBreak/>
              <w:t xml:space="preserve">(e.g. QAA) and comply with the quality assurance regulations of the UWTSD. Having significant institutional knowledge helps me guide the teaching team; I am deemed by colleagues across the institution to be a reliable source of information, guidance and leadership. </w:t>
            </w:r>
            <w:r w:rsidRPr="00A952FC">
              <w:rPr>
                <w:b/>
                <w:bCs/>
              </w:rPr>
              <w:t>[A1</w:t>
            </w:r>
            <w:r>
              <w:rPr>
                <w:b/>
                <w:bCs/>
              </w:rPr>
              <w:t>,A2,</w:t>
            </w:r>
            <w:r w:rsidRPr="00A952FC">
              <w:rPr>
                <w:b/>
                <w:bCs/>
              </w:rPr>
              <w:t>K1</w:t>
            </w:r>
            <w:r>
              <w:rPr>
                <w:b/>
                <w:bCs/>
              </w:rPr>
              <w:t>,</w:t>
            </w:r>
            <w:r w:rsidRPr="00A952FC">
              <w:rPr>
                <w:b/>
                <w:bCs/>
              </w:rPr>
              <w:t>K6</w:t>
            </w:r>
            <w:r>
              <w:rPr>
                <w:b/>
                <w:bCs/>
              </w:rPr>
              <w:t>,</w:t>
            </w:r>
            <w:r w:rsidRPr="00A952FC">
              <w:rPr>
                <w:b/>
                <w:bCs/>
              </w:rPr>
              <w:t>V</w:t>
            </w:r>
            <w:r>
              <w:rPr>
                <w:b/>
                <w:bCs/>
              </w:rPr>
              <w:t>4</w:t>
            </w:r>
            <w:r w:rsidRPr="00A952FC">
              <w:rPr>
                <w:b/>
                <w:bCs/>
              </w:rPr>
              <w:t>]</w:t>
            </w:r>
            <w:r>
              <w:rPr>
                <w:b/>
                <w:bCs/>
              </w:rPr>
              <w:t xml:space="preserve"> </w:t>
            </w:r>
          </w:p>
          <w:p w14:paraId="5FC3BE81" w14:textId="77777777" w:rsidR="00CC37BC" w:rsidRDefault="00CC37BC" w:rsidP="00CC37BC">
            <w:pPr>
              <w:jc w:val="both"/>
              <w:rPr>
                <w:b/>
                <w:bCs/>
              </w:rPr>
            </w:pPr>
          </w:p>
          <w:p w14:paraId="33C96CDC" w14:textId="77777777" w:rsidR="00CC37BC" w:rsidRPr="000F0346" w:rsidRDefault="00CC37BC" w:rsidP="00CC37BC">
            <w:pPr>
              <w:rPr>
                <w:b/>
                <w:bCs/>
              </w:rPr>
            </w:pPr>
            <w:r>
              <w:rPr>
                <w:b/>
                <w:bCs/>
              </w:rPr>
              <w:t xml:space="preserve">TEACHING AND </w:t>
            </w:r>
            <w:r w:rsidRPr="000F0346">
              <w:rPr>
                <w:b/>
                <w:bCs/>
              </w:rPr>
              <w:t xml:space="preserve">LEARNING SUPPORT </w:t>
            </w:r>
          </w:p>
          <w:p w14:paraId="51620871" w14:textId="77777777" w:rsidR="00CC37BC" w:rsidRDefault="00CC37BC" w:rsidP="00CC37BC">
            <w:pPr>
              <w:jc w:val="both"/>
              <w:rPr>
                <w:b/>
                <w:bCs/>
              </w:rPr>
            </w:pPr>
            <w:r w:rsidRPr="00242DE0">
              <w:rPr>
                <w:b/>
                <w:bCs/>
              </w:rPr>
              <w:t>CertHE s</w:t>
            </w:r>
            <w:r w:rsidRPr="00242DE0">
              <w:rPr>
                <w:rFonts w:cs="Arial"/>
                <w:b/>
                <w:bCs/>
              </w:rPr>
              <w:t>tudents</w:t>
            </w:r>
            <w:r w:rsidRPr="00242DE0">
              <w:rPr>
                <w:rFonts w:cs="Arial"/>
              </w:rPr>
              <w:t xml:space="preserve"> are recruited from a wide ability range that includes sizable numbers of mature, non-traditional, low HE participation groups; typically with few or no prior qualifications. It took me time to understand how best to approach such diverse students so that they benefit as much as possible from their time at the university without being overwhelmed. I have participated in a significant number of staff training sessions and engaged in collaborative peer dialogue with colleagues from other campuses leading similar programmes, thanks to which I have been able to disseminate the best approaches to teaching and engaging CertHE students among my teaching team. For example, I completed a Programme Managers’ development programme (</w:t>
            </w:r>
            <w:r w:rsidRPr="00242DE0">
              <w:rPr>
                <w:rFonts w:cs="Arial"/>
                <w:b/>
                <w:bCs/>
              </w:rPr>
              <w:t>the Facilitator’s Path</w:t>
            </w:r>
            <w:r w:rsidRPr="00242DE0">
              <w:rPr>
                <w:rFonts w:cs="Arial"/>
              </w:rPr>
              <w:t>) which explores how adults learn and provides tools to promote interactive learning, harnessing group dynamics and creative delivery</w:t>
            </w:r>
            <w:r>
              <w:rPr>
                <w:rFonts w:cs="Arial"/>
              </w:rPr>
              <w:t xml:space="preserve">. I have instigated numerous discussions around how best to support our students, increase their engagement, improve their experience and boost their chances of success. </w:t>
            </w:r>
            <w:r w:rsidRPr="0089577E">
              <w:rPr>
                <w:rFonts w:cs="Arial"/>
                <w:b/>
                <w:bCs/>
              </w:rPr>
              <w:t xml:space="preserve">[A4,A5,K2,K3,K4,K5,V1,V2,V3] </w:t>
            </w:r>
          </w:p>
          <w:p w14:paraId="38EAACB2" w14:textId="77777777" w:rsidR="00CC37BC" w:rsidRDefault="00CC37BC" w:rsidP="00CC37BC">
            <w:pPr>
              <w:jc w:val="both"/>
              <w:rPr>
                <w:b/>
                <w:bCs/>
              </w:rPr>
            </w:pPr>
          </w:p>
          <w:p w14:paraId="1DEFF3BF" w14:textId="77777777" w:rsidR="00CC37BC" w:rsidRPr="00844A2F" w:rsidRDefault="00CC37BC" w:rsidP="00CC37BC">
            <w:pPr>
              <w:jc w:val="both"/>
              <w:rPr>
                <w:rFonts w:asciiTheme="minorBidi" w:hAnsiTheme="minorBidi" w:cstheme="minorBidi"/>
              </w:rPr>
            </w:pPr>
            <w:r>
              <w:t>I have observed that w</w:t>
            </w:r>
            <w:r w:rsidRPr="00FB382D">
              <w:t xml:space="preserve">hile acute </w:t>
            </w:r>
            <w:r>
              <w:t>gaps in</w:t>
            </w:r>
            <w:r w:rsidRPr="00FB382D">
              <w:t xml:space="preserve"> </w:t>
            </w:r>
            <w:r>
              <w:t xml:space="preserve">students’ </w:t>
            </w:r>
            <w:r w:rsidRPr="00FB382D">
              <w:t xml:space="preserve">English level and </w:t>
            </w:r>
            <w:r>
              <w:t>often deficient academic background pose a pedagogical conundrum, not only at our instituti</w:t>
            </w:r>
            <w:r w:rsidRPr="00242DE0">
              <w:t xml:space="preserve">on, it is often the lack of exposure to a vastly different environment and unclear expectations that </w:t>
            </w:r>
            <w:r>
              <w:t xml:space="preserve">can </w:t>
            </w:r>
            <w:r w:rsidRPr="00242DE0">
              <w:t xml:space="preserve">lead to </w:t>
            </w:r>
            <w:r w:rsidRPr="00242DE0">
              <w:rPr>
                <w:b/>
                <w:bCs/>
              </w:rPr>
              <w:t>classroom management issues</w:t>
            </w:r>
            <w:r>
              <w:t xml:space="preserve">. My direct advice, given to colleagues before the start of the term, is to establish ground rules, ideally with student involvement, and engage students in more meaningful activities or tasks with immediate applications, in line with </w:t>
            </w:r>
            <w:r w:rsidRPr="004860ED">
              <w:t>Andragogy Adult Learning Theory</w:t>
            </w:r>
            <w:r>
              <w:t xml:space="preserve"> (</w:t>
            </w:r>
            <w:r w:rsidRPr="005A2466">
              <w:t xml:space="preserve">Bouchrika, </w:t>
            </w:r>
            <w:r>
              <w:t xml:space="preserve">2024). Lecturers who have applied these ideas in practice reported an improvement in their classroom management: </w:t>
            </w:r>
            <w:r w:rsidRPr="00844A2F">
              <w:rPr>
                <w:rFonts w:asciiTheme="minorBidi" w:hAnsiTheme="minorBidi" w:cstheme="minorBidi"/>
                <w:i/>
                <w:iCs/>
              </w:rPr>
              <w:t xml:space="preserve">‘Sylvia </w:t>
            </w:r>
            <w:r w:rsidRPr="00844A2F">
              <w:rPr>
                <w:rFonts w:asciiTheme="minorBidi" w:hAnsiTheme="minorBidi" w:cstheme="minorBidi"/>
                <w:i/>
                <w:iCs/>
                <w:color w:val="000000"/>
              </w:rPr>
              <w:t>demonstrated very good leadership skills and her strong specialty knowledge helped me further develop my teaching practice and deal efficiently with challenging students. I have discussed with Sylvia various aspects related to teaching, providing feedback to students and classroom management, and her suggestions have always been helpful.’</w:t>
            </w:r>
            <w:r w:rsidRPr="00844A2F">
              <w:rPr>
                <w:rFonts w:asciiTheme="minorBidi" w:hAnsiTheme="minorBidi" w:cstheme="minorBidi"/>
                <w:color w:val="000000"/>
              </w:rPr>
              <w:t xml:space="preserve">  Another colleague </w:t>
            </w:r>
            <w:r w:rsidRPr="00844A2F">
              <w:rPr>
                <w:rFonts w:asciiTheme="minorBidi" w:hAnsiTheme="minorBidi" w:cstheme="minorBidi"/>
              </w:rPr>
              <w:t xml:space="preserve">appreciate my </w:t>
            </w:r>
            <w:r w:rsidRPr="00844A2F">
              <w:rPr>
                <w:rFonts w:asciiTheme="minorBidi" w:hAnsiTheme="minorBidi" w:cstheme="minorBidi"/>
                <w:i/>
                <w:iCs/>
                <w:color w:val="000000"/>
              </w:rPr>
              <w:t xml:space="preserve">‘suggestions regarding the development of the ground rules together, which helped shape the tone of my classes.’ </w:t>
            </w:r>
            <w:r w:rsidRPr="00844A2F">
              <w:rPr>
                <w:rFonts w:asciiTheme="minorBidi" w:hAnsiTheme="minorBidi" w:cstheme="minorBidi"/>
                <w:color w:val="000000"/>
              </w:rPr>
              <w:t xml:space="preserve">Students also had greater clarity in terms of what was expected of them. </w:t>
            </w:r>
          </w:p>
          <w:p w14:paraId="19669A04" w14:textId="77777777" w:rsidR="00CC37BC" w:rsidRPr="00844A2F" w:rsidRDefault="00CC37BC" w:rsidP="00CC37BC">
            <w:pPr>
              <w:jc w:val="both"/>
              <w:rPr>
                <w:rFonts w:asciiTheme="minorBidi" w:hAnsiTheme="minorBidi" w:cstheme="minorBidi"/>
                <w:lang w:val="pt-PT"/>
              </w:rPr>
            </w:pPr>
            <w:r w:rsidRPr="00844A2F">
              <w:rPr>
                <w:rFonts w:asciiTheme="minorBidi" w:hAnsiTheme="minorBidi" w:cstheme="minorBidi"/>
                <w:b/>
                <w:bCs/>
                <w:lang w:val="pt-PT"/>
              </w:rPr>
              <w:t xml:space="preserve">[A2,A3,A4,A5,K2,K3,K4,V1,V2,V3,V4] </w:t>
            </w:r>
          </w:p>
          <w:p w14:paraId="102F44B4" w14:textId="77777777" w:rsidR="00CC37BC" w:rsidRDefault="00CC37BC" w:rsidP="00CC37BC">
            <w:pPr>
              <w:jc w:val="both"/>
              <w:rPr>
                <w:rFonts w:cs="Arial"/>
                <w:lang w:val="pt-PT"/>
              </w:rPr>
            </w:pPr>
          </w:p>
          <w:p w14:paraId="006B582E" w14:textId="77777777" w:rsidR="00CC37BC" w:rsidRPr="00724114" w:rsidRDefault="00CC37BC" w:rsidP="00CC37BC">
            <w:pPr>
              <w:jc w:val="both"/>
              <w:rPr>
                <w:rFonts w:cs="Arial"/>
                <w:b/>
                <w:bCs/>
              </w:rPr>
            </w:pPr>
            <w:r w:rsidRPr="00724114">
              <w:rPr>
                <w:rFonts w:cs="Arial"/>
                <w:b/>
                <w:bCs/>
              </w:rPr>
              <w:t>INCREASING ENGLISH SUPPORT</w:t>
            </w:r>
            <w:r>
              <w:rPr>
                <w:rFonts w:cs="Arial"/>
                <w:b/>
                <w:bCs/>
              </w:rPr>
              <w:t xml:space="preserve">, ENGAGEMENT </w:t>
            </w:r>
            <w:r w:rsidRPr="00724114">
              <w:rPr>
                <w:rFonts w:cs="Arial"/>
                <w:b/>
                <w:bCs/>
              </w:rPr>
              <w:t>AND R</w:t>
            </w:r>
            <w:r>
              <w:rPr>
                <w:rFonts w:cs="Arial"/>
                <w:b/>
                <w:bCs/>
              </w:rPr>
              <w:t xml:space="preserve">ETENTION </w:t>
            </w:r>
          </w:p>
          <w:p w14:paraId="33D3615B" w14:textId="77777777" w:rsidR="00CC37BC" w:rsidRDefault="00CC37BC" w:rsidP="00CC37BC">
            <w:pPr>
              <w:jc w:val="both"/>
              <w:rPr>
                <w:i/>
                <w:iCs/>
              </w:rPr>
            </w:pPr>
            <w:r>
              <w:rPr>
                <w:rFonts w:cs="Arial"/>
              </w:rPr>
              <w:t xml:space="preserve">At the same time, given my background, I have greatly contributed to </w:t>
            </w:r>
            <w:r w:rsidRPr="00242DE0">
              <w:rPr>
                <w:b/>
                <w:bCs/>
              </w:rPr>
              <w:t>delivering English language support</w:t>
            </w:r>
            <w:r w:rsidRPr="00242DE0">
              <w:t xml:space="preserve"> for the London campus.</w:t>
            </w:r>
            <w:r>
              <w:rPr>
                <w:rFonts w:cs="Arial"/>
              </w:rPr>
              <w:t xml:space="preserve"> Noticing </w:t>
            </w:r>
            <w:r w:rsidRPr="00F44331">
              <w:t xml:space="preserve">that many students struggled with English, </w:t>
            </w:r>
            <w:r>
              <w:t xml:space="preserve">which constituted a </w:t>
            </w:r>
            <w:r w:rsidRPr="00F44331">
              <w:t>barrie</w:t>
            </w:r>
            <w:r>
              <w:t xml:space="preserve">r </w:t>
            </w:r>
            <w:r w:rsidRPr="00F44331">
              <w:t>to the</w:t>
            </w:r>
            <w:r>
              <w:t>ir academic</w:t>
            </w:r>
            <w:r w:rsidRPr="00F44331">
              <w:t xml:space="preserve"> succes</w:t>
            </w:r>
            <w:r>
              <w:t xml:space="preserve">s as was apparent in their submissions, I decided to abandon the unpopular drop-in sessions in favour of weekly workshops each devoted to a different topic. These drew much more interest and students gave excellent feedback. </w:t>
            </w:r>
            <w:r w:rsidRPr="00190285">
              <w:rPr>
                <w:rFonts w:cs="Arial"/>
                <w:b/>
                <w:bCs/>
              </w:rPr>
              <w:t>[</w:t>
            </w:r>
            <w:r>
              <w:rPr>
                <w:rFonts w:cs="Arial"/>
                <w:b/>
                <w:bCs/>
              </w:rPr>
              <w:t>A1,</w:t>
            </w:r>
            <w:r w:rsidRPr="00190285">
              <w:rPr>
                <w:rFonts w:cs="Arial"/>
                <w:b/>
                <w:bCs/>
              </w:rPr>
              <w:t>A2,A3,A4,</w:t>
            </w:r>
            <w:r>
              <w:rPr>
                <w:rFonts w:cs="Arial"/>
                <w:b/>
                <w:bCs/>
              </w:rPr>
              <w:t>K1,</w:t>
            </w:r>
            <w:r w:rsidRPr="00190285">
              <w:rPr>
                <w:rFonts w:cs="Arial"/>
                <w:b/>
                <w:bCs/>
              </w:rPr>
              <w:t>K2,K3,</w:t>
            </w:r>
            <w:r>
              <w:rPr>
                <w:rFonts w:cs="Arial"/>
                <w:b/>
                <w:bCs/>
              </w:rPr>
              <w:t>K5,</w:t>
            </w:r>
            <w:r w:rsidRPr="00190285">
              <w:rPr>
                <w:rFonts w:cs="Arial"/>
                <w:b/>
                <w:bCs/>
              </w:rPr>
              <w:t>V1,V2]</w:t>
            </w:r>
            <w:r>
              <w:rPr>
                <w:rFonts w:cs="Arial"/>
                <w:b/>
                <w:bCs/>
              </w:rPr>
              <w:t xml:space="preserve"> </w:t>
            </w:r>
            <w:r>
              <w:t xml:space="preserve">I delivered many of the tailored sessions myself, but I convinced senior management that more lecturers with specialist English-teaching background were needed, highlighting the positive effect on students’ language improvement. </w:t>
            </w:r>
            <w:r w:rsidRPr="008034BE">
              <w:rPr>
                <w:b/>
                <w:bCs/>
              </w:rPr>
              <w:t>[K6]</w:t>
            </w:r>
            <w:r>
              <w:t xml:space="preserve"> I was included in the shortlisting and interviewing process on a few occasions, which led to </w:t>
            </w:r>
            <w:r w:rsidRPr="00242DE0">
              <w:t xml:space="preserve">the </w:t>
            </w:r>
            <w:r w:rsidRPr="00242DE0">
              <w:rPr>
                <w:b/>
                <w:bCs/>
              </w:rPr>
              <w:t>recruitment of a few hourly-paid colleagues in the first instance, and two full-time EAP academics</w:t>
            </w:r>
            <w:r w:rsidRPr="00242DE0">
              <w:t xml:space="preserve"> later on.</w:t>
            </w:r>
            <w:r>
              <w:t xml:space="preserve"> I have been their chief mentor </w:t>
            </w:r>
            <w:r w:rsidRPr="00A33F35">
              <w:t>providing guidance, support, and honest advice</w:t>
            </w:r>
            <w:r>
              <w:t xml:space="preserve">, </w:t>
            </w:r>
            <w:r w:rsidRPr="008029D2">
              <w:t xml:space="preserve">helping them navigate challenges </w:t>
            </w:r>
            <w:r>
              <w:t xml:space="preserve">of teaching non-traditional students. One of those colleagues confirmed that I was </w:t>
            </w:r>
            <w:r w:rsidRPr="001561C7">
              <w:rPr>
                <w:i/>
                <w:iCs/>
              </w:rPr>
              <w:t>‘supporting [their] career development at UWTSD. Sylvia has advocated the benefits of peer review and recently, she nominated me to observe the teaching of a couple of colleagues and for me to be observed in turn.  I felt encouraged by this as it meant that it gave me the opportunity to identify good practice in their teaching and also to share the benefit of my experience in the classroom as well as strategies that have worked for me.</w:t>
            </w:r>
            <w:r>
              <w:rPr>
                <w:i/>
                <w:iCs/>
              </w:rPr>
              <w:t xml:space="preserve">’ </w:t>
            </w:r>
          </w:p>
          <w:p w14:paraId="7E80189B" w14:textId="77777777" w:rsidR="00CC37BC" w:rsidRDefault="00CC37BC" w:rsidP="00CC37BC">
            <w:pPr>
              <w:jc w:val="both"/>
              <w:rPr>
                <w:i/>
                <w:iCs/>
              </w:rPr>
            </w:pPr>
          </w:p>
          <w:p w14:paraId="31228553" w14:textId="4F4AAA9D" w:rsidR="00CC37BC" w:rsidRDefault="00CC37BC" w:rsidP="00CC37BC">
            <w:pPr>
              <w:jc w:val="both"/>
            </w:pPr>
            <w:r>
              <w:t>Drawing</w:t>
            </w:r>
            <w:r w:rsidRPr="00C100E4">
              <w:t xml:space="preserve"> from the latest pedagogical and technological trends,</w:t>
            </w:r>
            <w:r>
              <w:rPr>
                <w:i/>
                <w:iCs/>
              </w:rPr>
              <w:t xml:space="preserve">  </w:t>
            </w:r>
            <w:r>
              <w:t xml:space="preserve">I have also created a dedicated self-enrol English Language Support Moodle page which I populated with useful self-study materials, not only encouraging colleagues to use it during the workshops but also embedding it into mainstream academic activities. </w:t>
            </w:r>
            <w:r w:rsidRPr="00242DE0">
              <w:t xml:space="preserve">The take-up is moderate; mostly by students who seek to improve their English grammar but it is also frequently used by other academics delivering English language workshops, who appreciate having a wealth of teaching resources in one place. </w:t>
            </w:r>
            <w:r w:rsidRPr="00BF1536">
              <w:rPr>
                <w:b/>
                <w:bCs/>
              </w:rPr>
              <w:t>[A5,</w:t>
            </w:r>
            <w:r w:rsidRPr="00190285">
              <w:rPr>
                <w:rFonts w:cs="Arial"/>
                <w:b/>
                <w:bCs/>
              </w:rPr>
              <w:t>K4,V3,V4]</w:t>
            </w:r>
            <w:r>
              <w:rPr>
                <w:rFonts w:cs="Arial"/>
                <w:b/>
                <w:bCs/>
              </w:rPr>
              <w:t xml:space="preserve">  </w:t>
            </w:r>
          </w:p>
          <w:p w14:paraId="146185DE" w14:textId="77777777" w:rsidR="00CC37BC" w:rsidRDefault="00CC37BC" w:rsidP="00CC37BC">
            <w:pPr>
              <w:jc w:val="both"/>
            </w:pPr>
            <w:r>
              <w:t xml:space="preserve"> </w:t>
            </w:r>
          </w:p>
          <w:p w14:paraId="7C5943EA" w14:textId="77777777" w:rsidR="00CC37BC" w:rsidRDefault="00CC37BC" w:rsidP="00CC37BC">
            <w:pPr>
              <w:tabs>
                <w:tab w:val="num" w:pos="720"/>
              </w:tabs>
              <w:jc w:val="both"/>
              <w:rPr>
                <w:rFonts w:cs="Arial"/>
                <w:b/>
                <w:bCs/>
              </w:rPr>
            </w:pPr>
            <w:r>
              <w:rPr>
                <w:rFonts w:cs="Arial"/>
              </w:rPr>
              <w:lastRenderedPageBreak/>
              <w:t xml:space="preserve">My contribution in terms of English extends to </w:t>
            </w:r>
            <w:r w:rsidRPr="00242DE0">
              <w:rPr>
                <w:rFonts w:cs="Arial"/>
                <w:b/>
                <w:bCs/>
              </w:rPr>
              <w:t>applicant admission interviews</w:t>
            </w:r>
            <w:r>
              <w:rPr>
                <w:rFonts w:cs="Arial"/>
              </w:rPr>
              <w:t xml:space="preserve"> as I </w:t>
            </w:r>
            <w:r w:rsidRPr="004A0BB7">
              <w:rPr>
                <w:rFonts w:cs="Arial"/>
              </w:rPr>
              <w:t>actively suggest improvements to the way</w:t>
            </w:r>
            <w:r>
              <w:rPr>
                <w:rFonts w:cs="Arial"/>
              </w:rPr>
              <w:t xml:space="preserve"> they are structured to ensure </w:t>
            </w:r>
            <w:r w:rsidRPr="004A46BA">
              <w:rPr>
                <w:rFonts w:cs="Arial"/>
              </w:rPr>
              <w:t xml:space="preserve">the applicants’ English level </w:t>
            </w:r>
            <w:r>
              <w:rPr>
                <w:rFonts w:cs="Arial"/>
              </w:rPr>
              <w:t>is</w:t>
            </w:r>
            <w:r w:rsidRPr="004A46BA">
              <w:rPr>
                <w:rFonts w:cs="Arial"/>
              </w:rPr>
              <w:t xml:space="preserve"> assessed more robustly.</w:t>
            </w:r>
            <w:r>
              <w:rPr>
                <w:rFonts w:cs="Arial"/>
              </w:rPr>
              <w:t xml:space="preserve">  Having conducted such interviews myself for the majority of my HE career and being aware of the intricacies of the language, I have been asked to train other lecturers involved in this task. I have led many training workshops where I present a ‘</w:t>
            </w:r>
            <w:r w:rsidRPr="00570B4C">
              <w:rPr>
                <w:rFonts w:cs="Arial"/>
              </w:rPr>
              <w:t>Guide for selecting good applicants in the interviewing process</w:t>
            </w:r>
            <w:r>
              <w:rPr>
                <w:rFonts w:cs="Arial"/>
              </w:rPr>
              <w:t>’, instructing participants on what to pay attention to when assessing the applicants’ level of English, e.g. to v</w:t>
            </w:r>
            <w:r w:rsidRPr="00F11DCE">
              <w:rPr>
                <w:rFonts w:cs="Arial"/>
                <w:lang w:val="en-US"/>
              </w:rPr>
              <w:t xml:space="preserve">ary the question format for each </w:t>
            </w:r>
            <w:r>
              <w:rPr>
                <w:rFonts w:cs="Arial"/>
                <w:lang w:val="en-US"/>
              </w:rPr>
              <w:t>person, a</w:t>
            </w:r>
            <w:r w:rsidRPr="00253FDA">
              <w:rPr>
                <w:rFonts w:cs="Arial"/>
                <w:lang w:val="en-US"/>
              </w:rPr>
              <w:t>sk probing questions</w:t>
            </w:r>
            <w:r>
              <w:rPr>
                <w:rFonts w:cs="Arial"/>
                <w:lang w:val="en-US"/>
              </w:rPr>
              <w:t xml:space="preserve">, ask </w:t>
            </w:r>
            <w:r w:rsidRPr="00253FDA">
              <w:rPr>
                <w:rFonts w:cs="Arial"/>
                <w:lang w:val="en-US"/>
              </w:rPr>
              <w:t>comprehension</w:t>
            </w:r>
            <w:r>
              <w:rPr>
                <w:rFonts w:cs="Arial"/>
                <w:lang w:val="en-US"/>
              </w:rPr>
              <w:t xml:space="preserve"> questions and c</w:t>
            </w:r>
            <w:r w:rsidRPr="00253FDA">
              <w:rPr>
                <w:rFonts w:cs="Arial"/>
                <w:lang w:val="en-US"/>
              </w:rPr>
              <w:t xml:space="preserve">onsider the red flags in relation to the whole performance </w:t>
            </w:r>
            <w:r>
              <w:rPr>
                <w:rFonts w:cs="Arial"/>
                <w:lang w:val="en-US"/>
              </w:rPr>
              <w:t>before</w:t>
            </w:r>
            <w:r w:rsidRPr="00253FDA">
              <w:rPr>
                <w:rFonts w:cs="Arial"/>
                <w:lang w:val="en-US"/>
              </w:rPr>
              <w:t xml:space="preserve"> mak</w:t>
            </w:r>
            <w:r>
              <w:rPr>
                <w:rFonts w:cs="Arial"/>
                <w:lang w:val="en-US"/>
              </w:rPr>
              <w:t xml:space="preserve">ing a </w:t>
            </w:r>
            <w:r w:rsidRPr="00253FDA">
              <w:rPr>
                <w:rFonts w:cs="Arial"/>
                <w:lang w:val="en-US"/>
              </w:rPr>
              <w:t xml:space="preserve">decision. </w:t>
            </w:r>
            <w:r>
              <w:rPr>
                <w:rFonts w:cs="Arial"/>
                <w:lang w:val="en-US"/>
              </w:rPr>
              <w:t xml:space="preserve">This has led to a significant reduction in the number of students with very weak English who would simply not cope with the academic level, even given the extra support, and who often end up dropping out of the programme.  </w:t>
            </w:r>
            <w:r w:rsidRPr="00481275">
              <w:rPr>
                <w:rFonts w:cs="Arial"/>
                <w:lang w:val="en-US"/>
              </w:rPr>
              <w:t>When all activity moved online in March 2020 due to the pandemic, I led the change of the way in which interviews were conducted; suggesting the writing test be done on paper in front of the camera to minimise the risk of possible cheating, with screenshots being saved by the interviewer as evidence. This process proved extremely effective and as a result, the London Campus interviewers have been able to correctly identify promising candidates, which, in turn, has had a direct impact on improving overall results and retention rates.</w:t>
            </w:r>
            <w:r>
              <w:rPr>
                <w:rFonts w:cs="Arial"/>
                <w:lang w:val="en-US"/>
              </w:rPr>
              <w:t xml:space="preserve"> </w:t>
            </w:r>
            <w:r w:rsidRPr="00481275">
              <w:rPr>
                <w:rFonts w:cs="Arial"/>
                <w:lang w:val="en-US"/>
              </w:rPr>
              <w:t>I have been invited to deliver interview training for interviewers at other campuses</w:t>
            </w:r>
            <w:r>
              <w:rPr>
                <w:rFonts w:cs="Arial"/>
                <w:lang w:val="en-US"/>
              </w:rPr>
              <w:t xml:space="preserve">, contributing the quality enhancement across UWTSD. </w:t>
            </w:r>
            <w:r w:rsidRPr="00BF1536">
              <w:rPr>
                <w:b/>
                <w:bCs/>
              </w:rPr>
              <w:t>[A</w:t>
            </w:r>
            <w:r>
              <w:rPr>
                <w:b/>
                <w:bCs/>
              </w:rPr>
              <w:t>3</w:t>
            </w:r>
            <w:r w:rsidRPr="00BF1536">
              <w:rPr>
                <w:b/>
                <w:bCs/>
              </w:rPr>
              <w:t>,</w:t>
            </w:r>
            <w:r>
              <w:rPr>
                <w:b/>
                <w:bCs/>
              </w:rPr>
              <w:t>K1,</w:t>
            </w:r>
            <w:r w:rsidRPr="00190285">
              <w:rPr>
                <w:rFonts w:cs="Arial"/>
                <w:b/>
                <w:bCs/>
              </w:rPr>
              <w:t>K</w:t>
            </w:r>
            <w:r>
              <w:rPr>
                <w:rFonts w:cs="Arial"/>
                <w:b/>
                <w:bCs/>
              </w:rPr>
              <w:t>3</w:t>
            </w:r>
            <w:r w:rsidRPr="00190285">
              <w:rPr>
                <w:rFonts w:cs="Arial"/>
                <w:b/>
                <w:bCs/>
              </w:rPr>
              <w:t>,</w:t>
            </w:r>
            <w:r>
              <w:rPr>
                <w:rFonts w:cs="Arial"/>
                <w:b/>
                <w:bCs/>
              </w:rPr>
              <w:t>K5,K6,</w:t>
            </w:r>
            <w:r w:rsidRPr="00190285">
              <w:rPr>
                <w:rFonts w:cs="Arial"/>
                <w:b/>
                <w:bCs/>
              </w:rPr>
              <w:t>V3,V4]</w:t>
            </w:r>
            <w:r>
              <w:rPr>
                <w:rFonts w:cs="Arial"/>
                <w:b/>
                <w:bCs/>
              </w:rPr>
              <w:t xml:space="preserve">  </w:t>
            </w:r>
          </w:p>
          <w:p w14:paraId="078F5B4A" w14:textId="77777777" w:rsidR="00CC37BC" w:rsidRDefault="00CC37BC" w:rsidP="00CC37BC">
            <w:pPr>
              <w:tabs>
                <w:tab w:val="num" w:pos="720"/>
              </w:tabs>
              <w:jc w:val="both"/>
              <w:rPr>
                <w:rFonts w:cs="Arial"/>
                <w:b/>
                <w:bCs/>
              </w:rPr>
            </w:pPr>
          </w:p>
          <w:p w14:paraId="21ADD7B6" w14:textId="51EF396D" w:rsidR="00CC37BC" w:rsidRPr="00E9729F" w:rsidRDefault="00CC37BC" w:rsidP="00CC37BC">
            <w:pPr>
              <w:jc w:val="both"/>
              <w:rPr>
                <w:rFonts w:cs="Arial"/>
              </w:rPr>
            </w:pPr>
            <w:r w:rsidRPr="00242DE0">
              <w:rPr>
                <w:rFonts w:cs="Arial"/>
                <w:b/>
                <w:bCs/>
              </w:rPr>
              <w:t>Increasing student engagement and retention</w:t>
            </w:r>
            <w:r w:rsidRPr="00591A76">
              <w:rPr>
                <w:rFonts w:cs="Arial"/>
              </w:rPr>
              <w:t xml:space="preserve"> sits high on my agenda as a Programme Manager. I strongly believe that working in partnership with students can influence both these goals, which is an idea I strive to instil among my teaching colleagues at every opportunity</w:t>
            </w:r>
            <w:r>
              <w:rPr>
                <w:rFonts w:cs="Arial"/>
              </w:rPr>
              <w:t xml:space="preserve">. </w:t>
            </w:r>
            <w:r w:rsidRPr="00591A76">
              <w:rPr>
                <w:rFonts w:cs="Arial"/>
              </w:rPr>
              <w:t xml:space="preserve"> On the CertHE programme, lecturers encourage students to think of themselves as active and productive participants in the learning process; students  are invited to share their work experiences and expertise with others, and thus  learn from one other</w:t>
            </w:r>
            <w:r>
              <w:rPr>
                <w:rFonts w:cs="Arial"/>
              </w:rPr>
              <w:t xml:space="preserve"> (</w:t>
            </w:r>
            <w:r w:rsidRPr="00B50851">
              <w:t>Healey</w:t>
            </w:r>
            <w:r>
              <w:t xml:space="preserve">, </w:t>
            </w:r>
            <w:r w:rsidRPr="00B50851">
              <w:t>2023</w:t>
            </w:r>
            <w:r>
              <w:t xml:space="preserve">). </w:t>
            </w:r>
            <w:r w:rsidRPr="00657F88">
              <w:rPr>
                <w:b/>
                <w:bCs/>
              </w:rPr>
              <w:t>[K3,K4</w:t>
            </w:r>
            <w:r>
              <w:rPr>
                <w:b/>
                <w:bCs/>
              </w:rPr>
              <w:t xml:space="preserve">] </w:t>
            </w:r>
            <w:r w:rsidRPr="00591A76">
              <w:rPr>
                <w:rFonts w:cs="Arial"/>
              </w:rPr>
              <w:t>Every term I facilitate Student Staff Committee meetings which are an excellent opportunity for students to have a say, voice their concerns, comment on their learning journey and engage in robust discussions with teaching and admin staff, together building a relationship based on mutual trust and understanding. This regular feedback from the learners themselves has made me implement certain changes, such as introducing more formative assessments</w:t>
            </w:r>
            <w:r>
              <w:rPr>
                <w:rFonts w:cs="Arial"/>
              </w:rPr>
              <w:t xml:space="preserve"> (e.g. reflective practice mentioned in Case Study 2) </w:t>
            </w:r>
            <w:r w:rsidRPr="00591A76">
              <w:rPr>
                <w:rFonts w:cs="Arial"/>
              </w:rPr>
              <w:t>which give students a chance to receive timely feedback on their progress or spreading out assignment</w:t>
            </w:r>
            <w:r w:rsidRPr="00161260">
              <w:rPr>
                <w:rFonts w:cs="Arial"/>
                <w:b/>
                <w:bCs/>
              </w:rPr>
              <w:t>s.</w:t>
            </w:r>
            <w:r w:rsidRPr="00E9729F">
              <w:rPr>
                <w:rFonts w:cs="Arial"/>
                <w:b/>
                <w:bCs/>
              </w:rPr>
              <w:t xml:space="preserve"> [A3]</w:t>
            </w:r>
            <w:r w:rsidRPr="00591A76">
              <w:rPr>
                <w:rFonts w:cs="Arial"/>
              </w:rPr>
              <w:t xml:space="preserve"> Lecturers, in turn, have been able to draw inspiration from their students, and achieve greater confidence in their own pedagogic practices and decisions.</w:t>
            </w:r>
            <w:r>
              <w:rPr>
                <w:rFonts w:cs="Arial"/>
              </w:rPr>
              <w:t xml:space="preserve"> Ever since the pandemic I have also been stressing the importance of </w:t>
            </w:r>
            <w:r w:rsidRPr="00C17C99">
              <w:rPr>
                <w:rFonts w:cs="Arial"/>
              </w:rPr>
              <w:t>empathy</w:t>
            </w:r>
            <w:r>
              <w:rPr>
                <w:rFonts w:cs="Arial"/>
              </w:rPr>
              <w:t xml:space="preserve"> in their interactions, which makes for a much more meaningful classroom experience and has been appreciated by both sides.</w:t>
            </w:r>
            <w:r w:rsidR="00844A2F">
              <w:rPr>
                <w:rFonts w:cs="Arial"/>
              </w:rPr>
              <w:t xml:space="preserve"> </w:t>
            </w:r>
            <w:r w:rsidRPr="00E9729F">
              <w:rPr>
                <w:b/>
                <w:bCs/>
              </w:rPr>
              <w:t xml:space="preserve">[A4,A5,K2,K5,K6,V1,V2,V3,V4]  </w:t>
            </w:r>
          </w:p>
          <w:p w14:paraId="253932F1" w14:textId="77777777" w:rsidR="00CC37BC" w:rsidRDefault="00CC37BC" w:rsidP="00CC37BC">
            <w:pPr>
              <w:jc w:val="both"/>
              <w:rPr>
                <w:rFonts w:cs="Arial"/>
              </w:rPr>
            </w:pPr>
          </w:p>
          <w:p w14:paraId="1E640884" w14:textId="77777777" w:rsidR="00CC37BC" w:rsidRDefault="00CC37BC" w:rsidP="00CC37BC">
            <w:pPr>
              <w:jc w:val="both"/>
              <w:rPr>
                <w:rFonts w:cs="Arial"/>
              </w:rPr>
            </w:pPr>
          </w:p>
          <w:p w14:paraId="7EA775EF" w14:textId="77777777" w:rsidR="00CC37BC" w:rsidRDefault="00CC37BC" w:rsidP="00CC37BC">
            <w:pPr>
              <w:jc w:val="both"/>
              <w:rPr>
                <w:rFonts w:cs="Arial"/>
              </w:rPr>
            </w:pPr>
          </w:p>
          <w:p w14:paraId="796444B0" w14:textId="77777777" w:rsidR="00CC37BC" w:rsidRPr="00902F35" w:rsidRDefault="00CC37BC" w:rsidP="00CC37BC">
            <w:pPr>
              <w:jc w:val="both"/>
              <w:rPr>
                <w:rFonts w:cs="Arial"/>
                <w:b/>
                <w:bCs/>
              </w:rPr>
            </w:pPr>
            <w:r w:rsidRPr="00902F35">
              <w:rPr>
                <w:rFonts w:cs="Arial"/>
                <w:b/>
                <w:bCs/>
              </w:rPr>
              <w:t xml:space="preserve">ENHANCEMENT OF TEACHING AND LEARNING </w:t>
            </w:r>
          </w:p>
          <w:p w14:paraId="16ABFF50" w14:textId="77777777" w:rsidR="00CC37BC" w:rsidRDefault="00CC37BC" w:rsidP="00CC37BC">
            <w:pPr>
              <w:jc w:val="both"/>
              <w:rPr>
                <w:rFonts w:cs="Arial"/>
                <w:b/>
                <w:bCs/>
              </w:rPr>
            </w:pPr>
            <w:r>
              <w:t xml:space="preserve">I am strongly committed to expanding ways in which learning and teaching can be enhanced across the entire institution and beyond. For two years, I was a fellow on </w:t>
            </w:r>
            <w:r w:rsidRPr="00A021A1">
              <w:rPr>
                <w:b/>
                <w:bCs/>
              </w:rPr>
              <w:t>The Learning, Enhancement and Advancement Programme (LEAP)</w:t>
            </w:r>
            <w:r>
              <w:t xml:space="preserve"> helping  </w:t>
            </w:r>
            <w:r w:rsidRPr="00D71ECE">
              <w:t>develop innovative projects, embed good practice and improve learning and teaching throughout the university.</w:t>
            </w:r>
            <w:r>
              <w:t xml:space="preserve"> I had a chance to participate in informative workshops, discuss particular issues that I encountered in my teaching practice, be involved in the development of UWTSD Learning Teaching and Enhancement Strategy, as well as develop my leadership, coaching and mentoring skills. This has </w:t>
            </w:r>
            <w:r w:rsidRPr="00995087">
              <w:rPr>
                <w:rFonts w:cs="Arial"/>
              </w:rPr>
              <w:t>translate</w:t>
            </w:r>
            <w:r>
              <w:rPr>
                <w:rFonts w:cs="Arial"/>
              </w:rPr>
              <w:t>d</w:t>
            </w:r>
            <w:r w:rsidRPr="00995087">
              <w:rPr>
                <w:rFonts w:cs="Arial"/>
              </w:rPr>
              <w:t xml:space="preserve"> into being able to support colleagues </w:t>
            </w:r>
            <w:r>
              <w:rPr>
                <w:rFonts w:cs="Arial"/>
              </w:rPr>
              <w:t xml:space="preserve">much more robustly </w:t>
            </w:r>
            <w:r w:rsidRPr="00995087">
              <w:rPr>
                <w:rFonts w:cs="Arial"/>
              </w:rPr>
              <w:t xml:space="preserve">in </w:t>
            </w:r>
            <w:r>
              <w:rPr>
                <w:rFonts w:cs="Arial"/>
              </w:rPr>
              <w:t>expanding</w:t>
            </w:r>
            <w:r w:rsidRPr="00995087">
              <w:rPr>
                <w:rFonts w:cs="Arial"/>
              </w:rPr>
              <w:t xml:space="preserve"> their pedagogy and to shape the approach to teaching and learning so that it is aligned with the most recent developments in HE and corresponds with the job market needs.</w:t>
            </w:r>
            <w:r>
              <w:rPr>
                <w:rFonts w:cs="Arial"/>
              </w:rPr>
              <w:t xml:space="preserve"> </w:t>
            </w:r>
            <w:r>
              <w:t xml:space="preserve">As a LEAP fellow, I also regularly delivered Best Practice in Marking, Moderation and Standardisation Workshops, open to all UWTSD academics, thus playing an active role in disseminating information among IICL colleagues. Feedback from lecturers who have attended the above workshops has been overwhelmingly positive. </w:t>
            </w:r>
            <w:r w:rsidRPr="00BF1536">
              <w:rPr>
                <w:b/>
                <w:bCs/>
              </w:rPr>
              <w:t>[</w:t>
            </w:r>
            <w:r>
              <w:rPr>
                <w:b/>
                <w:bCs/>
              </w:rPr>
              <w:t>A2,A5,</w:t>
            </w:r>
            <w:r>
              <w:rPr>
                <w:rFonts w:cs="Arial"/>
                <w:b/>
                <w:bCs/>
              </w:rPr>
              <w:t>K6,</w:t>
            </w:r>
            <w:r w:rsidRPr="00190285">
              <w:rPr>
                <w:rFonts w:cs="Arial"/>
                <w:b/>
                <w:bCs/>
              </w:rPr>
              <w:t>V3,V4]</w:t>
            </w:r>
            <w:r>
              <w:rPr>
                <w:rFonts w:cs="Arial"/>
                <w:b/>
                <w:bCs/>
              </w:rPr>
              <w:t xml:space="preserve">  </w:t>
            </w:r>
          </w:p>
          <w:p w14:paraId="5F6E5EC7" w14:textId="77777777" w:rsidR="00CC37BC" w:rsidRDefault="00CC37BC" w:rsidP="00CC37BC">
            <w:pPr>
              <w:jc w:val="both"/>
              <w:rPr>
                <w:rFonts w:cs="Arial"/>
                <w:b/>
                <w:bCs/>
              </w:rPr>
            </w:pPr>
          </w:p>
          <w:p w14:paraId="5A5911D3" w14:textId="6C4E276A" w:rsidR="00CC37BC" w:rsidRPr="00030243" w:rsidRDefault="00CC37BC" w:rsidP="00030243">
            <w:pPr>
              <w:jc w:val="both"/>
              <w:rPr>
                <w:rFonts w:cs="Arial"/>
              </w:rPr>
            </w:pPr>
            <w:r>
              <w:rPr>
                <w:rFonts w:cs="Arial"/>
              </w:rPr>
              <w:t xml:space="preserve">As a perpetually curious academic, I always strive to remain abreast of the newest pedagogical approaches to HE teaching, with a special focus on non-traditional students. </w:t>
            </w:r>
            <w:r>
              <w:t xml:space="preserve">I am a member of </w:t>
            </w:r>
            <w:r w:rsidRPr="00892509">
              <w:rPr>
                <w:b/>
                <w:bCs/>
              </w:rPr>
              <w:t>BALEAP (British Association of Lecturers in English for Academic Purposes)</w:t>
            </w:r>
            <w:r>
              <w:t xml:space="preserve">, </w:t>
            </w:r>
            <w:r w:rsidRPr="00A021A1">
              <w:t>which allows me to stay updated about the developments in this field. I also regularly read EAP and ELT-related publications, and participate in dedicated workshops, conferences and training sessions.</w:t>
            </w:r>
            <w:r>
              <w:t xml:space="preserve"> </w:t>
            </w:r>
            <w:r>
              <w:rPr>
                <w:rFonts w:cs="Arial"/>
              </w:rPr>
              <w:t xml:space="preserve">I also try to keep </w:t>
            </w:r>
            <w:r w:rsidRPr="00BC7DC7">
              <w:t>up with my subject by</w:t>
            </w:r>
            <w:r>
              <w:rPr>
                <w:b/>
                <w:bCs/>
              </w:rPr>
              <w:t xml:space="preserve"> </w:t>
            </w:r>
            <w:r w:rsidRPr="003D6B94">
              <w:t>stay</w:t>
            </w:r>
            <w:r>
              <w:t>ing</w:t>
            </w:r>
            <w:r w:rsidRPr="003D6B94">
              <w:t xml:space="preserve"> connected with </w:t>
            </w:r>
            <w:r>
              <w:t xml:space="preserve">peers, reading their publications and regularly chatting about teaching methods. Moreover, </w:t>
            </w:r>
            <w:r>
              <w:lastRenderedPageBreak/>
              <w:t xml:space="preserve">I engage in peer observations which provide an excellent opportunity to see another person’s teaching in </w:t>
            </w:r>
            <w:r w:rsidRPr="00030243">
              <w:rPr>
                <w:rFonts w:cs="Arial"/>
              </w:rPr>
              <w:t>action and exchange advice regarding the most effective methodology. Over the past few years I have been learning more about the following concepts and integrating them in my practice:</w:t>
            </w:r>
          </w:p>
          <w:p w14:paraId="260DABB6" w14:textId="77777777" w:rsidR="00CC37BC" w:rsidRPr="00030243" w:rsidRDefault="00CC37BC" w:rsidP="00CC37BC">
            <w:pPr>
              <w:pStyle w:val="ListParagraph"/>
              <w:numPr>
                <w:ilvl w:val="0"/>
                <w:numId w:val="31"/>
              </w:numPr>
              <w:spacing w:after="0" w:line="278" w:lineRule="auto"/>
              <w:jc w:val="both"/>
              <w:rPr>
                <w:rFonts w:ascii="Arial" w:hAnsi="Arial" w:cs="Arial"/>
              </w:rPr>
            </w:pPr>
            <w:r w:rsidRPr="00030243">
              <w:rPr>
                <w:rFonts w:ascii="Arial" w:hAnsi="Arial" w:cs="Arial"/>
              </w:rPr>
              <w:t>the need to explain the ‘</w:t>
            </w:r>
            <w:r w:rsidRPr="00030243">
              <w:rPr>
                <w:rFonts w:ascii="Arial" w:hAnsi="Arial" w:cs="Arial"/>
                <w:b/>
                <w:bCs/>
              </w:rPr>
              <w:t>hidden curriculum</w:t>
            </w:r>
            <w:r w:rsidRPr="00030243">
              <w:rPr>
                <w:rFonts w:ascii="Arial" w:hAnsi="Arial" w:cs="Arial"/>
              </w:rPr>
              <w:t>’ (Birtill, Harris and Pownall, 2022), discussed in more detail in Case Study 1</w:t>
            </w:r>
          </w:p>
          <w:p w14:paraId="758139B5" w14:textId="77777777" w:rsidR="00CC37BC" w:rsidRPr="00030243" w:rsidRDefault="00CC37BC" w:rsidP="00CC37BC">
            <w:pPr>
              <w:pStyle w:val="ListParagraph"/>
              <w:numPr>
                <w:ilvl w:val="0"/>
                <w:numId w:val="31"/>
              </w:numPr>
              <w:spacing w:after="0" w:line="278" w:lineRule="auto"/>
              <w:jc w:val="both"/>
              <w:rPr>
                <w:rFonts w:ascii="Arial" w:hAnsi="Arial" w:cs="Arial"/>
              </w:rPr>
            </w:pPr>
            <w:r w:rsidRPr="00030243">
              <w:rPr>
                <w:rFonts w:ascii="Arial" w:hAnsi="Arial" w:cs="Arial"/>
                <w:b/>
                <w:bCs/>
              </w:rPr>
              <w:t>building belonging</w:t>
            </w:r>
            <w:r w:rsidRPr="00030243">
              <w:rPr>
                <w:rFonts w:ascii="Arial" w:hAnsi="Arial" w:cs="Arial"/>
              </w:rPr>
              <w:t xml:space="preserve"> as a way to increase students’ confidence, success rate and retention (Webster, 2022)</w:t>
            </w:r>
          </w:p>
          <w:p w14:paraId="798FD7BA" w14:textId="4457FA50" w:rsidR="00CC37BC" w:rsidRPr="00030243" w:rsidRDefault="00CC37BC" w:rsidP="00CC37BC">
            <w:pPr>
              <w:pStyle w:val="ListParagraph"/>
              <w:numPr>
                <w:ilvl w:val="0"/>
                <w:numId w:val="31"/>
              </w:numPr>
              <w:spacing w:after="0" w:line="278" w:lineRule="auto"/>
              <w:jc w:val="both"/>
              <w:rPr>
                <w:rFonts w:ascii="Arial" w:hAnsi="Arial" w:cs="Arial"/>
              </w:rPr>
            </w:pPr>
            <w:r w:rsidRPr="00030243">
              <w:rPr>
                <w:rFonts w:ascii="Arial" w:hAnsi="Arial" w:cs="Arial"/>
                <w:b/>
                <w:bCs/>
              </w:rPr>
              <w:t>inductive approach – learner-</w:t>
            </w:r>
            <w:r w:rsidR="00844A2F" w:rsidRPr="00030243">
              <w:rPr>
                <w:rFonts w:ascii="Arial" w:hAnsi="Arial" w:cs="Arial"/>
                <w:b/>
                <w:bCs/>
              </w:rPr>
              <w:t>centred</w:t>
            </w:r>
            <w:r w:rsidRPr="00030243">
              <w:rPr>
                <w:rFonts w:ascii="Arial" w:hAnsi="Arial" w:cs="Arial"/>
                <w:b/>
                <w:bCs/>
              </w:rPr>
              <w:t xml:space="preserve"> teaching</w:t>
            </w:r>
            <w:r w:rsidRPr="00030243">
              <w:rPr>
                <w:rFonts w:ascii="Arial" w:hAnsi="Arial" w:cs="Arial"/>
              </w:rPr>
              <w:t xml:space="preserve"> (Smart, K.L., Witt, C. and Scott, J.P., 2012)</w:t>
            </w:r>
          </w:p>
          <w:p w14:paraId="1E53E7E5" w14:textId="77777777" w:rsidR="00CC37BC" w:rsidRPr="00030243" w:rsidRDefault="00CC37BC" w:rsidP="00CC37BC">
            <w:pPr>
              <w:jc w:val="both"/>
              <w:rPr>
                <w:rFonts w:cs="Arial"/>
              </w:rPr>
            </w:pPr>
            <w:r w:rsidRPr="00030243">
              <w:rPr>
                <w:rFonts w:cs="Arial"/>
              </w:rPr>
              <w:t xml:space="preserve">I have keenly shared them with my colleagues during the regular pre-term/module-specific and marking standardisation meetings, providing them the necessary support to incorporate those ideas into their teaching, with promising results.  </w:t>
            </w:r>
            <w:r w:rsidRPr="00030243">
              <w:rPr>
                <w:rFonts w:cs="Arial"/>
                <w:b/>
                <w:bCs/>
              </w:rPr>
              <w:t>[A1,A2,A4,A5,K1,K2,K4,V1,V3]</w:t>
            </w:r>
            <w:r w:rsidRPr="00030243">
              <w:rPr>
                <w:rFonts w:cs="Arial"/>
              </w:rPr>
              <w:t xml:space="preserve">  </w:t>
            </w:r>
          </w:p>
          <w:p w14:paraId="13F3F045" w14:textId="77777777" w:rsidR="00CC37BC" w:rsidRDefault="00CC37BC" w:rsidP="00CC37BC">
            <w:pPr>
              <w:jc w:val="both"/>
              <w:rPr>
                <w:rFonts w:cs="Arial"/>
              </w:rPr>
            </w:pPr>
          </w:p>
          <w:p w14:paraId="7582038F" w14:textId="77777777" w:rsidR="00CC37BC" w:rsidRDefault="00CC37BC" w:rsidP="00CC37BC">
            <w:pPr>
              <w:jc w:val="both"/>
              <w:rPr>
                <w:rFonts w:cs="Arial"/>
              </w:rPr>
            </w:pPr>
            <w:r>
              <w:rPr>
                <w:rFonts w:cs="Arial"/>
              </w:rPr>
              <w:t xml:space="preserve">When the </w:t>
            </w:r>
            <w:r w:rsidRPr="00A021A1">
              <w:rPr>
                <w:rFonts w:cs="Arial"/>
              </w:rPr>
              <w:t>covid-19 pandemic</w:t>
            </w:r>
            <w:r>
              <w:rPr>
                <w:rFonts w:cs="Arial"/>
              </w:rPr>
              <w:t xml:space="preserve"> forced </w:t>
            </w:r>
            <w:r w:rsidRPr="00A021A1">
              <w:rPr>
                <w:rFonts w:cs="Arial"/>
              </w:rPr>
              <w:t>a rapid move to online teaching, I embarked on a mission to update my knowledge of online/blended learning</w:t>
            </w:r>
            <w:r>
              <w:rPr>
                <w:rFonts w:cs="Arial"/>
              </w:rPr>
              <w:t xml:space="preserve"> to be able to support my students and my team better. </w:t>
            </w:r>
            <w:r w:rsidRPr="00A021A1">
              <w:rPr>
                <w:rFonts w:cs="Arial"/>
              </w:rPr>
              <w:t>Between 2020 and 2022, I attended many extra-institutional webinars whose topics included: Moving assessment on-line (by Advance HE), Remote Learning with Teams and Newcastle University (by Microsoft EduDays), The impact of using Microsoft Teams as a standalone Digital Learning Environment, Post-pandemic future (by TimesHE), Moving a face-to-face Pre-Sessional course online, Developing academic listening materials (by BALEAP), Online teaching with Teams for Education (by Microsoft)</w:t>
            </w:r>
            <w:r>
              <w:rPr>
                <w:rFonts w:cs="Arial"/>
              </w:rPr>
              <w:t xml:space="preserve">. </w:t>
            </w:r>
            <w:r w:rsidRPr="00455FED">
              <w:rPr>
                <w:rFonts w:cs="Arial"/>
                <w:b/>
                <w:bCs/>
              </w:rPr>
              <w:t>[A5,K2,K4,V3]</w:t>
            </w:r>
            <w:r>
              <w:rPr>
                <w:rFonts w:cs="Arial"/>
              </w:rPr>
              <w:t xml:space="preserve"> Wanting to adapt all teaching materials and assessments to online delivery I spent long hours amending PPT slides and devising new suitable activities to kept students engaged. As we were then all learning new ways of using technology for teaching, I kept sharing insights with my team at every opportunity, occasionally dropping into their (online) sessions to check how they were coping and monitor the impact of my guidance. I could see that most lecturers used those innovative approaches, which, in turn, allowed the students to learn better. Informal feedback I sought regularly from student representatives during that period showed they were very happy with online teaching. Module Evaluations corroborated this student satisfaction across the board. Throughout the phased return to the physical classroom, I continued providing guidance on the best teaching and classroom management methods, including hybrid teaching. </w:t>
            </w:r>
            <w:r w:rsidRPr="00CD3127">
              <w:rPr>
                <w:rFonts w:cs="Arial"/>
                <w:b/>
                <w:bCs/>
              </w:rPr>
              <w:t>[A1,A2,A3,K2,K4,K5,V1,V2,V4]</w:t>
            </w:r>
            <w:r>
              <w:rPr>
                <w:rFonts w:cs="Arial"/>
                <w:b/>
                <w:bCs/>
              </w:rPr>
              <w:t xml:space="preserve"> </w:t>
            </w:r>
          </w:p>
          <w:p w14:paraId="17CF8142" w14:textId="77777777" w:rsidR="00CC37BC" w:rsidRDefault="00CC37BC" w:rsidP="00CC37BC">
            <w:pPr>
              <w:jc w:val="both"/>
              <w:rPr>
                <w:rFonts w:cs="Arial"/>
              </w:rPr>
            </w:pPr>
          </w:p>
          <w:p w14:paraId="0E9E81A5" w14:textId="77777777" w:rsidR="00CC37BC" w:rsidRDefault="00CC37BC" w:rsidP="00CC37BC">
            <w:pPr>
              <w:jc w:val="both"/>
              <w:rPr>
                <w:rFonts w:cs="Arial"/>
              </w:rPr>
            </w:pPr>
          </w:p>
          <w:p w14:paraId="71E0410C" w14:textId="77777777" w:rsidR="00CC37BC" w:rsidRPr="00D2473C" w:rsidRDefault="00CC37BC" w:rsidP="00CC37BC">
            <w:pPr>
              <w:jc w:val="both"/>
              <w:rPr>
                <w:rFonts w:cs="Arial"/>
                <w:b/>
                <w:bCs/>
              </w:rPr>
            </w:pPr>
            <w:r>
              <w:rPr>
                <w:rFonts w:cs="Arial"/>
                <w:b/>
                <w:bCs/>
              </w:rPr>
              <w:t xml:space="preserve">LEADERSHIP AND </w:t>
            </w:r>
            <w:r w:rsidRPr="00D2473C">
              <w:rPr>
                <w:rFonts w:cs="Arial"/>
                <w:b/>
                <w:bCs/>
              </w:rPr>
              <w:t xml:space="preserve">COLLABORATION WITH COLLEAGUES ACROSS THE INSTITUTION </w:t>
            </w:r>
          </w:p>
          <w:p w14:paraId="432C6CB5" w14:textId="77777777" w:rsidR="00CC37BC" w:rsidRDefault="00CC37BC" w:rsidP="00CC37BC">
            <w:pPr>
              <w:jc w:val="both"/>
              <w:rPr>
                <w:b/>
                <w:bCs/>
              </w:rPr>
            </w:pPr>
            <w:r>
              <w:rPr>
                <w:rFonts w:cs="Tahoma"/>
              </w:rPr>
              <w:t xml:space="preserve">I have been fortunate to be an active member of a cross-campus team which meets periodically to discuss the impact of the programme on the institution, to review assessment relevance and suitability and to ensure consistency of approach across different locations. I have driven the most recent </w:t>
            </w:r>
            <w:r w:rsidRPr="003E0320">
              <w:t xml:space="preserve">revalidation of the CertHE Skills for the Workplace programme, which included redesigning </w:t>
            </w:r>
            <w:r>
              <w:t xml:space="preserve">the content and </w:t>
            </w:r>
            <w:r w:rsidRPr="003E0320">
              <w:t>assessments</w:t>
            </w:r>
            <w:r>
              <w:t>,</w:t>
            </w:r>
            <w:r w:rsidRPr="003E0320">
              <w:t xml:space="preserve"> </w:t>
            </w:r>
            <w:r>
              <w:t xml:space="preserve">making sure everything was in line with official documentation and guidelines. </w:t>
            </w:r>
            <w:r w:rsidRPr="006F65FF">
              <w:rPr>
                <w:rFonts w:cs="Arial"/>
              </w:rPr>
              <w:t>Through collaboration, extensive discussions, exchange of ideas and sharing of good practices, this mammoth of a task</w:t>
            </w:r>
            <w:r>
              <w:rPr>
                <w:rFonts w:cs="Arial"/>
              </w:rPr>
              <w:t xml:space="preserve"> was achieved</w:t>
            </w:r>
            <w:r w:rsidRPr="006F65FF">
              <w:rPr>
                <w:rFonts w:cs="Arial"/>
              </w:rPr>
              <w:t xml:space="preserve"> in just under two months, thus setting a new standard of effectiveness and quality</w:t>
            </w:r>
            <w:r>
              <w:rPr>
                <w:rFonts w:cs="Arial"/>
              </w:rPr>
              <w:t xml:space="preserve">. </w:t>
            </w:r>
            <w:r>
              <w:t>Being involved in such complex processes allows me to better guide my teaching team, especially the Module Leaders who were tasked with contextualising materials and making them suitable to a wide range of learning needs and matching</w:t>
            </w:r>
            <w:r>
              <w:rPr>
                <w:rFonts w:cs="Arial"/>
              </w:rPr>
              <w:t xml:space="preserve"> the demands of the current business world. </w:t>
            </w:r>
            <w:r w:rsidRPr="004B0843">
              <w:rPr>
                <w:rFonts w:cs="Tahoma"/>
              </w:rPr>
              <w:t xml:space="preserve">The effects of the revalidation </w:t>
            </w:r>
            <w:r>
              <w:rPr>
                <w:rFonts w:cs="Tahoma"/>
              </w:rPr>
              <w:t xml:space="preserve">and the changes I introduced have been </w:t>
            </w:r>
            <w:r w:rsidRPr="004B0843">
              <w:rPr>
                <w:rFonts w:cs="Tahoma"/>
              </w:rPr>
              <w:t>contributing to greater focus on the part of students and better engagement with their studies.</w:t>
            </w:r>
            <w:r>
              <w:rPr>
                <w:rFonts w:cs="Tahoma"/>
              </w:rPr>
              <w:t xml:space="preserve"> </w:t>
            </w:r>
            <w:r w:rsidRPr="00F85645">
              <w:rPr>
                <w:rFonts w:cs="Arial"/>
              </w:rPr>
              <w:t xml:space="preserve"> </w:t>
            </w:r>
            <w:r w:rsidRPr="00487646">
              <w:rPr>
                <w:b/>
                <w:bCs/>
              </w:rPr>
              <w:t>[A1,A2,A3,K1,K2,K4,K5,K6,V1,V2,V3,V4]</w:t>
            </w:r>
            <w:r w:rsidRPr="00F85645">
              <w:rPr>
                <w:b/>
                <w:bCs/>
              </w:rPr>
              <w:t xml:space="preserve">  </w:t>
            </w:r>
          </w:p>
          <w:p w14:paraId="616B168B" w14:textId="77777777" w:rsidR="00A5728A" w:rsidRPr="00F85645" w:rsidRDefault="00A5728A" w:rsidP="00CC37BC">
            <w:pPr>
              <w:jc w:val="both"/>
              <w:rPr>
                <w:rFonts w:cs="Arial"/>
                <w:b/>
                <w:bCs/>
              </w:rPr>
            </w:pPr>
          </w:p>
          <w:p w14:paraId="1A5345A1" w14:textId="77777777" w:rsidR="00CC37BC" w:rsidRDefault="00CC37BC" w:rsidP="00CC37BC">
            <w:pPr>
              <w:jc w:val="both"/>
              <w:rPr>
                <w:rFonts w:cs="Arial"/>
              </w:rPr>
            </w:pPr>
            <w:r>
              <w:rPr>
                <w:rFonts w:cs="Arial"/>
              </w:rPr>
              <w:t xml:space="preserve">At the London campus, my role has been largely that of a guide to the CertHE Business teaching team, as a Programme Manager, and also as a Module Leader for Academic Skills, directly </w:t>
            </w:r>
            <w:r>
              <w:t xml:space="preserve">influencing programme delivery to ensure it corresponds with the students’ needs and meets desired standards. </w:t>
            </w:r>
            <w:r>
              <w:rPr>
                <w:rFonts w:cs="Arial"/>
              </w:rPr>
              <w:t xml:space="preserve">While Case Study 1 discusses my support for colleagues in more detail, it is important to mention that my leadership encompasses a variety of processes; from lecturer induction, pre-term meetings to discuss objectives, marking standardisation meetings to agree on common approaches, to sharing best practices, as mentioned before. </w:t>
            </w:r>
          </w:p>
          <w:p w14:paraId="6F592FEF" w14:textId="77777777" w:rsidR="00A5728A" w:rsidRDefault="00A5728A" w:rsidP="00CC37BC">
            <w:pPr>
              <w:jc w:val="both"/>
              <w:rPr>
                <w:rFonts w:cs="Arial"/>
              </w:rPr>
            </w:pPr>
          </w:p>
          <w:p w14:paraId="07A2FE38" w14:textId="77777777" w:rsidR="00CC37BC" w:rsidRDefault="00CC37BC" w:rsidP="00CC37BC">
            <w:pPr>
              <w:jc w:val="both"/>
              <w:rPr>
                <w:rFonts w:ascii="Aptos" w:hAnsi="Aptos" w:cs="Segoe UI"/>
                <w:i/>
                <w:iCs/>
                <w:color w:val="000000"/>
              </w:rPr>
            </w:pPr>
            <w:r>
              <w:rPr>
                <w:rFonts w:cs="Arial"/>
              </w:rPr>
              <w:t xml:space="preserve">In order to become a better leader, in 2023 I signed up for </w:t>
            </w:r>
            <w:r w:rsidRPr="00EC7E7A">
              <w:rPr>
                <w:rFonts w:cs="Arial"/>
                <w:b/>
                <w:bCs/>
              </w:rPr>
              <w:t>AURORA - Advance HE's leadership development initiative for women</w:t>
            </w:r>
            <w:r>
              <w:rPr>
                <w:rFonts w:cs="Arial"/>
              </w:rPr>
              <w:t xml:space="preserve">, completing it in April 2024. This programme allowed me to develop </w:t>
            </w:r>
            <w:r w:rsidRPr="00161F65">
              <w:rPr>
                <w:rFonts w:cs="Arial"/>
              </w:rPr>
              <w:t xml:space="preserve">a clearer understanding of the leadership </w:t>
            </w:r>
            <w:r>
              <w:rPr>
                <w:rFonts w:cs="Arial"/>
              </w:rPr>
              <w:t>styles</w:t>
            </w:r>
            <w:r w:rsidRPr="00161F65">
              <w:rPr>
                <w:rFonts w:cs="Arial"/>
              </w:rPr>
              <w:t xml:space="preserve"> I wish to embrace</w:t>
            </w:r>
            <w:r>
              <w:rPr>
                <w:rFonts w:cs="Arial"/>
              </w:rPr>
              <w:t xml:space="preserve"> and the kind of impact I have and would like to have, in light of my position, expertise and personality. It was a journey of self-discovery where I honed my adaptive leadership skills whose impact has been filtering down to my peers as I not only strive </w:t>
            </w:r>
            <w:r w:rsidRPr="006A6A45">
              <w:rPr>
                <w:rFonts w:cs="Arial"/>
              </w:rPr>
              <w:lastRenderedPageBreak/>
              <w:t xml:space="preserve">to improve myself but also foster the pedagogical and interpersonal improvement of my team. The feedback from colleagues effectively encapsulates my actions and attitude:  </w:t>
            </w:r>
            <w:r w:rsidRPr="006A6A45">
              <w:rPr>
                <w:rFonts w:cs="Arial"/>
                <w:i/>
                <w:iCs/>
                <w:color w:val="000000"/>
              </w:rPr>
              <w:t>“Sylvia manages her team using an inclusive approach. There is no hierarchy in place whenever she invites input from us all on areas like designing and marking assessments and classroom management. Her approach continues to make me feel a valued member of the team who will be heard in the safe space she has created. More importantly, the times that she has asked for suggestions, she has taken these on board and credited the person which doesn't happen often.”</w:t>
            </w:r>
          </w:p>
          <w:p w14:paraId="0F2A8E71" w14:textId="77777777" w:rsidR="00A5728A" w:rsidRPr="000D6E42" w:rsidRDefault="00A5728A" w:rsidP="00CC37BC">
            <w:pPr>
              <w:jc w:val="both"/>
              <w:rPr>
                <w:rFonts w:ascii="Aptos" w:hAnsi="Aptos" w:cs="Segoe UI"/>
                <w:i/>
                <w:iCs/>
                <w:color w:val="000000"/>
              </w:rPr>
            </w:pPr>
          </w:p>
          <w:p w14:paraId="12FF5DD3" w14:textId="77777777" w:rsidR="00CC37BC" w:rsidRDefault="00CC37BC" w:rsidP="00CC37BC">
            <w:pPr>
              <w:jc w:val="both"/>
              <w:rPr>
                <w:b/>
                <w:bCs/>
              </w:rPr>
            </w:pPr>
            <w:r>
              <w:rPr>
                <w:b/>
                <w:bCs/>
              </w:rPr>
              <w:t xml:space="preserve">PROBLEM-SOLVING </w:t>
            </w:r>
          </w:p>
          <w:p w14:paraId="69BF12F5" w14:textId="77777777" w:rsidR="00CC37BC" w:rsidRDefault="00CC37BC" w:rsidP="00CC37BC">
            <w:pPr>
              <w:jc w:val="both"/>
            </w:pPr>
            <w:r w:rsidRPr="007026B0">
              <w:t xml:space="preserve">Managing a widening access programme </w:t>
            </w:r>
            <w:r>
              <w:t xml:space="preserve">presents itself with many issues which need to be addressed on a regular basis. While preparing an Annual Progression Report back in 2022, I identified a number of concerns, one of which was an unusually high number of </w:t>
            </w:r>
            <w:r w:rsidRPr="00225D94">
              <w:rPr>
                <w:b/>
                <w:bCs/>
              </w:rPr>
              <w:t>Academic Misconduct cases</w:t>
            </w:r>
            <w:r>
              <w:t xml:space="preserve">. Students compromising academic integrity is a known issue in the HE sector, but it seems to have been exacerbated by the increased use of online tools, especially ChatGPT and other AI models, since the pandemic (Sokol, 2022). This is a worrying trend as it impacts the perceived sense of fairness among students who write assessments by themselves, erodes the pedagogy and, if left unchecked, can ultimately lead to reputational damage of the institution. </w:t>
            </w:r>
            <w:bookmarkStart w:id="0" w:name="_Hlk173252716"/>
            <w:r w:rsidRPr="00ED2950">
              <w:rPr>
                <w:b/>
                <w:bCs/>
              </w:rPr>
              <w:t>[K6,V4]</w:t>
            </w:r>
            <w:r>
              <w:t xml:space="preserve"> </w:t>
            </w:r>
            <w:bookmarkEnd w:id="0"/>
          </w:p>
          <w:p w14:paraId="3B62DC32" w14:textId="77777777" w:rsidR="006A6A45" w:rsidRDefault="006A6A45" w:rsidP="00CC37BC">
            <w:pPr>
              <w:jc w:val="both"/>
            </w:pPr>
          </w:p>
          <w:p w14:paraId="624740C1" w14:textId="77777777" w:rsidR="00CC37BC" w:rsidRDefault="00CC37BC" w:rsidP="00CC37BC">
            <w:pPr>
              <w:jc w:val="both"/>
            </w:pPr>
            <w:r>
              <w:t>In the process of investigating its complex underlying causes, partly through by conducting Academic Misconduct vivas, it became clear to me that students often commit plagiarism or resort to contract cheating because they lack the (perceived) language skills, confidence or good time management skills. After consultations with senior management, other PMs and colleagues, I suggested a few solutions to this concerning issue which were swiftly implemented. First, it was crucial to strengthen the provision of adequate sup</w:t>
            </w:r>
            <w:r w:rsidRPr="008A7757">
              <w:t xml:space="preserve">port and </w:t>
            </w:r>
            <w:r>
              <w:t>r</w:t>
            </w:r>
            <w:r w:rsidRPr="008A7757">
              <w:t>esources</w:t>
            </w:r>
            <w:r>
              <w:t xml:space="preserve">, e.g. </w:t>
            </w:r>
            <w:r w:rsidRPr="008A7757">
              <w:t xml:space="preserve">academic support services, </w:t>
            </w:r>
            <w:r>
              <w:t xml:space="preserve">which started to be offered by dedicated tutors every day of the week as drop-in sessions, with module lecturers promoting this service in their sessions to maximise uptake. </w:t>
            </w:r>
            <w:r w:rsidRPr="000D1BC2">
              <w:t xml:space="preserve">UWTSD Academic Misconduct policy </w:t>
            </w:r>
            <w:r>
              <w:t xml:space="preserve">demonstrates </w:t>
            </w:r>
            <w:r w:rsidRPr="000D1BC2">
              <w:t>a strong institutional</w:t>
            </w:r>
            <w:r>
              <w:t xml:space="preserve"> </w:t>
            </w:r>
            <w:r w:rsidRPr="000D1BC2">
              <w:t>commitment to academic integrity values and practices</w:t>
            </w:r>
            <w:r>
              <w:t>, yet its content is not necessarily known to students. Therefore, in a bid to e</w:t>
            </w:r>
            <w:r w:rsidRPr="000D1BC2">
              <w:t xml:space="preserve">ducate </w:t>
            </w:r>
            <w:r>
              <w:t>both s</w:t>
            </w:r>
            <w:r w:rsidRPr="000D1BC2">
              <w:t xml:space="preserve">tudents and </w:t>
            </w:r>
            <w:r>
              <w:t>s</w:t>
            </w:r>
            <w:r w:rsidRPr="000D1BC2">
              <w:t>taff</w:t>
            </w:r>
            <w:r>
              <w:t xml:space="preserve"> about its principles and ways of </w:t>
            </w:r>
            <w:r w:rsidRPr="000D1BC2">
              <w:t>upholding these standards</w:t>
            </w:r>
            <w:r>
              <w:t xml:space="preserve">, I organised for the Academic Misconduct Officer to deliver AM workshops in all classes, while simultaneously helping </w:t>
            </w:r>
            <w:r w:rsidRPr="00F13A33">
              <w:t xml:space="preserve">students develop their </w:t>
            </w:r>
            <w:r>
              <w:t>writing</w:t>
            </w:r>
            <w:r w:rsidRPr="00F13A33">
              <w:t xml:space="preserve"> skills and </w:t>
            </w:r>
            <w:r>
              <w:t xml:space="preserve">clarifying </w:t>
            </w:r>
            <w:r w:rsidRPr="00F13A33">
              <w:t>assessment expectations</w:t>
            </w:r>
            <w:r>
              <w:t xml:space="preserve"> as part of their regular module delivery (</w:t>
            </w:r>
            <w:r w:rsidRPr="0028082C">
              <w:t>Morris</w:t>
            </w:r>
            <w:r>
              <w:t xml:space="preserve">, n.d.). In team meetings, I highlighted the importance of actively discouraging students from engaging in unfair practices from the start by sensitising them to what </w:t>
            </w:r>
            <w:r w:rsidRPr="00F13A33">
              <w:rPr>
                <w:b/>
                <w:bCs/>
              </w:rPr>
              <w:t>integrity</w:t>
            </w:r>
            <w:r>
              <w:t xml:space="preserve"> stands for, given that this concept is also highly valued in the workplace (Gardiner, 2024), but also provided training about how best to spot contract cheating, which lecturers appreciated. </w:t>
            </w:r>
            <w:r w:rsidRPr="00C24C6B">
              <w:rPr>
                <w:b/>
                <w:bCs/>
              </w:rPr>
              <w:t>[V4]</w:t>
            </w:r>
            <w:r>
              <w:t xml:space="preserve"> Finally, through revalidation, discussed at length in Case Study 2, assessments were redesigned in such a way that minimised opportunities to cheat; students can now earn marks through a mix of </w:t>
            </w:r>
            <w:r w:rsidRPr="003E3810">
              <w:t xml:space="preserve">written assignments, presentations, and practical </w:t>
            </w:r>
            <w:r>
              <w:t xml:space="preserve">tasks done in class. </w:t>
            </w:r>
            <w:bookmarkStart w:id="1" w:name="_Hlk173255862"/>
            <w:r w:rsidRPr="00C24C6B">
              <w:rPr>
                <w:b/>
                <w:bCs/>
              </w:rPr>
              <w:t>[A1,A2,A3,A4,K2,K3,K5,V1,V2,V3]</w:t>
            </w:r>
            <w:r>
              <w:t xml:space="preserve"> </w:t>
            </w:r>
            <w:bookmarkEnd w:id="1"/>
          </w:p>
          <w:p w14:paraId="3538A6CE" w14:textId="77777777" w:rsidR="006A6A45" w:rsidRDefault="006A6A45" w:rsidP="00CC37BC">
            <w:pPr>
              <w:jc w:val="both"/>
            </w:pPr>
          </w:p>
          <w:p w14:paraId="628C20B3" w14:textId="77777777" w:rsidR="00CC37BC" w:rsidRDefault="00CC37BC" w:rsidP="00CC37BC">
            <w:pPr>
              <w:jc w:val="both"/>
              <w:rPr>
                <w:b/>
                <w:bCs/>
              </w:rPr>
            </w:pPr>
            <w:r w:rsidRPr="00C24C6B">
              <w:t>These interventions resulted in a</w:t>
            </w:r>
            <w:r>
              <w:t xml:space="preserve"> significant fall in the number of AM cases over the following year. C</w:t>
            </w:r>
            <w:r w:rsidRPr="00C24C6B">
              <w:t xml:space="preserve">lass representatives </w:t>
            </w:r>
            <w:r>
              <w:t>also reported that students</w:t>
            </w:r>
            <w:r w:rsidRPr="00C24C6B">
              <w:t xml:space="preserve"> were finding the smaller assessments spread throughout the term much more manageable</w:t>
            </w:r>
            <w:r>
              <w:t>, while lecturers noticed that</w:t>
            </w:r>
            <w:r w:rsidRPr="00C24C6B">
              <w:t xml:space="preserve"> students </w:t>
            </w:r>
            <w:r>
              <w:t xml:space="preserve">were </w:t>
            </w:r>
            <w:r w:rsidRPr="00C24C6B">
              <w:t xml:space="preserve">taking </w:t>
            </w:r>
            <w:r>
              <w:t>their learning</w:t>
            </w:r>
            <w:r w:rsidRPr="00C24C6B">
              <w:t xml:space="preserve"> more seriously; it helped focus their attention and made them revise. </w:t>
            </w:r>
            <w:r>
              <w:t xml:space="preserve">While it is not possible to eradicate AM completely, the improvement is something to be proud of. </w:t>
            </w:r>
            <w:bookmarkStart w:id="2" w:name="_Hlk173255876"/>
            <w:r w:rsidRPr="00C24C6B">
              <w:rPr>
                <w:b/>
                <w:bCs/>
              </w:rPr>
              <w:t>[K6]</w:t>
            </w:r>
            <w:bookmarkEnd w:id="2"/>
          </w:p>
          <w:p w14:paraId="6EAB7DA5" w14:textId="77777777" w:rsidR="006A6A45" w:rsidRPr="00C24C6B" w:rsidRDefault="006A6A45" w:rsidP="00CC37BC">
            <w:pPr>
              <w:jc w:val="both"/>
            </w:pPr>
          </w:p>
          <w:p w14:paraId="34CF6525" w14:textId="77777777" w:rsidR="00CC37BC" w:rsidRDefault="00CC37BC" w:rsidP="00CC37BC">
            <w:pPr>
              <w:jc w:val="both"/>
              <w:rPr>
                <w:b/>
                <w:bCs/>
              </w:rPr>
            </w:pPr>
            <w:r>
              <w:rPr>
                <w:b/>
                <w:bCs/>
              </w:rPr>
              <w:t xml:space="preserve">2977 words </w:t>
            </w:r>
          </w:p>
          <w:p w14:paraId="1368086C" w14:textId="77777777" w:rsidR="00CC37BC" w:rsidRPr="005622AE" w:rsidRDefault="00CC37BC" w:rsidP="00CC37BC"/>
          <w:p w14:paraId="1917D1C2" w14:textId="77777777" w:rsidR="00CC37BC" w:rsidRPr="005622AE" w:rsidRDefault="00CC37BC" w:rsidP="00CC37BC"/>
          <w:p w14:paraId="13C4AB60" w14:textId="77777777" w:rsidR="00A765BA" w:rsidRDefault="00A765BA" w:rsidP="00CA12DC">
            <w:pPr>
              <w:jc w:val="both"/>
              <w:rPr>
                <w:rFonts w:cs="Arial"/>
                <w:sz w:val="24"/>
                <w:szCs w:val="24"/>
              </w:rPr>
            </w:pPr>
          </w:p>
          <w:p w14:paraId="410BA250" w14:textId="77777777" w:rsidR="00D50594" w:rsidRDefault="00D50594" w:rsidP="00CA12DC">
            <w:pPr>
              <w:jc w:val="both"/>
              <w:rPr>
                <w:rFonts w:cs="Arial"/>
                <w:sz w:val="24"/>
                <w:szCs w:val="24"/>
              </w:rPr>
            </w:pPr>
          </w:p>
          <w:p w14:paraId="27961809" w14:textId="77777777" w:rsidR="00D50594" w:rsidRDefault="00D50594" w:rsidP="00CA12DC">
            <w:pPr>
              <w:jc w:val="both"/>
              <w:rPr>
                <w:rFonts w:cs="Arial"/>
                <w:sz w:val="24"/>
                <w:szCs w:val="24"/>
              </w:rPr>
            </w:pPr>
          </w:p>
          <w:p w14:paraId="534BD1A9" w14:textId="77777777" w:rsidR="00D50594" w:rsidRDefault="00D50594" w:rsidP="00CA12DC">
            <w:pPr>
              <w:jc w:val="both"/>
              <w:rPr>
                <w:rFonts w:cs="Arial"/>
                <w:sz w:val="24"/>
                <w:szCs w:val="24"/>
              </w:rPr>
            </w:pPr>
          </w:p>
          <w:p w14:paraId="70BE49BE" w14:textId="77777777" w:rsidR="00D50594" w:rsidRDefault="00D50594" w:rsidP="00CA12DC">
            <w:pPr>
              <w:jc w:val="both"/>
              <w:rPr>
                <w:rFonts w:cs="Arial"/>
                <w:sz w:val="24"/>
                <w:szCs w:val="24"/>
              </w:rPr>
            </w:pPr>
          </w:p>
          <w:p w14:paraId="189F91DF" w14:textId="77777777" w:rsidR="00D50594" w:rsidRDefault="00D50594" w:rsidP="00CA12DC">
            <w:pPr>
              <w:jc w:val="both"/>
              <w:rPr>
                <w:rFonts w:cs="Arial"/>
                <w:sz w:val="24"/>
                <w:szCs w:val="24"/>
              </w:rPr>
            </w:pPr>
          </w:p>
          <w:p w14:paraId="29A0FE6F" w14:textId="77777777" w:rsidR="00D50594" w:rsidRDefault="00D50594" w:rsidP="00CA12DC">
            <w:pPr>
              <w:jc w:val="both"/>
              <w:rPr>
                <w:rFonts w:cs="Arial"/>
                <w:sz w:val="24"/>
                <w:szCs w:val="24"/>
              </w:rPr>
            </w:pPr>
          </w:p>
          <w:p w14:paraId="55D23800" w14:textId="77777777" w:rsidR="002C351D" w:rsidRDefault="002C351D" w:rsidP="00CA12DC">
            <w:pPr>
              <w:jc w:val="both"/>
              <w:rPr>
                <w:rFonts w:cs="Arial"/>
                <w:sz w:val="24"/>
                <w:szCs w:val="24"/>
              </w:rPr>
            </w:pPr>
          </w:p>
          <w:p w14:paraId="24C919A9" w14:textId="77777777" w:rsidR="00045E9D" w:rsidRDefault="00045E9D" w:rsidP="00CA12DC">
            <w:pPr>
              <w:jc w:val="both"/>
              <w:rPr>
                <w:rFonts w:cs="Arial"/>
                <w:sz w:val="24"/>
                <w:szCs w:val="24"/>
              </w:rPr>
            </w:pPr>
          </w:p>
          <w:p w14:paraId="174D2CCC" w14:textId="5DA7940B" w:rsidR="002C351D" w:rsidRPr="00BD009A" w:rsidRDefault="002C351D" w:rsidP="00CA12DC">
            <w:pPr>
              <w:jc w:val="both"/>
              <w:rPr>
                <w:rFonts w:cs="Arial"/>
                <w:sz w:val="24"/>
                <w:szCs w:val="24"/>
              </w:rPr>
            </w:pPr>
          </w:p>
        </w:tc>
      </w:tr>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r>
              <w:t>particular</w:t>
            </w:r>
            <w:r>
              <w:rPr>
                <w:spacing w:val="-13"/>
              </w:rPr>
              <w:t xml:space="preserve"> </w:t>
            </w:r>
            <w:r>
              <w:t>aspects</w:t>
            </w:r>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interact with others to ensure appropriate alignment of teaching, learning and assessment practices;</w:t>
            </w:r>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supported other colleagues to enhance their practices;</w:t>
            </w:r>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specific examples of how you have enhanced academic practice through coordinating/managing others;</w:t>
            </w:r>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your roles in learning and teaching projects and initiatives at departmental, institutional or in the wider HE context;</w:t>
            </w:r>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course and programme development, review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staff development activities you have facilitated (informal and formal) that enhance your colleagues’ abilities to meet the requirements of the UKPSF;</w:t>
            </w:r>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your contributions have promoted the student learning experience through professional development of staff under your influence and guidance e.g. through informal or formal mentoring arrangements;</w:t>
            </w:r>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steps you have taken to develop your own practice and how you have used your own experience to enable others to reflect on and critique their own practice;</w:t>
            </w:r>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how you support, encourage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C877F9">
            <w:pPr>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382CC43D">
        <w:trPr>
          <w:trHeight w:val="2835"/>
        </w:trPr>
        <w:tc>
          <w:tcPr>
            <w:tcW w:w="10456" w:type="dxa"/>
          </w:tcPr>
          <w:sdt>
            <w:sdtPr>
              <w:rPr>
                <w:rFonts w:cs="Arial"/>
                <w:sz w:val="24"/>
                <w:szCs w:val="24"/>
              </w:rPr>
              <w:alias w:val="Case Study 1"/>
              <w:tag w:val="Case Study 1"/>
              <w:id w:val="721335218"/>
              <w:placeholder>
                <w:docPart w:val="B0FD96A45F984568A8F832438AB9F3AE"/>
              </w:placeholder>
              <w:temporary/>
              <w:showingPlcHdr/>
            </w:sdtPr>
            <w:sdtEndPr/>
            <w:sdtContent>
              <w:p w14:paraId="7CCF9A86" w14:textId="77777777" w:rsidR="00C877F9" w:rsidRDefault="00C877F9" w:rsidP="00C877F9">
                <w:pPr>
                  <w:jc w:val="both"/>
                  <w:rPr>
                    <w:rFonts w:cs="Arial"/>
                    <w:sz w:val="24"/>
                    <w:szCs w:val="24"/>
                  </w:rPr>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sdtContent>
          </w:sdt>
          <w:p w14:paraId="7B5D1142" w14:textId="77777777" w:rsidR="002335F2" w:rsidRDefault="002335F2" w:rsidP="002335F2">
            <w:pPr>
              <w:jc w:val="both"/>
              <w:rPr>
                <w:b/>
                <w:bCs/>
              </w:rPr>
            </w:pPr>
            <w:r>
              <w:rPr>
                <w:b/>
                <w:bCs/>
              </w:rPr>
              <w:t xml:space="preserve">CASE STUDY 1: </w:t>
            </w:r>
            <w:r w:rsidRPr="007A53DC">
              <w:rPr>
                <w:b/>
                <w:bCs/>
              </w:rPr>
              <w:t>Supporting and mentoring staff</w:t>
            </w:r>
          </w:p>
          <w:p w14:paraId="1EBA410B" w14:textId="77777777" w:rsidR="002335F2" w:rsidRDefault="002335F2" w:rsidP="002335F2">
            <w:pPr>
              <w:jc w:val="both"/>
              <w:rPr>
                <w:b/>
                <w:bCs/>
              </w:rPr>
            </w:pPr>
          </w:p>
          <w:p w14:paraId="3C6C0E08" w14:textId="77777777" w:rsidR="002335F2" w:rsidRDefault="002335F2" w:rsidP="002335F2">
            <w:pPr>
              <w:jc w:val="both"/>
            </w:pPr>
            <w:r w:rsidRPr="000477AF">
              <w:t>As a Programme Manager</w:t>
            </w:r>
            <w:r>
              <w:t xml:space="preserve"> and a Module Leader for the Academic Skills module</w:t>
            </w:r>
            <w:r w:rsidRPr="000477AF">
              <w:t>, I have</w:t>
            </w:r>
            <w:r>
              <w:t xml:space="preserve"> actively supported and mentored many members of staff. Consisting mostly of hourly-paid lecturers, the CertHE Business</w:t>
            </w:r>
            <w:r w:rsidRPr="000C2CB1">
              <w:t xml:space="preserve"> </w:t>
            </w:r>
            <w:r>
              <w:t>my teaching team</w:t>
            </w:r>
            <w:r w:rsidRPr="000C2CB1">
              <w:t xml:space="preserve"> </w:t>
            </w:r>
            <w:r>
              <w:t xml:space="preserve">is not constant; it keeps changing every term depending on their availability and the number of student groups created for a given intake. The more students on the programme, the more lecturers need to be engaged, and I have operationally managed up to 35 colleagues at a time. </w:t>
            </w:r>
          </w:p>
          <w:p w14:paraId="7310D9BF" w14:textId="77777777" w:rsidR="002335F2" w:rsidRDefault="002335F2" w:rsidP="002335F2">
            <w:pPr>
              <w:jc w:val="both"/>
            </w:pPr>
          </w:p>
          <w:p w14:paraId="186328E4" w14:textId="77777777" w:rsidR="002335F2" w:rsidRDefault="002335F2" w:rsidP="002335F2">
            <w:pPr>
              <w:jc w:val="both"/>
              <w:rPr>
                <w:rFonts w:ascii="Aptos" w:hAnsi="Aptos"/>
                <w:color w:val="000000"/>
              </w:rPr>
            </w:pPr>
            <w:r>
              <w:t xml:space="preserve">I strongly believe that strong </w:t>
            </w:r>
            <w:r w:rsidRPr="005770A1">
              <w:t>academic leadership</w:t>
            </w:r>
            <w:r>
              <w:t xml:space="preserve"> relies on </w:t>
            </w:r>
            <w:r w:rsidRPr="000636DF">
              <w:t>mutual trust and clarity of goals,</w:t>
            </w:r>
            <w:r>
              <w:t xml:space="preserve"> so in this constantly changing scenario, I have strived to provide consistency </w:t>
            </w:r>
            <w:r w:rsidRPr="007F24B3">
              <w:rPr>
                <w:rFonts w:cs="Tahoma"/>
              </w:rPr>
              <w:t xml:space="preserve">by organising </w:t>
            </w:r>
            <w:r>
              <w:t xml:space="preserve">regular pre-term meetings, module-specific meetings, marking standardisation meetings and peer observations. </w:t>
            </w:r>
            <w:r w:rsidRPr="00F20DA8">
              <w:t>I also conduct inductions for new lecturers</w:t>
            </w:r>
            <w:r>
              <w:t xml:space="preserve"> to help them understand the programme and the s</w:t>
            </w:r>
            <w:r w:rsidRPr="00AD2B07">
              <w:t xml:space="preserve">tudent </w:t>
            </w:r>
            <w:r>
              <w:t>p</w:t>
            </w:r>
            <w:r w:rsidRPr="00AD2B07">
              <w:t xml:space="preserve">opulation </w:t>
            </w:r>
            <w:r>
              <w:t>c</w:t>
            </w:r>
            <w:r w:rsidRPr="00AD2B07">
              <w:t>haracteristics</w:t>
            </w:r>
            <w:r>
              <w:t xml:space="preserve">, while providing regular guidelines relating to aspects of teaching and underlining the importance </w:t>
            </w:r>
            <w:r w:rsidRPr="005E0541">
              <w:t>of adhering to UWTSD and IICL rules and regulations,</w:t>
            </w:r>
            <w:r>
              <w:t xml:space="preserve"> policies and procedures (e.g. in the Academic Quality Handbook). </w:t>
            </w:r>
            <w:r w:rsidRPr="009C640C">
              <w:rPr>
                <w:b/>
                <w:bCs/>
              </w:rPr>
              <w:t>[</w:t>
            </w:r>
            <w:r>
              <w:rPr>
                <w:b/>
                <w:bCs/>
              </w:rPr>
              <w:t>A1,</w:t>
            </w:r>
            <w:r w:rsidRPr="009C640C">
              <w:rPr>
                <w:b/>
                <w:bCs/>
              </w:rPr>
              <w:t>A2,</w:t>
            </w:r>
            <w:r>
              <w:rPr>
                <w:b/>
                <w:bCs/>
              </w:rPr>
              <w:t>A3,</w:t>
            </w:r>
            <w:r w:rsidRPr="009C640C">
              <w:rPr>
                <w:b/>
                <w:bCs/>
              </w:rPr>
              <w:t>A4,A5,K1,K2,K4,K6,V3,V4].</w:t>
            </w:r>
            <w:r w:rsidRPr="002335F2">
              <w:rPr>
                <w:rFonts w:cs="Arial"/>
              </w:rPr>
              <w:t xml:space="preserve"> My guidance and support are appreciated as evidenced by some recent comments from colleagues, one of whom said that </w:t>
            </w:r>
            <w:r w:rsidRPr="002335F2">
              <w:rPr>
                <w:rFonts w:cs="Arial"/>
                <w:i/>
                <w:iCs/>
              </w:rPr>
              <w:t xml:space="preserve">‘Sylvia </w:t>
            </w:r>
            <w:r w:rsidRPr="002335F2">
              <w:rPr>
                <w:rFonts w:cs="Arial"/>
                <w:i/>
                <w:iCs/>
                <w:color w:val="000000"/>
              </w:rPr>
              <w:t xml:space="preserve">was quick to understand my questions and could offer valuable insights and recommendations which helped me to develop myself into a better educator’, </w:t>
            </w:r>
            <w:r w:rsidRPr="002335F2">
              <w:rPr>
                <w:rFonts w:cs="Arial"/>
                <w:color w:val="000000"/>
              </w:rPr>
              <w:t xml:space="preserve">adding that I make </w:t>
            </w:r>
            <w:r w:rsidRPr="002335F2">
              <w:rPr>
                <w:rFonts w:cs="Arial"/>
                <w:i/>
                <w:iCs/>
                <w:color w:val="000000"/>
              </w:rPr>
              <w:t xml:space="preserve">‘colleagues feel appreciated and supported.’ </w:t>
            </w:r>
            <w:r w:rsidRPr="002335F2">
              <w:rPr>
                <w:rFonts w:cs="Arial"/>
                <w:color w:val="000000"/>
              </w:rPr>
              <w:t>Another colleague’s comment is below:</w:t>
            </w:r>
          </w:p>
          <w:p w14:paraId="2F248075" w14:textId="77777777" w:rsidR="002335F2" w:rsidRDefault="002335F2" w:rsidP="002335F2">
            <w:pPr>
              <w:ind w:left="720"/>
              <w:jc w:val="both"/>
              <w:rPr>
                <w:i/>
                <w:iCs/>
              </w:rPr>
            </w:pPr>
            <w:r w:rsidRPr="00765092">
              <w:rPr>
                <w:i/>
                <w:iCs/>
              </w:rPr>
              <w:t>‘Sylvia is not only a skilful teacher but a sensitive manager, who does not micro-man</w:t>
            </w:r>
            <w:r>
              <w:rPr>
                <w:i/>
                <w:iCs/>
              </w:rPr>
              <w:t>age</w:t>
            </w:r>
            <w:r w:rsidRPr="00765092">
              <w:rPr>
                <w:i/>
                <w:iCs/>
              </w:rPr>
              <w:t xml:space="preserve"> experienced members of her team but gives them room within which to function. At the same time, she encourages and coaches those who might be less experienced and in need of her support.’</w:t>
            </w:r>
          </w:p>
          <w:p w14:paraId="2D5DDA96" w14:textId="77777777" w:rsidR="002335F2" w:rsidRPr="00765092" w:rsidRDefault="002335F2" w:rsidP="002335F2">
            <w:pPr>
              <w:ind w:left="720"/>
              <w:jc w:val="both"/>
              <w:rPr>
                <w:i/>
                <w:iCs/>
              </w:rPr>
            </w:pPr>
          </w:p>
          <w:p w14:paraId="2660C2E0" w14:textId="77777777" w:rsidR="002335F2" w:rsidRDefault="002335F2" w:rsidP="002335F2">
            <w:pPr>
              <w:jc w:val="both"/>
              <w:rPr>
                <w:b/>
                <w:bCs/>
              </w:rPr>
            </w:pPr>
            <w:r>
              <w:t xml:space="preserve">Having attended </w:t>
            </w:r>
            <w:r w:rsidRPr="00B96B63">
              <w:t>various leadership trainings and mentoring workshops</w:t>
            </w:r>
            <w:r w:rsidRPr="000B1582">
              <w:t xml:space="preserve">, I am fully aware of the need to support my colleagues as best as possible and </w:t>
            </w:r>
            <w:r w:rsidRPr="000B1582">
              <w:rPr>
                <w:rFonts w:cs="Arial"/>
              </w:rPr>
              <w:t>I actively share the insights I have gained with them</w:t>
            </w:r>
            <w:r>
              <w:rPr>
                <w:rFonts w:cs="Arial"/>
              </w:rPr>
              <w:t xml:space="preserve">, thus fostering a learning </w:t>
            </w:r>
            <w:r w:rsidRPr="0008205F">
              <w:rPr>
                <w:rFonts w:cs="Arial"/>
              </w:rPr>
              <w:t xml:space="preserve">a learning culture in </w:t>
            </w:r>
            <w:r>
              <w:rPr>
                <w:rFonts w:cs="Arial"/>
              </w:rPr>
              <w:t>HE (</w:t>
            </w:r>
            <w:r w:rsidRPr="008A7418">
              <w:rPr>
                <w:rFonts w:cs="Arial"/>
              </w:rPr>
              <w:t>Collins</w:t>
            </w:r>
            <w:r>
              <w:rPr>
                <w:rFonts w:cs="Arial"/>
              </w:rPr>
              <w:t xml:space="preserve">, 2021). </w:t>
            </w:r>
            <w:r w:rsidRPr="000B1582">
              <w:rPr>
                <w:rFonts w:cs="Arial"/>
              </w:rPr>
              <w:t>A good example of this is the fact that at the start of the pandemic I reflect</w:t>
            </w:r>
            <w:r>
              <w:rPr>
                <w:rFonts w:cs="Arial"/>
              </w:rPr>
              <w:t>ed on</w:t>
            </w:r>
            <w:r w:rsidRPr="000B1582">
              <w:rPr>
                <w:rFonts w:cs="Arial"/>
              </w:rPr>
              <w:t xml:space="preserve"> the need for adaptation of teaching methods to online delivery</w:t>
            </w:r>
            <w:r>
              <w:rPr>
                <w:rFonts w:cs="Arial"/>
              </w:rPr>
              <w:t xml:space="preserve"> and subsequently </w:t>
            </w:r>
            <w:r w:rsidRPr="000B1582">
              <w:rPr>
                <w:rFonts w:cs="Arial"/>
              </w:rPr>
              <w:t xml:space="preserve">delivered a webinar directed at lecturers </w:t>
            </w:r>
            <w:r>
              <w:rPr>
                <w:rFonts w:cs="Arial"/>
              </w:rPr>
              <w:t xml:space="preserve">from all campuses </w:t>
            </w:r>
            <w:r w:rsidRPr="000B1582">
              <w:rPr>
                <w:rFonts w:cs="Arial"/>
              </w:rPr>
              <w:t>about the use of Class Notebook in MS Teams to maximise student engagement during online sessions</w:t>
            </w:r>
            <w:r>
              <w:rPr>
                <w:rFonts w:cs="Arial"/>
              </w:rPr>
              <w:t xml:space="preserve">. Given the circumstances at the time, not all students were willing to speak on camera in front of others, but keenly wrote in the Class Notebook, which the lecturer could see and assess in real time. The webinar </w:t>
            </w:r>
            <w:r w:rsidRPr="000B1582">
              <w:rPr>
                <w:rFonts w:cs="Arial"/>
              </w:rPr>
              <w:t xml:space="preserve">participants found </w:t>
            </w:r>
            <w:r>
              <w:rPr>
                <w:rFonts w:cs="Arial"/>
              </w:rPr>
              <w:t xml:space="preserve">the session </w:t>
            </w:r>
            <w:r w:rsidRPr="000B1582">
              <w:rPr>
                <w:rFonts w:cs="Arial"/>
              </w:rPr>
              <w:t>interesting and informative</w:t>
            </w:r>
            <w:r>
              <w:rPr>
                <w:rFonts w:cs="Arial"/>
              </w:rPr>
              <w:t>, and later reported on increased student participation in their online classes.</w:t>
            </w:r>
            <w:r w:rsidRPr="000B1582">
              <w:rPr>
                <w:rFonts w:cs="Arial"/>
              </w:rPr>
              <w:t xml:space="preserve"> </w:t>
            </w:r>
            <w:r w:rsidRPr="000B1582">
              <w:t>I continue to embed discussions about the most effective classroom practices into all my meetings with lecturers.</w:t>
            </w:r>
            <w:r>
              <w:t xml:space="preserve"> </w:t>
            </w:r>
            <w:r w:rsidRPr="00607D55">
              <w:rPr>
                <w:b/>
                <w:bCs/>
              </w:rPr>
              <w:t>[A2,A3,A4, K2,K3,</w:t>
            </w:r>
            <w:r>
              <w:rPr>
                <w:b/>
                <w:bCs/>
              </w:rPr>
              <w:t>K4,V1,V2,</w:t>
            </w:r>
            <w:r w:rsidRPr="00607D55">
              <w:rPr>
                <w:b/>
                <w:bCs/>
              </w:rPr>
              <w:t>V3,V4]</w:t>
            </w:r>
          </w:p>
          <w:p w14:paraId="415D1B55" w14:textId="77777777" w:rsidR="002335F2" w:rsidRDefault="002335F2" w:rsidP="002335F2">
            <w:pPr>
              <w:jc w:val="both"/>
              <w:rPr>
                <w:b/>
                <w:bCs/>
              </w:rPr>
            </w:pPr>
          </w:p>
          <w:p w14:paraId="6920D1F5" w14:textId="77777777" w:rsidR="002335F2" w:rsidRDefault="002335F2" w:rsidP="002335F2">
            <w:pPr>
              <w:jc w:val="both"/>
              <w:rPr>
                <w:rFonts w:cs="Arial"/>
                <w:b/>
                <w:bCs/>
                <w:color w:val="000000"/>
              </w:rPr>
            </w:pPr>
            <w:r w:rsidRPr="002335F2">
              <w:rPr>
                <w:rFonts w:cs="Arial"/>
                <w:b/>
                <w:bCs/>
              </w:rPr>
              <w:t>Mentoring colleagues</w:t>
            </w:r>
            <w:r w:rsidRPr="002335F2">
              <w:rPr>
                <w:rFonts w:cs="Arial"/>
              </w:rPr>
              <w:t xml:space="preserve"> has always been a key aspect of my practice as a PM. A colleague once approached me to be his </w:t>
            </w:r>
            <w:r w:rsidRPr="002335F2">
              <w:rPr>
                <w:rFonts w:cs="Arial"/>
                <w:color w:val="000000"/>
              </w:rPr>
              <w:t xml:space="preserve">practice advisor when he attended the Postgraduate Certificate in Teaching in Higher Education programme, which I gladly agreed to do. </w:t>
            </w:r>
            <w:r w:rsidRPr="002335F2">
              <w:rPr>
                <w:rFonts w:cs="Arial"/>
              </w:rPr>
              <w:t xml:space="preserve">Rather than being prescriptive, I adopted the role of a facilitator encouraging my colleague to engage in discussions related to his teaching and empower him through frequent reflective dialogues (Templeton, Jeong and Pugliese, 2021). I also signposted him to relevant sources and offered advice and suggestions on various aspects of his practice such as providing feedback, activating the students’ prior knowledge and addressing challenges in lectures and tutorials. </w:t>
            </w:r>
            <w:r w:rsidRPr="002335F2">
              <w:rPr>
                <w:rFonts w:cs="Arial"/>
                <w:color w:val="000000"/>
              </w:rPr>
              <w:t xml:space="preserve">Afterwards he commented: </w:t>
            </w:r>
            <w:r w:rsidRPr="002335F2">
              <w:rPr>
                <w:rFonts w:cs="Arial"/>
                <w:i/>
                <w:iCs/>
                <w:color w:val="000000"/>
              </w:rPr>
              <w:t xml:space="preserve">‘your leadership and mentorship have helped me considerably in enhancing my teaching and learning practices. For example, we discussed how to best approach and understand the needs and wants of the students.’ </w:t>
            </w:r>
            <w:r w:rsidRPr="002335F2">
              <w:rPr>
                <w:rFonts w:cs="Arial"/>
                <w:color w:val="000000"/>
              </w:rPr>
              <w:t xml:space="preserve">He also found useful my advice about how to handle difficult situations. In his words </w:t>
            </w:r>
            <w:r w:rsidRPr="002335F2">
              <w:rPr>
                <w:rFonts w:cs="Arial"/>
                <w:i/>
                <w:iCs/>
                <w:color w:val="000000"/>
              </w:rPr>
              <w:t xml:space="preserve">‘this is crucial considering our students were mostly adult learners and require a different approach in comparison with the other, more traditional students.’ </w:t>
            </w:r>
            <w:r w:rsidRPr="002335F2">
              <w:rPr>
                <w:rFonts w:cs="Arial"/>
                <w:b/>
                <w:bCs/>
                <w:color w:val="000000"/>
              </w:rPr>
              <w:t>[A4,K2, K3,V1,V2]</w:t>
            </w:r>
          </w:p>
          <w:p w14:paraId="4DA3EC08" w14:textId="77777777" w:rsidR="002335F2" w:rsidRPr="002335F2" w:rsidRDefault="002335F2" w:rsidP="002335F2">
            <w:pPr>
              <w:jc w:val="both"/>
              <w:rPr>
                <w:rFonts w:cs="Arial"/>
                <w:b/>
                <w:bCs/>
                <w:color w:val="000000"/>
              </w:rPr>
            </w:pPr>
          </w:p>
          <w:p w14:paraId="2B2381E4" w14:textId="77777777" w:rsidR="002335F2" w:rsidRDefault="002335F2" w:rsidP="002335F2">
            <w:pPr>
              <w:jc w:val="both"/>
              <w:rPr>
                <w:b/>
                <w:bCs/>
              </w:rPr>
            </w:pPr>
            <w:r>
              <w:t xml:space="preserve">One of the key forms of support I provide to the teaching has been precisely about </w:t>
            </w:r>
            <w:r w:rsidRPr="00CA0F02">
              <w:rPr>
                <w:b/>
                <w:bCs/>
              </w:rPr>
              <w:t>how to approach the non-traditional student body</w:t>
            </w:r>
            <w:r w:rsidRPr="00CA0F02">
              <w:t>.</w:t>
            </w:r>
            <w:r>
              <w:t xml:space="preserve"> The CertHE programme, as a widening access initiative, welcomes students of different </w:t>
            </w:r>
            <w:r w:rsidRPr="00535644">
              <w:t>ages</w:t>
            </w:r>
            <w:r>
              <w:t xml:space="preserve"> and from a v</w:t>
            </w:r>
            <w:r w:rsidRPr="00535644">
              <w:t>ariety of ethnic</w:t>
            </w:r>
            <w:r>
              <w:t xml:space="preserve">, cultural and social </w:t>
            </w:r>
            <w:r w:rsidRPr="00535644">
              <w:t xml:space="preserve">backgrounds, </w:t>
            </w:r>
            <w:r>
              <w:t xml:space="preserve">who have little to no contact with an academic environment. All this coupled with frequent language barriers prove to be a major challenge for both the students and the lecturers who have to adopt different approaches. My role has been to make lecturers aware of this and lead them to consider the needs of the students while making sure HE standards are honoured. The key observation I have been highlighting since the start of the programme is that ‘widening access’ does not equal ‘widening participation’; </w:t>
            </w:r>
            <w:r w:rsidRPr="001B6F27">
              <w:t xml:space="preserve">access to HE is the starting </w:t>
            </w:r>
            <w:r w:rsidRPr="001B6F27">
              <w:lastRenderedPageBreak/>
              <w:t>point,</w:t>
            </w:r>
            <w:r>
              <w:t xml:space="preserve"> but active participation remains an issue, in many UK institutions, with many social </w:t>
            </w:r>
            <w:r w:rsidRPr="009A0DCF">
              <w:t>groups still significantly under-represented and disadvantaged at the level of participation</w:t>
            </w:r>
            <w:r>
              <w:t xml:space="preserve"> </w:t>
            </w:r>
            <w:r w:rsidRPr="00555074">
              <w:t>(Tonks</w:t>
            </w:r>
            <w:r w:rsidRPr="00BB0D79">
              <w:t xml:space="preserve"> and Farr, 2003)</w:t>
            </w:r>
            <w:r>
              <w:t xml:space="preserve">. </w:t>
            </w:r>
            <w:r w:rsidRPr="0077359A">
              <w:rPr>
                <w:b/>
                <w:bCs/>
              </w:rPr>
              <w:t>[</w:t>
            </w:r>
            <w:r>
              <w:rPr>
                <w:b/>
                <w:bCs/>
              </w:rPr>
              <w:t>K6,</w:t>
            </w:r>
            <w:r w:rsidRPr="0077359A">
              <w:rPr>
                <w:b/>
                <w:bCs/>
              </w:rPr>
              <w:t>V1</w:t>
            </w:r>
            <w:r>
              <w:rPr>
                <w:b/>
                <w:bCs/>
              </w:rPr>
              <w:t>,V2,</w:t>
            </w:r>
            <w:r w:rsidRPr="00607D55">
              <w:rPr>
                <w:b/>
                <w:bCs/>
              </w:rPr>
              <w:t>V3,V4]</w:t>
            </w:r>
          </w:p>
          <w:p w14:paraId="142A16FE" w14:textId="77777777" w:rsidR="002335F2" w:rsidRDefault="002335F2" w:rsidP="002335F2">
            <w:pPr>
              <w:jc w:val="both"/>
            </w:pPr>
          </w:p>
          <w:p w14:paraId="0C3AD229" w14:textId="77777777" w:rsidR="002335F2" w:rsidRPr="007051AB" w:rsidRDefault="002335F2" w:rsidP="002335F2">
            <w:pPr>
              <w:jc w:val="both"/>
            </w:pPr>
            <w:r>
              <w:t xml:space="preserve">Taking into account more current learning theories, I have  been emphasising the need to </w:t>
            </w:r>
            <w:r w:rsidRPr="00B072AD">
              <w:rPr>
                <w:b/>
                <w:bCs/>
              </w:rPr>
              <w:t>transition from a teacher-centred to a learner-centred approach</w:t>
            </w:r>
            <w:r w:rsidRPr="00491903">
              <w:t xml:space="preserve">. </w:t>
            </w:r>
            <w:r>
              <w:t>From my experience, the t</w:t>
            </w:r>
            <w:r w:rsidRPr="00491903">
              <w:t>raditional lecture</w:t>
            </w:r>
            <w:r>
              <w:t xml:space="preserve"> delivery style simply does not suit CertHE students who require more active and engaging teaching methods. </w:t>
            </w:r>
            <w:r w:rsidRPr="007E6819">
              <w:t xml:space="preserve">Research supports the idea that </w:t>
            </w:r>
            <w:r>
              <w:t>lecturers</w:t>
            </w:r>
            <w:r w:rsidRPr="007E6819">
              <w:t xml:space="preserve"> should take on the role of facilitators,</w:t>
            </w:r>
            <w:r>
              <w:t xml:space="preserve"> in the vein of an </w:t>
            </w:r>
            <w:r w:rsidRPr="00491903">
              <w:t>inductive instructional model</w:t>
            </w:r>
            <w:r>
              <w:t xml:space="preserve"> </w:t>
            </w:r>
            <w:r w:rsidRPr="00B32F85">
              <w:t>(Smart, Witt, and Scott, 2012).</w:t>
            </w:r>
            <w:r>
              <w:t xml:space="preserve"> During regular and ad-hoc meetings, I have been supporting lecturers in implementing a variety of tools to help</w:t>
            </w:r>
            <w:r w:rsidRPr="001D44F0">
              <w:t xml:space="preserve"> the</w:t>
            </w:r>
            <w:r>
              <w:t xml:space="preserve"> students</w:t>
            </w:r>
            <w:r w:rsidRPr="001D44F0">
              <w:t xml:space="preserve"> in their academic </w:t>
            </w:r>
            <w:r>
              <w:t>journey</w:t>
            </w:r>
            <w:r w:rsidRPr="001D44F0">
              <w:t xml:space="preserve"> while at the same time respecting their diversity</w:t>
            </w:r>
            <w:r>
              <w:t xml:space="preserve">: listening to them and their needs, slowly introducing material, using a mixture of materials (Moodle / print/ recordings) to account for different learning styles as well as potential disabilities, providing additional support, breaking up sessions into manageable chunks, allowing students to ask questions and frequently checking understanding. </w:t>
            </w:r>
            <w:r w:rsidRPr="00EC7FA3">
              <w:rPr>
                <w:b/>
                <w:bCs/>
              </w:rPr>
              <w:t>[A1,A2,A4,A5,K1,K2,K3,K4,V1,V2,V3,V4]</w:t>
            </w:r>
            <w:r>
              <w:rPr>
                <w:b/>
                <w:bCs/>
              </w:rPr>
              <w:t xml:space="preserve">  </w:t>
            </w:r>
            <w:r w:rsidRPr="00C90BCC">
              <w:t xml:space="preserve">My impact </w:t>
            </w:r>
            <w:r>
              <w:t xml:space="preserve">on others </w:t>
            </w:r>
            <w:r w:rsidRPr="00C90BCC">
              <w:t xml:space="preserve">is evinced </w:t>
            </w:r>
            <w:r>
              <w:t xml:space="preserve">in improved student outcomes and </w:t>
            </w:r>
            <w:r w:rsidRPr="00C90BCC">
              <w:t>in the many positive comments I receive from colleagues regarding my guidance, such as this one:</w:t>
            </w:r>
            <w:r>
              <w:rPr>
                <w:b/>
                <w:bCs/>
              </w:rPr>
              <w:t xml:space="preserve"> </w:t>
            </w:r>
          </w:p>
          <w:p w14:paraId="479D2990" w14:textId="77777777" w:rsidR="002335F2" w:rsidRPr="002335F2" w:rsidRDefault="002335F2" w:rsidP="002335F2">
            <w:pPr>
              <w:shd w:val="clear" w:color="auto" w:fill="FFFFFF"/>
              <w:spacing w:before="100" w:beforeAutospacing="1" w:after="100" w:afterAutospacing="1"/>
              <w:ind w:left="720"/>
              <w:jc w:val="both"/>
              <w:textAlignment w:val="baseline"/>
              <w:rPr>
                <w:rFonts w:cs="Arial"/>
                <w:i/>
                <w:iCs/>
                <w:color w:val="000000"/>
              </w:rPr>
            </w:pPr>
            <w:r w:rsidRPr="002335F2">
              <w:rPr>
                <w:rFonts w:cs="Arial"/>
                <w:i/>
                <w:iCs/>
                <w:color w:val="000000"/>
              </w:rPr>
              <w:t>“Sylvia models good practice that I have benefitted from in my own classroom. This includes having access to recordings of teaching she has done and insight into pedagogical practices she incorporates whilst teaching. Sylvia's Constructivist approach has had a strong influence on my approach to teaching as I can see the benefits of encouraging classroom discussions and engaging the students at their level.”</w:t>
            </w:r>
          </w:p>
          <w:p w14:paraId="73505BC4" w14:textId="77777777" w:rsidR="002335F2" w:rsidRDefault="002335F2" w:rsidP="002335F2">
            <w:pPr>
              <w:jc w:val="both"/>
              <w:rPr>
                <w:b/>
                <w:bCs/>
              </w:rPr>
            </w:pPr>
            <w:r>
              <w:t xml:space="preserve">As a Programme Manager, I have had regular opportunities </w:t>
            </w:r>
            <w:r w:rsidRPr="00ED7A01">
              <w:t xml:space="preserve">to </w:t>
            </w:r>
            <w:r w:rsidRPr="00ED7A01">
              <w:rPr>
                <w:b/>
                <w:bCs/>
              </w:rPr>
              <w:t>evaluate the effectiveness of my team’s teaching</w:t>
            </w:r>
            <w:r>
              <w:t xml:space="preserve"> under my guidance by analyse a range of data: assessment data, student progression, </w:t>
            </w:r>
            <w:r w:rsidRPr="004D591F">
              <w:t>Module Mark Analysis</w:t>
            </w:r>
            <w:r>
              <w:t xml:space="preserve">, </w:t>
            </w:r>
            <w:r w:rsidRPr="004D591F">
              <w:t>Module Evaluation Questionnaires</w:t>
            </w:r>
            <w:r>
              <w:t xml:space="preserve">, Academic Misconduct figures, etc. most of which clearly demonstrate the positive impact. </w:t>
            </w:r>
            <w:r w:rsidRPr="00B20B97">
              <w:rPr>
                <w:b/>
                <w:bCs/>
              </w:rPr>
              <w:t>[K5,K6,V4]</w:t>
            </w:r>
            <w:r>
              <w:rPr>
                <w:b/>
                <w:bCs/>
              </w:rPr>
              <w:t xml:space="preserve">  </w:t>
            </w:r>
            <w:r w:rsidRPr="00391A24">
              <w:t>However,</w:t>
            </w:r>
            <w:r>
              <w:rPr>
                <w:b/>
                <w:bCs/>
              </w:rPr>
              <w:t xml:space="preserve"> </w:t>
            </w:r>
            <w:r>
              <w:t xml:space="preserve">I find that students are much more likely to give feedback regarding their experience in an informal setting (during class visits or discussions), than by filling forms. It is largely thanks to this that I have made changes in the way certain modules are taught or have advised lecturers to adopt specific approaches. Last term, students had difficulty following the sessions of two lecturers so I spoke to those colleagues privately and suggested that they speak more clearly, concept check more regularly or explain complex vocabulary. Students reported a marked improvement afterwards and were happy. </w:t>
            </w:r>
            <w:r w:rsidRPr="00DF6E72">
              <w:rPr>
                <w:b/>
                <w:bCs/>
              </w:rPr>
              <w:t>[</w:t>
            </w:r>
            <w:r>
              <w:rPr>
                <w:b/>
                <w:bCs/>
              </w:rPr>
              <w:t>A2,A3,A4,K2,K4,</w:t>
            </w:r>
            <w:r w:rsidRPr="00B20B97">
              <w:rPr>
                <w:b/>
                <w:bCs/>
              </w:rPr>
              <w:t>K5,K6</w:t>
            </w:r>
            <w:r>
              <w:rPr>
                <w:b/>
                <w:bCs/>
              </w:rPr>
              <w:t>]</w:t>
            </w:r>
          </w:p>
          <w:p w14:paraId="60E0CB7E" w14:textId="77777777" w:rsidR="002335F2" w:rsidRDefault="002335F2" w:rsidP="002335F2">
            <w:pPr>
              <w:jc w:val="both"/>
              <w:rPr>
                <w:b/>
                <w:bCs/>
              </w:rPr>
            </w:pPr>
          </w:p>
          <w:p w14:paraId="6CDD61F7" w14:textId="77777777" w:rsidR="002335F2" w:rsidRDefault="002335F2" w:rsidP="002335F2">
            <w:pPr>
              <w:jc w:val="both"/>
            </w:pPr>
            <w:r>
              <w:t xml:space="preserve">In fact, as part of my mission to bridge the gap between our students’ actual and expected academic prowess, I have been encouraging the lecturers to expose the students to the </w:t>
            </w:r>
            <w:r w:rsidRPr="00ED7A01">
              <w:rPr>
                <w:b/>
                <w:bCs/>
              </w:rPr>
              <w:t>‘hidden curriculum’</w:t>
            </w:r>
            <w:r>
              <w:t xml:space="preserve">. </w:t>
            </w:r>
            <w:r w:rsidRPr="00771983">
              <w:rPr>
                <w:b/>
                <w:bCs/>
              </w:rPr>
              <w:t>[</w:t>
            </w:r>
            <w:r>
              <w:rPr>
                <w:b/>
                <w:bCs/>
              </w:rPr>
              <w:t>K1,</w:t>
            </w:r>
            <w:r w:rsidRPr="00EC7FA3">
              <w:rPr>
                <w:b/>
                <w:bCs/>
              </w:rPr>
              <w:t>V1,V2</w:t>
            </w:r>
            <w:r>
              <w:rPr>
                <w:b/>
                <w:bCs/>
              </w:rPr>
              <w:t xml:space="preserve">] </w:t>
            </w:r>
            <w:r>
              <w:t xml:space="preserve">On many occasions, I have observed the confusion of students who could not tell the difference between the terms we as academics take for granted: module, model and Moodle. This is just one example of the assumed knowledge and understanding we tend to expect from students, </w:t>
            </w:r>
            <w:r w:rsidRPr="00F331B9">
              <w:t xml:space="preserve">but </w:t>
            </w:r>
            <w:r>
              <w:t xml:space="preserve">which are often </w:t>
            </w:r>
            <w:r w:rsidRPr="00F331B9">
              <w:t>not explicitly taught</w:t>
            </w:r>
            <w:r>
              <w:t>. Literature corroborates my own observations that lack of awareness of what different terms mean or how to navigate the complex HE landscape so many students find overwhelming creates major barriers to their academic success</w:t>
            </w:r>
            <w:r w:rsidRPr="00BA1518">
              <w:t xml:space="preserve"> (</w:t>
            </w:r>
            <w:r w:rsidRPr="00914903">
              <w:t>Birtill, Harris</w:t>
            </w:r>
            <w:r>
              <w:t xml:space="preserve"> </w:t>
            </w:r>
            <w:r w:rsidRPr="00914903">
              <w:t xml:space="preserve">and </w:t>
            </w:r>
            <w:r>
              <w:t xml:space="preserve">Pownall, 2022). </w:t>
            </w:r>
            <w:r w:rsidRPr="008E7291">
              <w:rPr>
                <w:b/>
                <w:bCs/>
              </w:rPr>
              <w:t>[A5</w:t>
            </w:r>
            <w:r>
              <w:rPr>
                <w:b/>
                <w:bCs/>
              </w:rPr>
              <w:t>,</w:t>
            </w:r>
            <w:r w:rsidRPr="00EC7FA3">
              <w:rPr>
                <w:b/>
                <w:bCs/>
              </w:rPr>
              <w:t>V3,V4]</w:t>
            </w:r>
            <w:r>
              <w:rPr>
                <w:b/>
                <w:bCs/>
              </w:rPr>
              <w:t xml:space="preserve">  </w:t>
            </w:r>
            <w:r>
              <w:t xml:space="preserve">This is why it is our duty as educators to consciously remove those barriers, ensuring fairness and creating an inclusive educational environment. Whether as a PM or a Module Leader, I model this student support by sharing exemplary practice in the programme/module design and promote inclusive methodology during official and ad-hoc meetings, suggesting e.g. to simplify the kind of language used, to make norms/processes/expectations obvious, and to engage with a dialogue with students to understand their needs. </w:t>
            </w:r>
            <w:r w:rsidRPr="00EC7FA3">
              <w:rPr>
                <w:b/>
                <w:bCs/>
              </w:rPr>
              <w:t>[A1,A2,</w:t>
            </w:r>
            <w:r>
              <w:rPr>
                <w:b/>
                <w:bCs/>
              </w:rPr>
              <w:t>A3,</w:t>
            </w:r>
            <w:r w:rsidRPr="00EC7FA3">
              <w:rPr>
                <w:b/>
                <w:bCs/>
              </w:rPr>
              <w:t>A4,K1</w:t>
            </w:r>
            <w:r>
              <w:rPr>
                <w:b/>
                <w:bCs/>
              </w:rPr>
              <w:t>,</w:t>
            </w:r>
            <w:r w:rsidRPr="00EC7FA3">
              <w:rPr>
                <w:b/>
                <w:bCs/>
              </w:rPr>
              <w:t>K2,K3,</w:t>
            </w:r>
            <w:r>
              <w:rPr>
                <w:b/>
                <w:bCs/>
              </w:rPr>
              <w:t xml:space="preserve">K4,K5] </w:t>
            </w:r>
          </w:p>
          <w:p w14:paraId="04043300" w14:textId="77777777" w:rsidR="002335F2" w:rsidRDefault="002335F2" w:rsidP="002335F2">
            <w:pPr>
              <w:jc w:val="both"/>
            </w:pPr>
          </w:p>
          <w:p w14:paraId="1F46EBBC" w14:textId="77777777" w:rsidR="002335F2" w:rsidRDefault="002335F2" w:rsidP="002335F2">
            <w:pPr>
              <w:jc w:val="both"/>
            </w:pPr>
            <w:r>
              <w:t xml:space="preserve">To sum up, I aim to provide various forms of support to my colleagues, always being available to listen to them and keen to help them address any issues they may have. My current closest colleague has said: </w:t>
            </w:r>
          </w:p>
          <w:p w14:paraId="7ECE5C71" w14:textId="77777777" w:rsidR="002335F2" w:rsidRDefault="002335F2" w:rsidP="002335F2">
            <w:pPr>
              <w:ind w:left="720"/>
              <w:jc w:val="both"/>
              <w:rPr>
                <w:i/>
                <w:iCs/>
              </w:rPr>
            </w:pPr>
            <w:r>
              <w:rPr>
                <w:i/>
                <w:iCs/>
              </w:rPr>
              <w:t>“</w:t>
            </w:r>
            <w:r w:rsidRPr="00CA1741">
              <w:rPr>
                <w:i/>
                <w:iCs/>
              </w:rPr>
              <w:t xml:space="preserve">Sylvia’s leadership style had a significant impact on the team as well as the overall CertHE Business Skills programme success. One of the standout aspects of her leadership is her coaching approach. She was able to foster an environment where lecturers felt empowered to express their ideas and discuss their concerns. Sylvia promotes open communication and collaboration. </w:t>
            </w:r>
            <w:r>
              <w:rPr>
                <w:i/>
                <w:iCs/>
              </w:rPr>
              <w:t>“</w:t>
            </w:r>
          </w:p>
          <w:p w14:paraId="295B0D39" w14:textId="77777777" w:rsidR="002335F2" w:rsidRDefault="002335F2" w:rsidP="002335F2">
            <w:pPr>
              <w:ind w:left="720"/>
              <w:jc w:val="both"/>
            </w:pPr>
          </w:p>
          <w:p w14:paraId="4AB1F461" w14:textId="5AE0B07C" w:rsidR="00C877F9" w:rsidRPr="00BD009A" w:rsidRDefault="002335F2" w:rsidP="002335F2">
            <w:pPr>
              <w:jc w:val="both"/>
              <w:rPr>
                <w:color w:val="000000"/>
                <w:sz w:val="24"/>
                <w:szCs w:val="24"/>
              </w:rPr>
            </w:pPr>
            <w:r>
              <w:rPr>
                <w:b/>
                <w:bCs/>
              </w:rPr>
              <w:t>1498</w:t>
            </w:r>
            <w:r w:rsidRPr="00D1138A">
              <w:rPr>
                <w:b/>
                <w:bCs/>
              </w:rPr>
              <w:t xml:space="preserve"> words </w:t>
            </w:r>
          </w:p>
        </w:tc>
      </w:tr>
    </w:tbl>
    <w:p w14:paraId="2E762D35" w14:textId="00D2C408" w:rsidR="00CD26E0" w:rsidRDefault="00CD26E0" w:rsidP="00CA12DC">
      <w:pPr>
        <w:jc w:val="both"/>
        <w:rPr>
          <w:rFonts w:cs="Arial"/>
          <w:sz w:val="24"/>
          <w:szCs w:val="24"/>
        </w:rPr>
      </w:pPr>
    </w:p>
    <w:p w14:paraId="25103F7D" w14:textId="77777777" w:rsidR="00894305" w:rsidRDefault="00894305" w:rsidP="00CA12DC">
      <w:pPr>
        <w:jc w:val="both"/>
        <w:rPr>
          <w:rFonts w:cs="Arial"/>
          <w:sz w:val="24"/>
          <w:szCs w:val="24"/>
        </w:rPr>
        <w:sectPr w:rsidR="00894305" w:rsidSect="00C86610">
          <w:pgSz w:w="11906" w:h="16838"/>
          <w:pgMar w:top="720" w:right="720" w:bottom="720" w:left="720" w:header="708" w:footer="708" w:gutter="0"/>
          <w:cols w:space="708"/>
          <w:docGrid w:linePitch="360"/>
        </w:sectPr>
      </w:pPr>
    </w:p>
    <w:p w14:paraId="2013F07A" w14:textId="77777777" w:rsidR="00BD009A" w:rsidRPr="001347D4" w:rsidRDefault="00BD009A"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C877F9" w14:paraId="07008569" w14:textId="77777777" w:rsidTr="00BD009A">
        <w:trPr>
          <w:cantSplit/>
        </w:trPr>
        <w:tc>
          <w:tcPr>
            <w:tcW w:w="10456" w:type="dxa"/>
          </w:tcPr>
          <w:p w14:paraId="5C8C21FB" w14:textId="0747BD82" w:rsidR="00C877F9" w:rsidRDefault="00C877F9" w:rsidP="00C877F9">
            <w:pPr>
              <w:jc w:val="both"/>
              <w:rPr>
                <w:rFonts w:cs="Arial"/>
                <w:b/>
                <w:bCs/>
                <w:sz w:val="24"/>
                <w:szCs w:val="24"/>
              </w:rPr>
            </w:pPr>
            <w:r w:rsidRPr="008F7114">
              <w:rPr>
                <w:rFonts w:cs="Arial"/>
                <w:b/>
                <w:bCs/>
                <w:sz w:val="24"/>
                <w:szCs w:val="24"/>
              </w:rPr>
              <w:t>Case Study Two</w:t>
            </w:r>
          </w:p>
        </w:tc>
      </w:tr>
      <w:tr w:rsidR="00C877F9" w14:paraId="49220A38" w14:textId="77777777" w:rsidTr="00BD009A">
        <w:trPr>
          <w:cantSplit/>
          <w:trHeight w:val="2835"/>
        </w:trPr>
        <w:tc>
          <w:tcPr>
            <w:tcW w:w="10456" w:type="dxa"/>
          </w:tcPr>
          <w:sdt>
            <w:sdtPr>
              <w:rPr>
                <w:rFonts w:cs="Arial"/>
                <w:sz w:val="24"/>
                <w:szCs w:val="24"/>
              </w:rPr>
              <w:alias w:val="Case Study 2"/>
              <w:tag w:val="Case Study 2"/>
              <w:id w:val="1145931014"/>
              <w:placeholder>
                <w:docPart w:val="75195CC525B8455E93AA53293B9CBFE7"/>
              </w:placeholder>
              <w:temporary/>
              <w:showingPlcHdr/>
            </w:sdtPr>
            <w:sdtEndPr/>
            <w:sdtContent>
              <w:p w14:paraId="5665C3ED" w14:textId="77777777" w:rsidR="00C877F9" w:rsidRDefault="00C877F9" w:rsidP="00C877F9">
                <w:pPr>
                  <w:jc w:val="both"/>
                  <w:rPr>
                    <w:rFonts w:cs="Arial"/>
                    <w:sz w:val="24"/>
                    <w:szCs w:val="24"/>
                  </w:rPr>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sdtContent>
          </w:sdt>
          <w:p w14:paraId="75AC4733" w14:textId="77777777" w:rsidR="00BD009A" w:rsidRDefault="00BD009A" w:rsidP="00CA12DC">
            <w:pPr>
              <w:jc w:val="both"/>
              <w:rPr>
                <w:rFonts w:cs="Arial"/>
                <w:sz w:val="24"/>
                <w:szCs w:val="24"/>
              </w:rPr>
            </w:pPr>
          </w:p>
          <w:p w14:paraId="6D3455CD" w14:textId="77777777" w:rsidR="00A4745F" w:rsidRDefault="00A4745F" w:rsidP="00A4745F">
            <w:pPr>
              <w:jc w:val="both"/>
              <w:rPr>
                <w:b/>
                <w:bCs/>
              </w:rPr>
            </w:pPr>
            <w:r>
              <w:rPr>
                <w:b/>
                <w:bCs/>
              </w:rPr>
              <w:t>CASE STUDY 2: Embedding Reflection, Contextual Learning and Assessment Redesign</w:t>
            </w:r>
          </w:p>
          <w:p w14:paraId="0BCC976E" w14:textId="77777777" w:rsidR="00A4745F" w:rsidRDefault="00A4745F" w:rsidP="00A4745F">
            <w:pPr>
              <w:jc w:val="both"/>
              <w:rPr>
                <w:color w:val="FF0000"/>
              </w:rPr>
            </w:pPr>
            <w:r>
              <w:rPr>
                <w:rFonts w:cs="Arial"/>
              </w:rPr>
              <w:t xml:space="preserve">As Programme Manager, I led the revalidation of the programme on two occasions. First in 2019, I was instrumental in leading the discussions around the need to </w:t>
            </w:r>
            <w:r>
              <w:t xml:space="preserve">incorporate more practical assessments to increase engagement and improve outcomes. As a result, all assessments were </w:t>
            </w:r>
            <w:r w:rsidRPr="003F15DC">
              <w:t xml:space="preserve">redesigned accordingly in a cross-campus effort. </w:t>
            </w:r>
            <w:r>
              <w:t>Materials</w:t>
            </w:r>
            <w:r w:rsidRPr="003F15DC">
              <w:t xml:space="preserve"> were also </w:t>
            </w:r>
            <w:r>
              <w:t>updated</w:t>
            </w:r>
            <w:r w:rsidRPr="003F15DC">
              <w:t xml:space="preserve"> and lecturers instructed to provide more relevant content and ample opportunities for students to practise </w:t>
            </w:r>
            <w:r>
              <w:t>to foster their learning in an equitable way.</w:t>
            </w:r>
            <w:r w:rsidRPr="00C93CA3">
              <w:rPr>
                <w:b/>
                <w:bCs/>
              </w:rPr>
              <w:t>[</w:t>
            </w:r>
            <w:r w:rsidRPr="0084056C">
              <w:rPr>
                <w:b/>
                <w:bCs/>
              </w:rPr>
              <w:t>V2]</w:t>
            </w:r>
            <w:r w:rsidRPr="00C93CA3">
              <w:rPr>
                <w:b/>
                <w:bCs/>
              </w:rPr>
              <w:t xml:space="preserve"> </w:t>
            </w:r>
            <w:r>
              <w:t>A</w:t>
            </w:r>
            <w:r w:rsidRPr="003F15DC">
              <w:t xml:space="preserve"> number of formative assessments</w:t>
            </w:r>
            <w:r>
              <w:t xml:space="preserve">, such as </w:t>
            </w:r>
            <w:r w:rsidRPr="003F15DC">
              <w:t xml:space="preserve">Q&amp;A, role-plays, mock interviews, case studies, quizzes, presentations, etc. were </w:t>
            </w:r>
            <w:r>
              <w:t xml:space="preserve">also </w:t>
            </w:r>
            <w:r w:rsidRPr="003F15DC">
              <w:t>introduced</w:t>
            </w:r>
            <w:r>
              <w:t>.</w:t>
            </w:r>
            <w:r w:rsidRPr="003F15DC">
              <w:t xml:space="preserve"> I guided the lecturers on my team on how best to implement those changes in a series of regular meetings and by modelling best practices. Immediate input from students post-revalidation suggested they appreciated the extra formative assessments which allowed them to practise and receive feedback before the summative assessment was due</w:t>
            </w:r>
            <w:r>
              <w:t xml:space="preserve">, thus increasing their confidence. </w:t>
            </w:r>
            <w:r w:rsidRPr="00A952FC">
              <w:rPr>
                <w:b/>
                <w:bCs/>
              </w:rPr>
              <w:t>[</w:t>
            </w:r>
            <w:r>
              <w:rPr>
                <w:b/>
                <w:bCs/>
              </w:rPr>
              <w:t>A1,A2,</w:t>
            </w:r>
            <w:r w:rsidRPr="00A952FC">
              <w:rPr>
                <w:b/>
                <w:bCs/>
              </w:rPr>
              <w:t>A</w:t>
            </w:r>
            <w:r>
              <w:rPr>
                <w:b/>
                <w:bCs/>
              </w:rPr>
              <w:t>3,A4,</w:t>
            </w:r>
            <w:r w:rsidRPr="00A952FC">
              <w:rPr>
                <w:b/>
                <w:bCs/>
              </w:rPr>
              <w:t>K1</w:t>
            </w:r>
            <w:r>
              <w:rPr>
                <w:b/>
                <w:bCs/>
              </w:rPr>
              <w:t>,K2,K3,K4,K5,V1]</w:t>
            </w:r>
            <w:r w:rsidRPr="00626B44">
              <w:rPr>
                <w:color w:val="FF0000"/>
              </w:rPr>
              <w:t xml:space="preserve"> </w:t>
            </w:r>
          </w:p>
          <w:p w14:paraId="64733AE9" w14:textId="77777777" w:rsidR="00A4745F" w:rsidRPr="00626B44" w:rsidRDefault="00A4745F" w:rsidP="00A4745F">
            <w:pPr>
              <w:jc w:val="both"/>
              <w:rPr>
                <w:color w:val="FF0000"/>
              </w:rPr>
            </w:pPr>
          </w:p>
          <w:p w14:paraId="42DA1779" w14:textId="77777777" w:rsidR="00A4745F" w:rsidRPr="00A4745F" w:rsidRDefault="00A4745F" w:rsidP="00A4745F">
            <w:pPr>
              <w:jc w:val="both"/>
              <w:rPr>
                <w:rFonts w:cs="Arial"/>
              </w:rPr>
            </w:pPr>
            <w:r>
              <w:rPr>
                <w:rFonts w:cs="Arial"/>
              </w:rPr>
              <w:t xml:space="preserve">During the second revalidation, </w:t>
            </w:r>
            <w:r w:rsidRPr="00AB4E8F">
              <w:rPr>
                <w:rFonts w:cs="Arial"/>
              </w:rPr>
              <w:t>in June 2022</w:t>
            </w:r>
            <w:r>
              <w:rPr>
                <w:rFonts w:cs="Arial"/>
              </w:rPr>
              <w:t>,</w:t>
            </w:r>
            <w:r w:rsidRPr="00AB4E8F">
              <w:rPr>
                <w:rFonts w:cs="Arial"/>
              </w:rPr>
              <w:t xml:space="preserve"> </w:t>
            </w:r>
            <w:r>
              <w:rPr>
                <w:rFonts w:cs="Arial"/>
              </w:rPr>
              <w:t xml:space="preserve">I co-chaired the meetings of our cross-campus teams, leading on the redesign of the entire CertHE Business programme delivered in London and Birmingham to </w:t>
            </w:r>
            <w:r w:rsidRPr="00A4745F">
              <w:rPr>
                <w:rFonts w:cs="Arial"/>
              </w:rPr>
              <w:t xml:space="preserve">update it to the post-pandemic reality.  The issues I had to address were: </w:t>
            </w:r>
          </w:p>
          <w:p w14:paraId="43C365DB" w14:textId="77777777" w:rsidR="00A4745F" w:rsidRPr="00A4745F" w:rsidRDefault="00A4745F" w:rsidP="00A4745F">
            <w:pPr>
              <w:pStyle w:val="ListParagraph"/>
              <w:numPr>
                <w:ilvl w:val="0"/>
                <w:numId w:val="32"/>
              </w:numPr>
              <w:spacing w:after="160" w:line="278" w:lineRule="auto"/>
              <w:jc w:val="both"/>
              <w:rPr>
                <w:rFonts w:ascii="Arial" w:hAnsi="Arial" w:cs="Arial"/>
              </w:rPr>
            </w:pPr>
            <w:r w:rsidRPr="00A4745F">
              <w:rPr>
                <w:rFonts w:ascii="Arial" w:hAnsi="Arial" w:cs="Arial"/>
              </w:rPr>
              <w:t xml:space="preserve">low assessment  submission rate, </w:t>
            </w:r>
          </w:p>
          <w:p w14:paraId="3A2767CA" w14:textId="77777777" w:rsidR="00A4745F" w:rsidRPr="00A4745F" w:rsidRDefault="00A4745F" w:rsidP="00A4745F">
            <w:pPr>
              <w:pStyle w:val="ListParagraph"/>
              <w:numPr>
                <w:ilvl w:val="0"/>
                <w:numId w:val="32"/>
              </w:numPr>
              <w:spacing w:after="160" w:line="278" w:lineRule="auto"/>
              <w:jc w:val="both"/>
              <w:rPr>
                <w:rFonts w:ascii="Arial" w:hAnsi="Arial" w:cs="Arial"/>
              </w:rPr>
            </w:pPr>
            <w:r w:rsidRPr="00A4745F">
              <w:rPr>
                <w:rFonts w:ascii="Arial" w:hAnsi="Arial" w:cs="Arial"/>
              </w:rPr>
              <w:t>low retention/engagement</w:t>
            </w:r>
          </w:p>
          <w:p w14:paraId="14C57312" w14:textId="77777777" w:rsidR="00A4745F" w:rsidRPr="00A4745F" w:rsidRDefault="00A4745F" w:rsidP="00A4745F">
            <w:pPr>
              <w:pStyle w:val="ListParagraph"/>
              <w:numPr>
                <w:ilvl w:val="0"/>
                <w:numId w:val="32"/>
              </w:numPr>
              <w:spacing w:after="160" w:line="278" w:lineRule="auto"/>
              <w:jc w:val="both"/>
              <w:rPr>
                <w:rFonts w:ascii="Arial" w:hAnsi="Arial" w:cs="Arial"/>
              </w:rPr>
            </w:pPr>
            <w:r w:rsidRPr="00A4745F">
              <w:rPr>
                <w:rFonts w:ascii="Arial" w:hAnsi="Arial" w:cs="Arial"/>
              </w:rPr>
              <w:t xml:space="preserve">the fact that the course content was not contextualised enough. </w:t>
            </w:r>
          </w:p>
          <w:p w14:paraId="75DC4656" w14:textId="77777777" w:rsidR="00A4745F" w:rsidRDefault="00A4745F" w:rsidP="00A4745F">
            <w:pPr>
              <w:jc w:val="both"/>
              <w:rPr>
                <w:b/>
                <w:bCs/>
              </w:rPr>
            </w:pPr>
            <w:r>
              <w:rPr>
                <w:rFonts w:cs="Arial"/>
              </w:rPr>
              <w:t>F</w:t>
            </w:r>
            <w:r>
              <w:t xml:space="preserve">eedback from student focus groups at the time clearly indicated the latter; they had already been referring to the programme as ‘the business one’ in spite of not having the word ‘business’ in the name. I therefore made it a mission to make the programme content much more clearly connected to business to differentiate this general CertHE Skills for the Workplace programme from the other ones (e.g. Health and Social Care), which, up until then, had been fairly homogenous, with limited relevance to specific sectors. </w:t>
            </w:r>
            <w:r w:rsidRPr="00756140">
              <w:rPr>
                <w:b/>
                <w:bCs/>
              </w:rPr>
              <w:t>[A1,A4,</w:t>
            </w:r>
            <w:r>
              <w:rPr>
                <w:b/>
                <w:bCs/>
              </w:rPr>
              <w:t>K1,K2,</w:t>
            </w:r>
            <w:r w:rsidRPr="00756140">
              <w:rPr>
                <w:b/>
                <w:bCs/>
              </w:rPr>
              <w:t>V4</w:t>
            </w:r>
            <w:r>
              <w:rPr>
                <w:b/>
                <w:bCs/>
              </w:rPr>
              <w:t>]</w:t>
            </w:r>
          </w:p>
          <w:p w14:paraId="66C1976F" w14:textId="77777777" w:rsidR="00A4745F" w:rsidRDefault="00A4745F" w:rsidP="00A4745F">
            <w:pPr>
              <w:jc w:val="both"/>
            </w:pPr>
          </w:p>
          <w:p w14:paraId="1E83586A" w14:textId="77777777" w:rsidR="00A4745F" w:rsidRDefault="00A4745F" w:rsidP="00A4745F">
            <w:pPr>
              <w:jc w:val="both"/>
              <w:rPr>
                <w:b/>
                <w:bCs/>
              </w:rPr>
            </w:pPr>
            <w:r w:rsidRPr="008F0675">
              <w:t>The emerging UWTSD Employability Strategy</w:t>
            </w:r>
            <w:r w:rsidRPr="001C30CA">
              <w:t xml:space="preserve"> </w:t>
            </w:r>
            <w:r>
              <w:t>also influenced my decision-making. For example, it propose</w:t>
            </w:r>
            <w:r w:rsidRPr="00681875">
              <w:t>s using student PDPs to embed reflectio</w:t>
            </w:r>
            <w:r>
              <w:t>n</w:t>
            </w:r>
            <w:r w:rsidRPr="00681875">
              <w:t>, track progress and provide impact measurement</w:t>
            </w:r>
            <w:r>
              <w:t xml:space="preserve"> (</w:t>
            </w:r>
            <w:r w:rsidRPr="00C00FCA">
              <w:t>UWTSD Employability Strategy,</w:t>
            </w:r>
            <w:r>
              <w:t xml:space="preserve"> 2022-26) – I have been at the forefront of embedding this tool in the Employability and Career Development module, having been inspired by </w:t>
            </w:r>
            <w:r w:rsidRPr="00DB453F">
              <w:t>Advance HE</w:t>
            </w:r>
            <w:r>
              <w:t>’s F</w:t>
            </w:r>
            <w:r w:rsidRPr="00DB453F">
              <w:t xml:space="preserve">ramework for </w:t>
            </w:r>
            <w:r>
              <w:t>E</w:t>
            </w:r>
            <w:r w:rsidRPr="00DB453F">
              <w:t xml:space="preserve">mbedding </w:t>
            </w:r>
            <w:r>
              <w:t>E</w:t>
            </w:r>
            <w:r w:rsidRPr="00DB453F">
              <w:t xml:space="preserve">mployability in </w:t>
            </w:r>
            <w:r>
              <w:t>H</w:t>
            </w:r>
            <w:r w:rsidRPr="00DB453F">
              <w:t xml:space="preserve">igher </w:t>
            </w:r>
            <w:r>
              <w:t>E</w:t>
            </w:r>
            <w:r w:rsidRPr="00DB453F">
              <w:t>ducation</w:t>
            </w:r>
            <w:r>
              <w:t xml:space="preserve"> (Advance HE, 2019). </w:t>
            </w:r>
            <w:r w:rsidRPr="003F15DC">
              <w:t xml:space="preserve">I created a customised PDP worksheet, </w:t>
            </w:r>
            <w:r>
              <w:t>with an introduction, suggestions for considerations (e.g. establishing goals) and a timeline, specifically for the CertHE Business students</w:t>
            </w:r>
            <w:r w:rsidRPr="003F15DC">
              <w:t xml:space="preserve">, now used by all programme lecturers. </w:t>
            </w:r>
            <w:r>
              <w:t xml:space="preserve">This has had a number of positive outcomes, including greater staff and student involvement and a greater appreciation of reflective practice, life-long learning and the meaning of professionalism. Results from the module also clearly indicated that the PDP helped students </w:t>
            </w:r>
            <w:r w:rsidRPr="004C7D22">
              <w:t>gather evidence of learning experiences and achievement</w:t>
            </w:r>
            <w:r>
              <w:t xml:space="preserve"> more easily than before. Perhaps the next step could be implementing an institute-wide PDP policy/strategy. </w:t>
            </w:r>
            <w:r w:rsidRPr="004F7D30">
              <w:rPr>
                <w:b/>
                <w:bCs/>
              </w:rPr>
              <w:t>[A1,A2,A4,A5,</w:t>
            </w:r>
            <w:r>
              <w:rPr>
                <w:b/>
                <w:bCs/>
              </w:rPr>
              <w:t>K1,</w:t>
            </w:r>
            <w:r w:rsidRPr="004F7D30">
              <w:rPr>
                <w:b/>
                <w:bCs/>
              </w:rPr>
              <w:t>K2,K3,K4,K6,V3,V4]</w:t>
            </w:r>
          </w:p>
          <w:p w14:paraId="192FF1FC" w14:textId="77777777" w:rsidR="00A4745F" w:rsidRPr="00A4745F" w:rsidRDefault="00A4745F" w:rsidP="00A4745F">
            <w:pPr>
              <w:jc w:val="both"/>
              <w:rPr>
                <w:rFonts w:asciiTheme="minorBidi" w:hAnsiTheme="minorBidi" w:cstheme="minorBidi"/>
              </w:rPr>
            </w:pPr>
          </w:p>
          <w:p w14:paraId="2FE3A80F" w14:textId="77777777" w:rsidR="00A4745F" w:rsidRPr="00A4745F" w:rsidRDefault="00A4745F" w:rsidP="00A4745F">
            <w:pPr>
              <w:jc w:val="both"/>
              <w:rPr>
                <w:rFonts w:asciiTheme="minorBidi" w:hAnsiTheme="minorBidi" w:cstheme="minorBidi"/>
                <w:b/>
                <w:bCs/>
              </w:rPr>
            </w:pPr>
            <w:r w:rsidRPr="00A4745F">
              <w:rPr>
                <w:rFonts w:asciiTheme="minorBidi" w:hAnsiTheme="minorBidi" w:cstheme="minorBidi"/>
              </w:rPr>
              <w:t xml:space="preserve">In fact, I have promote the need for reflection from early on, starting in term 1. In the past, students often struggled with reflection as they had never been asked to think reflectively about their own progress, so it became apparent this particular student demographic, with their lack of academic exposure, required a step-by-step approach, which was gradually implemented across the board. Lecturers are now asked to sow the seeds of reflective writing in the Academic Skills module, while in other modules lecturers cyclically conduct self-reflective revision sessions to support the learning.  </w:t>
            </w:r>
            <w:r w:rsidRPr="00A4745F">
              <w:rPr>
                <w:rFonts w:asciiTheme="minorBidi" w:hAnsiTheme="minorBidi" w:cstheme="minorBidi"/>
                <w:b/>
                <w:bCs/>
              </w:rPr>
              <w:t xml:space="preserve">[A1,A2,A3,A4,K1,K2,K3,K4,K5,V1,V2,V4] </w:t>
            </w:r>
            <w:r w:rsidRPr="00A4745F">
              <w:rPr>
                <w:rFonts w:asciiTheme="minorBidi" w:hAnsiTheme="minorBidi" w:cstheme="minorBidi"/>
              </w:rPr>
              <w:t xml:space="preserve">With the self-reflective learner’s journal and reflective worksheets I developed for every module, lecturers have improved their practice by better </w:t>
            </w:r>
            <w:r w:rsidRPr="00A4745F">
              <w:rPr>
                <w:rFonts w:asciiTheme="minorBidi" w:hAnsiTheme="minorBidi" w:cstheme="minorBidi"/>
                <w:color w:val="000000"/>
              </w:rPr>
              <w:t>engaging the students, as one commented:</w:t>
            </w:r>
          </w:p>
          <w:p w14:paraId="4BB32137" w14:textId="77777777" w:rsidR="00A4745F" w:rsidRPr="00A4745F" w:rsidRDefault="00A4745F" w:rsidP="00A4745F">
            <w:pPr>
              <w:ind w:left="720"/>
              <w:jc w:val="both"/>
              <w:rPr>
                <w:rFonts w:asciiTheme="minorBidi" w:hAnsiTheme="minorBidi" w:cstheme="minorBidi"/>
                <w:i/>
                <w:iCs/>
              </w:rPr>
            </w:pPr>
            <w:r w:rsidRPr="00A4745F">
              <w:rPr>
                <w:rFonts w:asciiTheme="minorBidi" w:hAnsiTheme="minorBidi" w:cstheme="minorBidi"/>
                <w:i/>
                <w:iCs/>
              </w:rPr>
              <w:t xml:space="preserve">This has often required her anticipation of complex needs and their reconciliation within regulated curricula, evident for example in Academic Skills, where ranges of materials she has selected and edited for our use as teachers, especially in terms of reflection, and in her guidance on how to use them. This has offered models of approach to students, especially in Academic Skills, regarding both teaching and assessment - where students at UWTSD are often facing new tasks at vary varied stages of life, with all the complex emotional as well as intellectual challenges this might imply,  yet complex needs must be met. </w:t>
            </w:r>
            <w:r w:rsidRPr="00A4745F">
              <w:rPr>
                <w:rFonts w:asciiTheme="minorBidi" w:hAnsiTheme="minorBidi" w:cstheme="minorBidi"/>
                <w:b/>
                <w:bCs/>
              </w:rPr>
              <w:t>[V1,V2,V3,V4]</w:t>
            </w:r>
          </w:p>
          <w:p w14:paraId="320E05AF" w14:textId="77777777" w:rsidR="00A4745F" w:rsidRDefault="00A4745F" w:rsidP="00A4745F">
            <w:pPr>
              <w:jc w:val="both"/>
              <w:rPr>
                <w:b/>
                <w:bCs/>
              </w:rPr>
            </w:pPr>
            <w:r>
              <w:lastRenderedPageBreak/>
              <w:t xml:space="preserve">As there is no continuity to my teaching team, with new hourly-paid colleagues joining every term, I have had to continually emphasise the need to teach students reflective thinking/writing, often using a constructivist approach and in ‘short bursts’ to gradually build reflective habits (Alharahsheh and Pius, 2019). Other feedback from staff obtained during regular meetings and informal conversations is that these reflective practices increase student engagement and make it easier for lecturers to support their learning, thus improving quality of teaching, as written reflections are an excellent tool to </w:t>
            </w:r>
            <w:r w:rsidRPr="00A74833">
              <w:t>identify new learning needs</w:t>
            </w:r>
            <w:r>
              <w:t xml:space="preserve"> and </w:t>
            </w:r>
            <w:r w:rsidRPr="00704E91">
              <w:t>review progress</w:t>
            </w:r>
            <w:r>
              <w:t xml:space="preserve"> </w:t>
            </w:r>
            <w:r w:rsidRPr="00247EB7">
              <w:t>(QAA, 2009).  It was very rewarding to watch these reflective practices being cascade</w:t>
            </w:r>
            <w:r w:rsidRPr="00AC5977">
              <w:t xml:space="preserve">d to my </w:t>
            </w:r>
            <w:r w:rsidRPr="00247EB7">
              <w:t xml:space="preserve">colleagues and impact the students’ learning. </w:t>
            </w:r>
            <w:r w:rsidRPr="00247EB7">
              <w:rPr>
                <w:b/>
                <w:bCs/>
              </w:rPr>
              <w:t xml:space="preserve">[A5,K3,K5,K6,V3,V4] </w:t>
            </w:r>
          </w:p>
          <w:p w14:paraId="29C99254" w14:textId="77777777" w:rsidR="00A4745F" w:rsidRPr="00247EB7" w:rsidRDefault="00A4745F" w:rsidP="00A4745F">
            <w:pPr>
              <w:jc w:val="both"/>
            </w:pPr>
          </w:p>
          <w:p w14:paraId="5EFCE815" w14:textId="77777777" w:rsidR="00A4745F" w:rsidRDefault="00A4745F" w:rsidP="00A4745F">
            <w:pPr>
              <w:jc w:val="both"/>
              <w:rPr>
                <w:b/>
                <w:bCs/>
              </w:rPr>
            </w:pPr>
            <w:r w:rsidRPr="00247EB7">
              <w:rPr>
                <w:rFonts w:cs="Arial"/>
              </w:rPr>
              <w:t>Contextualising learning</w:t>
            </w:r>
            <w:r>
              <w:rPr>
                <w:rFonts w:cs="Arial"/>
              </w:rPr>
              <w:t xml:space="preserve"> was another one of the key changes I embedded in the programme post-revalidation. It now being an expressly </w:t>
            </w:r>
            <w:r w:rsidRPr="0061612F">
              <w:rPr>
                <w:rFonts w:cs="Arial"/>
                <w:i/>
                <w:iCs/>
              </w:rPr>
              <w:t>business</w:t>
            </w:r>
            <w:r>
              <w:rPr>
                <w:rFonts w:cs="Arial"/>
              </w:rPr>
              <w:t xml:space="preserve"> programme, I ensured contextual learning was present in every module. In some</w:t>
            </w:r>
            <w:r w:rsidRPr="00C65C01">
              <w:rPr>
                <w:rFonts w:cs="Arial"/>
              </w:rPr>
              <w:t xml:space="preserve"> </w:t>
            </w:r>
            <w:r>
              <w:rPr>
                <w:rFonts w:cs="Arial"/>
              </w:rPr>
              <w:t xml:space="preserve">it was easier to apply than in others. E.g. in Enterprise and Entrepreneurship (ENT), where the content revolves around creating a business plan, students can immediately see the application to the real world and lecturers needed little guidance to demonstrate its usefulness. In other modules, such as Academic (ACS) or Digital Skills (DIG), this required much more of an upheaval. I felt it was necessary to bridge the gap between classroom learning and practical application, if students were to understand concepts better (Osika et al., 2022). </w:t>
            </w:r>
            <w:r w:rsidRPr="00247D89">
              <w:rPr>
                <w:b/>
                <w:bCs/>
              </w:rPr>
              <w:t>[A1,A2,A3,A5,K1,K2,K3,K4,V3,V4]</w:t>
            </w:r>
            <w:r w:rsidRPr="0012145C">
              <w:rPr>
                <w:b/>
                <w:bCs/>
              </w:rPr>
              <w:t xml:space="preserve"> </w:t>
            </w:r>
          </w:p>
          <w:p w14:paraId="470BB1FB" w14:textId="77777777" w:rsidR="00A4745F" w:rsidRPr="0012145C" w:rsidRDefault="00A4745F" w:rsidP="00A4745F">
            <w:pPr>
              <w:jc w:val="both"/>
              <w:rPr>
                <w:rFonts w:cs="Arial"/>
                <w:b/>
                <w:bCs/>
              </w:rPr>
            </w:pPr>
          </w:p>
          <w:p w14:paraId="276061D8" w14:textId="77777777" w:rsidR="00A4745F" w:rsidRPr="00A4745F" w:rsidRDefault="00A4745F" w:rsidP="00A4745F">
            <w:pPr>
              <w:jc w:val="both"/>
              <w:rPr>
                <w:rFonts w:cs="Arial"/>
              </w:rPr>
            </w:pPr>
            <w:r w:rsidRPr="000222FD">
              <w:rPr>
                <w:rFonts w:cs="Arial"/>
              </w:rPr>
              <w:t xml:space="preserve">DIG lecturers are now directed to integrate real-world scenarios, showing students that whatever digital skills they </w:t>
            </w:r>
            <w:r>
              <w:rPr>
                <w:rFonts w:cs="Arial"/>
              </w:rPr>
              <w:t>are</w:t>
            </w:r>
            <w:r w:rsidRPr="000222FD">
              <w:rPr>
                <w:rFonts w:cs="Arial"/>
              </w:rPr>
              <w:t xml:space="preserve"> gaining </w:t>
            </w:r>
            <w:r>
              <w:rPr>
                <w:rFonts w:cs="Arial"/>
              </w:rPr>
              <w:t>will</w:t>
            </w:r>
            <w:r w:rsidRPr="000222FD">
              <w:rPr>
                <w:rFonts w:cs="Arial"/>
              </w:rPr>
              <w:t xml:space="preserve">  be directly applicable in the modern workplace</w:t>
            </w:r>
            <w:r>
              <w:rPr>
                <w:rFonts w:cs="Arial"/>
              </w:rPr>
              <w:t xml:space="preserve">. From </w:t>
            </w:r>
            <w:r w:rsidRPr="00D52A01">
              <w:rPr>
                <w:rFonts w:cs="Arial"/>
              </w:rPr>
              <w:t xml:space="preserve">data and IT proficiency </w:t>
            </w:r>
            <w:r>
              <w:rPr>
                <w:rFonts w:cs="Arial"/>
              </w:rPr>
              <w:t xml:space="preserve">or the ability to use </w:t>
            </w:r>
            <w:r w:rsidRPr="00D52A01">
              <w:rPr>
                <w:rFonts w:cs="Arial"/>
              </w:rPr>
              <w:t>digital devices</w:t>
            </w:r>
            <w:r>
              <w:rPr>
                <w:rFonts w:cs="Arial"/>
              </w:rPr>
              <w:t>,</w:t>
            </w:r>
            <w:r w:rsidRPr="00D52A01">
              <w:rPr>
                <w:rFonts w:cs="Arial"/>
              </w:rPr>
              <w:t xml:space="preserve"> to core competencies like problem-solving</w:t>
            </w:r>
            <w:r>
              <w:rPr>
                <w:rFonts w:cs="Arial"/>
              </w:rPr>
              <w:t xml:space="preserve">, </w:t>
            </w:r>
            <w:r w:rsidRPr="00D52A01">
              <w:rPr>
                <w:rFonts w:cs="Arial"/>
              </w:rPr>
              <w:t>communication</w:t>
            </w:r>
            <w:r>
              <w:rPr>
                <w:rFonts w:cs="Arial"/>
              </w:rPr>
              <w:t xml:space="preserve"> or collaboration, these </w:t>
            </w:r>
            <w:r w:rsidRPr="00D52A01">
              <w:rPr>
                <w:rFonts w:cs="Arial"/>
              </w:rPr>
              <w:t>highly transferable</w:t>
            </w:r>
            <w:r>
              <w:rPr>
                <w:rFonts w:cs="Arial"/>
              </w:rPr>
              <w:t xml:space="preserve"> skills are now expected </w:t>
            </w:r>
            <w:r w:rsidRPr="00D52A01">
              <w:rPr>
                <w:rFonts w:cs="Arial"/>
              </w:rPr>
              <w:t>an increasingly digital world</w:t>
            </w:r>
            <w:r w:rsidRPr="00090FB1">
              <w:rPr>
                <w:b/>
                <w:bCs/>
              </w:rPr>
              <w:t xml:space="preserve"> </w:t>
            </w:r>
            <w:r>
              <w:rPr>
                <w:b/>
                <w:bCs/>
              </w:rPr>
              <w:t>[</w:t>
            </w:r>
            <w:r w:rsidRPr="00247D89">
              <w:rPr>
                <w:b/>
                <w:bCs/>
              </w:rPr>
              <w:t>A1,A2</w:t>
            </w:r>
            <w:r>
              <w:rPr>
                <w:b/>
                <w:bCs/>
              </w:rPr>
              <w:t>,A4,</w:t>
            </w:r>
            <w:r w:rsidRPr="00247D89">
              <w:rPr>
                <w:b/>
                <w:bCs/>
              </w:rPr>
              <w:t>K1,K2,K4,V4</w:t>
            </w:r>
            <w:r>
              <w:rPr>
                <w:b/>
                <w:bCs/>
              </w:rPr>
              <w:t>]</w:t>
            </w:r>
            <w:r w:rsidRPr="00D52A01">
              <w:rPr>
                <w:rFonts w:cs="Arial"/>
              </w:rPr>
              <w:t>.</w:t>
            </w:r>
            <w:r>
              <w:rPr>
                <w:rFonts w:cs="Arial"/>
              </w:rPr>
              <w:t xml:space="preserve"> </w:t>
            </w:r>
            <w:r w:rsidRPr="00A4745F">
              <w:rPr>
                <w:rFonts w:cs="Arial"/>
              </w:rPr>
              <w:t xml:space="preserve">The words of the DIG Module Leader best reflect my guidance in this respect: </w:t>
            </w:r>
          </w:p>
          <w:p w14:paraId="37966ABE" w14:textId="77777777" w:rsidR="00A4745F" w:rsidRPr="00A4745F" w:rsidRDefault="00A4745F" w:rsidP="00A4745F">
            <w:pPr>
              <w:ind w:left="720"/>
              <w:jc w:val="both"/>
              <w:rPr>
                <w:rFonts w:cs="Arial"/>
                <w:b/>
                <w:bCs/>
              </w:rPr>
            </w:pPr>
            <w:r w:rsidRPr="00A4745F">
              <w:rPr>
                <w:rFonts w:cs="Arial"/>
                <w:i/>
                <w:iCs/>
                <w:color w:val="000000"/>
              </w:rPr>
              <w:t xml:space="preserve">I remember when my module had gone for a revalidation, [Sylvia] first approached me and discussed all the positive changes we could bring. Then she invited me to the final revalidation meeting. This truly shows her leadership and teamwork ability. She managed to understand me very well and could offer valuable insights and recommendations whenever needed, which helped me to develop myself into a better educator, and this, in turn, positively impacted the students’ learning. </w:t>
            </w:r>
            <w:r w:rsidRPr="00A4745F">
              <w:rPr>
                <w:rFonts w:cs="Arial"/>
                <w:b/>
                <w:bCs/>
              </w:rPr>
              <w:t>[K6]</w:t>
            </w:r>
          </w:p>
          <w:p w14:paraId="74D375BC" w14:textId="77777777" w:rsidR="00A4745F" w:rsidRDefault="00A4745F" w:rsidP="00A4745F">
            <w:pPr>
              <w:ind w:left="720"/>
              <w:jc w:val="both"/>
              <w:rPr>
                <w:rFonts w:ascii="Aptos" w:hAnsi="Aptos"/>
                <w:i/>
                <w:iCs/>
                <w:color w:val="000000"/>
              </w:rPr>
            </w:pPr>
          </w:p>
          <w:p w14:paraId="2089DB9C" w14:textId="77777777" w:rsidR="00A4745F" w:rsidRDefault="00A4745F" w:rsidP="00A4745F">
            <w:pPr>
              <w:jc w:val="both"/>
              <w:rPr>
                <w:rFonts w:cs="Arial"/>
              </w:rPr>
            </w:pPr>
            <w:r w:rsidRPr="007D518B">
              <w:rPr>
                <w:rFonts w:cs="Arial"/>
              </w:rPr>
              <w:t>In ACS, I provided much needed workplace context for the need to learn e.g. academic writing.</w:t>
            </w:r>
            <w:r>
              <w:rPr>
                <w:rFonts w:cs="Arial"/>
              </w:rPr>
              <w:t xml:space="preserve"> Non-traditional students are often overwhelmed at the first sight of what appears to them to be highly complex language, far removed from their experiences. My perspective is to show that while </w:t>
            </w:r>
            <w:r w:rsidRPr="00D51A5C">
              <w:rPr>
                <w:rFonts w:cs="Arial"/>
              </w:rPr>
              <w:t>their primary purposes remain distinct</w:t>
            </w:r>
            <w:r>
              <w:rPr>
                <w:rFonts w:cs="Arial"/>
              </w:rPr>
              <w:t>, academic writing shares similarities with business writing: a formal tone, good organisation, clarity, coherence and audience consideration. Moreover, writing at university relies on performing research, but business communication often uses data, reports or industry standards as basis. This is precisely why I o</w:t>
            </w:r>
            <w:r w:rsidRPr="00D0058D">
              <w:rPr>
                <w:rFonts w:cs="Arial"/>
              </w:rPr>
              <w:t>rgani</w:t>
            </w:r>
            <w:r>
              <w:rPr>
                <w:rFonts w:cs="Arial"/>
              </w:rPr>
              <w:t>s</w:t>
            </w:r>
            <w:r w:rsidRPr="00D0058D">
              <w:rPr>
                <w:rFonts w:cs="Arial"/>
              </w:rPr>
              <w:t xml:space="preserve">e </w:t>
            </w:r>
            <w:r>
              <w:rPr>
                <w:rFonts w:cs="Arial"/>
              </w:rPr>
              <w:t xml:space="preserve">regular module-specific </w:t>
            </w:r>
            <w:r w:rsidRPr="00D0058D">
              <w:rPr>
                <w:rFonts w:cs="Arial"/>
              </w:rPr>
              <w:t xml:space="preserve">workshops </w:t>
            </w:r>
            <w:r>
              <w:rPr>
                <w:rFonts w:cs="Arial"/>
              </w:rPr>
              <w:t>and</w:t>
            </w:r>
            <w:r w:rsidRPr="00D0058D">
              <w:rPr>
                <w:rFonts w:cs="Arial"/>
              </w:rPr>
              <w:t xml:space="preserve"> training sessions </w:t>
            </w:r>
            <w:r>
              <w:rPr>
                <w:rFonts w:cs="Arial"/>
              </w:rPr>
              <w:t xml:space="preserve">for lecturers </w:t>
            </w:r>
            <w:r w:rsidRPr="00D0058D">
              <w:rPr>
                <w:rFonts w:cs="Arial"/>
              </w:rPr>
              <w:t xml:space="preserve">where </w:t>
            </w:r>
            <w:r>
              <w:rPr>
                <w:rFonts w:cs="Arial"/>
              </w:rPr>
              <w:t>I</w:t>
            </w:r>
            <w:r w:rsidRPr="00D0058D">
              <w:rPr>
                <w:rFonts w:cs="Arial"/>
              </w:rPr>
              <w:t xml:space="preserve"> showcase these </w:t>
            </w:r>
            <w:r w:rsidRPr="00B60443">
              <w:rPr>
                <w:rFonts w:cs="Arial"/>
              </w:rPr>
              <w:t>methods</w:t>
            </w:r>
            <w:r>
              <w:rPr>
                <w:rFonts w:cs="Arial"/>
              </w:rPr>
              <w:t>, which leads to improved student understanding, although admittedly more alignment is needed (</w:t>
            </w:r>
            <w:r w:rsidRPr="00AA6163">
              <w:t>Hollis-Turner</w:t>
            </w:r>
            <w:r>
              <w:t xml:space="preserve"> </w:t>
            </w:r>
            <w:r w:rsidRPr="00AA6163">
              <w:t>and Scholtz</w:t>
            </w:r>
            <w:r>
              <w:t xml:space="preserve">, 2010). </w:t>
            </w:r>
            <w:r w:rsidRPr="00EB5525">
              <w:rPr>
                <w:rFonts w:cs="Arial"/>
              </w:rPr>
              <w:t xml:space="preserve"> </w:t>
            </w:r>
            <w:r w:rsidRPr="007865C9">
              <w:rPr>
                <w:b/>
                <w:bCs/>
              </w:rPr>
              <w:t>[A1,A2,A4,A5,K1,K2,K3,K4,K5,V1,V2,V4]</w:t>
            </w:r>
            <w:r w:rsidRPr="007865C9">
              <w:rPr>
                <w:rFonts w:cs="Arial"/>
              </w:rPr>
              <w:t>.</w:t>
            </w:r>
          </w:p>
          <w:p w14:paraId="3BB10FC1" w14:textId="77777777" w:rsidR="00A4745F" w:rsidRPr="007865C9" w:rsidRDefault="00A4745F" w:rsidP="00A4745F">
            <w:pPr>
              <w:jc w:val="both"/>
              <w:rPr>
                <w:rFonts w:cs="Arial"/>
              </w:rPr>
            </w:pPr>
          </w:p>
          <w:p w14:paraId="63BAA851" w14:textId="77777777" w:rsidR="00A4745F" w:rsidRDefault="00A4745F" w:rsidP="00A4745F">
            <w:pPr>
              <w:jc w:val="both"/>
              <w:rPr>
                <w:i/>
                <w:iCs/>
              </w:rPr>
            </w:pPr>
            <w:r w:rsidRPr="0072255D">
              <w:t xml:space="preserve">One last example of the changes I introduced following the revalidation is </w:t>
            </w:r>
            <w:r w:rsidRPr="00B60443">
              <w:rPr>
                <w:b/>
                <w:bCs/>
              </w:rPr>
              <w:t>redesigning assessments</w:t>
            </w:r>
            <w:r w:rsidRPr="0072255D">
              <w:t xml:space="preserve">; longer essays/reports were replaced by a variety of practical in-class assessments (every module now has at least one) and portfolios. This has allowed the teaching team to </w:t>
            </w:r>
            <w:r w:rsidRPr="00773492">
              <w:t xml:space="preserve">focus more on honing skills crucial to </w:t>
            </w:r>
            <w:r>
              <w:t xml:space="preserve">academic </w:t>
            </w:r>
            <w:r w:rsidRPr="00773492">
              <w:t>success, with less class</w:t>
            </w:r>
            <w:r>
              <w:t xml:space="preserve"> </w:t>
            </w:r>
            <w:r w:rsidRPr="00773492">
              <w:t xml:space="preserve">time dedicated theory in favour of practical activities. With the more segmented assessments, </w:t>
            </w:r>
            <w:r>
              <w:t>lecturers find it</w:t>
            </w:r>
            <w:r w:rsidRPr="00773492">
              <w:t xml:space="preserve"> easier to scaffold support</w:t>
            </w:r>
            <w:r>
              <w:t xml:space="preserve">, while </w:t>
            </w:r>
            <w:r w:rsidRPr="000E0A5F">
              <w:t xml:space="preserve">students express </w:t>
            </w:r>
            <w:r>
              <w:t xml:space="preserve">a marked </w:t>
            </w:r>
            <w:r w:rsidRPr="000E0A5F">
              <w:t xml:space="preserve">preference for experiential learning-based assessments </w:t>
            </w:r>
            <w:r>
              <w:t xml:space="preserve">(Melo, 2022). </w:t>
            </w:r>
            <w:r>
              <w:rPr>
                <w:b/>
                <w:bCs/>
              </w:rPr>
              <w:t>[</w:t>
            </w:r>
            <w:r w:rsidRPr="00247D89">
              <w:rPr>
                <w:b/>
                <w:bCs/>
              </w:rPr>
              <w:t>A1,A2</w:t>
            </w:r>
            <w:r>
              <w:rPr>
                <w:b/>
                <w:bCs/>
              </w:rPr>
              <w:t>,A3,A4,A5,</w:t>
            </w:r>
            <w:r w:rsidRPr="00247D89">
              <w:rPr>
                <w:b/>
                <w:bCs/>
              </w:rPr>
              <w:t>K1,K2,</w:t>
            </w:r>
            <w:r>
              <w:rPr>
                <w:b/>
                <w:bCs/>
              </w:rPr>
              <w:t>K3,</w:t>
            </w:r>
            <w:r w:rsidRPr="00247D89">
              <w:rPr>
                <w:b/>
                <w:bCs/>
              </w:rPr>
              <w:t>K4</w:t>
            </w:r>
            <w:r>
              <w:rPr>
                <w:b/>
                <w:bCs/>
              </w:rPr>
              <w:t>]</w:t>
            </w:r>
            <w:r w:rsidRPr="00773492">
              <w:t xml:space="preserve"> The impact of these changes</w:t>
            </w:r>
            <w:r>
              <w:t xml:space="preserve"> could be seen very quickly in the higher uptake of the practical in-class assessments, meaning </w:t>
            </w:r>
            <w:r w:rsidRPr="00287C20">
              <w:t>fewer non-submissions</w:t>
            </w:r>
            <w:r>
              <w:t xml:space="preserve"> and</w:t>
            </w:r>
            <w:r w:rsidRPr="006D4B48">
              <w:t xml:space="preserve"> </w:t>
            </w:r>
            <w:r>
              <w:t xml:space="preserve">instances of Academic Misconduct. The </w:t>
            </w:r>
            <w:r w:rsidRPr="00287C20">
              <w:t xml:space="preserve">average marks are </w:t>
            </w:r>
            <w:r>
              <w:t xml:space="preserve">also </w:t>
            </w:r>
            <w:r w:rsidRPr="00287C20">
              <w:t>higher</w:t>
            </w:r>
            <w:r>
              <w:t xml:space="preserve"> as proven by the statistics in our academic database – BI platform.</w:t>
            </w:r>
            <w:r w:rsidRPr="000467CD">
              <w:rPr>
                <w:b/>
                <w:bCs/>
              </w:rPr>
              <w:t xml:space="preserve"> </w:t>
            </w:r>
            <w:r>
              <w:rPr>
                <w:b/>
                <w:bCs/>
              </w:rPr>
              <w:t>[K5,K6]</w:t>
            </w:r>
            <w:r>
              <w:t xml:space="preserve"> A colleague noted that “</w:t>
            </w:r>
            <w:r w:rsidRPr="00D0140A">
              <w:rPr>
                <w:i/>
                <w:iCs/>
              </w:rPr>
              <w:t>[some]</w:t>
            </w:r>
            <w:r>
              <w:t xml:space="preserve"> </w:t>
            </w:r>
            <w:r w:rsidRPr="00E14BA6">
              <w:rPr>
                <w:i/>
                <w:iCs/>
              </w:rPr>
              <w:t>modules</w:t>
            </w:r>
            <w:r>
              <w:rPr>
                <w:i/>
                <w:iCs/>
              </w:rPr>
              <w:t xml:space="preserve"> […]</w:t>
            </w:r>
            <w:r w:rsidRPr="00E14BA6">
              <w:rPr>
                <w:i/>
                <w:iCs/>
              </w:rPr>
              <w:t xml:space="preserve"> were beset by a high incidence of non-submission of Assignments and Academic Misconduct</w:t>
            </w:r>
            <w:r>
              <w:rPr>
                <w:i/>
                <w:iCs/>
              </w:rPr>
              <w:t xml:space="preserve"> [but] </w:t>
            </w:r>
            <w:r w:rsidRPr="00E14BA6">
              <w:rPr>
                <w:i/>
                <w:iCs/>
              </w:rPr>
              <w:t>Sylvia was instrumental in convincing her superiors that these could be reduced if the assignments were spaced out throughout the term. This easing of the pressure on students led to a substantial improvement in submissions and a reduction in Academic Misconduct.</w:t>
            </w:r>
            <w:r>
              <w:rPr>
                <w:i/>
                <w:iCs/>
              </w:rPr>
              <w:t>”</w:t>
            </w:r>
          </w:p>
          <w:p w14:paraId="74CD6DA3" w14:textId="77777777" w:rsidR="00A4745F" w:rsidRDefault="00A4745F" w:rsidP="00A4745F">
            <w:pPr>
              <w:jc w:val="both"/>
              <w:rPr>
                <w:i/>
                <w:iCs/>
              </w:rPr>
            </w:pPr>
          </w:p>
          <w:p w14:paraId="0AD8118E" w14:textId="77777777" w:rsidR="00A4745F" w:rsidRDefault="00A4745F" w:rsidP="00A4745F">
            <w:pPr>
              <w:jc w:val="both"/>
              <w:rPr>
                <w:b/>
                <w:bCs/>
              </w:rPr>
            </w:pPr>
            <w:r>
              <w:t xml:space="preserve">While many of the issues mentioned here have more than one contributing factor, evidence obtained from official data,  formal and informal feedback from both colleagues and students, assessment results and other statistics, indicates that the changes I have introduced in the programme post-revalidation have </w:t>
            </w:r>
            <w:r>
              <w:lastRenderedPageBreak/>
              <w:t xml:space="preserve">greatly impacted students’ learning (with retention data improving significantly) and positively influenced staff teaching practices, inviting them to review their methods and reflect on them in a more meaningful way. </w:t>
            </w:r>
            <w:r>
              <w:rPr>
                <w:b/>
                <w:bCs/>
              </w:rPr>
              <w:t>[K5,K6,V3]</w:t>
            </w:r>
          </w:p>
          <w:p w14:paraId="3C37A5E2" w14:textId="77777777" w:rsidR="005F29D0" w:rsidRDefault="005F29D0" w:rsidP="00A4745F">
            <w:pPr>
              <w:jc w:val="both"/>
            </w:pPr>
          </w:p>
          <w:p w14:paraId="3A0ABDD9" w14:textId="56D60B74" w:rsidR="00A4745F" w:rsidRPr="00BD009A" w:rsidRDefault="00A4745F" w:rsidP="00570232">
            <w:pPr>
              <w:jc w:val="both"/>
              <w:rPr>
                <w:rFonts w:cs="Arial"/>
                <w:sz w:val="24"/>
                <w:szCs w:val="24"/>
              </w:rPr>
            </w:pPr>
            <w:r w:rsidRPr="007865C9">
              <w:rPr>
                <w:b/>
                <w:bCs/>
              </w:rPr>
              <w:t xml:space="preserve">1462 words </w:t>
            </w:r>
          </w:p>
        </w:tc>
      </w:tr>
    </w:tbl>
    <w:p w14:paraId="510DE911" w14:textId="77777777" w:rsidR="00CD26E0" w:rsidRPr="001347D4" w:rsidRDefault="00CD26E0" w:rsidP="00CA12DC">
      <w:pPr>
        <w:jc w:val="both"/>
        <w:rPr>
          <w:rFonts w:cs="Arial"/>
          <w:sz w:val="24"/>
          <w:szCs w:val="24"/>
        </w:rPr>
      </w:pPr>
    </w:p>
    <w:p w14:paraId="71000415" w14:textId="77777777" w:rsidR="00894305" w:rsidRDefault="00894305" w:rsidP="00CA12DC">
      <w:pPr>
        <w:jc w:val="both"/>
        <w:rPr>
          <w:b/>
          <w:bCs/>
          <w:color w:val="000000"/>
          <w:sz w:val="27"/>
          <w:szCs w:val="27"/>
        </w:rPr>
        <w:sectPr w:rsidR="00894305" w:rsidSect="00C86610">
          <w:pgSz w:w="11906" w:h="16838"/>
          <w:pgMar w:top="720" w:right="720" w:bottom="720" w:left="720" w:header="708" w:footer="708" w:gutter="0"/>
          <w:cols w:space="708"/>
          <w:docGrid w:linePitch="360"/>
        </w:sect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End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4F670D70" w14:textId="77777777" w:rsidR="00BC688C" w:rsidRDefault="00BC688C" w:rsidP="00BC688C">
            <w:pPr>
              <w:jc w:val="both"/>
              <w:rPr>
                <w:rFonts w:cs="Arial"/>
                <w:b/>
                <w:bCs/>
              </w:rPr>
            </w:pPr>
            <w:r w:rsidRPr="002E78D1">
              <w:rPr>
                <w:rFonts w:cs="Arial"/>
                <w:b/>
                <w:bCs/>
              </w:rPr>
              <w:t xml:space="preserve">References </w:t>
            </w:r>
          </w:p>
          <w:p w14:paraId="33D31CF9" w14:textId="77777777" w:rsidR="0079144F" w:rsidRPr="002E78D1" w:rsidRDefault="0079144F" w:rsidP="00BC688C">
            <w:pPr>
              <w:jc w:val="both"/>
              <w:rPr>
                <w:rFonts w:cs="Arial"/>
                <w:b/>
                <w:bCs/>
              </w:rPr>
            </w:pPr>
          </w:p>
          <w:p w14:paraId="3F7B6B7D" w14:textId="77777777" w:rsidR="00BC688C" w:rsidRDefault="00BC688C" w:rsidP="00BC688C">
            <w:pPr>
              <w:rPr>
                <w:rFonts w:cs="Arial"/>
              </w:rPr>
            </w:pPr>
            <w:r w:rsidRPr="002E78D1">
              <w:rPr>
                <w:rFonts w:cs="Arial"/>
              </w:rPr>
              <w:t xml:space="preserve">Advance HE (2019) </w:t>
            </w:r>
            <w:r w:rsidRPr="002E78D1">
              <w:rPr>
                <w:rFonts w:cs="Arial"/>
                <w:i/>
                <w:iCs/>
              </w:rPr>
              <w:t>Essential Frameworks For Enhancing Student Success. Embedding Employability In Higher Education.</w:t>
            </w:r>
            <w:r w:rsidRPr="002E78D1">
              <w:rPr>
                <w:rFonts w:cs="Arial"/>
              </w:rPr>
              <w:t xml:space="preserve"> Available at: </w:t>
            </w:r>
            <w:hyperlink r:id="rId16" w:history="1">
              <w:r w:rsidRPr="002E78D1">
                <w:rPr>
                  <w:rStyle w:val="Hyperlink"/>
                  <w:rFonts w:eastAsiaTheme="majorEastAsia" w:cs="Arial"/>
                </w:rPr>
                <w:t>https://www.advance-he.ac.uk/sites/default/files/2020-05/Embedding%20Employability%20in%20Higher%20Education%20Framework.pdf</w:t>
              </w:r>
            </w:hyperlink>
            <w:r w:rsidRPr="002E78D1">
              <w:rPr>
                <w:rFonts w:cs="Arial"/>
              </w:rPr>
              <w:t xml:space="preserve"> (accessed 20.07.2024) </w:t>
            </w:r>
          </w:p>
          <w:p w14:paraId="56F519AC" w14:textId="77777777" w:rsidR="0079144F" w:rsidRPr="002E78D1" w:rsidRDefault="0079144F" w:rsidP="00BC688C">
            <w:pPr>
              <w:rPr>
                <w:rFonts w:cs="Arial"/>
              </w:rPr>
            </w:pPr>
          </w:p>
          <w:p w14:paraId="7CD7602A" w14:textId="77777777" w:rsidR="00BC688C" w:rsidRDefault="00BC688C" w:rsidP="00BC688C">
            <w:pPr>
              <w:rPr>
                <w:rFonts w:cs="Arial"/>
              </w:rPr>
            </w:pPr>
            <w:r w:rsidRPr="002E78D1">
              <w:rPr>
                <w:rFonts w:cs="Arial"/>
              </w:rPr>
              <w:t xml:space="preserve">Alharahsheh, H.H. and Pius, A. (2019) ‘Employability Skills Development through Assessment in Higher Education: Students' Voices on Reflective Assessments.’ </w:t>
            </w:r>
            <w:r w:rsidRPr="002E78D1">
              <w:rPr>
                <w:rFonts w:cs="Arial"/>
                <w:i/>
                <w:iCs/>
              </w:rPr>
              <w:t>Global Academic Journal of Economics and Business</w:t>
            </w:r>
            <w:r w:rsidRPr="002E78D1">
              <w:rPr>
                <w:rFonts w:cs="Arial"/>
              </w:rPr>
              <w:t>, 1(2), 36–42</w:t>
            </w:r>
          </w:p>
          <w:p w14:paraId="1919B109" w14:textId="77777777" w:rsidR="0079144F" w:rsidRPr="002E78D1" w:rsidRDefault="0079144F" w:rsidP="00BC688C">
            <w:pPr>
              <w:rPr>
                <w:rFonts w:cs="Arial"/>
              </w:rPr>
            </w:pPr>
          </w:p>
          <w:p w14:paraId="6D912F94" w14:textId="77777777" w:rsidR="00BC688C" w:rsidRDefault="00BC688C" w:rsidP="00F03759">
            <w:pPr>
              <w:rPr>
                <w:rFonts w:cs="Arial"/>
              </w:rPr>
            </w:pPr>
            <w:r w:rsidRPr="002E78D1">
              <w:rPr>
                <w:rFonts w:cs="Arial"/>
              </w:rPr>
              <w:t xml:space="preserve">Birtill, P., Harris, R. and Pownall, M. (2022) Unpacking your Hidden Curriculum: Guide for Educators. QAA. Available at: </w:t>
            </w:r>
            <w:hyperlink r:id="rId17" w:history="1">
              <w:r w:rsidRPr="002E78D1">
                <w:rPr>
                  <w:rStyle w:val="Hyperlink"/>
                  <w:rFonts w:eastAsiaTheme="majorEastAsia" w:cs="Arial"/>
                </w:rPr>
                <w:t>https://www.qaa.ac.uk/docs/qaa/members/unpacking-your-hidden-curriculum-guide-for-educators.pdf</w:t>
              </w:r>
            </w:hyperlink>
            <w:r w:rsidRPr="002E78D1">
              <w:rPr>
                <w:rFonts w:cs="Arial"/>
              </w:rPr>
              <w:t xml:space="preserve"> (accessed 18.07.2024)</w:t>
            </w:r>
          </w:p>
          <w:p w14:paraId="44853C49" w14:textId="77777777" w:rsidR="0079144F" w:rsidRPr="002E78D1" w:rsidRDefault="0079144F" w:rsidP="00BC688C">
            <w:pPr>
              <w:jc w:val="both"/>
              <w:rPr>
                <w:rFonts w:cs="Arial"/>
              </w:rPr>
            </w:pPr>
          </w:p>
          <w:p w14:paraId="75DB3893" w14:textId="77777777" w:rsidR="00BC688C" w:rsidRDefault="00BC688C" w:rsidP="00BC688C">
            <w:pPr>
              <w:rPr>
                <w:rFonts w:cs="Arial"/>
              </w:rPr>
            </w:pPr>
            <w:r w:rsidRPr="002E78D1">
              <w:rPr>
                <w:rFonts w:cs="Arial"/>
              </w:rPr>
              <w:t xml:space="preserve">Bouchrika, I. (2024) The Andragogy Approach: Knowles’ Adult Learning Theory Principles in 2024. Available at: </w:t>
            </w:r>
            <w:hyperlink r:id="rId18" w:history="1">
              <w:r w:rsidRPr="002E78D1">
                <w:rPr>
                  <w:rStyle w:val="Hyperlink"/>
                  <w:rFonts w:eastAsiaTheme="majorEastAsia" w:cs="Arial"/>
                </w:rPr>
                <w:t>https://research.com/education/the-andragogy-approach</w:t>
              </w:r>
            </w:hyperlink>
            <w:r w:rsidRPr="002E78D1">
              <w:rPr>
                <w:rFonts w:cs="Arial"/>
              </w:rPr>
              <w:t xml:space="preserve"> (accessed 25.07.2024)</w:t>
            </w:r>
          </w:p>
          <w:p w14:paraId="6A4F65D2" w14:textId="77777777" w:rsidR="0079144F" w:rsidRPr="002E78D1" w:rsidRDefault="0079144F" w:rsidP="00BC688C">
            <w:pPr>
              <w:rPr>
                <w:rFonts w:cs="Arial"/>
              </w:rPr>
            </w:pPr>
          </w:p>
          <w:p w14:paraId="76164A52" w14:textId="77777777" w:rsidR="00BC688C" w:rsidRDefault="00BC688C" w:rsidP="00BC688C">
            <w:pPr>
              <w:jc w:val="both"/>
              <w:rPr>
                <w:rFonts w:cs="Arial"/>
              </w:rPr>
            </w:pPr>
            <w:r w:rsidRPr="002E78D1">
              <w:rPr>
                <w:rFonts w:cs="Arial"/>
              </w:rPr>
              <w:t xml:space="preserve">Collins, J. (2021) </w:t>
            </w:r>
            <w:r w:rsidRPr="002E78D1">
              <w:rPr>
                <w:rFonts w:cs="Arial"/>
                <w:i/>
                <w:iCs/>
              </w:rPr>
              <w:t>Effective mentoring in HE: more than simply dispensing advice.</w:t>
            </w:r>
            <w:r w:rsidRPr="002E78D1">
              <w:rPr>
                <w:rFonts w:cs="Arial"/>
              </w:rPr>
              <w:t xml:space="preserve"> Available at: </w:t>
            </w:r>
            <w:hyperlink r:id="rId19" w:history="1">
              <w:r w:rsidRPr="002E78D1">
                <w:rPr>
                  <w:rStyle w:val="Hyperlink"/>
                  <w:rFonts w:eastAsiaTheme="majorEastAsia" w:cs="Arial"/>
                </w:rPr>
                <w:t>https://blogs.lse.ac.uk/highereducation/2021/06/04/effective-mentoring-in-he-more-than-simply-dispensing-advice/</w:t>
              </w:r>
            </w:hyperlink>
            <w:r w:rsidRPr="002E78D1">
              <w:rPr>
                <w:rFonts w:cs="Arial"/>
              </w:rPr>
              <w:t xml:space="preserve"> (accessed 19.07.2024) </w:t>
            </w:r>
          </w:p>
          <w:p w14:paraId="04E4B99D" w14:textId="77777777" w:rsidR="0079144F" w:rsidRPr="002E78D1" w:rsidRDefault="0079144F" w:rsidP="00BC688C">
            <w:pPr>
              <w:jc w:val="both"/>
              <w:rPr>
                <w:rFonts w:cs="Arial"/>
              </w:rPr>
            </w:pPr>
          </w:p>
          <w:p w14:paraId="502E33C9" w14:textId="77777777" w:rsidR="00BC688C" w:rsidRDefault="00BC688C" w:rsidP="00BC688C">
            <w:pPr>
              <w:rPr>
                <w:rFonts w:cs="Arial"/>
              </w:rPr>
            </w:pPr>
            <w:r w:rsidRPr="002E78D1">
              <w:rPr>
                <w:rFonts w:cs="Arial"/>
              </w:rPr>
              <w:t xml:space="preserve">Gardiner, K. (2024)  </w:t>
            </w:r>
            <w:r w:rsidRPr="002E78D1">
              <w:rPr>
                <w:rFonts w:cs="Arial"/>
                <w:i/>
                <w:iCs/>
              </w:rPr>
              <w:t>Integrity in the Workplace (What It Is &amp; Why It’s Important).</w:t>
            </w:r>
            <w:r w:rsidRPr="002E78D1">
              <w:rPr>
                <w:rFonts w:cs="Arial"/>
              </w:rPr>
              <w:t xml:space="preserve"> </w:t>
            </w:r>
            <w:r w:rsidRPr="002E78D1">
              <w:rPr>
                <w:rFonts w:cs="Arial"/>
                <w:noProof/>
              </w:rPr>
              <w:t xml:space="preserve">Available at: </w:t>
            </w:r>
            <w:hyperlink r:id="rId20" w:history="1">
              <w:r w:rsidRPr="002E78D1">
                <w:rPr>
                  <w:rStyle w:val="Hyperlink"/>
                  <w:rFonts w:eastAsiaTheme="majorEastAsia" w:cs="Arial"/>
                </w:rPr>
                <w:t>https://positivepsychology.com/integrity-in-the-workplace/</w:t>
              </w:r>
            </w:hyperlink>
            <w:r w:rsidRPr="002E78D1">
              <w:rPr>
                <w:rFonts w:cs="Arial"/>
              </w:rPr>
              <w:t xml:space="preserve"> (accessed 25.07.2024)</w:t>
            </w:r>
          </w:p>
          <w:p w14:paraId="12CDC03C" w14:textId="77777777" w:rsidR="0079144F" w:rsidRPr="002E78D1" w:rsidRDefault="0079144F" w:rsidP="00BC688C">
            <w:pPr>
              <w:rPr>
                <w:rFonts w:cs="Arial"/>
              </w:rPr>
            </w:pPr>
          </w:p>
          <w:p w14:paraId="17857393" w14:textId="77777777" w:rsidR="00BC688C" w:rsidRDefault="00BC688C" w:rsidP="00BC688C">
            <w:pPr>
              <w:rPr>
                <w:rFonts w:cs="Arial"/>
              </w:rPr>
            </w:pPr>
            <w:r w:rsidRPr="002E78D1">
              <w:rPr>
                <w:rFonts w:cs="Arial"/>
              </w:rPr>
              <w:t xml:space="preserve">Healey, R.L. (2023) </w:t>
            </w:r>
            <w:r w:rsidRPr="002E78D1">
              <w:rPr>
                <w:rFonts w:cs="Arial"/>
                <w:i/>
                <w:iCs/>
              </w:rPr>
              <w:t>A Guide to Working with Students as Partners Centre for Academic Innovation and Development.</w:t>
            </w:r>
            <w:r w:rsidRPr="002E78D1">
              <w:rPr>
                <w:rFonts w:cs="Arial"/>
              </w:rPr>
              <w:t xml:space="preserve"> Available at: </w:t>
            </w:r>
            <w:hyperlink r:id="rId21" w:history="1">
              <w:r w:rsidRPr="002E78D1">
                <w:rPr>
                  <w:rStyle w:val="Hyperlink"/>
                  <w:rFonts w:eastAsiaTheme="majorEastAsia" w:cs="Arial"/>
                </w:rPr>
                <w:t>https://www.chester.ac.uk/media/media/documents/guides/University_of_Chester_Students_as_Partners_Guidance.pdf</w:t>
              </w:r>
            </w:hyperlink>
            <w:r w:rsidRPr="002E78D1">
              <w:rPr>
                <w:rFonts w:cs="Arial"/>
              </w:rPr>
              <w:t xml:space="preserve"> (accessed 25.07.2024)</w:t>
            </w:r>
          </w:p>
          <w:p w14:paraId="1387A7BE" w14:textId="77777777" w:rsidR="0079144F" w:rsidRPr="002E78D1" w:rsidRDefault="0079144F" w:rsidP="00BC688C">
            <w:pPr>
              <w:rPr>
                <w:rFonts w:cs="Arial"/>
              </w:rPr>
            </w:pPr>
          </w:p>
          <w:p w14:paraId="75AF81CD" w14:textId="77777777" w:rsidR="00BC688C" w:rsidRDefault="00BC688C" w:rsidP="00BC688C">
            <w:pPr>
              <w:rPr>
                <w:rFonts w:cs="Arial"/>
              </w:rPr>
            </w:pPr>
            <w:r w:rsidRPr="002E78D1">
              <w:rPr>
                <w:rFonts w:cs="Arial"/>
              </w:rPr>
              <w:t xml:space="preserve">Hollis-Turner, S. and Scholtz, D. (2010) ‘Business writing in academic and workplace contexts.’ </w:t>
            </w:r>
            <w:r w:rsidRPr="002E78D1">
              <w:rPr>
                <w:rFonts w:cs="Arial"/>
                <w:i/>
                <w:iCs/>
              </w:rPr>
              <w:t>Southern African Linguistics and Applied Language Studies</w:t>
            </w:r>
            <w:r w:rsidRPr="002E78D1">
              <w:rPr>
                <w:rFonts w:cs="Arial"/>
              </w:rPr>
              <w:t>. 28(3): 239–245</w:t>
            </w:r>
          </w:p>
          <w:p w14:paraId="2E2FEFB8" w14:textId="77777777" w:rsidR="0079144F" w:rsidRPr="002E78D1" w:rsidRDefault="0079144F" w:rsidP="00BC688C">
            <w:pPr>
              <w:rPr>
                <w:rFonts w:cs="Arial"/>
              </w:rPr>
            </w:pPr>
          </w:p>
          <w:p w14:paraId="6913868A" w14:textId="77777777" w:rsidR="00BC688C" w:rsidRDefault="00BC688C" w:rsidP="00BC688C">
            <w:pPr>
              <w:rPr>
                <w:rFonts w:cs="Arial"/>
              </w:rPr>
            </w:pPr>
            <w:r w:rsidRPr="002E78D1">
              <w:rPr>
                <w:rFonts w:cs="Arial"/>
              </w:rPr>
              <w:t xml:space="preserve">Melo, G., Monteza, D., Colson, G., Zhang, Y. (2022) ‘How to assess? Student preferences for methods to assess experiential learning: A best-worst scaling approach.’  </w:t>
            </w:r>
            <w:r w:rsidRPr="002E78D1">
              <w:rPr>
                <w:rFonts w:cs="Arial"/>
                <w:i/>
                <w:iCs/>
              </w:rPr>
              <w:t>Plos One.</w:t>
            </w:r>
            <w:r w:rsidRPr="002E78D1">
              <w:rPr>
                <w:rFonts w:cs="Arial"/>
              </w:rPr>
              <w:t xml:space="preserve"> Available at: </w:t>
            </w:r>
            <w:hyperlink r:id="rId22" w:history="1">
              <w:r w:rsidRPr="002E78D1">
                <w:rPr>
                  <w:rStyle w:val="Hyperlink"/>
                  <w:rFonts w:eastAsiaTheme="majorEastAsia" w:cs="Arial"/>
                </w:rPr>
                <w:t>https://journals.plos.org/plosone/article?id=10.1371/journal.pone.0276745</w:t>
              </w:r>
            </w:hyperlink>
            <w:r w:rsidRPr="002E78D1">
              <w:rPr>
                <w:rFonts w:cs="Arial"/>
              </w:rPr>
              <w:t xml:space="preserve"> (accessed 25.07.2024)</w:t>
            </w:r>
          </w:p>
          <w:p w14:paraId="7058B53A" w14:textId="77777777" w:rsidR="0079144F" w:rsidRPr="002E78D1" w:rsidRDefault="0079144F" w:rsidP="00BC688C">
            <w:pPr>
              <w:rPr>
                <w:rFonts w:cs="Arial"/>
              </w:rPr>
            </w:pPr>
          </w:p>
          <w:p w14:paraId="2D1D39B8" w14:textId="77777777" w:rsidR="00BC688C" w:rsidRDefault="00BC688C" w:rsidP="00BC688C">
            <w:pPr>
              <w:rPr>
                <w:rFonts w:cs="Arial"/>
              </w:rPr>
            </w:pPr>
            <w:r w:rsidRPr="002E78D1">
              <w:rPr>
                <w:rFonts w:cs="Arial"/>
              </w:rPr>
              <w:t xml:space="preserve">Morris, E.J. (n.d.) Understanding Academic Integrity: Strategies And Interventions In Higher Education. </w:t>
            </w:r>
            <w:r w:rsidRPr="002E78D1">
              <w:rPr>
                <w:rFonts w:cs="Arial"/>
                <w:noProof/>
              </w:rPr>
              <w:t xml:space="preserve">Available at: </w:t>
            </w:r>
            <w:hyperlink r:id="rId23" w:history="1">
              <w:r w:rsidRPr="002E78D1">
                <w:rPr>
                  <w:rStyle w:val="Hyperlink"/>
                  <w:rFonts w:eastAsiaTheme="majorEastAsia" w:cs="Arial"/>
                </w:rPr>
                <w:t>https://lta.hw.ac.uk/wp-content/uploads/GUIDE-NO35_Understanding-academic-integrity_Strategies.pdf</w:t>
              </w:r>
            </w:hyperlink>
            <w:r w:rsidRPr="002E78D1">
              <w:rPr>
                <w:rFonts w:cs="Arial"/>
              </w:rPr>
              <w:t xml:space="preserve"> (accessed 25.07.2024)</w:t>
            </w:r>
          </w:p>
          <w:p w14:paraId="674F54C7" w14:textId="77777777" w:rsidR="0079144F" w:rsidRPr="002E78D1" w:rsidRDefault="0079144F" w:rsidP="00BC688C">
            <w:pPr>
              <w:rPr>
                <w:rFonts w:cs="Arial"/>
              </w:rPr>
            </w:pPr>
          </w:p>
          <w:p w14:paraId="5655DAC4" w14:textId="77777777" w:rsidR="00F03759" w:rsidRDefault="00BC688C" w:rsidP="00F03759">
            <w:pPr>
              <w:rPr>
                <w:rFonts w:cs="Arial"/>
              </w:rPr>
            </w:pPr>
            <w:r w:rsidRPr="002E78D1">
              <w:rPr>
                <w:rFonts w:cs="Arial"/>
              </w:rPr>
              <w:t xml:space="preserve">Osika, A., MacMahon, S.,  Lodge, J.M. and Carroll, A. (2022) ‘Contextual Learning: Linking Learning to the Real World.’ </w:t>
            </w:r>
            <w:r w:rsidRPr="002E78D1">
              <w:rPr>
                <w:rFonts w:cs="Arial"/>
                <w:i/>
                <w:iCs/>
              </w:rPr>
              <w:t>Times Higher Education</w:t>
            </w:r>
            <w:r w:rsidRPr="002E78D1">
              <w:rPr>
                <w:rFonts w:cs="Arial"/>
              </w:rPr>
              <w:t xml:space="preserve">. Available at: </w:t>
            </w:r>
            <w:hyperlink r:id="rId24" w:history="1">
              <w:r w:rsidRPr="002E78D1">
                <w:rPr>
                  <w:rStyle w:val="Hyperlink"/>
                  <w:rFonts w:eastAsiaTheme="majorEastAsia" w:cs="Arial"/>
                </w:rPr>
                <w:t>https://www.timeshighereducation.com/campus/contextual-learning-linking-learning-real-world</w:t>
              </w:r>
            </w:hyperlink>
            <w:r w:rsidRPr="002E78D1">
              <w:rPr>
                <w:rFonts w:cs="Arial"/>
              </w:rPr>
              <w:t xml:space="preserve"> </w:t>
            </w:r>
          </w:p>
          <w:p w14:paraId="553C1CA9" w14:textId="15436A68" w:rsidR="00BC688C" w:rsidRDefault="00BC688C" w:rsidP="00F03759">
            <w:pPr>
              <w:rPr>
                <w:rFonts w:cs="Arial"/>
              </w:rPr>
            </w:pPr>
            <w:r w:rsidRPr="002E78D1">
              <w:rPr>
                <w:rFonts w:cs="Arial"/>
              </w:rPr>
              <w:t>(accessed 25.07.2024)</w:t>
            </w:r>
          </w:p>
          <w:p w14:paraId="2E2D0310" w14:textId="77777777" w:rsidR="0079144F" w:rsidRPr="002E78D1" w:rsidRDefault="0079144F" w:rsidP="00BC688C">
            <w:pPr>
              <w:jc w:val="both"/>
              <w:rPr>
                <w:rFonts w:cs="Arial"/>
              </w:rPr>
            </w:pPr>
          </w:p>
          <w:p w14:paraId="7E2470E8" w14:textId="77777777" w:rsidR="00BC688C" w:rsidRDefault="00BC688C" w:rsidP="00BC688C">
            <w:pPr>
              <w:rPr>
                <w:rFonts w:cs="Arial"/>
              </w:rPr>
            </w:pPr>
            <w:bookmarkStart w:id="3" w:name="_Hlk172889069"/>
            <w:r w:rsidRPr="002E78D1">
              <w:rPr>
                <w:rFonts w:cs="Arial"/>
              </w:rPr>
              <w:t xml:space="preserve">QAA (2009) </w:t>
            </w:r>
            <w:bookmarkEnd w:id="3"/>
            <w:r w:rsidRPr="002E78D1">
              <w:rPr>
                <w:rFonts w:cs="Arial"/>
                <w:i/>
                <w:iCs/>
              </w:rPr>
              <w:t xml:space="preserve">Personal development planning: guidance for institutional policy and practice in higher education. February 2009. </w:t>
            </w:r>
            <w:r w:rsidRPr="002E78D1">
              <w:rPr>
                <w:rFonts w:cs="Arial"/>
              </w:rPr>
              <w:t xml:space="preserve">Available at: </w:t>
            </w:r>
            <w:hyperlink r:id="rId25" w:history="1">
              <w:r w:rsidRPr="002E78D1">
                <w:rPr>
                  <w:rStyle w:val="Hyperlink"/>
                  <w:rFonts w:eastAsiaTheme="majorEastAsia" w:cs="Arial"/>
                </w:rPr>
                <w:t>https://www.qaa.ac.uk/docs/qaas/enhancement-and-development/pdp-guidance-for-institutional-policy-and-practice.pdf</w:t>
              </w:r>
            </w:hyperlink>
            <w:r w:rsidRPr="002E78D1">
              <w:rPr>
                <w:rFonts w:cs="Arial"/>
              </w:rPr>
              <w:t xml:space="preserve"> (accessed 23.07.2024)</w:t>
            </w:r>
          </w:p>
          <w:p w14:paraId="68C3E270" w14:textId="77777777" w:rsidR="0079144F" w:rsidRPr="002E78D1" w:rsidRDefault="0079144F" w:rsidP="00BC688C">
            <w:pPr>
              <w:rPr>
                <w:rFonts w:cs="Arial"/>
              </w:rPr>
            </w:pPr>
          </w:p>
          <w:p w14:paraId="570C7B9A" w14:textId="77777777" w:rsidR="00BC688C" w:rsidRDefault="00BC688C" w:rsidP="00BC688C">
            <w:pPr>
              <w:rPr>
                <w:rFonts w:cs="Arial"/>
              </w:rPr>
            </w:pPr>
            <w:r w:rsidRPr="002E78D1">
              <w:rPr>
                <w:rFonts w:cs="Arial"/>
              </w:rPr>
              <w:t xml:space="preserve">QAA (2023) Subject Benchmark Statement Business and Management March 2023. Available at: </w:t>
            </w:r>
            <w:hyperlink r:id="rId26" w:history="1">
              <w:r w:rsidRPr="002E78D1">
                <w:rPr>
                  <w:rStyle w:val="Hyperlink"/>
                  <w:rFonts w:eastAsiaTheme="majorEastAsia" w:cs="Arial"/>
                </w:rPr>
                <w:t>https://www.qaa.ac.uk/docs/qaa/sbs/sbs-business-and-management-23.pdf?sfvrsn=8370a881_10</w:t>
              </w:r>
            </w:hyperlink>
            <w:r w:rsidRPr="002E78D1">
              <w:rPr>
                <w:rFonts w:cs="Arial"/>
              </w:rPr>
              <w:t xml:space="preserve"> (accessed 20.07.2024)</w:t>
            </w:r>
          </w:p>
          <w:p w14:paraId="14C539E3" w14:textId="77777777" w:rsidR="0079144F" w:rsidRPr="002E78D1" w:rsidRDefault="0079144F" w:rsidP="00BC688C">
            <w:pPr>
              <w:rPr>
                <w:rFonts w:cs="Arial"/>
              </w:rPr>
            </w:pPr>
          </w:p>
          <w:p w14:paraId="14EE9E96" w14:textId="636A422B" w:rsidR="00BC688C" w:rsidRDefault="00BC688C" w:rsidP="00BC688C">
            <w:pPr>
              <w:rPr>
                <w:rFonts w:cs="Arial"/>
              </w:rPr>
            </w:pPr>
            <w:bookmarkStart w:id="4" w:name="_Hlk173023329"/>
            <w:r w:rsidRPr="002E78D1">
              <w:rPr>
                <w:rFonts w:cs="Arial"/>
              </w:rPr>
              <w:lastRenderedPageBreak/>
              <w:t xml:space="preserve">Smart, K.L., Witt, C. and Scott, J.P. (2012) </w:t>
            </w:r>
            <w:bookmarkEnd w:id="4"/>
            <w:r w:rsidRPr="002E78D1">
              <w:rPr>
                <w:rFonts w:cs="Arial"/>
              </w:rPr>
              <w:t xml:space="preserve">‘Toward Learner-Centered Teaching: An Inductive Approach.’ </w:t>
            </w:r>
            <w:r w:rsidRPr="002E78D1">
              <w:rPr>
                <w:rFonts w:cs="Arial"/>
                <w:i/>
                <w:iCs/>
              </w:rPr>
              <w:t>Business Communication Quarterly</w:t>
            </w:r>
            <w:r w:rsidRPr="002E78D1">
              <w:rPr>
                <w:rFonts w:cs="Arial"/>
              </w:rPr>
              <w:t xml:space="preserve">. 75(4), pp.392–403. </w:t>
            </w:r>
            <w:hyperlink r:id="rId27" w:history="1">
              <w:r w:rsidR="00F03759" w:rsidRPr="00BF3674">
                <w:rPr>
                  <w:rStyle w:val="Hyperlink"/>
                  <w:rFonts w:cs="Arial"/>
                </w:rPr>
                <w:t>https://doi.org/10.1177/10805699124597</w:t>
              </w:r>
            </w:hyperlink>
          </w:p>
          <w:p w14:paraId="116E7D11" w14:textId="77777777" w:rsidR="00F03759" w:rsidRPr="002E78D1" w:rsidRDefault="00F03759" w:rsidP="00BC688C">
            <w:pPr>
              <w:rPr>
                <w:rFonts w:cs="Arial"/>
              </w:rPr>
            </w:pPr>
          </w:p>
          <w:p w14:paraId="21469997" w14:textId="77777777" w:rsidR="00BC688C" w:rsidRDefault="00BC688C" w:rsidP="00BC688C">
            <w:pPr>
              <w:rPr>
                <w:rFonts w:cs="Arial"/>
              </w:rPr>
            </w:pPr>
            <w:r w:rsidRPr="002E78D1">
              <w:rPr>
                <w:rFonts w:cs="Arial"/>
                <w:noProof/>
              </w:rPr>
              <w:t xml:space="preserve">Sokol, D. (2022) </w:t>
            </w:r>
            <w:r w:rsidRPr="002E78D1">
              <w:rPr>
                <w:rFonts w:cs="Arial"/>
                <w:i/>
                <w:iCs/>
                <w:noProof/>
              </w:rPr>
              <w:t xml:space="preserve">Our universities have a cheating problem – it’s time to bin online exams. </w:t>
            </w:r>
            <w:r w:rsidRPr="002E78D1">
              <w:rPr>
                <w:rFonts w:cs="Arial"/>
                <w:noProof/>
              </w:rPr>
              <w:br/>
              <w:t xml:space="preserve">Available at: </w:t>
            </w:r>
            <w:hyperlink r:id="rId28" w:history="1">
              <w:r w:rsidRPr="002E78D1">
                <w:rPr>
                  <w:rStyle w:val="Hyperlink"/>
                  <w:rFonts w:eastAsiaTheme="majorEastAsia" w:cs="Arial"/>
                  <w:noProof/>
                </w:rPr>
                <w:t>https://www.independent.co.uk/voices/universities-online-exams-covid-cheating-b2254027.html</w:t>
              </w:r>
            </w:hyperlink>
            <w:r w:rsidRPr="002E78D1">
              <w:rPr>
                <w:rFonts w:cs="Arial"/>
                <w:noProof/>
                <w:u w:val="single"/>
              </w:rPr>
              <w:t xml:space="preserve"> </w:t>
            </w:r>
            <w:r w:rsidRPr="002E78D1">
              <w:rPr>
                <w:rFonts w:cs="Arial"/>
              </w:rPr>
              <w:t>(accessed 25.07.2024)</w:t>
            </w:r>
          </w:p>
          <w:p w14:paraId="637AB4DA" w14:textId="77777777" w:rsidR="00F03759" w:rsidRPr="002E78D1" w:rsidRDefault="00F03759" w:rsidP="00BC688C">
            <w:pPr>
              <w:rPr>
                <w:rFonts w:cs="Arial"/>
              </w:rPr>
            </w:pPr>
          </w:p>
          <w:p w14:paraId="2C7EF911" w14:textId="7C5A7F10" w:rsidR="00BC688C" w:rsidRDefault="00BC688C" w:rsidP="00BC688C">
            <w:pPr>
              <w:rPr>
                <w:rFonts w:cs="Arial"/>
              </w:rPr>
            </w:pPr>
            <w:r w:rsidRPr="002E78D1">
              <w:rPr>
                <w:rFonts w:cs="Arial"/>
              </w:rPr>
              <w:t>Templeton, N. R., Jeong, S., and Pugliese, E. (2021). ‘Mentoring for continuous improvement in teaching and learning.’ </w:t>
            </w:r>
            <w:r w:rsidRPr="002E78D1">
              <w:rPr>
                <w:rFonts w:cs="Arial"/>
                <w:i/>
                <w:iCs/>
              </w:rPr>
              <w:t>Mentoring &amp; Tutoring: Partnership in Learning</w:t>
            </w:r>
            <w:r w:rsidRPr="002E78D1">
              <w:rPr>
                <w:rFonts w:cs="Arial"/>
              </w:rPr>
              <w:t>, </w:t>
            </w:r>
            <w:r w:rsidRPr="002E78D1">
              <w:rPr>
                <w:rFonts w:cs="Arial"/>
                <w:i/>
                <w:iCs/>
              </w:rPr>
              <w:t>29</w:t>
            </w:r>
            <w:r w:rsidRPr="002E78D1">
              <w:rPr>
                <w:rFonts w:cs="Arial"/>
              </w:rPr>
              <w:t xml:space="preserve">(1), 1–5. </w:t>
            </w:r>
            <w:hyperlink r:id="rId29" w:history="1">
              <w:r w:rsidR="002E4DC6" w:rsidRPr="00BF3674">
                <w:rPr>
                  <w:rStyle w:val="Hyperlink"/>
                  <w:rFonts w:cs="Arial"/>
                </w:rPr>
                <w:t>https://doi.org/10.1080/13611267.2021.1902709</w:t>
              </w:r>
            </w:hyperlink>
          </w:p>
          <w:p w14:paraId="0F537C17" w14:textId="77777777" w:rsidR="002E4DC6" w:rsidRPr="002E78D1" w:rsidRDefault="002E4DC6" w:rsidP="00BC688C">
            <w:pPr>
              <w:rPr>
                <w:rFonts w:cs="Arial"/>
              </w:rPr>
            </w:pPr>
          </w:p>
          <w:p w14:paraId="1E25D865" w14:textId="77777777" w:rsidR="00BC688C" w:rsidRDefault="00BC688C" w:rsidP="00BC688C">
            <w:pPr>
              <w:jc w:val="both"/>
              <w:rPr>
                <w:rFonts w:cs="Arial"/>
              </w:rPr>
            </w:pPr>
            <w:r w:rsidRPr="002E78D1">
              <w:rPr>
                <w:rFonts w:cs="Arial"/>
              </w:rPr>
              <w:t xml:space="preserve">Tonks, D. and Farr, M. (2003) ‘Widening access and participation in UK higher education.’ </w:t>
            </w:r>
            <w:r w:rsidRPr="002E78D1">
              <w:rPr>
                <w:rFonts w:cs="Arial"/>
                <w:i/>
                <w:iCs/>
              </w:rPr>
              <w:t>International Journal of Educational Management.</w:t>
            </w:r>
            <w:r w:rsidRPr="002E78D1">
              <w:rPr>
                <w:rFonts w:cs="Arial"/>
              </w:rPr>
              <w:t xml:space="preserve"> 17(1), pp.26-36.</w:t>
            </w:r>
          </w:p>
          <w:p w14:paraId="2C5A6B03" w14:textId="77777777" w:rsidR="002E4DC6" w:rsidRPr="002E78D1" w:rsidRDefault="002E4DC6" w:rsidP="00BC688C">
            <w:pPr>
              <w:jc w:val="both"/>
              <w:rPr>
                <w:rFonts w:cs="Arial"/>
              </w:rPr>
            </w:pPr>
          </w:p>
          <w:p w14:paraId="2CEB5EA7" w14:textId="77777777" w:rsidR="00BC688C" w:rsidRDefault="00BC688C" w:rsidP="00BC688C">
            <w:pPr>
              <w:rPr>
                <w:rFonts w:cs="Arial"/>
              </w:rPr>
            </w:pPr>
            <w:r w:rsidRPr="002E78D1">
              <w:rPr>
                <w:rFonts w:cs="Arial"/>
              </w:rPr>
              <w:t>University of Wales Trinity Saint David Employability Strategy 2022-26</w:t>
            </w:r>
          </w:p>
          <w:p w14:paraId="502AA811" w14:textId="77777777" w:rsidR="002E4DC6" w:rsidRPr="002E78D1" w:rsidRDefault="002E4DC6" w:rsidP="00BC688C">
            <w:pPr>
              <w:rPr>
                <w:rFonts w:cs="Arial"/>
              </w:rPr>
            </w:pPr>
          </w:p>
          <w:p w14:paraId="5C9AFCD7" w14:textId="77777777" w:rsidR="00BC688C" w:rsidRPr="002E78D1" w:rsidRDefault="00BC688C" w:rsidP="00BC688C">
            <w:pPr>
              <w:rPr>
                <w:rFonts w:cs="Arial"/>
              </w:rPr>
            </w:pPr>
            <w:r w:rsidRPr="002E78D1">
              <w:rPr>
                <w:rFonts w:cs="Arial"/>
              </w:rPr>
              <w:t xml:space="preserve">Walsh, G.S., Cunningham, J.A., Mordue, T., McLeay, F., O’Kane, C. &amp; Connoll, N. (2021) ‘What business schools do to support academic entrepreneurship: a systematic literature review and future research agenda’. </w:t>
            </w:r>
            <w:r w:rsidRPr="002E78D1">
              <w:rPr>
                <w:rFonts w:cs="Arial"/>
                <w:i/>
                <w:iCs/>
              </w:rPr>
              <w:t>Studies in Higher Education</w:t>
            </w:r>
            <w:r w:rsidRPr="002E78D1">
              <w:rPr>
                <w:rFonts w:cs="Arial"/>
              </w:rPr>
              <w:t>. 46:5, 988-999, DOI: 10.1080/03075079.2021.1896805</w:t>
            </w:r>
          </w:p>
          <w:p w14:paraId="7EC2B2F8" w14:textId="77777777" w:rsidR="002E4DC6" w:rsidRDefault="002E4DC6" w:rsidP="00BC688C">
            <w:pPr>
              <w:rPr>
                <w:rFonts w:cs="Arial"/>
              </w:rPr>
            </w:pPr>
          </w:p>
          <w:p w14:paraId="40E2AB95" w14:textId="0F7E63AE" w:rsidR="00BC688C" w:rsidRPr="002E78D1" w:rsidRDefault="00BC688C" w:rsidP="00BC688C">
            <w:pPr>
              <w:rPr>
                <w:rFonts w:cs="Arial"/>
              </w:rPr>
            </w:pPr>
            <w:r w:rsidRPr="002E78D1">
              <w:rPr>
                <w:rFonts w:cs="Arial"/>
              </w:rPr>
              <w:t xml:space="preserve">Webster, H. (2022) Available at: </w:t>
            </w:r>
            <w:hyperlink r:id="rId30" w:history="1">
              <w:r w:rsidRPr="002E78D1">
                <w:rPr>
                  <w:rStyle w:val="Hyperlink"/>
                  <w:rFonts w:eastAsiaTheme="majorEastAsia" w:cs="Arial"/>
                </w:rPr>
                <w:t>https://www.advance-he.ac.uk/news-and-views/building-student-belonging</w:t>
              </w:r>
            </w:hyperlink>
            <w:r w:rsidRPr="002E78D1">
              <w:rPr>
                <w:rFonts w:cs="Arial"/>
              </w:rPr>
              <w:t xml:space="preserve"> (accessed 25.07.2024)</w:t>
            </w:r>
          </w:p>
          <w:p w14:paraId="52DD470C" w14:textId="77777777" w:rsidR="00BC688C" w:rsidRPr="002E78D1" w:rsidRDefault="00BC688C" w:rsidP="00BC688C">
            <w:pPr>
              <w:rPr>
                <w:rFonts w:cs="Arial"/>
              </w:rPr>
            </w:pPr>
          </w:p>
          <w:p w14:paraId="0DFB81FC" w14:textId="77777777" w:rsidR="00BC688C" w:rsidRPr="002E78D1" w:rsidRDefault="00BC688C" w:rsidP="00BC688C">
            <w:pPr>
              <w:rPr>
                <w:rFonts w:cs="Arial"/>
              </w:rPr>
            </w:pPr>
          </w:p>
          <w:p w14:paraId="04B6663C" w14:textId="77777777" w:rsidR="00BC688C" w:rsidRPr="002E78D1" w:rsidRDefault="00BC688C" w:rsidP="00BC688C">
            <w:pPr>
              <w:rPr>
                <w:rFonts w:cs="Arial"/>
              </w:rPr>
            </w:pPr>
          </w:p>
          <w:p w14:paraId="3735CA25" w14:textId="77777777" w:rsidR="00C877F9" w:rsidRPr="00BD009A" w:rsidRDefault="00C877F9" w:rsidP="00CA12DC">
            <w:pPr>
              <w:jc w:val="both"/>
              <w:rPr>
                <w:color w:val="000000"/>
                <w:sz w:val="27"/>
                <w:szCs w:val="27"/>
              </w:rPr>
            </w:pP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CA12DC" w:rsidRPr="00C22A3A" w14:paraId="06BF99F8" w14:textId="77777777" w:rsidTr="382CC43D">
        <w:tc>
          <w:tcPr>
            <w:tcW w:w="10598" w:type="dxa"/>
            <w:gridSpan w:val="2"/>
          </w:tcPr>
          <w:p w14:paraId="2E8ED74F" w14:textId="17399FE1" w:rsidR="00CA12DC" w:rsidRPr="00C22A3A" w:rsidRDefault="00CA12DC" w:rsidP="382CC43D">
            <w:pPr>
              <w:jc w:val="both"/>
              <w:rPr>
                <w:rFonts w:cs="Arial"/>
                <w:b/>
                <w:bCs/>
                <w:sz w:val="24"/>
                <w:szCs w:val="24"/>
              </w:rPr>
            </w:pPr>
            <w:r w:rsidRPr="382CC43D">
              <w:rPr>
                <w:rFonts w:cs="Arial"/>
                <w:b/>
                <w:bCs/>
                <w:sz w:val="24"/>
                <w:szCs w:val="24"/>
              </w:rPr>
              <w:t>First Referee:</w:t>
            </w:r>
            <w:r w:rsidR="00AF2535">
              <w:rPr>
                <w:rFonts w:cs="Arial"/>
                <w:b/>
                <w:bCs/>
                <w:sz w:val="24"/>
                <w:szCs w:val="24"/>
              </w:rPr>
              <w:t xml:space="preserve"> </w:t>
            </w:r>
          </w:p>
          <w:p w14:paraId="38E6BBCE" w14:textId="77777777" w:rsidR="00CA12DC" w:rsidRPr="00C22A3A" w:rsidRDefault="00CA12DC" w:rsidP="000F1367">
            <w:pPr>
              <w:jc w:val="both"/>
              <w:rPr>
                <w:rFonts w:cs="Arial"/>
                <w:sz w:val="24"/>
                <w:szCs w:val="24"/>
              </w:rPr>
            </w:pPr>
          </w:p>
        </w:tc>
      </w:tr>
      <w:tr w:rsidR="00CA12DC" w:rsidRPr="00C22A3A" w14:paraId="26F45506" w14:textId="77777777" w:rsidTr="382CC43D">
        <w:tc>
          <w:tcPr>
            <w:tcW w:w="4621" w:type="dxa"/>
          </w:tcPr>
          <w:p w14:paraId="7F82612F"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47D73AB7" w14:textId="18B72EF7" w:rsidR="00CA12DC" w:rsidRPr="00EE2CE6" w:rsidRDefault="00AF2535" w:rsidP="000F1367">
            <w:pPr>
              <w:jc w:val="both"/>
              <w:rPr>
                <w:rFonts w:cs="Arial"/>
                <w:sz w:val="24"/>
                <w:szCs w:val="24"/>
              </w:rPr>
            </w:pPr>
            <w:r w:rsidRPr="00EE2CE6">
              <w:rPr>
                <w:rFonts w:cs="Arial"/>
                <w:sz w:val="24"/>
                <w:szCs w:val="24"/>
              </w:rPr>
              <w:t>Renuga Jayakumar</w:t>
            </w:r>
          </w:p>
        </w:tc>
      </w:tr>
      <w:tr w:rsidR="00CA12DC" w:rsidRPr="00C22A3A" w14:paraId="106B3C49" w14:textId="77777777" w:rsidTr="382CC43D">
        <w:tc>
          <w:tcPr>
            <w:tcW w:w="4621" w:type="dxa"/>
          </w:tcPr>
          <w:p w14:paraId="066E9928"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5BF63C11" w14:textId="01673E4B" w:rsidR="00CA12DC" w:rsidRPr="00C22A3A" w:rsidRDefault="00EE2CE6" w:rsidP="000F1367">
            <w:pPr>
              <w:jc w:val="both"/>
              <w:rPr>
                <w:rFonts w:cs="Arial"/>
                <w:sz w:val="24"/>
                <w:szCs w:val="24"/>
              </w:rPr>
            </w:pPr>
            <w:r>
              <w:rPr>
                <w:rFonts w:cs="Arial"/>
                <w:sz w:val="24"/>
                <w:szCs w:val="24"/>
              </w:rPr>
              <w:t xml:space="preserve">Senior Lecturer in Computing </w:t>
            </w:r>
          </w:p>
        </w:tc>
      </w:tr>
      <w:tr w:rsidR="001A33D4" w:rsidRPr="00C22A3A" w14:paraId="095DAFAB" w14:textId="77777777" w:rsidTr="382CC43D">
        <w:tc>
          <w:tcPr>
            <w:tcW w:w="4621" w:type="dxa"/>
          </w:tcPr>
          <w:p w14:paraId="78042F3A" w14:textId="540D5E94" w:rsidR="001A33D4" w:rsidRPr="00C22A3A" w:rsidRDefault="001A33D4" w:rsidP="000F1367">
            <w:pPr>
              <w:jc w:val="both"/>
              <w:rPr>
                <w:rFonts w:cs="Arial"/>
                <w:sz w:val="24"/>
                <w:szCs w:val="24"/>
              </w:rPr>
            </w:pPr>
            <w:r>
              <w:rPr>
                <w:rFonts w:cs="Arial"/>
                <w:sz w:val="24"/>
                <w:szCs w:val="24"/>
              </w:rPr>
              <w:t>Fellowship Status</w:t>
            </w:r>
          </w:p>
        </w:tc>
        <w:tc>
          <w:tcPr>
            <w:tcW w:w="5977" w:type="dxa"/>
          </w:tcPr>
          <w:p w14:paraId="5394AA7F" w14:textId="649D81E3" w:rsidR="001A33D4" w:rsidRPr="00C22A3A" w:rsidRDefault="00EE2CE6" w:rsidP="000F1367">
            <w:pPr>
              <w:jc w:val="both"/>
              <w:rPr>
                <w:rFonts w:cs="Arial"/>
                <w:sz w:val="24"/>
                <w:szCs w:val="24"/>
              </w:rPr>
            </w:pPr>
            <w:r>
              <w:rPr>
                <w:rFonts w:cs="Arial"/>
                <w:sz w:val="24"/>
                <w:szCs w:val="24"/>
              </w:rPr>
              <w:t xml:space="preserve">Senior Fellow </w:t>
            </w:r>
          </w:p>
        </w:tc>
      </w:tr>
      <w:tr w:rsidR="00CA12DC" w:rsidRPr="00C22A3A" w14:paraId="147B419C" w14:textId="77777777" w:rsidTr="382CC43D">
        <w:tc>
          <w:tcPr>
            <w:tcW w:w="4621" w:type="dxa"/>
          </w:tcPr>
          <w:p w14:paraId="7CF46367" w14:textId="76C48931"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46967109" w14:textId="5CCB26A6" w:rsidR="00CA12DC" w:rsidRPr="00C22A3A" w:rsidRDefault="00500338" w:rsidP="00500338">
            <w:pPr>
              <w:jc w:val="both"/>
              <w:rPr>
                <w:rFonts w:cs="Arial"/>
                <w:sz w:val="24"/>
                <w:szCs w:val="24"/>
              </w:rPr>
            </w:pPr>
            <w:r w:rsidRPr="00500338">
              <w:rPr>
                <w:rFonts w:cs="Arial"/>
                <w:sz w:val="24"/>
                <w:szCs w:val="24"/>
              </w:rPr>
              <w:t>Institute of Inner-City Learning</w:t>
            </w:r>
          </w:p>
        </w:tc>
      </w:tr>
      <w:tr w:rsidR="00CA12DC" w:rsidRPr="00C22A3A" w14:paraId="6FB5A033" w14:textId="77777777" w:rsidTr="382CC43D">
        <w:tc>
          <w:tcPr>
            <w:tcW w:w="4621" w:type="dxa"/>
          </w:tcPr>
          <w:p w14:paraId="5790C142"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6752D4AB" w14:textId="7A6D004E" w:rsidR="00CA12DC" w:rsidRPr="00C22A3A" w:rsidRDefault="00EE2CE6" w:rsidP="000F1367">
            <w:pPr>
              <w:jc w:val="both"/>
              <w:rPr>
                <w:rFonts w:cs="Arial"/>
                <w:sz w:val="24"/>
                <w:szCs w:val="24"/>
              </w:rPr>
            </w:pPr>
            <w:r w:rsidRPr="00EE2CE6">
              <w:rPr>
                <w:rFonts w:cs="Arial"/>
                <w:sz w:val="24"/>
                <w:szCs w:val="24"/>
              </w:rPr>
              <w:t>r.jayakumar@uwtsd.ac.uk</w:t>
            </w:r>
          </w:p>
        </w:tc>
      </w:tr>
      <w:tr w:rsidR="00CA12DC" w:rsidRPr="00C22A3A" w14:paraId="425E133A" w14:textId="77777777" w:rsidTr="382CC43D">
        <w:tc>
          <w:tcPr>
            <w:tcW w:w="10598" w:type="dxa"/>
            <w:gridSpan w:val="2"/>
          </w:tcPr>
          <w:p w14:paraId="25CFBCF0" w14:textId="77777777" w:rsidR="00CA12DC"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1B126B2E" w14:textId="77777777" w:rsidR="00500338" w:rsidRDefault="00500338" w:rsidP="000F1367">
            <w:pPr>
              <w:jc w:val="both"/>
              <w:rPr>
                <w:rFonts w:cs="Arial"/>
                <w:sz w:val="24"/>
                <w:szCs w:val="24"/>
              </w:rPr>
            </w:pPr>
          </w:p>
          <w:p w14:paraId="09D836DF" w14:textId="34F8C8F9" w:rsidR="00500338" w:rsidRPr="00C22A3A" w:rsidRDefault="00500338" w:rsidP="000F1367">
            <w:pPr>
              <w:jc w:val="both"/>
              <w:rPr>
                <w:rFonts w:cs="Arial"/>
                <w:sz w:val="24"/>
                <w:szCs w:val="24"/>
              </w:rPr>
            </w:pPr>
            <w:r>
              <w:rPr>
                <w:rFonts w:cs="Arial"/>
                <w:sz w:val="24"/>
                <w:szCs w:val="24"/>
              </w:rPr>
              <w:t>Ren</w:t>
            </w:r>
            <w:r w:rsidR="004E1789">
              <w:rPr>
                <w:rFonts w:cs="Arial"/>
                <w:sz w:val="24"/>
                <w:szCs w:val="24"/>
              </w:rPr>
              <w:t xml:space="preserve">uga </w:t>
            </w:r>
            <w:r w:rsidR="009E0D97" w:rsidRPr="00EE2CE6">
              <w:rPr>
                <w:rFonts w:cs="Arial"/>
                <w:sz w:val="24"/>
                <w:szCs w:val="24"/>
              </w:rPr>
              <w:t>Jayakumar</w:t>
            </w:r>
            <w:r w:rsidR="009E0D97">
              <w:rPr>
                <w:rFonts w:cs="Arial"/>
                <w:sz w:val="24"/>
                <w:szCs w:val="24"/>
              </w:rPr>
              <w:t xml:space="preserve"> </w:t>
            </w:r>
            <w:r w:rsidR="004E1789">
              <w:rPr>
                <w:rFonts w:cs="Arial"/>
                <w:sz w:val="24"/>
                <w:szCs w:val="24"/>
              </w:rPr>
              <w:t>is a fellow Programme Manager whom I have collaborated with on many occasions, including revalidations and assessment redesign</w:t>
            </w:r>
            <w:r w:rsidR="00D72046">
              <w:rPr>
                <w:rFonts w:cs="Arial"/>
                <w:sz w:val="24"/>
                <w:szCs w:val="24"/>
              </w:rPr>
              <w:t>. I have known her professionally for over 1</w:t>
            </w:r>
            <w:r w:rsidR="007E2F59">
              <w:rPr>
                <w:rFonts w:cs="Arial"/>
                <w:sz w:val="24"/>
                <w:szCs w:val="24"/>
              </w:rPr>
              <w:t>0</w:t>
            </w:r>
            <w:r w:rsidR="00D72046">
              <w:rPr>
                <w:rFonts w:cs="Arial"/>
                <w:sz w:val="24"/>
                <w:szCs w:val="24"/>
              </w:rPr>
              <w:t xml:space="preserve"> years </w:t>
            </w:r>
          </w:p>
          <w:p w14:paraId="2D901922" w14:textId="77777777" w:rsidR="00CA12DC" w:rsidRPr="00C22A3A" w:rsidRDefault="00CA12DC" w:rsidP="000F1367">
            <w:pPr>
              <w:jc w:val="both"/>
              <w:rPr>
                <w:rFonts w:cs="Arial"/>
                <w:sz w:val="24"/>
                <w:szCs w:val="24"/>
              </w:rPr>
            </w:pPr>
          </w:p>
          <w:p w14:paraId="0C20EDF1" w14:textId="77777777" w:rsidR="0092057B" w:rsidRPr="00C22A3A" w:rsidRDefault="0092057B" w:rsidP="000F1367">
            <w:pPr>
              <w:jc w:val="both"/>
              <w:rPr>
                <w:rFonts w:cs="Arial"/>
                <w:sz w:val="24"/>
                <w:szCs w:val="24"/>
              </w:rPr>
            </w:pPr>
          </w:p>
          <w:p w14:paraId="6655000E" w14:textId="77777777" w:rsidR="0092057B" w:rsidRPr="00C22A3A" w:rsidRDefault="0092057B" w:rsidP="000F1367">
            <w:pPr>
              <w:jc w:val="both"/>
              <w:rPr>
                <w:rFonts w:cs="Arial"/>
                <w:sz w:val="24"/>
                <w:szCs w:val="24"/>
              </w:rPr>
            </w:pPr>
          </w:p>
          <w:p w14:paraId="65EFFA31" w14:textId="77777777" w:rsidR="0092057B" w:rsidRPr="00C22A3A" w:rsidRDefault="0092057B" w:rsidP="000F1367">
            <w:pPr>
              <w:jc w:val="both"/>
              <w:rPr>
                <w:rFonts w:cs="Arial"/>
                <w:sz w:val="24"/>
                <w:szCs w:val="24"/>
              </w:rPr>
            </w:pP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0092057B">
        <w:tc>
          <w:tcPr>
            <w:tcW w:w="10598" w:type="dxa"/>
            <w:gridSpan w:val="2"/>
          </w:tcPr>
          <w:p w14:paraId="5EE785E5" w14:textId="77777777" w:rsidR="00CA12DC" w:rsidRPr="00C22A3A" w:rsidRDefault="00CA12DC" w:rsidP="000F1367">
            <w:pPr>
              <w:jc w:val="both"/>
              <w:rPr>
                <w:rFonts w:cs="Arial"/>
                <w:b/>
                <w:sz w:val="24"/>
                <w:szCs w:val="24"/>
              </w:rPr>
            </w:pPr>
            <w:r w:rsidRPr="00C22A3A">
              <w:rPr>
                <w:rFonts w:cs="Arial"/>
                <w:b/>
                <w:sz w:val="24"/>
                <w:szCs w:val="24"/>
              </w:rPr>
              <w:t>Second Referee:</w:t>
            </w:r>
          </w:p>
          <w:p w14:paraId="730897FA" w14:textId="77777777" w:rsidR="00CA12DC" w:rsidRPr="00C22A3A" w:rsidRDefault="00CA12DC" w:rsidP="000F1367">
            <w:pPr>
              <w:jc w:val="both"/>
              <w:rPr>
                <w:rFonts w:cs="Arial"/>
                <w:sz w:val="24"/>
                <w:szCs w:val="24"/>
              </w:rPr>
            </w:pPr>
          </w:p>
        </w:tc>
      </w:tr>
      <w:tr w:rsidR="00CA12DC" w:rsidRPr="00C22A3A" w14:paraId="4FC8FFC1" w14:textId="77777777" w:rsidTr="0092057B">
        <w:tc>
          <w:tcPr>
            <w:tcW w:w="4621" w:type="dxa"/>
          </w:tcPr>
          <w:p w14:paraId="49A02072"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1F09A343" w14:textId="56C1AA2F" w:rsidR="00CA12DC" w:rsidRPr="00C22A3A" w:rsidRDefault="00DF5CED" w:rsidP="00DF5CED">
            <w:pPr>
              <w:jc w:val="both"/>
              <w:rPr>
                <w:rFonts w:cs="Arial"/>
                <w:sz w:val="24"/>
                <w:szCs w:val="24"/>
              </w:rPr>
            </w:pPr>
            <w:r w:rsidRPr="00DF5CED">
              <w:rPr>
                <w:rFonts w:cs="Arial"/>
                <w:sz w:val="24"/>
                <w:szCs w:val="24"/>
              </w:rPr>
              <w:t xml:space="preserve">Husam </w:t>
            </w:r>
            <w:r>
              <w:rPr>
                <w:rFonts w:cs="Arial"/>
                <w:sz w:val="24"/>
                <w:szCs w:val="24"/>
              </w:rPr>
              <w:t xml:space="preserve">Helmi </w:t>
            </w:r>
            <w:r w:rsidRPr="00DF5CED">
              <w:rPr>
                <w:rFonts w:cs="Arial"/>
                <w:sz w:val="24"/>
                <w:szCs w:val="24"/>
              </w:rPr>
              <w:t>Alharahsheh</w:t>
            </w:r>
          </w:p>
        </w:tc>
      </w:tr>
      <w:tr w:rsidR="00CA12DC" w:rsidRPr="00C22A3A" w14:paraId="5A26095C" w14:textId="77777777" w:rsidTr="0092057B">
        <w:tc>
          <w:tcPr>
            <w:tcW w:w="4621" w:type="dxa"/>
          </w:tcPr>
          <w:p w14:paraId="6D0874B7"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8727601" w14:textId="7741E4F6" w:rsidR="00CA12DC" w:rsidRPr="00C22A3A" w:rsidRDefault="00ED158E" w:rsidP="00ED158E">
            <w:pPr>
              <w:jc w:val="both"/>
              <w:rPr>
                <w:rFonts w:cs="Arial"/>
                <w:sz w:val="24"/>
                <w:szCs w:val="24"/>
              </w:rPr>
            </w:pPr>
            <w:r w:rsidRPr="00ED158E">
              <w:rPr>
                <w:rFonts w:cs="Arial"/>
                <w:sz w:val="24"/>
                <w:szCs w:val="24"/>
              </w:rPr>
              <w:t xml:space="preserve">Lecturer (HPL) </w:t>
            </w:r>
            <w:r>
              <w:rPr>
                <w:rFonts w:cs="Arial"/>
                <w:sz w:val="24"/>
                <w:szCs w:val="24"/>
              </w:rPr>
              <w:t xml:space="preserve">in </w:t>
            </w:r>
            <w:r w:rsidRPr="00ED158E">
              <w:rPr>
                <w:rFonts w:cs="Arial"/>
                <w:sz w:val="24"/>
                <w:szCs w:val="24"/>
              </w:rPr>
              <w:t>Business &amp; Management</w:t>
            </w:r>
          </w:p>
        </w:tc>
      </w:tr>
      <w:tr w:rsidR="001A33D4" w:rsidRPr="00C22A3A" w14:paraId="3B15CA94" w14:textId="77777777" w:rsidTr="0092057B">
        <w:tc>
          <w:tcPr>
            <w:tcW w:w="4621" w:type="dxa"/>
          </w:tcPr>
          <w:p w14:paraId="24E3A0B3" w14:textId="4D118F31" w:rsidR="001A33D4" w:rsidRPr="00C22A3A" w:rsidRDefault="001A33D4" w:rsidP="000F1367">
            <w:pPr>
              <w:jc w:val="both"/>
              <w:rPr>
                <w:rFonts w:cs="Arial"/>
                <w:sz w:val="24"/>
                <w:szCs w:val="24"/>
              </w:rPr>
            </w:pPr>
            <w:r>
              <w:rPr>
                <w:rFonts w:cs="Arial"/>
                <w:sz w:val="24"/>
                <w:szCs w:val="24"/>
              </w:rPr>
              <w:t>Fellowship Status</w:t>
            </w:r>
          </w:p>
        </w:tc>
        <w:tc>
          <w:tcPr>
            <w:tcW w:w="5977" w:type="dxa"/>
          </w:tcPr>
          <w:p w14:paraId="4B98AC46" w14:textId="355E0196" w:rsidR="001A33D4" w:rsidRPr="00C22A3A" w:rsidRDefault="00DF5CED" w:rsidP="000F1367">
            <w:pPr>
              <w:jc w:val="both"/>
              <w:rPr>
                <w:rFonts w:cs="Arial"/>
                <w:sz w:val="24"/>
                <w:szCs w:val="24"/>
              </w:rPr>
            </w:pPr>
            <w:r>
              <w:rPr>
                <w:rFonts w:cs="Arial"/>
                <w:sz w:val="24"/>
                <w:szCs w:val="24"/>
              </w:rPr>
              <w:t>Senior Fellow</w:t>
            </w:r>
          </w:p>
        </w:tc>
      </w:tr>
      <w:tr w:rsidR="00CA12DC" w:rsidRPr="00C22A3A" w14:paraId="1D5A114E" w14:textId="77777777" w:rsidTr="0092057B">
        <w:tc>
          <w:tcPr>
            <w:tcW w:w="4621" w:type="dxa"/>
          </w:tcPr>
          <w:p w14:paraId="0041F826" w14:textId="520BB138"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7DD98897" w14:textId="1A90F944" w:rsidR="00CA12DC" w:rsidRPr="00C22A3A" w:rsidRDefault="00ED158E" w:rsidP="000F1367">
            <w:pPr>
              <w:jc w:val="both"/>
              <w:rPr>
                <w:rFonts w:cs="Arial"/>
                <w:sz w:val="24"/>
                <w:szCs w:val="24"/>
              </w:rPr>
            </w:pPr>
            <w:r w:rsidRPr="00500338">
              <w:rPr>
                <w:rFonts w:cs="Arial"/>
                <w:sz w:val="24"/>
                <w:szCs w:val="24"/>
              </w:rPr>
              <w:t>Institute of Inner-City Learning</w:t>
            </w:r>
          </w:p>
        </w:tc>
      </w:tr>
      <w:tr w:rsidR="00CA12DC" w:rsidRPr="00C22A3A" w14:paraId="79406C18" w14:textId="77777777" w:rsidTr="0092057B">
        <w:tc>
          <w:tcPr>
            <w:tcW w:w="4621" w:type="dxa"/>
          </w:tcPr>
          <w:p w14:paraId="2356965C"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BD303AA" w14:textId="1619D4C7" w:rsidR="00CA12DC" w:rsidRPr="00C22A3A" w:rsidRDefault="00ED158E" w:rsidP="000F1367">
            <w:pPr>
              <w:jc w:val="both"/>
              <w:rPr>
                <w:rFonts w:cs="Arial"/>
                <w:sz w:val="24"/>
                <w:szCs w:val="24"/>
              </w:rPr>
            </w:pPr>
            <w:r w:rsidRPr="00ED158E">
              <w:rPr>
                <w:rFonts w:cs="Arial"/>
                <w:sz w:val="24"/>
                <w:szCs w:val="24"/>
              </w:rPr>
              <w:t>h.alharahsheh@uwtsd.ac.uk</w:t>
            </w:r>
          </w:p>
        </w:tc>
      </w:tr>
      <w:tr w:rsidR="00CA12DC" w:rsidRPr="00C22A3A" w14:paraId="52177303" w14:textId="77777777" w:rsidTr="0092057B">
        <w:tc>
          <w:tcPr>
            <w:tcW w:w="10598" w:type="dxa"/>
            <w:gridSpan w:val="2"/>
          </w:tcPr>
          <w:p w14:paraId="377FBEA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3AC279F7" w14:textId="77777777" w:rsidR="00CA12DC" w:rsidRDefault="00CA12DC" w:rsidP="000F1367">
            <w:pPr>
              <w:jc w:val="both"/>
              <w:rPr>
                <w:rFonts w:cs="Arial"/>
                <w:sz w:val="24"/>
                <w:szCs w:val="24"/>
              </w:rPr>
            </w:pPr>
          </w:p>
          <w:p w14:paraId="39005000" w14:textId="48F4C8EB" w:rsidR="005E6EF3" w:rsidRPr="00C22A3A" w:rsidRDefault="00ED158E" w:rsidP="009D361F">
            <w:pPr>
              <w:jc w:val="both"/>
              <w:rPr>
                <w:rFonts w:cs="Arial"/>
                <w:sz w:val="24"/>
                <w:szCs w:val="24"/>
              </w:rPr>
            </w:pPr>
            <w:r>
              <w:rPr>
                <w:rFonts w:cs="Arial"/>
                <w:sz w:val="24"/>
                <w:szCs w:val="24"/>
              </w:rPr>
              <w:t xml:space="preserve">Husam </w:t>
            </w:r>
            <w:r w:rsidR="009E0D97">
              <w:rPr>
                <w:rFonts w:cs="Arial"/>
                <w:sz w:val="24"/>
                <w:szCs w:val="24"/>
              </w:rPr>
              <w:t xml:space="preserve">Helmi </w:t>
            </w:r>
            <w:r w:rsidR="009E0D97" w:rsidRPr="00DF5CED">
              <w:rPr>
                <w:rFonts w:cs="Arial"/>
                <w:sz w:val="24"/>
                <w:szCs w:val="24"/>
              </w:rPr>
              <w:t>Alharahsheh</w:t>
            </w:r>
            <w:r w:rsidR="009E0D97">
              <w:rPr>
                <w:rFonts w:cs="Arial"/>
                <w:sz w:val="24"/>
                <w:szCs w:val="24"/>
              </w:rPr>
              <w:t xml:space="preserve"> </w:t>
            </w:r>
            <w:r w:rsidR="00284628">
              <w:rPr>
                <w:rFonts w:cs="Arial"/>
                <w:sz w:val="24"/>
                <w:szCs w:val="24"/>
              </w:rPr>
              <w:t>is an HPL lecturer at UWTSD, including on the CertHE Business programme</w:t>
            </w:r>
            <w:r w:rsidR="004B7F02">
              <w:rPr>
                <w:rFonts w:cs="Arial"/>
                <w:sz w:val="24"/>
                <w:szCs w:val="24"/>
              </w:rPr>
              <w:t>, who used to be the Weekly Coordinator for th</w:t>
            </w:r>
            <w:r w:rsidR="005E6EF3">
              <w:rPr>
                <w:rFonts w:cs="Arial"/>
                <w:sz w:val="24"/>
                <w:szCs w:val="24"/>
              </w:rPr>
              <w:t>is</w:t>
            </w:r>
            <w:r w:rsidR="004B7F02">
              <w:rPr>
                <w:rFonts w:cs="Arial"/>
                <w:sz w:val="24"/>
                <w:szCs w:val="24"/>
              </w:rPr>
              <w:t xml:space="preserve"> programme</w:t>
            </w:r>
            <w:r w:rsidR="00FA2B6F">
              <w:rPr>
                <w:rFonts w:cs="Arial"/>
                <w:sz w:val="24"/>
                <w:szCs w:val="24"/>
              </w:rPr>
              <w:t>, and with whom I have</w:t>
            </w:r>
            <w:r w:rsidR="005E5F90">
              <w:rPr>
                <w:rFonts w:cs="Arial"/>
                <w:sz w:val="24"/>
                <w:szCs w:val="24"/>
              </w:rPr>
              <w:t xml:space="preserve"> </w:t>
            </w:r>
            <w:r w:rsidR="00FA2B6F">
              <w:rPr>
                <w:rFonts w:cs="Arial"/>
                <w:sz w:val="24"/>
                <w:szCs w:val="24"/>
              </w:rPr>
              <w:t>collaborated with on many occasions, including revalidations and assessment redesign</w:t>
            </w:r>
            <w:r w:rsidR="009D361F">
              <w:rPr>
                <w:rFonts w:cs="Arial"/>
                <w:sz w:val="24"/>
                <w:szCs w:val="24"/>
              </w:rPr>
              <w:t xml:space="preserve">. </w:t>
            </w:r>
            <w:r w:rsidR="005E6EF3">
              <w:rPr>
                <w:rFonts w:cs="Arial"/>
                <w:sz w:val="24"/>
                <w:szCs w:val="24"/>
              </w:rPr>
              <w:t>I have known h</w:t>
            </w:r>
            <w:r w:rsidR="005E6EF3">
              <w:rPr>
                <w:rFonts w:cs="Arial"/>
                <w:sz w:val="24"/>
                <w:szCs w:val="24"/>
              </w:rPr>
              <w:t>im</w:t>
            </w:r>
            <w:r w:rsidR="005E6EF3">
              <w:rPr>
                <w:rFonts w:cs="Arial"/>
                <w:sz w:val="24"/>
                <w:szCs w:val="24"/>
              </w:rPr>
              <w:t xml:space="preserve"> professionally for over </w:t>
            </w:r>
            <w:r w:rsidR="00DC78CC">
              <w:rPr>
                <w:rFonts w:cs="Arial"/>
                <w:sz w:val="24"/>
                <w:szCs w:val="24"/>
              </w:rPr>
              <w:t>6</w:t>
            </w:r>
            <w:r w:rsidR="005E6EF3">
              <w:rPr>
                <w:rFonts w:cs="Arial"/>
                <w:sz w:val="24"/>
                <w:szCs w:val="24"/>
              </w:rPr>
              <w:t xml:space="preserve"> years</w:t>
            </w:r>
            <w:r w:rsidR="00DC78CC">
              <w:rPr>
                <w:rFonts w:cs="Arial"/>
                <w:sz w:val="24"/>
                <w:szCs w:val="24"/>
              </w:rPr>
              <w:t xml:space="preserve">. </w:t>
            </w:r>
          </w:p>
          <w:p w14:paraId="631D259B" w14:textId="5C09EDBC" w:rsidR="00ED158E" w:rsidRPr="00C22A3A" w:rsidRDefault="00ED158E" w:rsidP="000F1367">
            <w:pPr>
              <w:jc w:val="both"/>
              <w:rPr>
                <w:rFonts w:cs="Arial"/>
                <w:sz w:val="24"/>
                <w:szCs w:val="24"/>
              </w:rPr>
            </w:pPr>
          </w:p>
          <w:p w14:paraId="51CDDC62" w14:textId="77777777" w:rsidR="0092057B" w:rsidRPr="00C22A3A" w:rsidRDefault="0092057B" w:rsidP="000F1367">
            <w:pPr>
              <w:jc w:val="both"/>
              <w:rPr>
                <w:rFonts w:cs="Arial"/>
                <w:sz w:val="24"/>
                <w:szCs w:val="24"/>
              </w:rPr>
            </w:pPr>
          </w:p>
          <w:p w14:paraId="618C8BC4" w14:textId="77777777" w:rsidR="0092057B" w:rsidRPr="00C22A3A" w:rsidRDefault="0092057B" w:rsidP="000F1367">
            <w:pPr>
              <w:jc w:val="both"/>
              <w:rPr>
                <w:rFonts w:cs="Arial"/>
                <w:sz w:val="24"/>
                <w:szCs w:val="24"/>
              </w:rPr>
            </w:pPr>
          </w:p>
          <w:p w14:paraId="67DADB2E" w14:textId="77777777" w:rsidR="0092057B" w:rsidRPr="00C22A3A" w:rsidRDefault="0092057B" w:rsidP="000F1367">
            <w:pPr>
              <w:jc w:val="both"/>
              <w:rPr>
                <w:rFonts w:cs="Arial"/>
                <w:sz w:val="24"/>
                <w:szCs w:val="24"/>
              </w:rPr>
            </w:pPr>
          </w:p>
        </w:tc>
      </w:tr>
    </w:tbl>
    <w:p w14:paraId="68A42B3B" w14:textId="77777777" w:rsidR="00356BA8" w:rsidRPr="00C22A3A" w:rsidRDefault="00356BA8">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04F540DF" w:rsidR="00192F14" w:rsidRPr="00D77198" w:rsidRDefault="00773D75" w:rsidP="00E8293F">
            <w:pPr>
              <w:jc w:val="both"/>
              <w:rPr>
                <w:rFonts w:cs="Arial"/>
                <w:sz w:val="24"/>
                <w:szCs w:val="24"/>
              </w:rPr>
            </w:pPr>
            <w:r>
              <w:rPr>
                <w:noProof/>
              </w:rPr>
              <w:drawing>
                <wp:inline distT="0" distB="0" distL="0" distR="0" wp14:anchorId="750D9FF9" wp14:editId="7E2AB5DC">
                  <wp:extent cx="1217295" cy="623570"/>
                  <wp:effectExtent l="0" t="0" r="1905" b="5080"/>
                  <wp:docPr id="193337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17295" cy="623570"/>
                          </a:xfrm>
                          <a:prstGeom prst="rect">
                            <a:avLst/>
                          </a:prstGeom>
                          <a:noFill/>
                          <a:ln>
                            <a:noFill/>
                          </a:ln>
                        </pic:spPr>
                      </pic:pic>
                    </a:graphicData>
                  </a:graphic>
                </wp:inline>
              </w:drawing>
            </w: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16953CC4" w:rsidR="00192F14" w:rsidRPr="00D77198" w:rsidRDefault="00773D75" w:rsidP="00E8293F">
            <w:pPr>
              <w:jc w:val="both"/>
              <w:rPr>
                <w:rFonts w:cs="Arial"/>
                <w:sz w:val="24"/>
                <w:szCs w:val="24"/>
              </w:rPr>
            </w:pPr>
            <w:r>
              <w:rPr>
                <w:rFonts w:cs="Arial"/>
                <w:sz w:val="24"/>
                <w:szCs w:val="24"/>
              </w:rPr>
              <w:t>31.07.2024</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794C1158" w14:textId="77777777" w:rsidR="00192F14" w:rsidRPr="00051148" w:rsidRDefault="007E2F59" w:rsidP="00192F14">
      <w:pPr>
        <w:rPr>
          <w:rFonts w:cs="Arial"/>
        </w:rPr>
      </w:pPr>
      <w:hyperlink r:id="rId32"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C72E6" w14:textId="77777777" w:rsidR="00162713" w:rsidRDefault="00162713" w:rsidP="00CA12DC">
      <w:r>
        <w:separator/>
      </w:r>
    </w:p>
  </w:endnote>
  <w:endnote w:type="continuationSeparator" w:id="0">
    <w:p w14:paraId="61E3BBD2" w14:textId="77777777" w:rsidR="00162713" w:rsidRDefault="00162713" w:rsidP="00CA12DC">
      <w:r>
        <w:continuationSeparator/>
      </w:r>
    </w:p>
  </w:endnote>
  <w:endnote w:type="continuationNotice" w:id="1">
    <w:p w14:paraId="12E641A0" w14:textId="77777777" w:rsidR="00162713" w:rsidRDefault="001627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1B86F0" w14:textId="77777777" w:rsidR="00162713" w:rsidRDefault="00162713" w:rsidP="00CA12DC">
      <w:r>
        <w:separator/>
      </w:r>
    </w:p>
  </w:footnote>
  <w:footnote w:type="continuationSeparator" w:id="0">
    <w:p w14:paraId="239F5522" w14:textId="77777777" w:rsidR="00162713" w:rsidRDefault="00162713" w:rsidP="00CA12DC">
      <w:r>
        <w:continuationSeparator/>
      </w:r>
    </w:p>
  </w:footnote>
  <w:footnote w:type="continuationNotice" w:id="1">
    <w:p w14:paraId="1CADEF83" w14:textId="77777777" w:rsidR="00162713" w:rsidRDefault="001627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71CDC"/>
    <w:multiLevelType w:val="hybridMultilevel"/>
    <w:tmpl w:val="BE741B5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4D26C96"/>
    <w:multiLevelType w:val="hybridMultilevel"/>
    <w:tmpl w:val="EFC62434"/>
    <w:lvl w:ilvl="0" w:tplc="4452649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2AC650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D52D4B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96C75A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670026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CF8BF0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E4ED2B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FB6F2F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746BC8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6"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D0B12"/>
    <w:multiLevelType w:val="hybridMultilevel"/>
    <w:tmpl w:val="C46A9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B21664"/>
    <w:multiLevelType w:val="hybridMultilevel"/>
    <w:tmpl w:val="4C9A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6"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7" w15:restartNumberingAfterBreak="0">
    <w:nsid w:val="50FD319D"/>
    <w:multiLevelType w:val="hybridMultilevel"/>
    <w:tmpl w:val="0D8C10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4"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B40B51"/>
    <w:multiLevelType w:val="hybridMultilevel"/>
    <w:tmpl w:val="E9643C5C"/>
    <w:lvl w:ilvl="0" w:tplc="C20CFF6E">
      <w:start w:val="289"/>
      <w:numFmt w:val="bullet"/>
      <w:lvlText w:val="-"/>
      <w:lvlJc w:val="left"/>
      <w:pPr>
        <w:ind w:left="720" w:hanging="360"/>
      </w:pPr>
      <w:rPr>
        <w:rFonts w:ascii="Aptos" w:eastAsiaTheme="minorEastAsia"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8"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12"/>
  </w:num>
  <w:num w:numId="2" w16cid:durableId="983509231">
    <w:abstractNumId w:val="8"/>
  </w:num>
  <w:num w:numId="3" w16cid:durableId="428698433">
    <w:abstractNumId w:val="9"/>
  </w:num>
  <w:num w:numId="4" w16cid:durableId="1310284223">
    <w:abstractNumId w:val="19"/>
  </w:num>
  <w:num w:numId="5" w16cid:durableId="571741462">
    <w:abstractNumId w:val="14"/>
  </w:num>
  <w:num w:numId="6" w16cid:durableId="2131169257">
    <w:abstractNumId w:val="31"/>
  </w:num>
  <w:num w:numId="7" w16cid:durableId="1479033658">
    <w:abstractNumId w:val="20"/>
  </w:num>
  <w:num w:numId="8" w16cid:durableId="622998675">
    <w:abstractNumId w:val="13"/>
  </w:num>
  <w:num w:numId="9" w16cid:durableId="1755276425">
    <w:abstractNumId w:val="22"/>
  </w:num>
  <w:num w:numId="10" w16cid:durableId="266546720">
    <w:abstractNumId w:val="29"/>
  </w:num>
  <w:num w:numId="11" w16cid:durableId="52512738">
    <w:abstractNumId w:val="6"/>
  </w:num>
  <w:num w:numId="12" w16cid:durableId="201290874">
    <w:abstractNumId w:val="25"/>
  </w:num>
  <w:num w:numId="13" w16cid:durableId="737829062">
    <w:abstractNumId w:val="11"/>
  </w:num>
  <w:num w:numId="14" w16cid:durableId="478959898">
    <w:abstractNumId w:val="3"/>
  </w:num>
  <w:num w:numId="15" w16cid:durableId="196360146">
    <w:abstractNumId w:val="30"/>
  </w:num>
  <w:num w:numId="16" w16cid:durableId="1417552503">
    <w:abstractNumId w:val="1"/>
  </w:num>
  <w:num w:numId="17" w16cid:durableId="1884946790">
    <w:abstractNumId w:val="24"/>
  </w:num>
  <w:num w:numId="18" w16cid:durableId="1713991501">
    <w:abstractNumId w:val="23"/>
  </w:num>
  <w:num w:numId="19" w16cid:durableId="1691561593">
    <w:abstractNumId w:val="5"/>
  </w:num>
  <w:num w:numId="20" w16cid:durableId="1523398821">
    <w:abstractNumId w:val="28"/>
  </w:num>
  <w:num w:numId="21" w16cid:durableId="1761371855">
    <w:abstractNumId w:val="0"/>
  </w:num>
  <w:num w:numId="22" w16cid:durableId="219750439">
    <w:abstractNumId w:val="18"/>
  </w:num>
  <w:num w:numId="23" w16cid:durableId="1068461921">
    <w:abstractNumId w:val="15"/>
  </w:num>
  <w:num w:numId="24" w16cid:durableId="211969068">
    <w:abstractNumId w:val="21"/>
  </w:num>
  <w:num w:numId="25" w16cid:durableId="288438301">
    <w:abstractNumId w:val="27"/>
  </w:num>
  <w:num w:numId="26" w16cid:durableId="73817480">
    <w:abstractNumId w:val="16"/>
  </w:num>
  <w:num w:numId="27" w16cid:durableId="1901550175">
    <w:abstractNumId w:val="10"/>
  </w:num>
  <w:num w:numId="28" w16cid:durableId="1073813817">
    <w:abstractNumId w:val="4"/>
  </w:num>
  <w:num w:numId="29" w16cid:durableId="367071275">
    <w:abstractNumId w:val="17"/>
  </w:num>
  <w:num w:numId="30" w16cid:durableId="1992565091">
    <w:abstractNumId w:val="2"/>
  </w:num>
  <w:num w:numId="31" w16cid:durableId="416244684">
    <w:abstractNumId w:val="26"/>
  </w:num>
  <w:num w:numId="32" w16cid:durableId="16387578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46BF"/>
    <w:rsid w:val="0001236E"/>
    <w:rsid w:val="00030243"/>
    <w:rsid w:val="000340E7"/>
    <w:rsid w:val="00037784"/>
    <w:rsid w:val="00045E9D"/>
    <w:rsid w:val="000706D6"/>
    <w:rsid w:val="0007207A"/>
    <w:rsid w:val="000A7669"/>
    <w:rsid w:val="000B0E06"/>
    <w:rsid w:val="000B2505"/>
    <w:rsid w:val="000B43DF"/>
    <w:rsid w:val="000C378E"/>
    <w:rsid w:val="000D1C94"/>
    <w:rsid w:val="000D4795"/>
    <w:rsid w:val="000E3A5B"/>
    <w:rsid w:val="000F325D"/>
    <w:rsid w:val="00102F6C"/>
    <w:rsid w:val="001165B0"/>
    <w:rsid w:val="00123AD6"/>
    <w:rsid w:val="00127F03"/>
    <w:rsid w:val="00131FDB"/>
    <w:rsid w:val="001347D4"/>
    <w:rsid w:val="00141159"/>
    <w:rsid w:val="00150A2A"/>
    <w:rsid w:val="00151B90"/>
    <w:rsid w:val="0015690D"/>
    <w:rsid w:val="00162713"/>
    <w:rsid w:val="00170DDA"/>
    <w:rsid w:val="00187DD0"/>
    <w:rsid w:val="00192F14"/>
    <w:rsid w:val="001A33D4"/>
    <w:rsid w:val="001C654B"/>
    <w:rsid w:val="001C6B3E"/>
    <w:rsid w:val="001D51D7"/>
    <w:rsid w:val="001F30EE"/>
    <w:rsid w:val="001F3812"/>
    <w:rsid w:val="00223676"/>
    <w:rsid w:val="002335F2"/>
    <w:rsid w:val="00237AD2"/>
    <w:rsid w:val="00250B44"/>
    <w:rsid w:val="002577F1"/>
    <w:rsid w:val="00257EB8"/>
    <w:rsid w:val="002659CD"/>
    <w:rsid w:val="00272F0F"/>
    <w:rsid w:val="00284628"/>
    <w:rsid w:val="00294398"/>
    <w:rsid w:val="002B3561"/>
    <w:rsid w:val="002B731B"/>
    <w:rsid w:val="002C2CBD"/>
    <w:rsid w:val="002C351D"/>
    <w:rsid w:val="002C6ACC"/>
    <w:rsid w:val="002D6E8F"/>
    <w:rsid w:val="002E308C"/>
    <w:rsid w:val="002E33E8"/>
    <w:rsid w:val="002E4DC6"/>
    <w:rsid w:val="00311B12"/>
    <w:rsid w:val="00314514"/>
    <w:rsid w:val="0031780E"/>
    <w:rsid w:val="003238E3"/>
    <w:rsid w:val="003273A4"/>
    <w:rsid w:val="003275FA"/>
    <w:rsid w:val="00356BA8"/>
    <w:rsid w:val="003636F2"/>
    <w:rsid w:val="0038271E"/>
    <w:rsid w:val="00392169"/>
    <w:rsid w:val="003C19AF"/>
    <w:rsid w:val="003D43B1"/>
    <w:rsid w:val="003E2C4D"/>
    <w:rsid w:val="003E6B5D"/>
    <w:rsid w:val="003F7743"/>
    <w:rsid w:val="004003F1"/>
    <w:rsid w:val="00404366"/>
    <w:rsid w:val="00450C1B"/>
    <w:rsid w:val="0045783D"/>
    <w:rsid w:val="00463655"/>
    <w:rsid w:val="00465B8B"/>
    <w:rsid w:val="00484761"/>
    <w:rsid w:val="004851AF"/>
    <w:rsid w:val="004858AC"/>
    <w:rsid w:val="00492B53"/>
    <w:rsid w:val="004B513B"/>
    <w:rsid w:val="004B7F02"/>
    <w:rsid w:val="004C1001"/>
    <w:rsid w:val="004E1789"/>
    <w:rsid w:val="004F687F"/>
    <w:rsid w:val="00500338"/>
    <w:rsid w:val="00502369"/>
    <w:rsid w:val="00502713"/>
    <w:rsid w:val="00505DCB"/>
    <w:rsid w:val="00511E79"/>
    <w:rsid w:val="00515B14"/>
    <w:rsid w:val="00530CDC"/>
    <w:rsid w:val="00534CB0"/>
    <w:rsid w:val="00540671"/>
    <w:rsid w:val="005407DE"/>
    <w:rsid w:val="00552AFE"/>
    <w:rsid w:val="0056012A"/>
    <w:rsid w:val="00564213"/>
    <w:rsid w:val="00565E81"/>
    <w:rsid w:val="00570232"/>
    <w:rsid w:val="00582737"/>
    <w:rsid w:val="0058465D"/>
    <w:rsid w:val="005863CA"/>
    <w:rsid w:val="00594F89"/>
    <w:rsid w:val="005A64FB"/>
    <w:rsid w:val="005E5F90"/>
    <w:rsid w:val="005E6C5E"/>
    <w:rsid w:val="005E6EF3"/>
    <w:rsid w:val="005F1278"/>
    <w:rsid w:val="005F1A50"/>
    <w:rsid w:val="005F29D0"/>
    <w:rsid w:val="005F45F4"/>
    <w:rsid w:val="005F6B54"/>
    <w:rsid w:val="006254E7"/>
    <w:rsid w:val="006277D0"/>
    <w:rsid w:val="006408CF"/>
    <w:rsid w:val="006760F2"/>
    <w:rsid w:val="006841FC"/>
    <w:rsid w:val="00690AC1"/>
    <w:rsid w:val="006A35A3"/>
    <w:rsid w:val="006A6A45"/>
    <w:rsid w:val="006B1C05"/>
    <w:rsid w:val="006D533C"/>
    <w:rsid w:val="006E462B"/>
    <w:rsid w:val="006E7EA2"/>
    <w:rsid w:val="006F00E0"/>
    <w:rsid w:val="006F371C"/>
    <w:rsid w:val="006F4D7D"/>
    <w:rsid w:val="00711466"/>
    <w:rsid w:val="0073597D"/>
    <w:rsid w:val="00751348"/>
    <w:rsid w:val="00753A77"/>
    <w:rsid w:val="007560D4"/>
    <w:rsid w:val="00773D75"/>
    <w:rsid w:val="007825DE"/>
    <w:rsid w:val="00782BF3"/>
    <w:rsid w:val="00785AE1"/>
    <w:rsid w:val="00787060"/>
    <w:rsid w:val="007905BA"/>
    <w:rsid w:val="0079144F"/>
    <w:rsid w:val="0079283C"/>
    <w:rsid w:val="007937D6"/>
    <w:rsid w:val="007A1184"/>
    <w:rsid w:val="007A65E3"/>
    <w:rsid w:val="007D00A6"/>
    <w:rsid w:val="007D09B2"/>
    <w:rsid w:val="007D199B"/>
    <w:rsid w:val="007D2877"/>
    <w:rsid w:val="007D6BA6"/>
    <w:rsid w:val="007E01B9"/>
    <w:rsid w:val="007E2F59"/>
    <w:rsid w:val="007F4C23"/>
    <w:rsid w:val="007F61D5"/>
    <w:rsid w:val="00801AAF"/>
    <w:rsid w:val="00817498"/>
    <w:rsid w:val="008209ED"/>
    <w:rsid w:val="00833337"/>
    <w:rsid w:val="0083367E"/>
    <w:rsid w:val="008436CE"/>
    <w:rsid w:val="00844A2F"/>
    <w:rsid w:val="00852DDF"/>
    <w:rsid w:val="00857176"/>
    <w:rsid w:val="00874330"/>
    <w:rsid w:val="0088072A"/>
    <w:rsid w:val="008917D3"/>
    <w:rsid w:val="00894305"/>
    <w:rsid w:val="008A0585"/>
    <w:rsid w:val="008C3B0F"/>
    <w:rsid w:val="008C409A"/>
    <w:rsid w:val="008F2F61"/>
    <w:rsid w:val="008F7114"/>
    <w:rsid w:val="00904D42"/>
    <w:rsid w:val="00912165"/>
    <w:rsid w:val="0091596A"/>
    <w:rsid w:val="0092057B"/>
    <w:rsid w:val="00943186"/>
    <w:rsid w:val="00971A6B"/>
    <w:rsid w:val="00972297"/>
    <w:rsid w:val="0098123C"/>
    <w:rsid w:val="009977CC"/>
    <w:rsid w:val="009A438B"/>
    <w:rsid w:val="009B3895"/>
    <w:rsid w:val="009C72A7"/>
    <w:rsid w:val="009C76CC"/>
    <w:rsid w:val="009D361F"/>
    <w:rsid w:val="009D5C60"/>
    <w:rsid w:val="009E0D97"/>
    <w:rsid w:val="009F2DA1"/>
    <w:rsid w:val="00A1372E"/>
    <w:rsid w:val="00A14560"/>
    <w:rsid w:val="00A33E6F"/>
    <w:rsid w:val="00A44220"/>
    <w:rsid w:val="00A46FE4"/>
    <w:rsid w:val="00A4745F"/>
    <w:rsid w:val="00A50840"/>
    <w:rsid w:val="00A5728A"/>
    <w:rsid w:val="00A64EB7"/>
    <w:rsid w:val="00A73C45"/>
    <w:rsid w:val="00A765BA"/>
    <w:rsid w:val="00A77A94"/>
    <w:rsid w:val="00A84CE2"/>
    <w:rsid w:val="00A952FC"/>
    <w:rsid w:val="00A95C27"/>
    <w:rsid w:val="00AA4982"/>
    <w:rsid w:val="00AB4E8F"/>
    <w:rsid w:val="00AB525A"/>
    <w:rsid w:val="00AC5818"/>
    <w:rsid w:val="00AE3652"/>
    <w:rsid w:val="00AF1272"/>
    <w:rsid w:val="00AF2535"/>
    <w:rsid w:val="00B116C0"/>
    <w:rsid w:val="00B145CE"/>
    <w:rsid w:val="00B378C5"/>
    <w:rsid w:val="00B43BE5"/>
    <w:rsid w:val="00B461B3"/>
    <w:rsid w:val="00B65FD4"/>
    <w:rsid w:val="00B83AC6"/>
    <w:rsid w:val="00BB477D"/>
    <w:rsid w:val="00BC0B6A"/>
    <w:rsid w:val="00BC0F40"/>
    <w:rsid w:val="00BC688C"/>
    <w:rsid w:val="00BD009A"/>
    <w:rsid w:val="00BE50EF"/>
    <w:rsid w:val="00BE760D"/>
    <w:rsid w:val="00BF4C2E"/>
    <w:rsid w:val="00C15F30"/>
    <w:rsid w:val="00C16928"/>
    <w:rsid w:val="00C2148A"/>
    <w:rsid w:val="00C22A3A"/>
    <w:rsid w:val="00C33B52"/>
    <w:rsid w:val="00C34FAE"/>
    <w:rsid w:val="00C72BF2"/>
    <w:rsid w:val="00C86610"/>
    <w:rsid w:val="00C877F9"/>
    <w:rsid w:val="00C973CD"/>
    <w:rsid w:val="00CA12DC"/>
    <w:rsid w:val="00CB2CBF"/>
    <w:rsid w:val="00CC036F"/>
    <w:rsid w:val="00CC37BC"/>
    <w:rsid w:val="00CC5F94"/>
    <w:rsid w:val="00CD26E0"/>
    <w:rsid w:val="00D02D6E"/>
    <w:rsid w:val="00D107F9"/>
    <w:rsid w:val="00D1674F"/>
    <w:rsid w:val="00D50594"/>
    <w:rsid w:val="00D62712"/>
    <w:rsid w:val="00D63EDC"/>
    <w:rsid w:val="00D66CF7"/>
    <w:rsid w:val="00D72046"/>
    <w:rsid w:val="00D72BA1"/>
    <w:rsid w:val="00D832CA"/>
    <w:rsid w:val="00D978BB"/>
    <w:rsid w:val="00DC78CC"/>
    <w:rsid w:val="00DE0E04"/>
    <w:rsid w:val="00DF27A7"/>
    <w:rsid w:val="00DF5CED"/>
    <w:rsid w:val="00DF6179"/>
    <w:rsid w:val="00DF71C7"/>
    <w:rsid w:val="00E0025F"/>
    <w:rsid w:val="00E00A55"/>
    <w:rsid w:val="00E02474"/>
    <w:rsid w:val="00E20124"/>
    <w:rsid w:val="00E31C3F"/>
    <w:rsid w:val="00E538C8"/>
    <w:rsid w:val="00E71D13"/>
    <w:rsid w:val="00E83495"/>
    <w:rsid w:val="00ED158E"/>
    <w:rsid w:val="00ED2AAE"/>
    <w:rsid w:val="00EE2CE6"/>
    <w:rsid w:val="00EE4AD4"/>
    <w:rsid w:val="00EF091D"/>
    <w:rsid w:val="00F03759"/>
    <w:rsid w:val="00F109C7"/>
    <w:rsid w:val="00F14C41"/>
    <w:rsid w:val="00F27006"/>
    <w:rsid w:val="00F451FC"/>
    <w:rsid w:val="00F5223B"/>
    <w:rsid w:val="00F568EF"/>
    <w:rsid w:val="00F85538"/>
    <w:rsid w:val="00F9782F"/>
    <w:rsid w:val="00FA2B6F"/>
    <w:rsid w:val="00FC3A6E"/>
    <w:rsid w:val="00FC5F27"/>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0340E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461B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customStyle="1" w:styleId="Heading3Char">
    <w:name w:val="Heading 3 Char"/>
    <w:basedOn w:val="DefaultParagraphFont"/>
    <w:link w:val="Heading3"/>
    <w:uiPriority w:val="9"/>
    <w:semiHidden/>
    <w:rsid w:val="00B461B3"/>
    <w:rPr>
      <w:rFonts w:asciiTheme="majorHAnsi" w:eastAsiaTheme="majorEastAsia" w:hAnsiTheme="majorHAnsi" w:cstheme="majorBidi"/>
      <w:color w:val="243F60" w:themeColor="accent1" w:themeShade="7F"/>
      <w:sz w:val="24"/>
      <w:szCs w:val="24"/>
      <w:lang w:eastAsia="en-GB"/>
    </w:rPr>
  </w:style>
  <w:style w:type="character" w:customStyle="1" w:styleId="Heading1Char">
    <w:name w:val="Heading 1 Char"/>
    <w:basedOn w:val="DefaultParagraphFont"/>
    <w:link w:val="Heading1"/>
    <w:uiPriority w:val="9"/>
    <w:rsid w:val="000340E7"/>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78242801">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144086492">
      <w:bodyDiv w:val="1"/>
      <w:marLeft w:val="0"/>
      <w:marRight w:val="0"/>
      <w:marTop w:val="0"/>
      <w:marBottom w:val="0"/>
      <w:divBdr>
        <w:top w:val="none" w:sz="0" w:space="0" w:color="auto"/>
        <w:left w:val="none" w:sz="0" w:space="0" w:color="auto"/>
        <w:bottom w:val="none" w:sz="0" w:space="0" w:color="auto"/>
        <w:right w:val="none" w:sz="0" w:space="0" w:color="auto"/>
      </w:divBdr>
    </w:div>
    <w:div w:id="1244875703">
      <w:bodyDiv w:val="1"/>
      <w:marLeft w:val="0"/>
      <w:marRight w:val="0"/>
      <w:marTop w:val="0"/>
      <w:marBottom w:val="0"/>
      <w:divBdr>
        <w:top w:val="none" w:sz="0" w:space="0" w:color="auto"/>
        <w:left w:val="none" w:sz="0" w:space="0" w:color="auto"/>
        <w:bottom w:val="none" w:sz="0" w:space="0" w:color="auto"/>
        <w:right w:val="none" w:sz="0" w:space="0" w:color="auto"/>
      </w:divBdr>
    </w:div>
    <w:div w:id="132343434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187815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dvance-he.ac.uk/knowledge-hub/uk-professional-standards-framework-ukpsf" TargetMode="External"/><Relationship Id="rId18" Type="http://schemas.openxmlformats.org/officeDocument/2006/relationships/hyperlink" Target="https://research.com/education/the-andragogy-approach" TargetMode="External"/><Relationship Id="rId26" Type="http://schemas.openxmlformats.org/officeDocument/2006/relationships/hyperlink" Target="https://www.qaa.ac.uk/docs/qaa/sbs/sbs-business-and-management-23.pdf?sfvrsn=8370a881_10" TargetMode="External"/><Relationship Id="rId3" Type="http://schemas.openxmlformats.org/officeDocument/2006/relationships/customXml" Target="../customXml/item3.xml"/><Relationship Id="rId21" Type="http://schemas.openxmlformats.org/officeDocument/2006/relationships/hyperlink" Target="https://www.chester.ac.uk/media/media/documents/guides/University_of_Chester_Students_as_Partners_Guidance.pdf" TargetMode="External"/><Relationship Id="rId34"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hyperlink" Target="https://www.qaa.ac.uk/docs/qaa/members/unpacking-your-hidden-curriculum-guide-for-educators.pdf" TargetMode="External"/><Relationship Id="rId25" Type="http://schemas.openxmlformats.org/officeDocument/2006/relationships/hyperlink" Target="https://www.qaa.ac.uk/docs/qaas/enhancement-and-development/pdp-guidance-for-institutional-policy-and-practice.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dvance-he.ac.uk/sites/default/files/2020-05/Embedding%20Employability%20in%20Higher%20Education%20Framework.pdf" TargetMode="External"/><Relationship Id="rId20" Type="http://schemas.openxmlformats.org/officeDocument/2006/relationships/hyperlink" Target="https://positivepsychology.com/integrity-in-the-workplace/" TargetMode="External"/><Relationship Id="rId29" Type="http://schemas.openxmlformats.org/officeDocument/2006/relationships/hyperlink" Target="https://doi.org/10.1080/13611267.2021.190270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timeshighereducation.com/campus/contextual-learning-linking-learning-real-world" TargetMode="External"/><Relationship Id="rId32" Type="http://schemas.openxmlformats.org/officeDocument/2006/relationships/hyperlink" Target="https://www.heacademy.ac.uk/my-academy-manage-your-higher-education-academy-experience" TargetMode="Externa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23" Type="http://schemas.openxmlformats.org/officeDocument/2006/relationships/hyperlink" Target="https://lta.hw.ac.uk/wp-content/uploads/GUIDE-NO35_Understanding-academic-integrity_Strategies.pdf" TargetMode="External"/><Relationship Id="rId28" Type="http://schemas.openxmlformats.org/officeDocument/2006/relationships/hyperlink" Target="https://www.independent.co.uk/voices/universities-online-exams-covid-cheating-b2254027.html" TargetMode="External"/><Relationship Id="rId10" Type="http://schemas.openxmlformats.org/officeDocument/2006/relationships/header" Target="header1.xml"/><Relationship Id="rId19" Type="http://schemas.openxmlformats.org/officeDocument/2006/relationships/hyperlink" Target="https://blogs.lse.ac.uk/highereducation/2021/06/04/effective-mentoring-in-he-more-than-simply-dispensing-advice/" TargetMode="External"/><Relationship Id="rId31"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 Id="rId22" Type="http://schemas.openxmlformats.org/officeDocument/2006/relationships/hyperlink" Target="https://journals.plos.org/plosone/article?id=10.1371/journal.pone.0276745" TargetMode="External"/><Relationship Id="rId27" Type="http://schemas.openxmlformats.org/officeDocument/2006/relationships/hyperlink" Target="https://doi.org/10.1177/10805699124597" TargetMode="External"/><Relationship Id="rId30" Type="http://schemas.openxmlformats.org/officeDocument/2006/relationships/hyperlink" Target="https://www.advance-he.ac.uk/news-and-views/building-student-belonging" TargetMode="External"/><Relationship Id="rId35" Type="http://schemas.openxmlformats.org/officeDocument/2006/relationships/theme" Target="theme/theme1.xm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B0FD96A45F984568A8F832438AB9F3AE"/>
        <w:category>
          <w:name w:val="General"/>
          <w:gallery w:val="placeholder"/>
        </w:category>
        <w:types>
          <w:type w:val="bbPlcHdr"/>
        </w:types>
        <w:behaviors>
          <w:behavior w:val="content"/>
        </w:behaviors>
        <w:guid w:val="{3DDA82D9-305A-44F2-ABC9-2045CED3771F}"/>
      </w:docPartPr>
      <w:docPartBody>
        <w:p w:rsidR="00517ABB" w:rsidRDefault="00DE0E04" w:rsidP="00DE0E04">
          <w:pPr>
            <w:pStyle w:val="B0FD96A45F984568A8F832438AB9F3AE"/>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
      <w:docPartPr>
        <w:name w:val="75195CC525B8455E93AA53293B9CBFE7"/>
        <w:category>
          <w:name w:val="General"/>
          <w:gallery w:val="placeholder"/>
        </w:category>
        <w:types>
          <w:type w:val="bbPlcHdr"/>
        </w:types>
        <w:behaviors>
          <w:behavior w:val="content"/>
        </w:behaviors>
        <w:guid w:val="{99249A42-06E8-42AF-8D85-8EC3C0932844}"/>
      </w:docPartPr>
      <w:docPartBody>
        <w:p w:rsidR="00517ABB" w:rsidRDefault="00DE0E04" w:rsidP="00DE0E04">
          <w:pPr>
            <w:pStyle w:val="75195CC525B8455E93AA53293B9CBFE7"/>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0D1C94"/>
    <w:rsid w:val="0018007B"/>
    <w:rsid w:val="00187DD0"/>
    <w:rsid w:val="00201BAD"/>
    <w:rsid w:val="002A5A81"/>
    <w:rsid w:val="002B3561"/>
    <w:rsid w:val="003261B7"/>
    <w:rsid w:val="004C2443"/>
    <w:rsid w:val="00507513"/>
    <w:rsid w:val="00517ABB"/>
    <w:rsid w:val="005863CA"/>
    <w:rsid w:val="005A0A09"/>
    <w:rsid w:val="006F1C6D"/>
    <w:rsid w:val="00850395"/>
    <w:rsid w:val="009959A6"/>
    <w:rsid w:val="009978F3"/>
    <w:rsid w:val="00A44220"/>
    <w:rsid w:val="00B04F0E"/>
    <w:rsid w:val="00B83AC6"/>
    <w:rsid w:val="00DE0E04"/>
    <w:rsid w:val="00DF6179"/>
    <w:rsid w:val="00E70E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B0FD96A45F984568A8F832438AB9F3AE">
    <w:name w:val="B0FD96A45F984568A8F832438AB9F3AE"/>
    <w:rsid w:val="00DE0E04"/>
  </w:style>
  <w:style w:type="paragraph" w:customStyle="1" w:styleId="75195CC525B8455E93AA53293B9CBFE7">
    <w:name w:val="75195CC525B8455E93AA53293B9CBFE7"/>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2.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9588</Words>
  <Characters>54656</Characters>
  <Application>Microsoft Office Word</Application>
  <DocSecurity>0</DocSecurity>
  <Lines>455</Lines>
  <Paragraphs>128</Paragraphs>
  <ScaleCrop>false</ScaleCrop>
  <Company>SIHE</Company>
  <LinksUpToDate>false</LinksUpToDate>
  <CharactersWithSpaces>64116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Sylvia Hoffmann</cp:lastModifiedBy>
  <cp:revision>90</cp:revision>
  <cp:lastPrinted>2012-09-17T12:27:00Z</cp:lastPrinted>
  <dcterms:created xsi:type="dcterms:W3CDTF">2024-06-27T13:47:00Z</dcterms:created>
  <dcterms:modified xsi:type="dcterms:W3CDTF">2024-07-31T20:58:00Z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