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16EF5" w14:textId="77777777" w:rsidR="00AC3FD2" w:rsidRDefault="00AC3FD2" w:rsidP="00AC3FD2">
      <w:pPr>
        <w:jc w:val="center"/>
        <w:rPr>
          <w:rFonts w:ascii="Arial" w:hAnsi="Arial" w:cs="Arial"/>
          <w:b/>
          <w:bCs/>
          <w:sz w:val="28"/>
          <w:szCs w:val="28"/>
        </w:rPr>
      </w:pPr>
    </w:p>
    <w:p w14:paraId="101A81E7" w14:textId="77777777" w:rsidR="00AC3FD2" w:rsidRDefault="00AC3FD2" w:rsidP="00AC3FD2">
      <w:pPr>
        <w:jc w:val="center"/>
        <w:rPr>
          <w:rFonts w:ascii="Arial" w:hAnsi="Arial" w:cs="Arial"/>
          <w:b/>
          <w:bCs/>
          <w:sz w:val="28"/>
          <w:szCs w:val="28"/>
        </w:rPr>
      </w:pPr>
      <w:r>
        <w:rPr>
          <w:noProof/>
        </w:rPr>
        <w:drawing>
          <wp:anchor distT="0" distB="0" distL="114300" distR="114300" simplePos="0" relativeHeight="251659264" behindDoc="0" locked="0" layoutInCell="1" allowOverlap="1" wp14:anchorId="4D840B49" wp14:editId="5DB1DA5E">
            <wp:simplePos x="0" y="0"/>
            <wp:positionH relativeFrom="margin">
              <wp:posOffset>0</wp:posOffset>
            </wp:positionH>
            <wp:positionV relativeFrom="paragraph">
              <wp:posOffset>323850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63F626AD" w14:textId="77777777" w:rsidR="00AC3FD2" w:rsidRDefault="00AC3FD2" w:rsidP="00AC3FD2">
      <w:pPr>
        <w:jc w:val="center"/>
        <w:rPr>
          <w:rFonts w:ascii="Arial" w:hAnsi="Arial" w:cs="Arial"/>
          <w:b/>
          <w:bCs/>
          <w:sz w:val="28"/>
          <w:szCs w:val="28"/>
        </w:rPr>
      </w:pPr>
    </w:p>
    <w:p w14:paraId="753697AE" w14:textId="77777777" w:rsidR="00AC3FD2" w:rsidRDefault="00AC3FD2" w:rsidP="00AC3FD2">
      <w:pPr>
        <w:jc w:val="center"/>
        <w:rPr>
          <w:rFonts w:ascii="Arial" w:hAnsi="Arial" w:cs="Arial"/>
          <w:b/>
          <w:bCs/>
          <w:sz w:val="28"/>
          <w:szCs w:val="28"/>
        </w:rPr>
      </w:pPr>
    </w:p>
    <w:p w14:paraId="4A65F070" w14:textId="77777777" w:rsidR="00AC3FD2" w:rsidRDefault="00AC3FD2" w:rsidP="00AC3FD2">
      <w:pPr>
        <w:jc w:val="center"/>
        <w:rPr>
          <w:rFonts w:ascii="Arial" w:hAnsi="Arial" w:cs="Arial"/>
          <w:b/>
          <w:bCs/>
          <w:sz w:val="28"/>
          <w:szCs w:val="28"/>
        </w:rPr>
      </w:pPr>
    </w:p>
    <w:p w14:paraId="43C5C6D6" w14:textId="77777777" w:rsidR="00AC3FD2" w:rsidRDefault="00AC3FD2" w:rsidP="00AC3FD2">
      <w:pPr>
        <w:jc w:val="center"/>
        <w:rPr>
          <w:rFonts w:ascii="Arial" w:hAnsi="Arial" w:cs="Arial"/>
          <w:b/>
          <w:bCs/>
          <w:sz w:val="28"/>
          <w:szCs w:val="28"/>
        </w:rPr>
      </w:pPr>
    </w:p>
    <w:p w14:paraId="1569EAE4" w14:textId="77777777" w:rsidR="00AC3FD2" w:rsidRDefault="00AC3FD2" w:rsidP="00AC3FD2">
      <w:pPr>
        <w:jc w:val="center"/>
        <w:rPr>
          <w:rFonts w:ascii="Arial" w:hAnsi="Arial" w:cs="Arial"/>
          <w:b/>
          <w:bCs/>
          <w:sz w:val="28"/>
          <w:szCs w:val="28"/>
        </w:rPr>
      </w:pPr>
    </w:p>
    <w:p w14:paraId="1B64FCEE" w14:textId="77777777" w:rsidR="00AC3FD2" w:rsidRDefault="00AC3FD2" w:rsidP="00AC3FD2">
      <w:pPr>
        <w:jc w:val="center"/>
        <w:rPr>
          <w:rFonts w:ascii="Arial" w:hAnsi="Arial" w:cs="Arial"/>
          <w:b/>
          <w:bCs/>
          <w:sz w:val="28"/>
          <w:szCs w:val="28"/>
        </w:rPr>
      </w:pPr>
    </w:p>
    <w:p w14:paraId="0C47F09C" w14:textId="77777777" w:rsidR="00AC3FD2" w:rsidRPr="00F33783" w:rsidRDefault="00AC3FD2" w:rsidP="00AC3FD2">
      <w:pPr>
        <w:jc w:val="center"/>
        <w:rPr>
          <w:rFonts w:ascii="Arial" w:hAnsi="Arial" w:cs="Arial"/>
          <w:b/>
          <w:bCs/>
          <w:sz w:val="28"/>
          <w:szCs w:val="28"/>
        </w:rPr>
      </w:pPr>
      <w:r w:rsidRPr="00F33783">
        <w:rPr>
          <w:rFonts w:ascii="Arial" w:hAnsi="Arial" w:cs="Arial"/>
          <w:b/>
          <w:bCs/>
          <w:sz w:val="28"/>
          <w:szCs w:val="28"/>
        </w:rPr>
        <w:t>Assessment Component 2</w:t>
      </w:r>
    </w:p>
    <w:p w14:paraId="3EE6425A" w14:textId="77777777" w:rsidR="00AC3FD2" w:rsidRPr="00F33783" w:rsidRDefault="00AC3FD2" w:rsidP="00AC3FD2">
      <w:pPr>
        <w:jc w:val="center"/>
        <w:rPr>
          <w:rFonts w:ascii="Arial" w:hAnsi="Arial" w:cs="Arial"/>
          <w:b/>
          <w:bCs/>
          <w:sz w:val="28"/>
          <w:szCs w:val="28"/>
        </w:rPr>
      </w:pPr>
      <w:r w:rsidRPr="00F33783">
        <w:rPr>
          <w:rFonts w:ascii="Arial" w:hAnsi="Arial" w:cs="Arial"/>
          <w:b/>
          <w:bCs/>
          <w:sz w:val="28"/>
          <w:szCs w:val="28"/>
        </w:rPr>
        <w:t>Written Essay</w:t>
      </w:r>
    </w:p>
    <w:p w14:paraId="228C3A95" w14:textId="77777777" w:rsidR="00AC3FD2" w:rsidRDefault="00AC3FD2" w:rsidP="00AC3FD2">
      <w:pPr>
        <w:rPr>
          <w:rFonts w:ascii="Arial" w:hAnsi="Arial" w:cs="Arial"/>
          <w:b/>
          <w:bCs/>
          <w:sz w:val="28"/>
          <w:szCs w:val="28"/>
        </w:rPr>
      </w:pPr>
      <w:r>
        <w:rPr>
          <w:rFonts w:ascii="Arial" w:hAnsi="Arial" w:cs="Arial"/>
          <w:b/>
          <w:bCs/>
          <w:sz w:val="28"/>
          <w:szCs w:val="28"/>
        </w:rPr>
        <w:t xml:space="preserve">                                               </w:t>
      </w:r>
    </w:p>
    <w:p w14:paraId="78B02F55" w14:textId="77777777" w:rsidR="00AC3FD2" w:rsidRPr="00C03D4E" w:rsidRDefault="00AC3FD2" w:rsidP="00AC3FD2">
      <w:pPr>
        <w:rPr>
          <w:rFonts w:ascii="Arial" w:hAnsi="Arial" w:cs="Arial"/>
          <w:b/>
          <w:bCs/>
          <w:sz w:val="28"/>
          <w:szCs w:val="28"/>
        </w:rPr>
      </w:pPr>
    </w:p>
    <w:p w14:paraId="1A14BB7B" w14:textId="3A2893E3" w:rsidR="00AC3FD2" w:rsidRPr="00C03D4E" w:rsidRDefault="00AC3FD2" w:rsidP="00AC3FD2">
      <w:pPr>
        <w:rPr>
          <w:rFonts w:ascii="Arial" w:hAnsi="Arial" w:cs="Arial"/>
          <w:b/>
          <w:bCs/>
          <w:sz w:val="28"/>
          <w:szCs w:val="28"/>
        </w:rPr>
      </w:pPr>
      <w:r w:rsidRPr="00C03D4E">
        <w:rPr>
          <w:rFonts w:ascii="Arial" w:hAnsi="Arial" w:cs="Arial"/>
          <w:b/>
          <w:bCs/>
          <w:sz w:val="28"/>
          <w:szCs w:val="28"/>
        </w:rPr>
        <w:t>Student name:</w:t>
      </w:r>
      <w:r>
        <w:rPr>
          <w:rFonts w:ascii="Arial" w:hAnsi="Arial" w:cs="Arial"/>
          <w:b/>
          <w:bCs/>
          <w:sz w:val="28"/>
          <w:szCs w:val="28"/>
        </w:rPr>
        <w:t xml:space="preserve"> </w:t>
      </w:r>
      <w:r w:rsidRPr="00AC3FD2">
        <w:rPr>
          <w:rFonts w:ascii="Arial" w:hAnsi="Arial" w:cs="Arial"/>
          <w:sz w:val="28"/>
          <w:szCs w:val="28"/>
        </w:rPr>
        <w:t>Ginka Borisova</w:t>
      </w:r>
    </w:p>
    <w:p w14:paraId="28690ADE" w14:textId="4FF04140" w:rsidR="00AC3FD2" w:rsidRPr="00C03D4E" w:rsidRDefault="00AC3FD2" w:rsidP="00AC3FD2">
      <w:pPr>
        <w:rPr>
          <w:rFonts w:ascii="Arial" w:hAnsi="Arial" w:cs="Arial"/>
          <w:b/>
          <w:bCs/>
          <w:sz w:val="28"/>
          <w:szCs w:val="28"/>
        </w:rPr>
      </w:pPr>
      <w:r w:rsidRPr="00C03D4E">
        <w:rPr>
          <w:rFonts w:ascii="Arial" w:hAnsi="Arial" w:cs="Arial"/>
          <w:b/>
          <w:bCs/>
          <w:sz w:val="28"/>
          <w:szCs w:val="28"/>
        </w:rPr>
        <w:t>Student ID:</w:t>
      </w:r>
      <w:r w:rsidRPr="00AC3FD2">
        <w:rPr>
          <w:rFonts w:ascii="Arial" w:hAnsi="Arial" w:cs="Arial"/>
          <w:sz w:val="28"/>
          <w:szCs w:val="28"/>
        </w:rPr>
        <w:t>1915313</w:t>
      </w:r>
    </w:p>
    <w:p w14:paraId="60D2AE6E" w14:textId="77777777" w:rsidR="00AC3FD2" w:rsidRPr="00C03D4E" w:rsidRDefault="00AC3FD2" w:rsidP="00AC3FD2">
      <w:pPr>
        <w:rPr>
          <w:rFonts w:ascii="Arial" w:hAnsi="Arial" w:cs="Arial"/>
          <w:b/>
          <w:bCs/>
          <w:sz w:val="28"/>
          <w:szCs w:val="28"/>
        </w:rPr>
      </w:pPr>
    </w:p>
    <w:p w14:paraId="0D7A8C41" w14:textId="77777777" w:rsidR="00AC3FD2" w:rsidRPr="00C03D4E" w:rsidRDefault="00AC3FD2" w:rsidP="00AC3FD2">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3163485F" w14:textId="77777777" w:rsidR="00AC3FD2" w:rsidRPr="00C03D4E" w:rsidRDefault="00AC3FD2" w:rsidP="00AC3FD2">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48DC252D" w14:textId="77777777" w:rsidR="00AC3FD2" w:rsidRDefault="00AC3FD2" w:rsidP="00AC3FD2">
      <w:pPr>
        <w:rPr>
          <w:rFonts w:ascii="Arial" w:hAnsi="Arial" w:cs="Arial"/>
          <w:b/>
          <w:bCs/>
          <w:sz w:val="28"/>
          <w:szCs w:val="28"/>
        </w:rPr>
      </w:pPr>
      <w:r w:rsidRPr="00C03D4E">
        <w:rPr>
          <w:rFonts w:ascii="Arial" w:hAnsi="Arial" w:cs="Arial"/>
          <w:b/>
          <w:bCs/>
          <w:sz w:val="28"/>
          <w:szCs w:val="28"/>
        </w:rPr>
        <w:t xml:space="preserve">Lecturer name: </w:t>
      </w:r>
      <w:r w:rsidRPr="00C03D4E">
        <w:rPr>
          <w:rFonts w:ascii="Arial" w:hAnsi="Arial" w:cs="Arial"/>
          <w:sz w:val="28"/>
          <w:szCs w:val="28"/>
        </w:rPr>
        <w:t>Bianca Sanfilippo</w:t>
      </w:r>
      <w:r w:rsidRPr="00C03D4E">
        <w:rPr>
          <w:rFonts w:ascii="Arial" w:hAnsi="Arial" w:cs="Arial"/>
          <w:b/>
          <w:bCs/>
          <w:sz w:val="28"/>
          <w:szCs w:val="28"/>
        </w:rPr>
        <w:t xml:space="preserve"> </w:t>
      </w:r>
    </w:p>
    <w:p w14:paraId="408AFFD2" w14:textId="2CECFD40" w:rsidR="00AC3FD2" w:rsidRPr="00C03D4E" w:rsidRDefault="00AC3FD2" w:rsidP="00AC3FD2">
      <w:pPr>
        <w:rPr>
          <w:rFonts w:ascii="Arial" w:hAnsi="Arial" w:cs="Arial"/>
          <w:b/>
          <w:bCs/>
          <w:sz w:val="28"/>
          <w:szCs w:val="28"/>
        </w:rPr>
      </w:pPr>
      <w:r>
        <w:rPr>
          <w:rFonts w:ascii="Arial" w:hAnsi="Arial" w:cs="Arial"/>
          <w:b/>
          <w:bCs/>
          <w:sz w:val="28"/>
          <w:szCs w:val="28"/>
        </w:rPr>
        <w:t xml:space="preserve">Word count: </w:t>
      </w:r>
      <w:r w:rsidRPr="00AC3FD2">
        <w:rPr>
          <w:rFonts w:ascii="Arial" w:hAnsi="Arial" w:cs="Arial"/>
          <w:sz w:val="28"/>
          <w:szCs w:val="28"/>
        </w:rPr>
        <w:t>2695</w:t>
      </w:r>
    </w:p>
    <w:p w14:paraId="2F84F847" w14:textId="77777777" w:rsidR="00AC3FD2" w:rsidRPr="00C03D4E" w:rsidRDefault="00AC3FD2" w:rsidP="00AC3FD2">
      <w:pPr>
        <w:rPr>
          <w:rFonts w:ascii="Arial" w:hAnsi="Arial" w:cs="Arial"/>
          <w:b/>
          <w:bCs/>
          <w:sz w:val="28"/>
          <w:szCs w:val="28"/>
        </w:rPr>
      </w:pPr>
    </w:p>
    <w:p w14:paraId="1B357F3B" w14:textId="77777777" w:rsidR="00AC3FD2" w:rsidRPr="00C03D4E" w:rsidRDefault="00AC3FD2" w:rsidP="00AC3FD2">
      <w:pPr>
        <w:rPr>
          <w:rFonts w:ascii="Arial" w:hAnsi="Arial" w:cs="Arial"/>
          <w:b/>
          <w:bCs/>
          <w:sz w:val="28"/>
          <w:szCs w:val="28"/>
        </w:rPr>
      </w:pPr>
    </w:p>
    <w:p w14:paraId="6E5EC030" w14:textId="77777777" w:rsidR="00AC3FD2" w:rsidRDefault="00AC3FD2" w:rsidP="00AC3FD2">
      <w:pPr>
        <w:rPr>
          <w:b/>
          <w:bCs/>
          <w:sz w:val="36"/>
          <w:szCs w:val="36"/>
        </w:rPr>
      </w:pPr>
    </w:p>
    <w:p w14:paraId="43FFF5C3" w14:textId="77777777" w:rsidR="00AC3FD2" w:rsidRDefault="00AC3FD2" w:rsidP="00AC3FD2">
      <w:pPr>
        <w:rPr>
          <w:b/>
          <w:bCs/>
          <w:sz w:val="36"/>
          <w:szCs w:val="36"/>
        </w:rPr>
      </w:pPr>
    </w:p>
    <w:p w14:paraId="772B91F9" w14:textId="4F0418A7" w:rsidR="00BA76F1" w:rsidRDefault="00BA76F1" w:rsidP="00BA76F1">
      <w:pPr>
        <w:rPr>
          <w:lang w:val="en-US"/>
        </w:rPr>
      </w:pPr>
    </w:p>
    <w:p w14:paraId="6B32A7CA" w14:textId="77777777" w:rsidR="00AC3FD2" w:rsidRDefault="00AC3FD2" w:rsidP="00BA76F1">
      <w:pPr>
        <w:rPr>
          <w:lang w:val="en-US"/>
        </w:rPr>
      </w:pPr>
    </w:p>
    <w:p w14:paraId="5BBD8E87" w14:textId="1211A903" w:rsidR="00BA76F1" w:rsidRDefault="00BA76F1" w:rsidP="00BA76F1">
      <w:pPr>
        <w:rPr>
          <w:lang w:val="en-US"/>
        </w:rPr>
      </w:pPr>
    </w:p>
    <w:p w14:paraId="4A8D9502" w14:textId="115BEA85" w:rsidR="00BA76F1" w:rsidRDefault="00BA76F1" w:rsidP="00BA76F1">
      <w:pPr>
        <w:rPr>
          <w:lang w:val="en-US"/>
        </w:rPr>
      </w:pPr>
    </w:p>
    <w:p w14:paraId="0E40A6CB" w14:textId="614B6F3E" w:rsidR="00AC3FD2" w:rsidRDefault="00AC3FD2" w:rsidP="00BA76F1">
      <w:pPr>
        <w:rPr>
          <w:lang w:val="en-US"/>
        </w:rPr>
      </w:pPr>
    </w:p>
    <w:p w14:paraId="25F791E4" w14:textId="77777777" w:rsidR="00AC3FD2" w:rsidRPr="00BA76F1" w:rsidRDefault="00AC3FD2" w:rsidP="00BA76F1">
      <w:pPr>
        <w:rPr>
          <w:lang w:val="en-US"/>
        </w:rPr>
      </w:pPr>
    </w:p>
    <w:sdt>
      <w:sdtPr>
        <w:id w:val="837653015"/>
        <w:docPartObj>
          <w:docPartGallery w:val="Table of Contents"/>
          <w:docPartUnique/>
        </w:docPartObj>
      </w:sdtPr>
      <w:sdtEndPr>
        <w:rPr>
          <w:b/>
          <w:bCs/>
          <w:noProof/>
        </w:rPr>
      </w:sdtEndPr>
      <w:sdtContent>
        <w:p w14:paraId="1C83AFED" w14:textId="5F58B36D" w:rsidR="00D25B3A" w:rsidRPr="00BA76F1" w:rsidRDefault="00C125E9" w:rsidP="00C125E9">
          <w:pPr>
            <w:jc w:val="center"/>
            <w:rPr>
              <w:rFonts w:ascii="Arial" w:hAnsi="Arial" w:cs="Arial"/>
              <w:b/>
              <w:bCs/>
            </w:rPr>
          </w:pPr>
          <w:r w:rsidRPr="00BA76F1">
            <w:rPr>
              <w:rFonts w:ascii="Arial" w:hAnsi="Arial" w:cs="Arial"/>
              <w:b/>
              <w:bCs/>
            </w:rPr>
            <w:t>Table of c</w:t>
          </w:r>
          <w:r w:rsidR="00D25B3A" w:rsidRPr="00BA76F1">
            <w:rPr>
              <w:rFonts w:ascii="Arial" w:hAnsi="Arial" w:cs="Arial"/>
              <w:b/>
              <w:bCs/>
            </w:rPr>
            <w:t>ontents</w:t>
          </w:r>
        </w:p>
        <w:p w14:paraId="06D0ECC0" w14:textId="1D1000CF" w:rsidR="00BA76F1" w:rsidRPr="00BA76F1" w:rsidRDefault="00D25B3A">
          <w:pPr>
            <w:pStyle w:val="TOC1"/>
            <w:tabs>
              <w:tab w:val="right" w:leader="dot" w:pos="9016"/>
            </w:tabs>
            <w:rPr>
              <w:rFonts w:ascii="Arial" w:eastAsiaTheme="minorEastAsia" w:hAnsi="Arial" w:cs="Arial"/>
              <w:noProof/>
              <w:lang w:val="en-GB" w:eastAsia="en-GB"/>
            </w:rPr>
          </w:pPr>
          <w:r w:rsidRPr="00BA76F1">
            <w:rPr>
              <w:rFonts w:ascii="Arial" w:hAnsi="Arial" w:cs="Arial"/>
            </w:rPr>
            <w:fldChar w:fldCharType="begin"/>
          </w:r>
          <w:r w:rsidRPr="00BA76F1">
            <w:rPr>
              <w:rFonts w:ascii="Arial" w:hAnsi="Arial" w:cs="Arial"/>
            </w:rPr>
            <w:instrText xml:space="preserve"> TOC \o "1-3" \h \z \u </w:instrText>
          </w:r>
          <w:r w:rsidRPr="00BA76F1">
            <w:rPr>
              <w:rFonts w:ascii="Arial" w:hAnsi="Arial" w:cs="Arial"/>
            </w:rPr>
            <w:fldChar w:fldCharType="separate"/>
          </w:r>
          <w:hyperlink w:anchor="_Toc81593675" w:history="1">
            <w:r w:rsidR="00BA76F1" w:rsidRPr="00BA76F1">
              <w:rPr>
                <w:rStyle w:val="Hyperlink"/>
                <w:rFonts w:ascii="Arial" w:hAnsi="Arial" w:cs="Arial"/>
                <w:noProof/>
                <w:lang w:val="en-US"/>
              </w:rPr>
              <w:t>1.0 Introduction</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_Toc81593675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3</w:t>
            </w:r>
            <w:r w:rsidR="00BA76F1" w:rsidRPr="00BA76F1">
              <w:rPr>
                <w:rFonts w:ascii="Arial" w:hAnsi="Arial" w:cs="Arial"/>
                <w:noProof/>
                <w:webHidden/>
              </w:rPr>
              <w:fldChar w:fldCharType="end"/>
            </w:r>
          </w:hyperlink>
        </w:p>
        <w:p w14:paraId="18173C46" w14:textId="0B603987" w:rsidR="00BA76F1" w:rsidRPr="00BA76F1" w:rsidRDefault="00FD5343">
          <w:pPr>
            <w:pStyle w:val="TOC1"/>
            <w:tabs>
              <w:tab w:val="right" w:leader="dot" w:pos="9016"/>
            </w:tabs>
            <w:rPr>
              <w:rFonts w:ascii="Arial" w:eastAsiaTheme="minorEastAsia" w:hAnsi="Arial" w:cs="Arial"/>
              <w:noProof/>
              <w:lang w:val="en-GB" w:eastAsia="en-GB"/>
            </w:rPr>
          </w:pPr>
          <w:hyperlink w:anchor="_Toc81593676" w:history="1">
            <w:r w:rsidR="00BA76F1" w:rsidRPr="00BA76F1">
              <w:rPr>
                <w:rStyle w:val="Hyperlink"/>
                <w:rFonts w:ascii="Arial" w:hAnsi="Arial" w:cs="Arial"/>
                <w:noProof/>
                <w:lang w:val="en-US"/>
              </w:rPr>
              <w:t xml:space="preserve">2.0 Main </w:t>
            </w:r>
            <w:r w:rsidR="00BA76F1" w:rsidRPr="00BA76F1">
              <w:rPr>
                <w:rStyle w:val="Hyperlink"/>
                <w:rFonts w:ascii="Arial" w:hAnsi="Arial" w:cs="Arial"/>
                <w:noProof/>
              </w:rPr>
              <w:t>Body</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_Toc81593676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3</w:t>
            </w:r>
            <w:r w:rsidR="00BA76F1" w:rsidRPr="00BA76F1">
              <w:rPr>
                <w:rFonts w:ascii="Arial" w:hAnsi="Arial" w:cs="Arial"/>
                <w:noProof/>
                <w:webHidden/>
              </w:rPr>
              <w:fldChar w:fldCharType="end"/>
            </w:r>
          </w:hyperlink>
        </w:p>
        <w:p w14:paraId="4E6FF796" w14:textId="68EFECCF" w:rsidR="00BA76F1" w:rsidRPr="00BA76F1" w:rsidRDefault="00FD5343">
          <w:pPr>
            <w:pStyle w:val="TOC2"/>
            <w:tabs>
              <w:tab w:val="right" w:leader="dot" w:pos="9016"/>
            </w:tabs>
            <w:rPr>
              <w:rFonts w:ascii="Arial" w:hAnsi="Arial" w:cs="Arial"/>
              <w:noProof/>
            </w:rPr>
          </w:pPr>
          <w:hyperlink w:anchor="_Toc81593677" w:history="1">
            <w:r w:rsidR="00BA76F1" w:rsidRPr="00BA76F1">
              <w:rPr>
                <w:rStyle w:val="Hyperlink"/>
                <w:rFonts w:ascii="Arial" w:hAnsi="Arial" w:cs="Arial"/>
                <w:noProof/>
              </w:rPr>
              <w:t>2.1 Definitions of the term child</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_Toc81593677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3</w:t>
            </w:r>
            <w:r w:rsidR="00BA76F1" w:rsidRPr="00BA76F1">
              <w:rPr>
                <w:rFonts w:ascii="Arial" w:hAnsi="Arial" w:cs="Arial"/>
                <w:noProof/>
                <w:webHidden/>
              </w:rPr>
              <w:fldChar w:fldCharType="end"/>
            </w:r>
          </w:hyperlink>
        </w:p>
        <w:p w14:paraId="387A0B23" w14:textId="23699496" w:rsidR="00BA76F1" w:rsidRPr="00BA76F1" w:rsidRDefault="00FD5343">
          <w:pPr>
            <w:pStyle w:val="TOC2"/>
            <w:tabs>
              <w:tab w:val="right" w:leader="dot" w:pos="9016"/>
            </w:tabs>
            <w:rPr>
              <w:rFonts w:ascii="Arial" w:hAnsi="Arial" w:cs="Arial"/>
              <w:noProof/>
            </w:rPr>
          </w:pPr>
          <w:hyperlink w:anchor="_Toc81593678" w:history="1">
            <w:r w:rsidR="00BA76F1" w:rsidRPr="00BA76F1">
              <w:rPr>
                <w:rStyle w:val="Hyperlink"/>
                <w:rFonts w:ascii="Arial" w:hAnsi="Arial" w:cs="Arial"/>
                <w:noProof/>
              </w:rPr>
              <w:t>2.2 Examples of childhood experiences in different countries</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_Toc81593678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4</w:t>
            </w:r>
            <w:r w:rsidR="00BA76F1" w:rsidRPr="00BA76F1">
              <w:rPr>
                <w:rFonts w:ascii="Arial" w:hAnsi="Arial" w:cs="Arial"/>
                <w:noProof/>
                <w:webHidden/>
              </w:rPr>
              <w:fldChar w:fldCharType="end"/>
            </w:r>
          </w:hyperlink>
        </w:p>
        <w:p w14:paraId="3D0A08CB" w14:textId="07144E27" w:rsidR="00BA76F1" w:rsidRPr="00BA76F1" w:rsidRDefault="00FD5343">
          <w:pPr>
            <w:pStyle w:val="TOC2"/>
            <w:tabs>
              <w:tab w:val="right" w:leader="dot" w:pos="9016"/>
            </w:tabs>
            <w:rPr>
              <w:rFonts w:ascii="Arial" w:hAnsi="Arial" w:cs="Arial"/>
              <w:noProof/>
            </w:rPr>
          </w:pPr>
          <w:hyperlink w:anchor="_Toc81593679" w:history="1">
            <w:r w:rsidR="00BA76F1" w:rsidRPr="00BA76F1">
              <w:rPr>
                <w:rStyle w:val="Hyperlink"/>
                <w:rFonts w:ascii="Arial" w:hAnsi="Arial" w:cs="Arial"/>
                <w:noProof/>
              </w:rPr>
              <w:t>2.3 Key elements of family life</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_Toc81593679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4</w:t>
            </w:r>
            <w:r w:rsidR="00BA76F1" w:rsidRPr="00BA76F1">
              <w:rPr>
                <w:rFonts w:ascii="Arial" w:hAnsi="Arial" w:cs="Arial"/>
                <w:noProof/>
                <w:webHidden/>
              </w:rPr>
              <w:fldChar w:fldCharType="end"/>
            </w:r>
          </w:hyperlink>
        </w:p>
        <w:p w14:paraId="45002DBC" w14:textId="2B851A95" w:rsidR="00BA76F1" w:rsidRPr="00BA76F1" w:rsidRDefault="00FD5343">
          <w:pPr>
            <w:pStyle w:val="TOC2"/>
            <w:tabs>
              <w:tab w:val="right" w:leader="dot" w:pos="9016"/>
            </w:tabs>
            <w:rPr>
              <w:rFonts w:ascii="Arial" w:hAnsi="Arial" w:cs="Arial"/>
              <w:noProof/>
            </w:rPr>
          </w:pPr>
          <w:hyperlink w:anchor="_Toc81593680" w:history="1">
            <w:r w:rsidR="00BA76F1" w:rsidRPr="00BA76F1">
              <w:rPr>
                <w:rStyle w:val="Hyperlink"/>
                <w:rFonts w:ascii="Arial" w:hAnsi="Arial" w:cs="Arial"/>
                <w:noProof/>
              </w:rPr>
              <w:t>2.4 Changes seen in the lives of children and their families from historical to present times</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_Toc81593680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5</w:t>
            </w:r>
            <w:r w:rsidR="00BA76F1" w:rsidRPr="00BA76F1">
              <w:rPr>
                <w:rFonts w:ascii="Arial" w:hAnsi="Arial" w:cs="Arial"/>
                <w:noProof/>
                <w:webHidden/>
              </w:rPr>
              <w:fldChar w:fldCharType="end"/>
            </w:r>
          </w:hyperlink>
        </w:p>
        <w:p w14:paraId="32E764E8" w14:textId="11A651AD" w:rsidR="00BA76F1" w:rsidRPr="00BA76F1" w:rsidRDefault="00FD5343">
          <w:pPr>
            <w:pStyle w:val="TOC2"/>
            <w:tabs>
              <w:tab w:val="right" w:leader="dot" w:pos="9016"/>
            </w:tabs>
            <w:rPr>
              <w:rFonts w:ascii="Arial" w:hAnsi="Arial" w:cs="Arial"/>
              <w:noProof/>
            </w:rPr>
          </w:pPr>
          <w:hyperlink w:anchor="_Toc81593681" w:history="1">
            <w:r w:rsidR="00BA76F1" w:rsidRPr="00BA76F1">
              <w:rPr>
                <w:rStyle w:val="Hyperlink"/>
                <w:rFonts w:ascii="Arial" w:hAnsi="Arial" w:cs="Arial"/>
                <w:noProof/>
              </w:rPr>
              <w:t>2.5 Policy and Legislation that improved the lives of children</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_Toc81593681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5</w:t>
            </w:r>
            <w:r w:rsidR="00BA76F1" w:rsidRPr="00BA76F1">
              <w:rPr>
                <w:rFonts w:ascii="Arial" w:hAnsi="Arial" w:cs="Arial"/>
                <w:noProof/>
                <w:webHidden/>
              </w:rPr>
              <w:fldChar w:fldCharType="end"/>
            </w:r>
          </w:hyperlink>
        </w:p>
        <w:p w14:paraId="7216E96D" w14:textId="0107D547" w:rsidR="00BA76F1" w:rsidRPr="00BA76F1" w:rsidRDefault="00FD5343">
          <w:pPr>
            <w:pStyle w:val="TOC2"/>
            <w:tabs>
              <w:tab w:val="right" w:leader="dot" w:pos="9016"/>
            </w:tabs>
            <w:rPr>
              <w:rFonts w:ascii="Arial" w:hAnsi="Arial" w:cs="Arial"/>
              <w:noProof/>
            </w:rPr>
          </w:pPr>
          <w:hyperlink w:anchor="_Toc81593682" w:history="1">
            <w:r w:rsidR="00BA76F1" w:rsidRPr="00BA76F1">
              <w:rPr>
                <w:rStyle w:val="Hyperlink"/>
                <w:rFonts w:ascii="Arial" w:hAnsi="Arial" w:cs="Arial"/>
                <w:noProof/>
              </w:rPr>
              <w:t>2.6 Important theories about child development that influenced services for children:</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_Toc81593682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7</w:t>
            </w:r>
            <w:r w:rsidR="00BA76F1" w:rsidRPr="00BA76F1">
              <w:rPr>
                <w:rFonts w:ascii="Arial" w:hAnsi="Arial" w:cs="Arial"/>
                <w:noProof/>
                <w:webHidden/>
              </w:rPr>
              <w:fldChar w:fldCharType="end"/>
            </w:r>
          </w:hyperlink>
        </w:p>
        <w:p w14:paraId="7405EFEF" w14:textId="06A8A3C4" w:rsidR="00BA76F1" w:rsidRPr="00BA76F1" w:rsidRDefault="00FD5343">
          <w:pPr>
            <w:pStyle w:val="TOC2"/>
            <w:tabs>
              <w:tab w:val="right" w:leader="dot" w:pos="9016"/>
            </w:tabs>
            <w:rPr>
              <w:rFonts w:ascii="Arial" w:hAnsi="Arial" w:cs="Arial"/>
              <w:noProof/>
            </w:rPr>
          </w:pPr>
          <w:hyperlink w:anchor="_Toc81593683" w:history="1">
            <w:r w:rsidR="00BA76F1" w:rsidRPr="00BA76F1">
              <w:rPr>
                <w:rStyle w:val="Hyperlink"/>
                <w:rFonts w:ascii="Arial" w:hAnsi="Arial" w:cs="Arial"/>
                <w:noProof/>
              </w:rPr>
              <w:t>2.7 Current Interventions  and approaches to help children and different families</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_Toc81593683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8</w:t>
            </w:r>
            <w:r w:rsidR="00BA76F1" w:rsidRPr="00BA76F1">
              <w:rPr>
                <w:rFonts w:ascii="Arial" w:hAnsi="Arial" w:cs="Arial"/>
                <w:noProof/>
                <w:webHidden/>
              </w:rPr>
              <w:fldChar w:fldCharType="end"/>
            </w:r>
          </w:hyperlink>
        </w:p>
        <w:p w14:paraId="22D28F0C" w14:textId="380D90EC" w:rsidR="00BA76F1" w:rsidRPr="00BA76F1" w:rsidRDefault="00FD5343">
          <w:pPr>
            <w:pStyle w:val="TOC1"/>
            <w:tabs>
              <w:tab w:val="right" w:leader="dot" w:pos="9016"/>
            </w:tabs>
            <w:rPr>
              <w:rFonts w:ascii="Arial" w:eastAsiaTheme="minorEastAsia" w:hAnsi="Arial" w:cs="Arial"/>
              <w:noProof/>
              <w:lang w:val="en-GB" w:eastAsia="en-GB"/>
            </w:rPr>
          </w:pPr>
          <w:hyperlink w:anchor="_Toc81593684" w:history="1">
            <w:r w:rsidR="00BA76F1" w:rsidRPr="00BA76F1">
              <w:rPr>
                <w:rStyle w:val="Hyperlink"/>
                <w:rFonts w:ascii="Arial" w:hAnsi="Arial" w:cs="Arial"/>
                <w:noProof/>
                <w:lang w:val="en-US"/>
              </w:rPr>
              <w:t>3.0 Conclusion</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_Toc81593684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8</w:t>
            </w:r>
            <w:r w:rsidR="00BA76F1" w:rsidRPr="00BA76F1">
              <w:rPr>
                <w:rFonts w:ascii="Arial" w:hAnsi="Arial" w:cs="Arial"/>
                <w:noProof/>
                <w:webHidden/>
              </w:rPr>
              <w:fldChar w:fldCharType="end"/>
            </w:r>
          </w:hyperlink>
        </w:p>
        <w:p w14:paraId="02C69681" w14:textId="14BEFDFB" w:rsidR="00BA76F1" w:rsidRPr="00BA76F1" w:rsidRDefault="00FD5343">
          <w:pPr>
            <w:pStyle w:val="TOC1"/>
            <w:tabs>
              <w:tab w:val="right" w:leader="dot" w:pos="9016"/>
            </w:tabs>
            <w:rPr>
              <w:rFonts w:ascii="Arial" w:eastAsiaTheme="minorEastAsia" w:hAnsi="Arial" w:cs="Arial"/>
              <w:noProof/>
              <w:lang w:val="en-GB" w:eastAsia="en-GB"/>
            </w:rPr>
          </w:pPr>
          <w:hyperlink w:anchor="_Toc81593685" w:history="1">
            <w:r w:rsidR="00BA76F1" w:rsidRPr="00BA76F1">
              <w:rPr>
                <w:rStyle w:val="Hyperlink"/>
                <w:rFonts w:ascii="Arial" w:hAnsi="Arial" w:cs="Arial"/>
                <w:noProof/>
                <w:lang w:val="en-US"/>
              </w:rPr>
              <w:t>4.0 References</w:t>
            </w:r>
            <w:r w:rsidR="00BA76F1" w:rsidRPr="00BA76F1">
              <w:rPr>
                <w:rFonts w:ascii="Arial" w:hAnsi="Arial" w:cs="Arial"/>
                <w:noProof/>
                <w:webHidden/>
              </w:rPr>
              <w:tab/>
            </w:r>
            <w:r w:rsidR="00BA76F1" w:rsidRPr="00BA76F1">
              <w:rPr>
                <w:rFonts w:ascii="Arial" w:hAnsi="Arial" w:cs="Arial"/>
                <w:noProof/>
                <w:webHidden/>
              </w:rPr>
              <w:fldChar w:fldCharType="begin"/>
            </w:r>
            <w:r w:rsidR="00BA76F1" w:rsidRPr="00BA76F1">
              <w:rPr>
                <w:rFonts w:ascii="Arial" w:hAnsi="Arial" w:cs="Arial"/>
                <w:noProof/>
                <w:webHidden/>
              </w:rPr>
              <w:instrText xml:space="preserve"> PAGEREF _Toc81593685 \h </w:instrText>
            </w:r>
            <w:r w:rsidR="00BA76F1" w:rsidRPr="00BA76F1">
              <w:rPr>
                <w:rFonts w:ascii="Arial" w:hAnsi="Arial" w:cs="Arial"/>
                <w:noProof/>
                <w:webHidden/>
              </w:rPr>
            </w:r>
            <w:r w:rsidR="00BA76F1" w:rsidRPr="00BA76F1">
              <w:rPr>
                <w:rFonts w:ascii="Arial" w:hAnsi="Arial" w:cs="Arial"/>
                <w:noProof/>
                <w:webHidden/>
              </w:rPr>
              <w:fldChar w:fldCharType="separate"/>
            </w:r>
            <w:r w:rsidR="00BA76F1" w:rsidRPr="00BA76F1">
              <w:rPr>
                <w:rFonts w:ascii="Arial" w:hAnsi="Arial" w:cs="Arial"/>
                <w:noProof/>
                <w:webHidden/>
              </w:rPr>
              <w:t>10</w:t>
            </w:r>
            <w:r w:rsidR="00BA76F1" w:rsidRPr="00BA76F1">
              <w:rPr>
                <w:rFonts w:ascii="Arial" w:hAnsi="Arial" w:cs="Arial"/>
                <w:noProof/>
                <w:webHidden/>
              </w:rPr>
              <w:fldChar w:fldCharType="end"/>
            </w:r>
          </w:hyperlink>
        </w:p>
        <w:p w14:paraId="0300DF2F" w14:textId="17888FDC" w:rsidR="00D25B3A" w:rsidRDefault="00D25B3A">
          <w:r w:rsidRPr="00BA76F1">
            <w:rPr>
              <w:rFonts w:ascii="Arial" w:hAnsi="Arial" w:cs="Arial"/>
              <w:noProof/>
            </w:rPr>
            <w:fldChar w:fldCharType="end"/>
          </w:r>
        </w:p>
      </w:sdtContent>
    </w:sdt>
    <w:p w14:paraId="4384240F" w14:textId="6DFCF4DA" w:rsidR="00982D1B" w:rsidRDefault="00982D1B">
      <w:pPr>
        <w:rPr>
          <w:rFonts w:ascii="Arial" w:hAnsi="Arial" w:cs="Arial"/>
          <w:b/>
          <w:bCs/>
          <w:lang w:val="en-US"/>
        </w:rPr>
      </w:pPr>
    </w:p>
    <w:p w14:paraId="1C4A3613" w14:textId="66093983" w:rsidR="00D25B3A" w:rsidRDefault="00D25B3A">
      <w:pPr>
        <w:rPr>
          <w:rFonts w:ascii="Arial" w:hAnsi="Arial" w:cs="Arial"/>
          <w:b/>
          <w:bCs/>
          <w:lang w:val="en-US"/>
        </w:rPr>
      </w:pPr>
    </w:p>
    <w:p w14:paraId="0AF042CA" w14:textId="6D66DF6D" w:rsidR="00D25B3A" w:rsidRDefault="00D25B3A">
      <w:pPr>
        <w:rPr>
          <w:rFonts w:ascii="Arial" w:hAnsi="Arial" w:cs="Arial"/>
          <w:b/>
          <w:bCs/>
          <w:lang w:val="en-US"/>
        </w:rPr>
      </w:pPr>
    </w:p>
    <w:p w14:paraId="1E9637E9" w14:textId="09969698" w:rsidR="00D25B3A" w:rsidRDefault="00D25B3A">
      <w:pPr>
        <w:rPr>
          <w:rFonts w:ascii="Arial" w:hAnsi="Arial" w:cs="Arial"/>
          <w:b/>
          <w:bCs/>
          <w:lang w:val="en-US"/>
        </w:rPr>
      </w:pPr>
    </w:p>
    <w:p w14:paraId="711BF612" w14:textId="6487FE00" w:rsidR="00D25B3A" w:rsidRDefault="00D25B3A">
      <w:pPr>
        <w:rPr>
          <w:rFonts w:ascii="Arial" w:hAnsi="Arial" w:cs="Arial"/>
          <w:b/>
          <w:bCs/>
          <w:lang w:val="en-US"/>
        </w:rPr>
      </w:pPr>
    </w:p>
    <w:p w14:paraId="50283A10" w14:textId="146079C5" w:rsidR="00D25B3A" w:rsidRDefault="00D25B3A">
      <w:pPr>
        <w:rPr>
          <w:rFonts w:ascii="Arial" w:hAnsi="Arial" w:cs="Arial"/>
          <w:b/>
          <w:bCs/>
          <w:lang w:val="en-US"/>
        </w:rPr>
      </w:pPr>
    </w:p>
    <w:p w14:paraId="542C415F" w14:textId="48FC8E21" w:rsidR="00D25B3A" w:rsidRDefault="00D25B3A">
      <w:pPr>
        <w:rPr>
          <w:rFonts w:ascii="Arial" w:hAnsi="Arial" w:cs="Arial"/>
          <w:b/>
          <w:bCs/>
          <w:lang w:val="en-US"/>
        </w:rPr>
      </w:pPr>
    </w:p>
    <w:p w14:paraId="1BE55FE2" w14:textId="52119F78" w:rsidR="00D25B3A" w:rsidRDefault="00D25B3A">
      <w:pPr>
        <w:rPr>
          <w:rFonts w:ascii="Arial" w:hAnsi="Arial" w:cs="Arial"/>
          <w:b/>
          <w:bCs/>
          <w:lang w:val="en-US"/>
        </w:rPr>
      </w:pPr>
    </w:p>
    <w:p w14:paraId="091F9930" w14:textId="2B5A0FCC" w:rsidR="00D25B3A" w:rsidRDefault="00D25B3A">
      <w:pPr>
        <w:rPr>
          <w:rFonts w:ascii="Arial" w:hAnsi="Arial" w:cs="Arial"/>
          <w:b/>
          <w:bCs/>
          <w:lang w:val="en-US"/>
        </w:rPr>
      </w:pPr>
    </w:p>
    <w:p w14:paraId="391CD402" w14:textId="46AEB0BE" w:rsidR="00D25B3A" w:rsidRDefault="00D25B3A">
      <w:pPr>
        <w:rPr>
          <w:rFonts w:ascii="Arial" w:hAnsi="Arial" w:cs="Arial"/>
          <w:b/>
          <w:bCs/>
          <w:lang w:val="en-US"/>
        </w:rPr>
      </w:pPr>
    </w:p>
    <w:p w14:paraId="36BF4436" w14:textId="07AAD592" w:rsidR="00D25B3A" w:rsidRDefault="00D25B3A">
      <w:pPr>
        <w:rPr>
          <w:rFonts w:ascii="Arial" w:hAnsi="Arial" w:cs="Arial"/>
          <w:b/>
          <w:bCs/>
          <w:lang w:val="en-US"/>
        </w:rPr>
      </w:pPr>
    </w:p>
    <w:p w14:paraId="3FCFF4EA" w14:textId="7E75A58D" w:rsidR="00D25B3A" w:rsidRDefault="00D25B3A">
      <w:pPr>
        <w:rPr>
          <w:rFonts w:ascii="Arial" w:hAnsi="Arial" w:cs="Arial"/>
          <w:b/>
          <w:bCs/>
          <w:lang w:val="en-US"/>
        </w:rPr>
      </w:pPr>
    </w:p>
    <w:p w14:paraId="025D2084" w14:textId="3E8C26BE" w:rsidR="00D25B3A" w:rsidRDefault="00D25B3A">
      <w:pPr>
        <w:rPr>
          <w:rFonts w:ascii="Arial" w:hAnsi="Arial" w:cs="Arial"/>
          <w:b/>
          <w:bCs/>
          <w:lang w:val="en-US"/>
        </w:rPr>
      </w:pPr>
    </w:p>
    <w:p w14:paraId="33DA0C3C" w14:textId="4361F824" w:rsidR="00D25B3A" w:rsidRDefault="00D25B3A">
      <w:pPr>
        <w:rPr>
          <w:rFonts w:ascii="Arial" w:hAnsi="Arial" w:cs="Arial"/>
          <w:b/>
          <w:bCs/>
          <w:lang w:val="en-US"/>
        </w:rPr>
      </w:pPr>
    </w:p>
    <w:p w14:paraId="207949A8" w14:textId="2461124D" w:rsidR="00D25B3A" w:rsidRDefault="00D25B3A">
      <w:pPr>
        <w:rPr>
          <w:rFonts w:ascii="Arial" w:hAnsi="Arial" w:cs="Arial"/>
          <w:b/>
          <w:bCs/>
          <w:lang w:val="en-US"/>
        </w:rPr>
      </w:pPr>
    </w:p>
    <w:p w14:paraId="3B07E93E" w14:textId="2860444C" w:rsidR="00D25B3A" w:rsidRDefault="00D25B3A">
      <w:pPr>
        <w:rPr>
          <w:rFonts w:ascii="Arial" w:hAnsi="Arial" w:cs="Arial"/>
          <w:b/>
          <w:bCs/>
          <w:lang w:val="en-US"/>
        </w:rPr>
      </w:pPr>
    </w:p>
    <w:p w14:paraId="6F6585D3" w14:textId="041CDDCA" w:rsidR="00BC5BDF" w:rsidRPr="007615A6" w:rsidRDefault="007615A6" w:rsidP="00982D1B">
      <w:pPr>
        <w:pStyle w:val="Heading1"/>
        <w:rPr>
          <w:sz w:val="28"/>
          <w:szCs w:val="28"/>
          <w:lang w:val="en-US"/>
        </w:rPr>
      </w:pPr>
      <w:bookmarkStart w:id="0" w:name="_Toc81593675"/>
      <w:r>
        <w:rPr>
          <w:sz w:val="28"/>
          <w:szCs w:val="28"/>
          <w:lang w:val="en-US"/>
        </w:rPr>
        <w:lastRenderedPageBreak/>
        <w:t xml:space="preserve">1.0 </w:t>
      </w:r>
      <w:r w:rsidR="0082297A" w:rsidRPr="007615A6">
        <w:rPr>
          <w:sz w:val="28"/>
          <w:szCs w:val="28"/>
          <w:lang w:val="en-US"/>
        </w:rPr>
        <w:t>Introduction</w:t>
      </w:r>
      <w:bookmarkEnd w:id="0"/>
    </w:p>
    <w:p w14:paraId="2AB55A48" w14:textId="6494C9ED" w:rsidR="0082297A" w:rsidRPr="009726C6" w:rsidRDefault="003D2EA6" w:rsidP="0082297A">
      <w:pPr>
        <w:spacing w:line="360" w:lineRule="auto"/>
        <w:jc w:val="both"/>
        <w:rPr>
          <w:rFonts w:ascii="Arial" w:hAnsi="Arial" w:cs="Arial"/>
          <w:lang w:val="en-US"/>
        </w:rPr>
      </w:pPr>
      <w:r w:rsidRPr="009726C6">
        <w:rPr>
          <w:rFonts w:ascii="Arial" w:hAnsi="Arial" w:cs="Arial"/>
          <w:lang w:val="en-US"/>
        </w:rPr>
        <w:t xml:space="preserve">Childhood refers to a socially constructed concept that takes into consideration life aspects of an individual between the stages of birth and puberty. This essay has highlighted key definitions of childhood along with reflecting on key elements of family life and childhood. The socially perceived concept regarding childhood starting from ancient times to present situation is also </w:t>
      </w:r>
      <w:r w:rsidR="000E4201" w:rsidRPr="009726C6">
        <w:rPr>
          <w:rFonts w:ascii="Arial" w:hAnsi="Arial" w:cs="Arial"/>
          <w:lang w:val="en-US"/>
        </w:rPr>
        <w:t>analy</w:t>
      </w:r>
      <w:r w:rsidR="000E4201">
        <w:rPr>
          <w:rFonts w:ascii="Arial" w:hAnsi="Arial" w:cs="Arial"/>
          <w:lang w:val="en-US"/>
        </w:rPr>
        <w:t>s</w:t>
      </w:r>
      <w:r w:rsidR="000E4201" w:rsidRPr="009726C6">
        <w:rPr>
          <w:rFonts w:ascii="Arial" w:hAnsi="Arial" w:cs="Arial"/>
          <w:lang w:val="en-US"/>
        </w:rPr>
        <w:t>ed</w:t>
      </w:r>
      <w:r w:rsidRPr="009726C6">
        <w:rPr>
          <w:rFonts w:ascii="Arial" w:hAnsi="Arial" w:cs="Arial"/>
          <w:lang w:val="en-US"/>
        </w:rPr>
        <w:t xml:space="preserve"> through this essay.</w:t>
      </w:r>
    </w:p>
    <w:p w14:paraId="73C7EF01" w14:textId="73EF4A07" w:rsidR="003D2EA6" w:rsidRPr="009726C6" w:rsidRDefault="003D2EA6" w:rsidP="0082297A">
      <w:pPr>
        <w:spacing w:line="360" w:lineRule="auto"/>
        <w:jc w:val="both"/>
        <w:rPr>
          <w:rFonts w:ascii="Arial" w:hAnsi="Arial" w:cs="Arial"/>
          <w:lang w:val="en-US"/>
        </w:rPr>
      </w:pPr>
      <w:r w:rsidRPr="009726C6">
        <w:rPr>
          <w:rFonts w:ascii="Arial" w:hAnsi="Arial" w:cs="Arial"/>
          <w:lang w:val="en-US"/>
        </w:rPr>
        <w:t xml:space="preserve">This essay has </w:t>
      </w:r>
      <w:r w:rsidR="000E4201" w:rsidRPr="009726C6">
        <w:rPr>
          <w:rFonts w:ascii="Arial" w:hAnsi="Arial" w:cs="Arial"/>
          <w:lang w:val="en-US"/>
        </w:rPr>
        <w:t>analy</w:t>
      </w:r>
      <w:r w:rsidR="000E4201">
        <w:rPr>
          <w:rFonts w:ascii="Arial" w:hAnsi="Arial" w:cs="Arial"/>
          <w:lang w:val="en-US"/>
        </w:rPr>
        <w:t>s</w:t>
      </w:r>
      <w:r w:rsidR="000E4201" w:rsidRPr="009726C6">
        <w:rPr>
          <w:rFonts w:ascii="Arial" w:hAnsi="Arial" w:cs="Arial"/>
          <w:lang w:val="en-US"/>
        </w:rPr>
        <w:t>ed</w:t>
      </w:r>
      <w:r w:rsidRPr="009726C6">
        <w:rPr>
          <w:rFonts w:ascii="Arial" w:hAnsi="Arial" w:cs="Arial"/>
          <w:lang w:val="en-US"/>
        </w:rPr>
        <w:t xml:space="preserve"> wide range of factors influencing the changes in life scenario of children and their families taking into account developments of different legislative policies formulated throughout the years</w:t>
      </w:r>
      <w:r w:rsidR="007A276D" w:rsidRPr="009726C6">
        <w:rPr>
          <w:rFonts w:ascii="Arial" w:hAnsi="Arial" w:cs="Arial"/>
          <w:lang w:val="en-US"/>
        </w:rPr>
        <w:t xml:space="preserve"> in the UK</w:t>
      </w:r>
      <w:r w:rsidRPr="009726C6">
        <w:rPr>
          <w:rFonts w:ascii="Arial" w:hAnsi="Arial" w:cs="Arial"/>
          <w:lang w:val="en-US"/>
        </w:rPr>
        <w:t xml:space="preserve">. This essay has also depicted the influence of the factors on the life contexts of the children, young people and their family members reducing the </w:t>
      </w:r>
      <w:r w:rsidR="005E7D15" w:rsidRPr="009726C6">
        <w:rPr>
          <w:rFonts w:ascii="Arial" w:hAnsi="Arial" w:cs="Arial"/>
          <w:lang w:val="en-US"/>
        </w:rPr>
        <w:t>health</w:t>
      </w:r>
      <w:r w:rsidRPr="009726C6">
        <w:rPr>
          <w:rFonts w:ascii="Arial" w:hAnsi="Arial" w:cs="Arial"/>
          <w:lang w:val="en-US"/>
        </w:rPr>
        <w:t xml:space="preserve"> inequality aspects from societal context.</w:t>
      </w:r>
      <w:r w:rsidR="008B7B63" w:rsidRPr="009726C6">
        <w:rPr>
          <w:rFonts w:ascii="Arial" w:hAnsi="Arial" w:cs="Arial"/>
          <w:lang w:val="en-US"/>
        </w:rPr>
        <w:t xml:space="preserve"> </w:t>
      </w:r>
    </w:p>
    <w:p w14:paraId="34339C0C" w14:textId="1A1D3FEF" w:rsidR="003D2EA6" w:rsidRPr="009726C6" w:rsidRDefault="008B7B63" w:rsidP="0082297A">
      <w:pPr>
        <w:spacing w:line="360" w:lineRule="auto"/>
        <w:jc w:val="both"/>
        <w:rPr>
          <w:rFonts w:ascii="Arial" w:hAnsi="Arial" w:cs="Arial"/>
          <w:b/>
          <w:bCs/>
          <w:lang w:val="en-US"/>
        </w:rPr>
      </w:pPr>
      <w:r w:rsidRPr="009726C6">
        <w:rPr>
          <w:rFonts w:ascii="Arial" w:hAnsi="Arial" w:cs="Arial"/>
          <w:lang w:val="en-US"/>
        </w:rPr>
        <w:t xml:space="preserve">Different health and social care interventions supporting the vulnerable groups in the society including children, young individuals and families </w:t>
      </w:r>
      <w:r w:rsidR="00BD68F1" w:rsidRPr="009726C6">
        <w:rPr>
          <w:rFonts w:ascii="Arial" w:hAnsi="Arial" w:cs="Arial"/>
          <w:lang w:val="en-US"/>
        </w:rPr>
        <w:t xml:space="preserve">have been </w:t>
      </w:r>
      <w:r w:rsidR="000E4201" w:rsidRPr="009726C6">
        <w:rPr>
          <w:rFonts w:ascii="Arial" w:hAnsi="Arial" w:cs="Arial"/>
          <w:lang w:val="en-US"/>
        </w:rPr>
        <w:t>analy</w:t>
      </w:r>
      <w:r w:rsidR="0009032E">
        <w:rPr>
          <w:rFonts w:ascii="Arial" w:hAnsi="Arial" w:cs="Arial"/>
          <w:lang w:val="en-US"/>
        </w:rPr>
        <w:t>s</w:t>
      </w:r>
      <w:r w:rsidR="000E4201" w:rsidRPr="009726C6">
        <w:rPr>
          <w:rFonts w:ascii="Arial" w:hAnsi="Arial" w:cs="Arial"/>
          <w:lang w:val="en-US"/>
        </w:rPr>
        <w:t>ed</w:t>
      </w:r>
      <w:r w:rsidR="00BD68F1" w:rsidRPr="009726C6">
        <w:rPr>
          <w:rFonts w:ascii="Arial" w:hAnsi="Arial" w:cs="Arial"/>
          <w:lang w:val="en-US"/>
        </w:rPr>
        <w:t xml:space="preserve"> in this essay. It has also derived the effectiveness of those interventions in reducing inequalities along with highlighting on key recommendations to improve the life aspects of children, young people and their family members.</w:t>
      </w:r>
      <w:r w:rsidRPr="009726C6">
        <w:rPr>
          <w:rFonts w:ascii="Arial" w:hAnsi="Arial" w:cs="Arial"/>
          <w:lang w:val="en-US"/>
        </w:rPr>
        <w:t xml:space="preserve"> </w:t>
      </w:r>
    </w:p>
    <w:p w14:paraId="6BEBB52B" w14:textId="3308B107" w:rsidR="0082297A" w:rsidRPr="007615A6" w:rsidRDefault="007615A6" w:rsidP="00982D1B">
      <w:pPr>
        <w:pStyle w:val="Heading1"/>
        <w:rPr>
          <w:sz w:val="28"/>
          <w:szCs w:val="40"/>
        </w:rPr>
      </w:pPr>
      <w:bookmarkStart w:id="1" w:name="_Toc81593676"/>
      <w:r w:rsidRPr="007615A6">
        <w:rPr>
          <w:sz w:val="28"/>
          <w:szCs w:val="40"/>
          <w:lang w:val="en-US"/>
        </w:rPr>
        <w:t>2.</w:t>
      </w:r>
      <w:r>
        <w:rPr>
          <w:sz w:val="28"/>
          <w:szCs w:val="40"/>
          <w:lang w:val="en-US"/>
        </w:rPr>
        <w:t>0</w:t>
      </w:r>
      <w:r w:rsidRPr="007615A6">
        <w:rPr>
          <w:sz w:val="28"/>
          <w:szCs w:val="40"/>
          <w:lang w:val="en-US"/>
        </w:rPr>
        <w:t xml:space="preserve"> </w:t>
      </w:r>
      <w:r w:rsidR="0082297A" w:rsidRPr="007615A6">
        <w:rPr>
          <w:sz w:val="28"/>
          <w:szCs w:val="40"/>
          <w:lang w:val="en-US"/>
        </w:rPr>
        <w:t xml:space="preserve">Main </w:t>
      </w:r>
      <w:r w:rsidR="0082297A" w:rsidRPr="007615A6">
        <w:rPr>
          <w:sz w:val="28"/>
          <w:szCs w:val="40"/>
        </w:rPr>
        <w:t>Body</w:t>
      </w:r>
      <w:bookmarkEnd w:id="1"/>
    </w:p>
    <w:p w14:paraId="613464B2" w14:textId="442278CD" w:rsidR="0006144B" w:rsidRPr="00BA76F1" w:rsidRDefault="007615A6" w:rsidP="00BA76F1">
      <w:pPr>
        <w:pStyle w:val="Heading2"/>
        <w:spacing w:line="360" w:lineRule="auto"/>
        <w:rPr>
          <w:rFonts w:ascii="Arial" w:hAnsi="Arial" w:cs="Arial"/>
          <w:b/>
          <w:bCs/>
          <w:color w:val="auto"/>
          <w:sz w:val="24"/>
          <w:szCs w:val="24"/>
        </w:rPr>
      </w:pPr>
      <w:bookmarkStart w:id="2" w:name="_Toc81593677"/>
      <w:r w:rsidRPr="00BA76F1">
        <w:rPr>
          <w:rFonts w:ascii="Arial" w:hAnsi="Arial" w:cs="Arial"/>
          <w:b/>
          <w:bCs/>
          <w:color w:val="auto"/>
          <w:sz w:val="24"/>
          <w:szCs w:val="24"/>
        </w:rPr>
        <w:t xml:space="preserve">2.1 </w:t>
      </w:r>
      <w:r w:rsidR="0006144B" w:rsidRPr="00BA76F1">
        <w:rPr>
          <w:rFonts w:ascii="Arial" w:hAnsi="Arial" w:cs="Arial"/>
          <w:b/>
          <w:bCs/>
          <w:color w:val="auto"/>
          <w:sz w:val="24"/>
          <w:szCs w:val="24"/>
        </w:rPr>
        <w:t>Definitions of the term child</w:t>
      </w:r>
      <w:bookmarkEnd w:id="2"/>
    </w:p>
    <w:p w14:paraId="0F493BB5" w14:textId="1D173483" w:rsidR="00336191" w:rsidRDefault="00D422FE" w:rsidP="00BA76F1">
      <w:pPr>
        <w:spacing w:line="360" w:lineRule="auto"/>
        <w:jc w:val="both"/>
        <w:rPr>
          <w:rFonts w:ascii="Arial" w:hAnsi="Arial" w:cs="Arial"/>
          <w:lang w:val="en-US"/>
        </w:rPr>
      </w:pPr>
      <w:r w:rsidRPr="009726C6">
        <w:rPr>
          <w:rFonts w:ascii="Arial" w:hAnsi="Arial" w:cs="Arial"/>
          <w:lang w:val="en-US"/>
        </w:rPr>
        <w:t xml:space="preserve">The definition of child can be derived through the application of biological, legal and social policy perspectives. </w:t>
      </w:r>
      <w:r w:rsidR="009726C6" w:rsidRPr="009726C6">
        <w:rPr>
          <w:rFonts w:ascii="Arial" w:hAnsi="Arial" w:cs="Arial"/>
          <w:lang w:val="en-US"/>
        </w:rPr>
        <w:t>Biologically, a c</w:t>
      </w:r>
      <w:r w:rsidR="00BB1FB0">
        <w:rPr>
          <w:rFonts w:ascii="Arial" w:hAnsi="Arial" w:cs="Arial"/>
          <w:lang w:val="en-US"/>
        </w:rPr>
        <w:t>h</w:t>
      </w:r>
      <w:r w:rsidR="009726C6" w:rsidRPr="009726C6">
        <w:rPr>
          <w:rFonts w:ascii="Arial" w:hAnsi="Arial" w:cs="Arial"/>
          <w:lang w:val="en-US"/>
        </w:rPr>
        <w:t>ild is referred to an individual at the stage of life between birth and puberty</w:t>
      </w:r>
      <w:r w:rsidR="0039240A">
        <w:rPr>
          <w:rFonts w:ascii="Arial" w:hAnsi="Arial" w:cs="Arial"/>
          <w:lang w:val="en-US"/>
        </w:rPr>
        <w:t xml:space="preserve"> </w:t>
      </w:r>
      <w:r w:rsidR="0039240A">
        <w:rPr>
          <w:rFonts w:ascii="Arial" w:hAnsi="Arial" w:cs="Arial"/>
          <w:shd w:val="clear" w:color="auto" w:fill="FFFFFF"/>
        </w:rPr>
        <w:t>(</w:t>
      </w:r>
      <w:r w:rsidR="0039240A" w:rsidRPr="00CB6C16">
        <w:rPr>
          <w:rFonts w:ascii="Arial" w:hAnsi="Arial" w:cs="Arial"/>
          <w:color w:val="222222"/>
          <w:shd w:val="clear" w:color="auto" w:fill="FFFFFF"/>
        </w:rPr>
        <w:t>Opondo</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xml:space="preserve"> 2017)</w:t>
      </w:r>
      <w:r w:rsidR="00BB1FB0">
        <w:rPr>
          <w:rFonts w:ascii="Arial" w:hAnsi="Arial" w:cs="Arial"/>
          <w:lang w:val="en-US"/>
        </w:rPr>
        <w:t>. The biological perspective of a child takes into consideration developmental duration between infancy and puberty. The legal definition of a child refers to an individual aged below the age limit of 18 years.</w:t>
      </w:r>
      <w:r w:rsidR="003E6B2C">
        <w:rPr>
          <w:rFonts w:ascii="Arial" w:hAnsi="Arial" w:cs="Arial"/>
          <w:lang w:val="en-US"/>
        </w:rPr>
        <w:t xml:space="preserve"> According to the social policy definition, a child </w:t>
      </w:r>
      <w:r w:rsidR="0021214D">
        <w:rPr>
          <w:rFonts w:ascii="Arial" w:hAnsi="Arial" w:cs="Arial"/>
          <w:lang w:val="en-US"/>
        </w:rPr>
        <w:t xml:space="preserve">is perceived as a vulnerable individual requiring protection and security within the societal context. </w:t>
      </w:r>
      <w:r w:rsidR="00BA590D">
        <w:rPr>
          <w:rFonts w:ascii="Arial" w:hAnsi="Arial" w:cs="Arial"/>
          <w:lang w:val="en-US"/>
        </w:rPr>
        <w:t>Childhood refers to the state or duration an individual goes through being a child aged up to 13 years</w:t>
      </w:r>
      <w:r w:rsidR="005310BA">
        <w:rPr>
          <w:rFonts w:ascii="Arial" w:hAnsi="Arial" w:cs="Arial"/>
          <w:lang w:val="en-US"/>
        </w:rPr>
        <w:t xml:space="preserve"> (</w:t>
      </w:r>
      <w:proofErr w:type="spellStart"/>
      <w:r w:rsidR="005310BA" w:rsidRPr="005B1B7A">
        <w:rPr>
          <w:rFonts w:ascii="Arial" w:hAnsi="Arial" w:cs="Arial"/>
          <w:color w:val="222222"/>
          <w:shd w:val="clear" w:color="auto" w:fill="FFFFFF"/>
        </w:rPr>
        <w:t>Kehily</w:t>
      </w:r>
      <w:proofErr w:type="spellEnd"/>
      <w:r w:rsidR="005310BA" w:rsidRPr="005B1B7A">
        <w:rPr>
          <w:rFonts w:ascii="Arial" w:hAnsi="Arial" w:cs="Arial"/>
          <w:color w:val="222222"/>
          <w:shd w:val="clear" w:color="auto" w:fill="FFFFFF"/>
        </w:rPr>
        <w:t>, 2013</w:t>
      </w:r>
      <w:r w:rsidR="005310BA">
        <w:rPr>
          <w:rFonts w:ascii="Arial" w:hAnsi="Arial" w:cs="Arial"/>
          <w:color w:val="222222"/>
          <w:shd w:val="clear" w:color="auto" w:fill="FFFFFF"/>
        </w:rPr>
        <w:t>)</w:t>
      </w:r>
      <w:r w:rsidR="00D41217">
        <w:rPr>
          <w:rFonts w:ascii="Arial" w:hAnsi="Arial" w:cs="Arial"/>
          <w:lang w:val="en-US"/>
        </w:rPr>
        <w:t xml:space="preserve">. The context of childhood also refers to the early period taking into account </w:t>
      </w:r>
      <w:r w:rsidR="000F52AC">
        <w:rPr>
          <w:rFonts w:ascii="Arial" w:hAnsi="Arial" w:cs="Arial"/>
          <w:lang w:val="en-US"/>
        </w:rPr>
        <w:t>development phases.</w:t>
      </w:r>
      <w:r w:rsidR="00A04FA9">
        <w:rPr>
          <w:rFonts w:ascii="Arial" w:hAnsi="Arial" w:cs="Arial"/>
          <w:lang w:val="en-US"/>
        </w:rPr>
        <w:t xml:space="preserve"> The experience of childhood differ</w:t>
      </w:r>
      <w:r w:rsidR="005E1BCA">
        <w:rPr>
          <w:rFonts w:ascii="Arial" w:hAnsi="Arial" w:cs="Arial"/>
          <w:lang w:val="en-US"/>
        </w:rPr>
        <w:t>s</w:t>
      </w:r>
      <w:r w:rsidR="00A04FA9">
        <w:rPr>
          <w:rFonts w:ascii="Arial" w:hAnsi="Arial" w:cs="Arial"/>
          <w:lang w:val="en-US"/>
        </w:rPr>
        <w:t xml:space="preserve"> among individuals taking into consideration different socio-economic and cultural factors</w:t>
      </w:r>
      <w:r w:rsidR="005E1BCA">
        <w:rPr>
          <w:rFonts w:ascii="Arial" w:hAnsi="Arial" w:cs="Arial"/>
          <w:lang w:val="en-US"/>
        </w:rPr>
        <w:t xml:space="preserve">. The concept of childhood is not universal and it differs in legislative and social perspectives among different </w:t>
      </w:r>
      <w:r w:rsidR="008B4B6B">
        <w:rPr>
          <w:rFonts w:ascii="Arial" w:hAnsi="Arial" w:cs="Arial"/>
          <w:lang w:val="en-US"/>
        </w:rPr>
        <w:t>geographic</w:t>
      </w:r>
      <w:r w:rsidR="005E1BCA">
        <w:rPr>
          <w:rFonts w:ascii="Arial" w:hAnsi="Arial" w:cs="Arial"/>
          <w:lang w:val="en-US"/>
        </w:rPr>
        <w:t>, demographic and cultural backgrounds</w:t>
      </w:r>
      <w:r w:rsidR="0039240A">
        <w:rPr>
          <w:rFonts w:ascii="Arial" w:hAnsi="Arial" w:cs="Arial"/>
          <w:lang w:val="en-US"/>
        </w:rPr>
        <w:t xml:space="preserve"> </w:t>
      </w:r>
      <w:r w:rsidR="0039240A">
        <w:rPr>
          <w:rFonts w:ascii="Arial" w:hAnsi="Arial" w:cs="Arial"/>
          <w:shd w:val="clear" w:color="auto" w:fill="FFFFFF"/>
        </w:rPr>
        <w:t>(</w:t>
      </w:r>
      <w:r w:rsidR="0039240A" w:rsidRPr="00CB6C16">
        <w:rPr>
          <w:rFonts w:ascii="Arial" w:hAnsi="Arial" w:cs="Arial"/>
          <w:color w:val="222222"/>
          <w:shd w:val="clear" w:color="auto" w:fill="FFFFFF"/>
        </w:rPr>
        <w:t>Opondo</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xml:space="preserve"> 2017)</w:t>
      </w:r>
      <w:r w:rsidR="005E1BCA">
        <w:rPr>
          <w:rFonts w:ascii="Arial" w:hAnsi="Arial" w:cs="Arial"/>
          <w:lang w:val="en-US"/>
        </w:rPr>
        <w:t xml:space="preserve">. </w:t>
      </w:r>
    </w:p>
    <w:p w14:paraId="16552233" w14:textId="77777777" w:rsidR="007615A6" w:rsidRPr="00BA76F1" w:rsidRDefault="007615A6" w:rsidP="00BA76F1">
      <w:pPr>
        <w:pStyle w:val="Heading2"/>
        <w:spacing w:line="360" w:lineRule="auto"/>
        <w:rPr>
          <w:rFonts w:ascii="Arial" w:hAnsi="Arial" w:cs="Arial"/>
          <w:b/>
          <w:bCs/>
          <w:color w:val="auto"/>
          <w:sz w:val="24"/>
          <w:szCs w:val="24"/>
          <w:lang w:val="en-US"/>
        </w:rPr>
      </w:pPr>
      <w:bookmarkStart w:id="3" w:name="_Toc81593678"/>
      <w:r w:rsidRPr="00BA76F1">
        <w:rPr>
          <w:rFonts w:ascii="Arial" w:hAnsi="Arial" w:cs="Arial"/>
          <w:b/>
          <w:bCs/>
          <w:color w:val="auto"/>
          <w:sz w:val="24"/>
          <w:szCs w:val="24"/>
        </w:rPr>
        <w:t xml:space="preserve">2.2 </w:t>
      </w:r>
      <w:r w:rsidR="0006144B" w:rsidRPr="00BA76F1">
        <w:rPr>
          <w:rFonts w:ascii="Arial" w:hAnsi="Arial" w:cs="Arial"/>
          <w:b/>
          <w:bCs/>
          <w:color w:val="auto"/>
          <w:sz w:val="24"/>
          <w:szCs w:val="24"/>
        </w:rPr>
        <w:t>Examples of childhood experiences in different countries</w:t>
      </w:r>
      <w:bookmarkEnd w:id="3"/>
    </w:p>
    <w:p w14:paraId="544499D1" w14:textId="63070ABB" w:rsidR="000F7CA4" w:rsidRPr="007615A6" w:rsidRDefault="00204DFE" w:rsidP="00BA76F1">
      <w:pPr>
        <w:spacing w:line="360" w:lineRule="auto"/>
        <w:jc w:val="both"/>
        <w:rPr>
          <w:rFonts w:ascii="Arial" w:hAnsi="Arial" w:cs="Arial"/>
          <w:sz w:val="24"/>
          <w:szCs w:val="24"/>
          <w:lang w:val="en-US"/>
        </w:rPr>
      </w:pPr>
      <w:r>
        <w:rPr>
          <w:rFonts w:ascii="Arial" w:hAnsi="Arial" w:cs="Arial"/>
          <w:lang w:val="en-US"/>
        </w:rPr>
        <w:t xml:space="preserve">Childhood is termed as a socially constructed </w:t>
      </w:r>
      <w:r w:rsidR="000A5449">
        <w:rPr>
          <w:rFonts w:ascii="Arial" w:hAnsi="Arial" w:cs="Arial"/>
          <w:lang w:val="en-US"/>
        </w:rPr>
        <w:t xml:space="preserve">aspects enforcing vulnerability for the children </w:t>
      </w:r>
      <w:r w:rsidR="004B3E60">
        <w:rPr>
          <w:rFonts w:ascii="Arial" w:hAnsi="Arial" w:cs="Arial"/>
          <w:lang w:val="en-US"/>
        </w:rPr>
        <w:t xml:space="preserve">including child poverty, child marriage, child </w:t>
      </w:r>
      <w:r w:rsidR="005074A4">
        <w:rPr>
          <w:rFonts w:ascii="Arial" w:hAnsi="Arial" w:cs="Arial"/>
          <w:lang w:val="en-US"/>
        </w:rPr>
        <w:t>labor</w:t>
      </w:r>
      <w:r w:rsidR="00F56AC9">
        <w:rPr>
          <w:rFonts w:ascii="Arial" w:hAnsi="Arial" w:cs="Arial"/>
          <w:lang w:val="en-US"/>
        </w:rPr>
        <w:t xml:space="preserve"> and prostitution in different nations. In the UK, more than 20% of the individuals aged below 18 years belong to poverty level and almost </w:t>
      </w:r>
      <w:r w:rsidR="00F56AC9">
        <w:rPr>
          <w:rFonts w:ascii="Arial" w:hAnsi="Arial" w:cs="Arial"/>
          <w:lang w:val="en-US"/>
        </w:rPr>
        <w:lastRenderedPageBreak/>
        <w:t>10% of children come across instances of physical, psychological and sexual abuse</w:t>
      </w:r>
      <w:r w:rsidR="00603191">
        <w:rPr>
          <w:rFonts w:ascii="Arial" w:hAnsi="Arial" w:cs="Arial"/>
          <w:lang w:val="en-US"/>
        </w:rPr>
        <w:t xml:space="preserve"> (</w:t>
      </w:r>
      <w:r w:rsidR="00603191" w:rsidRPr="00CB6C16">
        <w:rPr>
          <w:rFonts w:ascii="Arial" w:hAnsi="Arial" w:cs="Arial"/>
          <w:color w:val="222222"/>
          <w:shd w:val="clear" w:color="auto" w:fill="FFFFFF"/>
        </w:rPr>
        <w:t>Bunting</w:t>
      </w:r>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2018)</w:t>
      </w:r>
      <w:r w:rsidR="00F56AC9">
        <w:rPr>
          <w:rFonts w:ascii="Arial" w:hAnsi="Arial" w:cs="Arial"/>
          <w:lang w:val="en-US"/>
        </w:rPr>
        <w:t xml:space="preserve">. </w:t>
      </w:r>
      <w:r w:rsidR="00D43BF2">
        <w:rPr>
          <w:rFonts w:ascii="Arial" w:hAnsi="Arial" w:cs="Arial"/>
          <w:lang w:val="en-US"/>
        </w:rPr>
        <w:t xml:space="preserve">Contexts of Female Genital Mutilation (FGM) and child trafficking in the UK have also been of major concerns. The educational system in the UK </w:t>
      </w:r>
      <w:r w:rsidR="00A565A9">
        <w:rPr>
          <w:rFonts w:ascii="Arial" w:hAnsi="Arial" w:cs="Arial"/>
          <w:lang w:val="en-US"/>
        </w:rPr>
        <w:t>provides</w:t>
      </w:r>
      <w:r w:rsidR="00D43BF2">
        <w:rPr>
          <w:rFonts w:ascii="Arial" w:hAnsi="Arial" w:cs="Arial"/>
          <w:lang w:val="en-US"/>
        </w:rPr>
        <w:t xml:space="preserve"> equal rights to the children and </w:t>
      </w:r>
      <w:r w:rsidR="00CA1477">
        <w:rPr>
          <w:rFonts w:ascii="Arial" w:hAnsi="Arial" w:cs="Arial"/>
          <w:lang w:val="en-US"/>
        </w:rPr>
        <w:t>attending schools have been made mandatory for the individuals of age up to 16 years</w:t>
      </w:r>
      <w:r w:rsidR="00A565A9">
        <w:rPr>
          <w:rFonts w:ascii="Arial" w:hAnsi="Arial" w:cs="Arial"/>
          <w:lang w:val="en-US"/>
        </w:rPr>
        <w:t>.</w:t>
      </w:r>
      <w:r w:rsidR="007615A6">
        <w:rPr>
          <w:rFonts w:ascii="Arial" w:hAnsi="Arial" w:cs="Arial"/>
          <w:lang w:val="en-US"/>
        </w:rPr>
        <w:t xml:space="preserve"> </w:t>
      </w:r>
      <w:r w:rsidR="007615A6" w:rsidRPr="007615A6">
        <w:rPr>
          <w:rFonts w:ascii="Arial" w:hAnsi="Arial" w:cs="Arial"/>
          <w:lang w:val="en-US"/>
        </w:rPr>
        <w:t xml:space="preserve">On the other hand, In India child labor has been a common phenomenon where nearly 225 million children between 5 and 14 are forced to work, being exploited mental, physical, social and economic. More than 75% of the children earn less than a dollar per day, 95% of them expressing that they are being threatened and abused (Suresh et al., 2019). Most of these children work in dangerous and unsafe conditions causing their health and development to reduce considerably, exposing them to high-risk activities and fatal incidents (Featherstone </w:t>
      </w:r>
      <w:r w:rsidR="007615A6" w:rsidRPr="007615A6">
        <w:rPr>
          <w:rFonts w:ascii="Arial" w:hAnsi="Arial" w:cs="Arial"/>
          <w:i/>
          <w:iCs/>
          <w:lang w:val="en-US"/>
        </w:rPr>
        <w:t>et al</w:t>
      </w:r>
      <w:r w:rsidR="007615A6" w:rsidRPr="007615A6">
        <w:rPr>
          <w:rFonts w:ascii="Arial" w:hAnsi="Arial" w:cs="Arial"/>
          <w:lang w:val="en-US"/>
        </w:rPr>
        <w:t>., 2019).</w:t>
      </w:r>
      <w:r w:rsidR="007615A6">
        <w:rPr>
          <w:rFonts w:ascii="Arial" w:hAnsi="Arial" w:cs="Arial"/>
          <w:lang w:val="en-US"/>
        </w:rPr>
        <w:t xml:space="preserve"> </w:t>
      </w:r>
      <w:r w:rsidR="002026FC">
        <w:rPr>
          <w:rFonts w:ascii="Arial" w:hAnsi="Arial" w:cs="Arial"/>
          <w:lang w:val="en-US"/>
        </w:rPr>
        <w:t xml:space="preserve">FGM has been a </w:t>
      </w:r>
      <w:r w:rsidR="00A300D4">
        <w:rPr>
          <w:rFonts w:ascii="Arial" w:hAnsi="Arial" w:cs="Arial"/>
          <w:lang w:val="en-US"/>
        </w:rPr>
        <w:t xml:space="preserve">painful and </w:t>
      </w:r>
      <w:r w:rsidR="002026FC">
        <w:rPr>
          <w:rFonts w:ascii="Arial" w:hAnsi="Arial" w:cs="Arial"/>
          <w:lang w:val="en-US"/>
        </w:rPr>
        <w:t>seriously punishable offence in the UK providing imprisonment up to 14 years to the offenders</w:t>
      </w:r>
      <w:r w:rsidR="005310BA">
        <w:rPr>
          <w:rFonts w:ascii="Arial" w:hAnsi="Arial" w:cs="Arial"/>
          <w:lang w:val="en-US"/>
        </w:rPr>
        <w:t xml:space="preserve"> (</w:t>
      </w:r>
      <w:r w:rsidR="005310BA" w:rsidRPr="00B12677">
        <w:rPr>
          <w:rFonts w:ascii="Arial" w:hAnsi="Arial" w:cs="Arial"/>
          <w:noProof/>
        </w:rPr>
        <w:t>GOV.UK</w:t>
      </w:r>
      <w:r w:rsidR="005310BA">
        <w:rPr>
          <w:rFonts w:ascii="Arial" w:hAnsi="Arial" w:cs="Arial"/>
          <w:noProof/>
        </w:rPr>
        <w:t xml:space="preserve">, </w:t>
      </w:r>
      <w:r w:rsidR="005310BA" w:rsidRPr="00B12677">
        <w:rPr>
          <w:rFonts w:ascii="Arial" w:hAnsi="Arial" w:cs="Arial"/>
          <w:noProof/>
        </w:rPr>
        <w:t>2021</w:t>
      </w:r>
      <w:r w:rsidR="005310BA">
        <w:rPr>
          <w:rFonts w:ascii="Arial" w:hAnsi="Arial" w:cs="Arial"/>
          <w:noProof/>
        </w:rPr>
        <w:t>)</w:t>
      </w:r>
      <w:r w:rsidR="002026FC">
        <w:rPr>
          <w:rFonts w:ascii="Arial" w:hAnsi="Arial" w:cs="Arial"/>
          <w:lang w:val="en-US"/>
        </w:rPr>
        <w:t xml:space="preserve">. </w:t>
      </w:r>
      <w:r w:rsidR="00336191">
        <w:rPr>
          <w:rFonts w:ascii="Arial" w:hAnsi="Arial" w:cs="Arial"/>
          <w:lang w:val="en-US"/>
        </w:rPr>
        <w:t>Child marriage is prohibited in the UK as individual girls are allowed legally to get married once they become 16 years old only considering approval from their parents. The UK government has been focused on raising the age limit and making 18 years as the legal age for the females to get married.</w:t>
      </w:r>
      <w:r w:rsidR="000D32BF">
        <w:rPr>
          <w:rFonts w:ascii="Arial" w:hAnsi="Arial" w:cs="Arial"/>
          <w:lang w:val="en-US"/>
        </w:rPr>
        <w:t xml:space="preserve"> Child marriage has been a </w:t>
      </w:r>
      <w:r w:rsidR="000373A7">
        <w:rPr>
          <w:rFonts w:ascii="Arial" w:hAnsi="Arial" w:cs="Arial"/>
          <w:lang w:val="en-US"/>
        </w:rPr>
        <w:t>common phenomenon</w:t>
      </w:r>
      <w:r w:rsidR="000D32BF">
        <w:rPr>
          <w:rFonts w:ascii="Arial" w:hAnsi="Arial" w:cs="Arial"/>
          <w:lang w:val="en-US"/>
        </w:rPr>
        <w:t xml:space="preserve"> in countries like Mali, Nepal, Bangladesh, Guinea, Niger and Ethiopia where the proportion of female children getting married below 15 years of age have been more than 20%</w:t>
      </w:r>
      <w:r w:rsidR="0039240A">
        <w:rPr>
          <w:rFonts w:ascii="Arial" w:hAnsi="Arial" w:cs="Arial"/>
          <w:lang w:val="en-US"/>
        </w:rPr>
        <w:t xml:space="preserve"> (</w:t>
      </w:r>
      <w:r w:rsidR="0039240A" w:rsidRPr="00CB6C16">
        <w:rPr>
          <w:rFonts w:ascii="Arial" w:hAnsi="Arial" w:cs="Arial"/>
          <w:color w:val="222222"/>
          <w:shd w:val="clear" w:color="auto" w:fill="FFFFFF"/>
        </w:rPr>
        <w:t>Hood</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2017)</w:t>
      </w:r>
      <w:r w:rsidR="000D32BF">
        <w:rPr>
          <w:rFonts w:ascii="Arial" w:hAnsi="Arial" w:cs="Arial"/>
          <w:lang w:val="en-US"/>
        </w:rPr>
        <w:t>.</w:t>
      </w:r>
      <w:r w:rsidR="00AE3DE3">
        <w:rPr>
          <w:rFonts w:ascii="Arial" w:hAnsi="Arial" w:cs="Arial"/>
          <w:lang w:val="en-US"/>
        </w:rPr>
        <w:t xml:space="preserve"> The global estimate of girls getting married below the age of 18 years is estimated to be almost 12 million per year that reflects differences in social construction in childhood</w:t>
      </w:r>
      <w:r w:rsidR="005310BA">
        <w:rPr>
          <w:rFonts w:ascii="Arial" w:hAnsi="Arial" w:cs="Arial"/>
          <w:lang w:val="en-US"/>
        </w:rPr>
        <w:t xml:space="preserve"> (</w:t>
      </w:r>
      <w:r w:rsidR="005310BA" w:rsidRPr="00B12677">
        <w:rPr>
          <w:rFonts w:ascii="Arial" w:hAnsi="Arial" w:cs="Arial"/>
          <w:noProof/>
        </w:rPr>
        <w:t>UNICEF</w:t>
      </w:r>
      <w:r w:rsidR="005310BA">
        <w:rPr>
          <w:rFonts w:ascii="Arial" w:hAnsi="Arial" w:cs="Arial"/>
          <w:noProof/>
        </w:rPr>
        <w:t xml:space="preserve">, </w:t>
      </w:r>
      <w:r w:rsidR="005310BA" w:rsidRPr="00B12677">
        <w:rPr>
          <w:rFonts w:ascii="Arial" w:hAnsi="Arial" w:cs="Arial"/>
          <w:noProof/>
        </w:rPr>
        <w:t>2016</w:t>
      </w:r>
      <w:r w:rsidR="005310BA">
        <w:rPr>
          <w:rFonts w:ascii="Arial" w:hAnsi="Arial" w:cs="Arial"/>
          <w:noProof/>
        </w:rPr>
        <w:t>)</w:t>
      </w:r>
      <w:r w:rsidR="00AE3DE3">
        <w:rPr>
          <w:rFonts w:ascii="Arial" w:hAnsi="Arial" w:cs="Arial"/>
          <w:lang w:val="en-US"/>
        </w:rPr>
        <w:t xml:space="preserve">. </w:t>
      </w:r>
    </w:p>
    <w:p w14:paraId="764CD556" w14:textId="3761A00F" w:rsidR="0006144B" w:rsidRPr="00BA76F1" w:rsidRDefault="007615A6" w:rsidP="00BA76F1">
      <w:pPr>
        <w:pStyle w:val="Heading2"/>
        <w:spacing w:line="360" w:lineRule="auto"/>
        <w:rPr>
          <w:rFonts w:ascii="Arial" w:hAnsi="Arial" w:cs="Arial"/>
          <w:b/>
          <w:bCs/>
          <w:color w:val="auto"/>
          <w:sz w:val="24"/>
          <w:szCs w:val="24"/>
        </w:rPr>
      </w:pPr>
      <w:bookmarkStart w:id="4" w:name="_Toc81593679"/>
      <w:r w:rsidRPr="00BA76F1">
        <w:rPr>
          <w:rFonts w:ascii="Arial" w:hAnsi="Arial" w:cs="Arial"/>
          <w:b/>
          <w:bCs/>
          <w:color w:val="auto"/>
          <w:sz w:val="24"/>
          <w:szCs w:val="24"/>
        </w:rPr>
        <w:t xml:space="preserve">2.3 </w:t>
      </w:r>
      <w:r w:rsidR="0006144B" w:rsidRPr="00BA76F1">
        <w:rPr>
          <w:rFonts w:ascii="Arial" w:hAnsi="Arial" w:cs="Arial"/>
          <w:b/>
          <w:bCs/>
          <w:color w:val="auto"/>
          <w:sz w:val="24"/>
          <w:szCs w:val="24"/>
        </w:rPr>
        <w:t>Key elements of family life</w:t>
      </w:r>
      <w:bookmarkEnd w:id="4"/>
      <w:r w:rsidR="0006144B" w:rsidRPr="00BA76F1">
        <w:rPr>
          <w:rFonts w:ascii="Arial" w:hAnsi="Arial" w:cs="Arial"/>
          <w:b/>
          <w:bCs/>
          <w:color w:val="auto"/>
          <w:sz w:val="24"/>
          <w:szCs w:val="24"/>
        </w:rPr>
        <w:t xml:space="preserve"> </w:t>
      </w:r>
    </w:p>
    <w:p w14:paraId="0D26A0B8" w14:textId="20338E83" w:rsidR="00C943F9" w:rsidRDefault="00C943F9" w:rsidP="00BA76F1">
      <w:pPr>
        <w:spacing w:line="360" w:lineRule="auto"/>
        <w:jc w:val="both"/>
        <w:rPr>
          <w:rFonts w:ascii="Arial" w:hAnsi="Arial" w:cs="Arial"/>
          <w:lang w:val="en-US"/>
        </w:rPr>
      </w:pPr>
      <w:r>
        <w:rPr>
          <w:rFonts w:ascii="Arial" w:hAnsi="Arial" w:cs="Arial"/>
          <w:lang w:val="en-US"/>
        </w:rPr>
        <w:t xml:space="preserve">The key elements of family that have influenced the wellbeing and growth aspects of children within the families take into account different social, economic and behavioral factors. In this era of </w:t>
      </w:r>
      <w:proofErr w:type="spellStart"/>
      <w:r>
        <w:rPr>
          <w:rFonts w:ascii="Arial" w:hAnsi="Arial" w:cs="Arial"/>
          <w:lang w:val="en-US"/>
        </w:rPr>
        <w:t>globalisation</w:t>
      </w:r>
      <w:proofErr w:type="spellEnd"/>
      <w:r>
        <w:rPr>
          <w:rFonts w:ascii="Arial" w:hAnsi="Arial" w:cs="Arial"/>
          <w:lang w:val="en-US"/>
        </w:rPr>
        <w:t>, the concept of family has experienced drastic changes due to socio-economic and cultural issues. There have been 2.9 million lone parent families in the UK by 2020 attaining almost 14.7% of proportion of the gross number of families in the country</w:t>
      </w:r>
      <w:r w:rsidR="00603191">
        <w:rPr>
          <w:rFonts w:ascii="Arial" w:hAnsi="Arial" w:cs="Arial"/>
          <w:lang w:val="en-US"/>
        </w:rPr>
        <w:t xml:space="preserve"> (</w:t>
      </w:r>
      <w:r w:rsidR="00603191" w:rsidRPr="00CB6C16">
        <w:rPr>
          <w:rFonts w:ascii="Arial" w:hAnsi="Arial" w:cs="Arial"/>
          <w:color w:val="222222"/>
          <w:shd w:val="clear" w:color="auto" w:fill="FFFFFF"/>
        </w:rPr>
        <w:t>Green, 2019</w:t>
      </w:r>
      <w:r w:rsidR="00603191">
        <w:rPr>
          <w:rFonts w:ascii="Arial" w:hAnsi="Arial" w:cs="Arial"/>
          <w:color w:val="222222"/>
          <w:shd w:val="clear" w:color="auto" w:fill="FFFFFF"/>
        </w:rPr>
        <w:t>)</w:t>
      </w:r>
      <w:r>
        <w:rPr>
          <w:rFonts w:ascii="Arial" w:hAnsi="Arial" w:cs="Arial"/>
          <w:lang w:val="en-US"/>
        </w:rPr>
        <w:t xml:space="preserve">. </w:t>
      </w:r>
      <w:r w:rsidR="00F3056B">
        <w:rPr>
          <w:rFonts w:ascii="Arial" w:hAnsi="Arial" w:cs="Arial"/>
          <w:lang w:val="en-US"/>
        </w:rPr>
        <w:t>Instances of divorce, single parenting and bereavements have resulted into increasing number of lone parents in the UK</w:t>
      </w:r>
      <w:r w:rsidR="00336057">
        <w:rPr>
          <w:rFonts w:ascii="Arial" w:hAnsi="Arial" w:cs="Arial"/>
          <w:lang w:val="en-US"/>
        </w:rPr>
        <w:t xml:space="preserve"> that have also cast significant impacts on the psychological perspectives of the children. </w:t>
      </w:r>
      <w:r w:rsidR="008C195D">
        <w:rPr>
          <w:rFonts w:ascii="Arial" w:hAnsi="Arial" w:cs="Arial"/>
          <w:lang w:val="en-US"/>
        </w:rPr>
        <w:t xml:space="preserve">They have often experienced </w:t>
      </w:r>
      <w:r w:rsidR="0048627A">
        <w:rPr>
          <w:rFonts w:ascii="Arial" w:hAnsi="Arial" w:cs="Arial"/>
          <w:lang w:val="en-US"/>
        </w:rPr>
        <w:t>instances of neglect</w:t>
      </w:r>
      <w:r w:rsidR="00ED42EE">
        <w:rPr>
          <w:rFonts w:ascii="Arial" w:hAnsi="Arial" w:cs="Arial"/>
          <w:lang w:val="en-US"/>
        </w:rPr>
        <w:t xml:space="preserve">, vulnerability, accidental damages and fatality </w:t>
      </w:r>
      <w:r w:rsidR="00E815A3">
        <w:rPr>
          <w:rFonts w:ascii="Arial" w:hAnsi="Arial" w:cs="Arial"/>
          <w:lang w:val="en-US"/>
        </w:rPr>
        <w:t>being alone at home while their lone parents or single mothers remain busy in their professional responsibilities</w:t>
      </w:r>
      <w:r w:rsidR="00603191">
        <w:rPr>
          <w:rFonts w:ascii="Arial" w:hAnsi="Arial" w:cs="Arial"/>
          <w:lang w:val="en-US"/>
        </w:rPr>
        <w:t xml:space="preserve"> (</w:t>
      </w:r>
      <w:proofErr w:type="spellStart"/>
      <w:r w:rsidR="00603191" w:rsidRPr="00CB6C16">
        <w:rPr>
          <w:rFonts w:ascii="Arial" w:hAnsi="Arial" w:cs="Arial"/>
          <w:color w:val="222222"/>
          <w:shd w:val="clear" w:color="auto" w:fill="FFFFFF"/>
        </w:rPr>
        <w:t>Bywaters</w:t>
      </w:r>
      <w:proofErr w:type="spellEnd"/>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2020)</w:t>
      </w:r>
      <w:r w:rsidR="00E815A3">
        <w:rPr>
          <w:rFonts w:ascii="Arial" w:hAnsi="Arial" w:cs="Arial"/>
          <w:lang w:val="en-US"/>
        </w:rPr>
        <w:t xml:space="preserve">. </w:t>
      </w:r>
    </w:p>
    <w:p w14:paraId="74EF049D" w14:textId="1090F0C0" w:rsidR="007615A6" w:rsidRDefault="007615A6" w:rsidP="0082297A">
      <w:pPr>
        <w:spacing w:line="360" w:lineRule="auto"/>
        <w:jc w:val="both"/>
        <w:rPr>
          <w:rFonts w:ascii="Arial" w:hAnsi="Arial" w:cs="Arial"/>
          <w:lang w:val="en-US"/>
        </w:rPr>
      </w:pPr>
    </w:p>
    <w:p w14:paraId="2370B704" w14:textId="77777777" w:rsidR="007615A6" w:rsidRDefault="007615A6" w:rsidP="00BA76F1">
      <w:pPr>
        <w:pStyle w:val="Heading2"/>
        <w:rPr>
          <w:lang w:val="en-US"/>
        </w:rPr>
      </w:pPr>
    </w:p>
    <w:p w14:paraId="0C061B82" w14:textId="2325692F" w:rsidR="0006144B" w:rsidRPr="00BA76F1" w:rsidRDefault="007615A6" w:rsidP="00BA76F1">
      <w:pPr>
        <w:pStyle w:val="Heading2"/>
        <w:spacing w:line="360" w:lineRule="auto"/>
        <w:rPr>
          <w:rFonts w:ascii="Arial" w:hAnsi="Arial" w:cs="Arial"/>
          <w:b/>
          <w:bCs/>
          <w:color w:val="auto"/>
          <w:sz w:val="24"/>
          <w:szCs w:val="24"/>
          <w:lang w:val="en-US"/>
        </w:rPr>
      </w:pPr>
      <w:bookmarkStart w:id="5" w:name="_Toc81593680"/>
      <w:r w:rsidRPr="00BA76F1">
        <w:rPr>
          <w:rFonts w:ascii="Arial" w:hAnsi="Arial" w:cs="Arial"/>
          <w:b/>
          <w:bCs/>
          <w:color w:val="auto"/>
          <w:sz w:val="24"/>
          <w:szCs w:val="24"/>
        </w:rPr>
        <w:t xml:space="preserve">2.4 </w:t>
      </w:r>
      <w:r w:rsidR="0006144B" w:rsidRPr="00BA76F1">
        <w:rPr>
          <w:rFonts w:ascii="Arial" w:hAnsi="Arial" w:cs="Arial"/>
          <w:b/>
          <w:bCs/>
          <w:color w:val="auto"/>
          <w:sz w:val="24"/>
          <w:szCs w:val="24"/>
        </w:rPr>
        <w:t>Changes seen in the lives of children and their families from historical to present times</w:t>
      </w:r>
      <w:bookmarkEnd w:id="5"/>
    </w:p>
    <w:p w14:paraId="12894558" w14:textId="1D5D11F2" w:rsidR="00E808E4" w:rsidRDefault="00E808E4" w:rsidP="00BA76F1">
      <w:pPr>
        <w:spacing w:line="360" w:lineRule="auto"/>
        <w:jc w:val="both"/>
        <w:rPr>
          <w:rFonts w:ascii="Arial" w:hAnsi="Arial" w:cs="Arial"/>
          <w:lang w:val="en-US"/>
        </w:rPr>
      </w:pPr>
      <w:r>
        <w:rPr>
          <w:rFonts w:ascii="Arial" w:hAnsi="Arial" w:cs="Arial"/>
          <w:lang w:val="en-US"/>
        </w:rPr>
        <w:t>During the preindustrial and medieval era, traditional family contexts included joint families including grandparents, parents, children and other relatives living together in the same residence</w:t>
      </w:r>
      <w:r w:rsidR="0039240A">
        <w:rPr>
          <w:rFonts w:ascii="Arial" w:hAnsi="Arial" w:cs="Arial"/>
          <w:lang w:val="en-US"/>
        </w:rPr>
        <w:t xml:space="preserve"> (</w:t>
      </w:r>
      <w:r w:rsidR="0039240A" w:rsidRPr="00CB6C16">
        <w:rPr>
          <w:rFonts w:ascii="Arial" w:hAnsi="Arial" w:cs="Arial"/>
          <w:color w:val="222222"/>
          <w:shd w:val="clear" w:color="auto" w:fill="FFFFFF"/>
        </w:rPr>
        <w:t>Hood</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2017)</w:t>
      </w:r>
      <w:r>
        <w:rPr>
          <w:rFonts w:ascii="Arial" w:hAnsi="Arial" w:cs="Arial"/>
          <w:lang w:val="en-US"/>
        </w:rPr>
        <w:t xml:space="preserve">. </w:t>
      </w:r>
      <w:r w:rsidR="00C13745">
        <w:rPr>
          <w:rFonts w:ascii="Arial" w:hAnsi="Arial" w:cs="Arial"/>
          <w:lang w:val="en-US"/>
        </w:rPr>
        <w:t xml:space="preserve">During the seventeenth century </w:t>
      </w:r>
      <w:r w:rsidR="00B868FD">
        <w:rPr>
          <w:rFonts w:ascii="Arial" w:hAnsi="Arial" w:cs="Arial"/>
          <w:lang w:val="en-US"/>
        </w:rPr>
        <w:t>during the reign of Queen</w:t>
      </w:r>
      <w:r w:rsidR="00C13745">
        <w:rPr>
          <w:rFonts w:ascii="Arial" w:hAnsi="Arial" w:cs="Arial"/>
          <w:lang w:val="en-US"/>
        </w:rPr>
        <w:t xml:space="preserve"> Elizabeth</w:t>
      </w:r>
      <w:r w:rsidR="00B868FD">
        <w:rPr>
          <w:rFonts w:ascii="Arial" w:hAnsi="Arial" w:cs="Arial"/>
          <w:lang w:val="en-US"/>
        </w:rPr>
        <w:t xml:space="preserve"> I </w:t>
      </w:r>
      <w:r w:rsidR="00C13745">
        <w:rPr>
          <w:rFonts w:ascii="Arial" w:hAnsi="Arial" w:cs="Arial"/>
          <w:lang w:val="en-US"/>
        </w:rPr>
        <w:t>era in England, social norms and protocols providing proper learning to the children to improve their behavioral aspects</w:t>
      </w:r>
      <w:r w:rsidR="001F43DB">
        <w:rPr>
          <w:rFonts w:ascii="Arial" w:hAnsi="Arial" w:cs="Arial"/>
          <w:lang w:val="en-US"/>
        </w:rPr>
        <w:t xml:space="preserve"> were established.</w:t>
      </w:r>
      <w:r w:rsidR="00F15AD5">
        <w:rPr>
          <w:rFonts w:ascii="Arial" w:hAnsi="Arial" w:cs="Arial"/>
          <w:lang w:val="en-US"/>
        </w:rPr>
        <w:t xml:space="preserve"> Since 1600, the notion of “childhood” being a separate philosophical and societal entity emerged in Europe</w:t>
      </w:r>
      <w:r w:rsidR="0039240A">
        <w:rPr>
          <w:rFonts w:ascii="Arial" w:hAnsi="Arial" w:cs="Arial"/>
          <w:lang w:val="en-US"/>
        </w:rPr>
        <w:t xml:space="preserve"> (</w:t>
      </w:r>
      <w:proofErr w:type="spellStart"/>
      <w:r w:rsidR="0039240A" w:rsidRPr="005B1B7A">
        <w:rPr>
          <w:rFonts w:ascii="Arial" w:hAnsi="Arial" w:cs="Arial"/>
          <w:color w:val="222222"/>
          <w:shd w:val="clear" w:color="auto" w:fill="FFFFFF"/>
        </w:rPr>
        <w:t>Kehily</w:t>
      </w:r>
      <w:proofErr w:type="spellEnd"/>
      <w:r w:rsidR="0039240A" w:rsidRPr="005B1B7A">
        <w:rPr>
          <w:rFonts w:ascii="Arial" w:hAnsi="Arial" w:cs="Arial"/>
          <w:color w:val="222222"/>
          <w:shd w:val="clear" w:color="auto" w:fill="FFFFFF"/>
        </w:rPr>
        <w:t>, 2013</w:t>
      </w:r>
      <w:r w:rsidR="0039240A">
        <w:rPr>
          <w:rFonts w:ascii="Arial" w:hAnsi="Arial" w:cs="Arial"/>
          <w:color w:val="222222"/>
          <w:shd w:val="clear" w:color="auto" w:fill="FFFFFF"/>
        </w:rPr>
        <w:t>)</w:t>
      </w:r>
      <w:r w:rsidR="00F15AD5">
        <w:rPr>
          <w:rFonts w:ascii="Arial" w:hAnsi="Arial" w:cs="Arial"/>
          <w:lang w:val="en-US"/>
        </w:rPr>
        <w:t xml:space="preserve">. </w:t>
      </w:r>
      <w:r w:rsidR="00A17121">
        <w:rPr>
          <w:rFonts w:ascii="Arial" w:hAnsi="Arial" w:cs="Arial"/>
          <w:lang w:val="en-US"/>
        </w:rPr>
        <w:t xml:space="preserve">During the early period of capitalism, emergence of </w:t>
      </w:r>
      <w:r w:rsidR="005622E1">
        <w:rPr>
          <w:rFonts w:ascii="Arial" w:hAnsi="Arial" w:cs="Arial"/>
          <w:lang w:val="en-US"/>
        </w:rPr>
        <w:t>middle-class</w:t>
      </w:r>
      <w:r w:rsidR="00A17121">
        <w:rPr>
          <w:rFonts w:ascii="Arial" w:hAnsi="Arial" w:cs="Arial"/>
          <w:lang w:val="en-US"/>
        </w:rPr>
        <w:t xml:space="preserve"> individuals within the society </w:t>
      </w:r>
      <w:r w:rsidR="005622E1">
        <w:rPr>
          <w:rFonts w:ascii="Arial" w:hAnsi="Arial" w:cs="Arial"/>
          <w:lang w:val="en-US"/>
        </w:rPr>
        <w:t>has brought about drastic changes in the family ideology impacting the aspects of childhood taking into consideration upbringing of the children. The Puritanism concept focused on integrating spiritual wellbeing of the children.</w:t>
      </w:r>
      <w:r w:rsidR="006A4B5C">
        <w:rPr>
          <w:rFonts w:ascii="Arial" w:hAnsi="Arial" w:cs="Arial"/>
          <w:lang w:val="en-US"/>
        </w:rPr>
        <w:t xml:space="preserve"> It has focused on establishing the rights of the children to attain equal access to adequate education and social services.</w:t>
      </w:r>
      <w:r w:rsidR="00A527EE">
        <w:rPr>
          <w:rFonts w:ascii="Arial" w:hAnsi="Arial" w:cs="Arial"/>
          <w:lang w:val="en-US"/>
        </w:rPr>
        <w:t xml:space="preserve"> During the early modern period, the notion of childhood was segmented </w:t>
      </w:r>
      <w:r w:rsidR="00FA20C5">
        <w:rPr>
          <w:rFonts w:ascii="Arial" w:hAnsi="Arial" w:cs="Arial"/>
          <w:lang w:val="en-US"/>
        </w:rPr>
        <w:t>among adolescence, education and family contexts</w:t>
      </w:r>
      <w:r w:rsidR="0039240A">
        <w:rPr>
          <w:rFonts w:ascii="Arial" w:hAnsi="Arial" w:cs="Arial"/>
          <w:lang w:val="en-US"/>
        </w:rPr>
        <w:t xml:space="preserve"> (</w:t>
      </w:r>
      <w:proofErr w:type="spellStart"/>
      <w:r w:rsidR="0039240A" w:rsidRPr="00CB6C16">
        <w:rPr>
          <w:rFonts w:ascii="Arial" w:hAnsi="Arial" w:cs="Arial"/>
          <w:color w:val="222222"/>
          <w:shd w:val="clear" w:color="auto" w:fill="FFFFFF"/>
        </w:rPr>
        <w:t>Bywaters</w:t>
      </w:r>
      <w:proofErr w:type="spellEnd"/>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2020)</w:t>
      </w:r>
      <w:r w:rsidR="00FA20C5">
        <w:rPr>
          <w:rFonts w:ascii="Arial" w:hAnsi="Arial" w:cs="Arial"/>
          <w:lang w:val="en-US"/>
        </w:rPr>
        <w:t>. During the mid-sixteenth to mid-seventeenth century, adolescence was perceived to be a variable phenomenon where the appropriate age to attain this stage varied in accordance with different cultural factors. In 1762, Jean Jacques Rousseau conceptualized childhood as a brief duration of sanctuary prior to the attainment of hardships of adulthood by the individuals</w:t>
      </w:r>
      <w:r w:rsidR="0039240A">
        <w:rPr>
          <w:rFonts w:ascii="Arial" w:hAnsi="Arial" w:cs="Arial"/>
          <w:lang w:val="en-US"/>
        </w:rPr>
        <w:t xml:space="preserve"> (</w:t>
      </w:r>
      <w:proofErr w:type="spellStart"/>
      <w:r w:rsidR="0039240A" w:rsidRPr="005B1B7A">
        <w:rPr>
          <w:rFonts w:ascii="Arial" w:hAnsi="Arial" w:cs="Arial"/>
          <w:color w:val="222222"/>
          <w:shd w:val="clear" w:color="auto" w:fill="FFFFFF"/>
        </w:rPr>
        <w:t>Kehily</w:t>
      </w:r>
      <w:proofErr w:type="spellEnd"/>
      <w:r w:rsidR="0039240A" w:rsidRPr="005B1B7A">
        <w:rPr>
          <w:rFonts w:ascii="Arial" w:hAnsi="Arial" w:cs="Arial"/>
          <w:color w:val="222222"/>
          <w:shd w:val="clear" w:color="auto" w:fill="FFFFFF"/>
        </w:rPr>
        <w:t>, 2013</w:t>
      </w:r>
      <w:r w:rsidR="0039240A">
        <w:rPr>
          <w:rFonts w:ascii="Arial" w:hAnsi="Arial" w:cs="Arial"/>
          <w:color w:val="222222"/>
          <w:shd w:val="clear" w:color="auto" w:fill="FFFFFF"/>
        </w:rPr>
        <w:t>)</w:t>
      </w:r>
      <w:r w:rsidR="00FA20C5">
        <w:rPr>
          <w:rFonts w:ascii="Arial" w:hAnsi="Arial" w:cs="Arial"/>
          <w:lang w:val="en-US"/>
        </w:rPr>
        <w:t xml:space="preserve">. </w:t>
      </w:r>
      <w:r w:rsidR="00DC03BB">
        <w:rPr>
          <w:rFonts w:ascii="Arial" w:hAnsi="Arial" w:cs="Arial"/>
          <w:lang w:val="en-US"/>
        </w:rPr>
        <w:t xml:space="preserve">Rosseau’s concept was based on the ideas formulated by Locke that highlighted </w:t>
      </w:r>
      <w:r w:rsidR="00B56608">
        <w:rPr>
          <w:rFonts w:ascii="Arial" w:hAnsi="Arial" w:cs="Arial"/>
          <w:lang w:val="en-US"/>
        </w:rPr>
        <w:t>that child</w:t>
      </w:r>
      <w:r w:rsidR="00DC03BB">
        <w:rPr>
          <w:rFonts w:ascii="Arial" w:hAnsi="Arial" w:cs="Arial"/>
          <w:lang w:val="en-US"/>
        </w:rPr>
        <w:t xml:space="preserve"> are not good or bad by born; it was the socio-economic environment that affects their behavioral aspects.</w:t>
      </w:r>
      <w:r w:rsidR="009B59A0">
        <w:rPr>
          <w:rFonts w:ascii="Arial" w:hAnsi="Arial" w:cs="Arial"/>
          <w:lang w:val="en-US"/>
        </w:rPr>
        <w:t xml:space="preserve"> During the late 19</w:t>
      </w:r>
      <w:r w:rsidR="009B59A0" w:rsidRPr="009B59A0">
        <w:rPr>
          <w:rFonts w:ascii="Arial" w:hAnsi="Arial" w:cs="Arial"/>
          <w:vertAlign w:val="superscript"/>
          <w:lang w:val="en-US"/>
        </w:rPr>
        <w:t>th</w:t>
      </w:r>
      <w:r w:rsidR="009B59A0">
        <w:rPr>
          <w:rFonts w:ascii="Arial" w:hAnsi="Arial" w:cs="Arial"/>
          <w:lang w:val="en-US"/>
        </w:rPr>
        <w:t xml:space="preserve"> century in the Victorian era, the impact and influence of family on the sanctity of the </w:t>
      </w:r>
      <w:r w:rsidR="00255301">
        <w:rPr>
          <w:rFonts w:ascii="Arial" w:hAnsi="Arial" w:cs="Arial"/>
          <w:lang w:val="en-US"/>
        </w:rPr>
        <w:t xml:space="preserve">children </w:t>
      </w:r>
      <w:r w:rsidR="00832449">
        <w:rPr>
          <w:rFonts w:ascii="Arial" w:hAnsi="Arial" w:cs="Arial"/>
          <w:lang w:val="en-US"/>
        </w:rPr>
        <w:t xml:space="preserve">taking into account </w:t>
      </w:r>
      <w:r w:rsidR="008A19DA">
        <w:rPr>
          <w:rFonts w:ascii="Arial" w:hAnsi="Arial" w:cs="Arial"/>
          <w:lang w:val="en-US"/>
        </w:rPr>
        <w:t xml:space="preserve">their </w:t>
      </w:r>
      <w:r w:rsidR="00832449">
        <w:rPr>
          <w:rFonts w:ascii="Arial" w:hAnsi="Arial" w:cs="Arial"/>
          <w:lang w:val="en-US"/>
        </w:rPr>
        <w:t>compulsory schooling and creativity</w:t>
      </w:r>
      <w:r w:rsidR="00E65FDF">
        <w:rPr>
          <w:rFonts w:ascii="Arial" w:hAnsi="Arial" w:cs="Arial"/>
          <w:lang w:val="en-US"/>
        </w:rPr>
        <w:t>.</w:t>
      </w:r>
      <w:r w:rsidR="005F70CE">
        <w:rPr>
          <w:rFonts w:ascii="Arial" w:hAnsi="Arial" w:cs="Arial"/>
          <w:lang w:val="en-US"/>
        </w:rPr>
        <w:t xml:space="preserve"> Compulsory state of schooling in Europe has reduced the instances of child labor enhancing their inclusion into educational systems</w:t>
      </w:r>
      <w:r w:rsidR="0039240A">
        <w:rPr>
          <w:rFonts w:ascii="Arial" w:hAnsi="Arial" w:cs="Arial"/>
          <w:lang w:val="en-US"/>
        </w:rPr>
        <w:t xml:space="preserve"> </w:t>
      </w:r>
      <w:r w:rsidR="0039240A">
        <w:rPr>
          <w:rFonts w:ascii="Arial" w:hAnsi="Arial" w:cs="Arial"/>
          <w:shd w:val="clear" w:color="auto" w:fill="FFFFFF"/>
        </w:rPr>
        <w:t>(</w:t>
      </w:r>
      <w:r w:rsidR="0039240A" w:rsidRPr="00CB6C16">
        <w:rPr>
          <w:rFonts w:ascii="Arial" w:hAnsi="Arial" w:cs="Arial"/>
          <w:color w:val="222222"/>
          <w:shd w:val="clear" w:color="auto" w:fill="FFFFFF"/>
        </w:rPr>
        <w:t>Opondo</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xml:space="preserve"> 2017)</w:t>
      </w:r>
      <w:r w:rsidR="005F70CE">
        <w:rPr>
          <w:rFonts w:ascii="Arial" w:hAnsi="Arial" w:cs="Arial"/>
          <w:lang w:val="en-US"/>
        </w:rPr>
        <w:t xml:space="preserve">. </w:t>
      </w:r>
    </w:p>
    <w:p w14:paraId="16863BEC" w14:textId="4885860F" w:rsidR="0006144B" w:rsidRPr="00BA76F1" w:rsidRDefault="007615A6" w:rsidP="00BA76F1">
      <w:pPr>
        <w:pStyle w:val="Heading2"/>
        <w:spacing w:line="360" w:lineRule="auto"/>
        <w:rPr>
          <w:rFonts w:ascii="Arial" w:hAnsi="Arial" w:cs="Arial"/>
          <w:b/>
          <w:bCs/>
          <w:noProof/>
          <w:color w:val="auto"/>
          <w:sz w:val="24"/>
          <w:szCs w:val="24"/>
        </w:rPr>
      </w:pPr>
      <w:bookmarkStart w:id="6" w:name="_Toc81593681"/>
      <w:r w:rsidRPr="00BA76F1">
        <w:rPr>
          <w:rFonts w:ascii="Arial" w:hAnsi="Arial" w:cs="Arial"/>
          <w:b/>
          <w:bCs/>
          <w:noProof/>
          <w:color w:val="auto"/>
          <w:sz w:val="24"/>
          <w:szCs w:val="24"/>
        </w:rPr>
        <w:t xml:space="preserve">2.5 </w:t>
      </w:r>
      <w:r w:rsidR="0006144B" w:rsidRPr="00BA76F1">
        <w:rPr>
          <w:rFonts w:ascii="Arial" w:hAnsi="Arial" w:cs="Arial"/>
          <w:b/>
          <w:bCs/>
          <w:noProof/>
          <w:color w:val="auto"/>
          <w:sz w:val="24"/>
          <w:szCs w:val="24"/>
        </w:rPr>
        <w:t>Policy and Legislation that improved the lives of children</w:t>
      </w:r>
      <w:bookmarkEnd w:id="6"/>
    </w:p>
    <w:p w14:paraId="104BD7B9" w14:textId="4441C46D" w:rsidR="00883026" w:rsidRDefault="00C10B07" w:rsidP="00BA76F1">
      <w:pPr>
        <w:spacing w:line="360" w:lineRule="auto"/>
        <w:jc w:val="both"/>
        <w:rPr>
          <w:rFonts w:ascii="Arial" w:hAnsi="Arial" w:cs="Arial"/>
          <w:lang w:val="en-US"/>
        </w:rPr>
      </w:pPr>
      <w:r>
        <w:rPr>
          <w:rFonts w:ascii="Arial" w:hAnsi="Arial" w:cs="Arial"/>
          <w:lang w:val="en-US"/>
        </w:rPr>
        <w:t xml:space="preserve">Different factors including policies and legislations in the UK have influenced the social construction of </w:t>
      </w:r>
      <w:r w:rsidR="00065D8D">
        <w:rPr>
          <w:rFonts w:ascii="Arial" w:hAnsi="Arial" w:cs="Arial"/>
          <w:lang w:val="en-US"/>
        </w:rPr>
        <w:t xml:space="preserve">childhood including family perspectives </w:t>
      </w:r>
      <w:r w:rsidR="007B1465">
        <w:rPr>
          <w:rFonts w:ascii="Arial" w:hAnsi="Arial" w:cs="Arial"/>
          <w:lang w:val="en-US"/>
        </w:rPr>
        <w:t>taking into account different timelines</w:t>
      </w:r>
      <w:r w:rsidR="00CA0B88">
        <w:rPr>
          <w:rFonts w:ascii="Arial" w:hAnsi="Arial" w:cs="Arial"/>
          <w:lang w:val="en-US"/>
        </w:rPr>
        <w:t xml:space="preserve"> from Victorian to recent times</w:t>
      </w:r>
      <w:r w:rsidR="007B1465">
        <w:rPr>
          <w:rFonts w:ascii="Arial" w:hAnsi="Arial" w:cs="Arial"/>
          <w:lang w:val="en-US"/>
        </w:rPr>
        <w:t xml:space="preserve">. </w:t>
      </w:r>
      <w:r w:rsidR="00DA3F7A">
        <w:rPr>
          <w:rFonts w:ascii="Arial" w:hAnsi="Arial" w:cs="Arial"/>
          <w:lang w:val="en-US"/>
        </w:rPr>
        <w:t xml:space="preserve">The context of child labor in the UK has been strictly prohibited </w:t>
      </w:r>
      <w:r w:rsidR="004E423D">
        <w:rPr>
          <w:rFonts w:ascii="Arial" w:hAnsi="Arial" w:cs="Arial"/>
          <w:lang w:val="en-US"/>
        </w:rPr>
        <w:t>before the age of 9 years as stipulated by the Factories Act 1833 that also limited the working hours for the children of 9 to 12 years to 48 hours per week</w:t>
      </w:r>
      <w:r w:rsidR="005310BA">
        <w:rPr>
          <w:rFonts w:ascii="Arial" w:hAnsi="Arial" w:cs="Arial"/>
          <w:lang w:val="en-US"/>
        </w:rPr>
        <w:t xml:space="preserve"> (</w:t>
      </w:r>
      <w:r w:rsidR="005310BA" w:rsidRPr="00B12677">
        <w:rPr>
          <w:rFonts w:ascii="Arial" w:hAnsi="Arial" w:cs="Arial"/>
          <w:noProof/>
        </w:rPr>
        <w:t>The National Archives</w:t>
      </w:r>
      <w:r w:rsidR="005310BA">
        <w:rPr>
          <w:rFonts w:ascii="Arial" w:hAnsi="Arial" w:cs="Arial"/>
          <w:noProof/>
        </w:rPr>
        <w:t xml:space="preserve">, </w:t>
      </w:r>
      <w:r w:rsidR="005310BA" w:rsidRPr="00B12677">
        <w:rPr>
          <w:rFonts w:ascii="Arial" w:hAnsi="Arial" w:cs="Arial"/>
          <w:noProof/>
        </w:rPr>
        <w:t>2021</w:t>
      </w:r>
      <w:r w:rsidR="005310BA">
        <w:rPr>
          <w:rFonts w:ascii="Arial" w:hAnsi="Arial" w:cs="Arial"/>
          <w:noProof/>
        </w:rPr>
        <w:t>)</w:t>
      </w:r>
      <w:r w:rsidR="004E423D">
        <w:rPr>
          <w:rFonts w:ascii="Arial" w:hAnsi="Arial" w:cs="Arial"/>
          <w:lang w:val="en-US"/>
        </w:rPr>
        <w:t xml:space="preserve">. Children belonging to the age group of 9 to 13 years were allowed to be employed only after attaining regular classes in their educational institutes for at least two hours per day during the previous week. </w:t>
      </w:r>
      <w:r w:rsidR="00A22AA0">
        <w:rPr>
          <w:rFonts w:ascii="Arial" w:hAnsi="Arial" w:cs="Arial"/>
          <w:lang w:val="en-US"/>
        </w:rPr>
        <w:t xml:space="preserve">This is also known as Althorp’s act that has reduced the </w:t>
      </w:r>
      <w:r w:rsidR="00720518">
        <w:rPr>
          <w:rFonts w:ascii="Arial" w:hAnsi="Arial" w:cs="Arial"/>
          <w:lang w:val="en-US"/>
        </w:rPr>
        <w:t>contexts</w:t>
      </w:r>
      <w:r w:rsidR="00A22AA0">
        <w:rPr>
          <w:rFonts w:ascii="Arial" w:hAnsi="Arial" w:cs="Arial"/>
          <w:lang w:val="en-US"/>
        </w:rPr>
        <w:t xml:space="preserve"> of harm, abuse and exploitation of children provisioning education system for them</w:t>
      </w:r>
      <w:r w:rsidR="0035514F">
        <w:rPr>
          <w:rFonts w:ascii="Arial" w:hAnsi="Arial" w:cs="Arial"/>
          <w:lang w:val="en-US"/>
        </w:rPr>
        <w:t xml:space="preserve">. It also established </w:t>
      </w:r>
      <w:r w:rsidR="0035514F">
        <w:rPr>
          <w:rFonts w:ascii="Arial" w:hAnsi="Arial" w:cs="Arial"/>
          <w:lang w:val="en-US"/>
        </w:rPr>
        <w:lastRenderedPageBreak/>
        <w:t>the norm for the children between 14 to 18 years age group not to work more than 12 hours per day</w:t>
      </w:r>
      <w:r w:rsidR="0039240A">
        <w:rPr>
          <w:rFonts w:ascii="Arial" w:hAnsi="Arial" w:cs="Arial"/>
          <w:lang w:val="en-US"/>
        </w:rPr>
        <w:t xml:space="preserve"> </w:t>
      </w:r>
      <w:r w:rsidR="0039240A">
        <w:rPr>
          <w:rFonts w:ascii="Arial" w:hAnsi="Arial" w:cs="Arial"/>
          <w:shd w:val="clear" w:color="auto" w:fill="FFFFFF"/>
        </w:rPr>
        <w:t>(</w:t>
      </w:r>
      <w:r w:rsidR="0039240A" w:rsidRPr="00CB6C16">
        <w:rPr>
          <w:rFonts w:ascii="Arial" w:hAnsi="Arial" w:cs="Arial"/>
          <w:color w:val="222222"/>
          <w:shd w:val="clear" w:color="auto" w:fill="FFFFFF"/>
        </w:rPr>
        <w:t>Opondo</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xml:space="preserve"> 2017)</w:t>
      </w:r>
      <w:r w:rsidR="00DA64E4">
        <w:rPr>
          <w:rFonts w:ascii="Arial" w:hAnsi="Arial" w:cs="Arial"/>
          <w:lang w:val="en-US"/>
        </w:rPr>
        <w:t>.</w:t>
      </w:r>
      <w:r w:rsidR="005A6F86">
        <w:rPr>
          <w:rFonts w:ascii="Arial" w:hAnsi="Arial" w:cs="Arial"/>
          <w:lang w:val="en-US"/>
        </w:rPr>
        <w:t xml:space="preserve"> The Elementary Education Act 1880 has established adequate access of the children in the UK to proper educational system </w:t>
      </w:r>
      <w:r w:rsidR="0017522F">
        <w:rPr>
          <w:rFonts w:ascii="Arial" w:hAnsi="Arial" w:cs="Arial"/>
          <w:lang w:val="en-US"/>
        </w:rPr>
        <w:t xml:space="preserve">establishing norms for compulsory attendance of children belonging to the age group of 5 to 11 years to schools. As per the legislations formulated by this act, children up to 16 years of age are required to </w:t>
      </w:r>
      <w:r w:rsidR="0006144B">
        <w:rPr>
          <w:rFonts w:ascii="Arial" w:hAnsi="Arial" w:cs="Arial"/>
          <w:lang w:val="en-US"/>
        </w:rPr>
        <w:t>be</w:t>
      </w:r>
      <w:r w:rsidR="0017522F">
        <w:rPr>
          <w:rFonts w:ascii="Arial" w:hAnsi="Arial" w:cs="Arial"/>
          <w:lang w:val="en-US"/>
        </w:rPr>
        <w:t xml:space="preserve"> provided with compulsory education and adequate training up to minimum of 18 years of age</w:t>
      </w:r>
      <w:r w:rsidR="00CB6C16">
        <w:rPr>
          <w:rFonts w:ascii="Arial" w:hAnsi="Arial" w:cs="Arial"/>
          <w:lang w:val="en-US"/>
        </w:rPr>
        <w:t xml:space="preserve"> </w:t>
      </w:r>
      <w:r w:rsidR="00CB6C16" w:rsidRPr="0039240A">
        <w:rPr>
          <w:rFonts w:ascii="Arial" w:hAnsi="Arial" w:cs="Arial"/>
          <w:lang w:val="en-US"/>
        </w:rPr>
        <w:t>(</w:t>
      </w:r>
      <w:r w:rsidR="00CB6C16" w:rsidRPr="0039240A">
        <w:rPr>
          <w:rFonts w:ascii="Arial" w:hAnsi="Arial" w:cs="Arial"/>
          <w:color w:val="222222"/>
          <w:shd w:val="clear" w:color="auto" w:fill="FFFFFF"/>
        </w:rPr>
        <w:t xml:space="preserve">Sims-Schouten </w:t>
      </w:r>
      <w:r w:rsidR="00CB6C16" w:rsidRPr="0039240A">
        <w:rPr>
          <w:rFonts w:ascii="Arial" w:hAnsi="Arial" w:cs="Arial"/>
          <w:i/>
          <w:iCs/>
          <w:color w:val="222222"/>
          <w:shd w:val="clear" w:color="auto" w:fill="FFFFFF"/>
        </w:rPr>
        <w:t>et al.</w:t>
      </w:r>
      <w:r w:rsidR="00CB6C16" w:rsidRPr="0039240A">
        <w:rPr>
          <w:rFonts w:ascii="Arial" w:hAnsi="Arial" w:cs="Arial"/>
          <w:color w:val="222222"/>
          <w:shd w:val="clear" w:color="auto" w:fill="FFFFFF"/>
        </w:rPr>
        <w:t>, 2019)</w:t>
      </w:r>
      <w:r w:rsidR="0017522F">
        <w:rPr>
          <w:rFonts w:ascii="Arial" w:hAnsi="Arial" w:cs="Arial"/>
          <w:lang w:val="en-US"/>
        </w:rPr>
        <w:t xml:space="preserve">. </w:t>
      </w:r>
      <w:r w:rsidR="00E1123B">
        <w:rPr>
          <w:rFonts w:ascii="Arial" w:hAnsi="Arial" w:cs="Arial"/>
          <w:lang w:val="en-US"/>
        </w:rPr>
        <w:t xml:space="preserve">Compulsory education has provided the children in the UK with ample opportunities and equal access to the proper educational settings eradicating the contexts of child </w:t>
      </w:r>
      <w:r w:rsidR="002A41B7">
        <w:rPr>
          <w:rFonts w:ascii="Arial" w:hAnsi="Arial" w:cs="Arial"/>
          <w:lang w:val="en-US"/>
        </w:rPr>
        <w:t>labor</w:t>
      </w:r>
      <w:r w:rsidR="00E1123B">
        <w:rPr>
          <w:rFonts w:ascii="Arial" w:hAnsi="Arial" w:cs="Arial"/>
          <w:lang w:val="en-US"/>
        </w:rPr>
        <w:t xml:space="preserve"> being exposed to unsafe working conditions at a very early stage of life</w:t>
      </w:r>
      <w:r w:rsidR="0039240A">
        <w:rPr>
          <w:rFonts w:ascii="Arial" w:hAnsi="Arial" w:cs="Arial"/>
          <w:lang w:val="en-US"/>
        </w:rPr>
        <w:t xml:space="preserve"> (</w:t>
      </w:r>
      <w:r w:rsidR="0039240A" w:rsidRPr="00CB6C16">
        <w:rPr>
          <w:rFonts w:ascii="Arial" w:hAnsi="Arial" w:cs="Arial"/>
          <w:color w:val="222222"/>
          <w:shd w:val="clear" w:color="auto" w:fill="FFFFFF"/>
        </w:rPr>
        <w:t>Featherstone</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2019)</w:t>
      </w:r>
      <w:r w:rsidR="00E1123B">
        <w:rPr>
          <w:rFonts w:ascii="Arial" w:hAnsi="Arial" w:cs="Arial"/>
          <w:lang w:val="en-US"/>
        </w:rPr>
        <w:t xml:space="preserve">. </w:t>
      </w:r>
      <w:r w:rsidR="00CA707E">
        <w:rPr>
          <w:rFonts w:ascii="Arial" w:hAnsi="Arial" w:cs="Arial"/>
          <w:lang w:val="en-US"/>
        </w:rPr>
        <w:t xml:space="preserve">The Children Act 1989 in the UK has provided certain degrees of responsibilities and authorities to different stakeholders including local bodies, parents, social agencies and legal systems to safeguard the vulnerability of children ensuring </w:t>
      </w:r>
      <w:r w:rsidR="009A5363">
        <w:rPr>
          <w:rFonts w:ascii="Arial" w:hAnsi="Arial" w:cs="Arial"/>
          <w:lang w:val="en-US"/>
        </w:rPr>
        <w:t>their wellbeing</w:t>
      </w:r>
      <w:r w:rsidR="00CA707E">
        <w:rPr>
          <w:rFonts w:ascii="Arial" w:hAnsi="Arial" w:cs="Arial"/>
          <w:lang w:val="en-US"/>
        </w:rPr>
        <w:t xml:space="preserve"> aspects</w:t>
      </w:r>
      <w:r w:rsidR="0039240A">
        <w:rPr>
          <w:rFonts w:ascii="Arial" w:hAnsi="Arial" w:cs="Arial"/>
          <w:lang w:val="en-US"/>
        </w:rPr>
        <w:t xml:space="preserve"> </w:t>
      </w:r>
      <w:r w:rsidR="0039240A">
        <w:rPr>
          <w:rFonts w:ascii="Arial" w:hAnsi="Arial" w:cs="Arial"/>
          <w:shd w:val="clear" w:color="auto" w:fill="FFFFFF"/>
        </w:rPr>
        <w:t>(</w:t>
      </w:r>
      <w:r w:rsidR="0039240A" w:rsidRPr="00CB6C16">
        <w:rPr>
          <w:rFonts w:ascii="Arial" w:hAnsi="Arial" w:cs="Arial"/>
          <w:color w:val="222222"/>
          <w:shd w:val="clear" w:color="auto" w:fill="FFFFFF"/>
        </w:rPr>
        <w:t>Opondo</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xml:space="preserve"> 2017)</w:t>
      </w:r>
      <w:r w:rsidR="00CA707E">
        <w:rPr>
          <w:rFonts w:ascii="Arial" w:hAnsi="Arial" w:cs="Arial"/>
          <w:lang w:val="en-US"/>
        </w:rPr>
        <w:t xml:space="preserve">. </w:t>
      </w:r>
      <w:r w:rsidR="005D7976">
        <w:rPr>
          <w:rFonts w:ascii="Arial" w:hAnsi="Arial" w:cs="Arial"/>
          <w:lang w:val="en-US"/>
        </w:rPr>
        <w:t xml:space="preserve">This legislation has protected the children from instances of harm and abuse prohibiting exposure to sexual contents before age of 16 years and substance abuse before age of 18 years to promote their physical and mental </w:t>
      </w:r>
      <w:r w:rsidR="007E4B84">
        <w:rPr>
          <w:rFonts w:ascii="Arial" w:hAnsi="Arial" w:cs="Arial"/>
          <w:lang w:val="en-US"/>
        </w:rPr>
        <w:t>wellness.</w:t>
      </w:r>
      <w:r w:rsidR="005F10D0">
        <w:rPr>
          <w:rFonts w:ascii="Arial" w:hAnsi="Arial" w:cs="Arial"/>
          <w:lang w:val="en-US"/>
        </w:rPr>
        <w:t xml:space="preserve"> Alcohol abuse and drug consumption have been perceived to be detrimentally impactful for the young adolescents and children </w:t>
      </w:r>
      <w:r w:rsidR="00F72119">
        <w:rPr>
          <w:rFonts w:ascii="Arial" w:hAnsi="Arial" w:cs="Arial"/>
          <w:lang w:val="en-US"/>
        </w:rPr>
        <w:t xml:space="preserve">affecting their physical and mental health by significant margin. </w:t>
      </w:r>
      <w:r w:rsidR="00813AA5">
        <w:rPr>
          <w:rFonts w:ascii="Arial" w:hAnsi="Arial" w:cs="Arial"/>
          <w:lang w:val="en-US"/>
        </w:rPr>
        <w:t>The United Nations Convention on the Rights of the Child (UNCRC) has been formulated in 1989 that has established human rights perspectives for the children taking into consideration social, political, economic and cultural factors</w:t>
      </w:r>
      <w:r w:rsidR="00603191">
        <w:rPr>
          <w:rFonts w:ascii="Arial" w:hAnsi="Arial" w:cs="Arial"/>
          <w:lang w:val="en-US"/>
        </w:rPr>
        <w:t xml:space="preserve"> (</w:t>
      </w:r>
      <w:r w:rsidR="00603191" w:rsidRPr="00CB6C16">
        <w:rPr>
          <w:rFonts w:ascii="Arial" w:hAnsi="Arial" w:cs="Arial"/>
          <w:color w:val="222222"/>
          <w:shd w:val="clear" w:color="auto" w:fill="FFFFFF"/>
        </w:rPr>
        <w:t>Levine</w:t>
      </w:r>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xml:space="preserve"> 2020)</w:t>
      </w:r>
      <w:r w:rsidR="00813AA5">
        <w:rPr>
          <w:rFonts w:ascii="Arial" w:hAnsi="Arial" w:cs="Arial"/>
          <w:lang w:val="en-US"/>
        </w:rPr>
        <w:t xml:space="preserve">. </w:t>
      </w:r>
    </w:p>
    <w:p w14:paraId="145ED605" w14:textId="1E9F6326" w:rsidR="007615A6" w:rsidRDefault="00883026" w:rsidP="0082297A">
      <w:pPr>
        <w:spacing w:line="360" w:lineRule="auto"/>
        <w:jc w:val="both"/>
        <w:rPr>
          <w:rFonts w:ascii="Arial" w:hAnsi="Arial" w:cs="Arial"/>
          <w:lang w:val="en-US"/>
        </w:rPr>
      </w:pPr>
      <w:r>
        <w:rPr>
          <w:rFonts w:ascii="Arial" w:hAnsi="Arial" w:cs="Arial"/>
          <w:lang w:val="en-US"/>
        </w:rPr>
        <w:t xml:space="preserve">The emergence of child development and neuroscientific factors have impacted the wellbeing of the children, young people and </w:t>
      </w:r>
      <w:r w:rsidR="0055070F">
        <w:rPr>
          <w:rFonts w:ascii="Arial" w:hAnsi="Arial" w:cs="Arial"/>
          <w:lang w:val="en-US"/>
        </w:rPr>
        <w:t>their</w:t>
      </w:r>
      <w:r>
        <w:rPr>
          <w:rFonts w:ascii="Arial" w:hAnsi="Arial" w:cs="Arial"/>
          <w:lang w:val="en-US"/>
        </w:rPr>
        <w:t xml:space="preserve"> family members. </w:t>
      </w:r>
      <w:r w:rsidR="00EF50D0">
        <w:rPr>
          <w:rFonts w:ascii="Arial" w:hAnsi="Arial" w:cs="Arial"/>
          <w:lang w:val="en-US"/>
        </w:rPr>
        <w:t xml:space="preserve">The emergence of child development has included </w:t>
      </w:r>
      <w:r w:rsidR="0090644B">
        <w:rPr>
          <w:rFonts w:ascii="Arial" w:hAnsi="Arial" w:cs="Arial"/>
          <w:lang w:val="en-US"/>
        </w:rPr>
        <w:t>the perspect</w:t>
      </w:r>
      <w:r w:rsidR="00D24476">
        <w:rPr>
          <w:rFonts w:ascii="Arial" w:hAnsi="Arial" w:cs="Arial"/>
          <w:lang w:val="en-US"/>
        </w:rPr>
        <w:t xml:space="preserve">ives </w:t>
      </w:r>
      <w:r w:rsidR="000B06CD">
        <w:rPr>
          <w:rFonts w:ascii="Arial" w:hAnsi="Arial" w:cs="Arial"/>
          <w:lang w:val="en-US"/>
        </w:rPr>
        <w:t xml:space="preserve">of eradication of negative </w:t>
      </w:r>
      <w:r w:rsidR="00467D5C">
        <w:rPr>
          <w:rFonts w:ascii="Arial" w:hAnsi="Arial" w:cs="Arial"/>
          <w:lang w:val="en-US"/>
        </w:rPr>
        <w:t>experiences</w:t>
      </w:r>
      <w:r w:rsidR="000B06CD">
        <w:rPr>
          <w:rFonts w:ascii="Arial" w:hAnsi="Arial" w:cs="Arial"/>
          <w:lang w:val="en-US"/>
        </w:rPr>
        <w:t xml:space="preserve"> from childhood memories of individuals</w:t>
      </w:r>
      <w:r w:rsidR="0039240A">
        <w:rPr>
          <w:rFonts w:ascii="Arial" w:hAnsi="Arial" w:cs="Arial"/>
          <w:lang w:val="en-US"/>
        </w:rPr>
        <w:t xml:space="preserve"> (</w:t>
      </w:r>
      <w:proofErr w:type="spellStart"/>
      <w:r w:rsidR="0039240A" w:rsidRPr="00CB6C16">
        <w:rPr>
          <w:rFonts w:ascii="Arial" w:hAnsi="Arial" w:cs="Arial"/>
          <w:color w:val="222222"/>
          <w:shd w:val="clear" w:color="auto" w:fill="FFFFFF"/>
        </w:rPr>
        <w:t>Bywaters</w:t>
      </w:r>
      <w:proofErr w:type="spellEnd"/>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2020)</w:t>
      </w:r>
      <w:r w:rsidR="000B06CD">
        <w:rPr>
          <w:rFonts w:ascii="Arial" w:hAnsi="Arial" w:cs="Arial"/>
          <w:lang w:val="en-US"/>
        </w:rPr>
        <w:t xml:space="preserve">. </w:t>
      </w:r>
      <w:r w:rsidR="00D41CFB">
        <w:rPr>
          <w:rFonts w:ascii="Arial" w:hAnsi="Arial" w:cs="Arial"/>
          <w:lang w:val="en-US"/>
        </w:rPr>
        <w:t xml:space="preserve">Children belonging to the age group of 0 to 5 years have been reported to be mostly affected psychologically due to contingent experiences in the life scenario. </w:t>
      </w:r>
      <w:r w:rsidR="00C85270">
        <w:rPr>
          <w:rFonts w:ascii="Arial" w:hAnsi="Arial" w:cs="Arial"/>
          <w:lang w:val="en-US"/>
        </w:rPr>
        <w:t>The Early Childhood Development (ECD) has been a primary focus of the UK government as a part of its agreement terms with the Sustainable Development Goals</w:t>
      </w:r>
      <w:r w:rsidR="00603191">
        <w:rPr>
          <w:rFonts w:ascii="Arial" w:hAnsi="Arial" w:cs="Arial"/>
          <w:lang w:val="en-US"/>
        </w:rPr>
        <w:t xml:space="preserve"> (</w:t>
      </w:r>
      <w:r w:rsidR="00603191" w:rsidRPr="00CB6C16">
        <w:rPr>
          <w:rFonts w:ascii="Arial" w:hAnsi="Arial" w:cs="Arial"/>
          <w:color w:val="222222"/>
          <w:shd w:val="clear" w:color="auto" w:fill="FFFFFF"/>
        </w:rPr>
        <w:t>Briggs</w:t>
      </w:r>
      <w:r w:rsidR="00603191">
        <w:rPr>
          <w:rFonts w:ascii="Arial" w:hAnsi="Arial" w:cs="Arial"/>
          <w:color w:val="222222"/>
          <w:shd w:val="clear" w:color="auto" w:fill="FFFFFF"/>
        </w:rPr>
        <w:t xml:space="preserve"> </w:t>
      </w:r>
      <w:r w:rsidR="00603191" w:rsidRPr="00CB6C16">
        <w:rPr>
          <w:rFonts w:ascii="Arial" w:hAnsi="Arial" w:cs="Arial"/>
          <w:color w:val="222222"/>
          <w:shd w:val="clear" w:color="auto" w:fill="FFFFFF"/>
        </w:rPr>
        <w:t>and Hawkins, 2020)</w:t>
      </w:r>
      <w:r w:rsidR="00C85270">
        <w:rPr>
          <w:rFonts w:ascii="Arial" w:hAnsi="Arial" w:cs="Arial"/>
          <w:lang w:val="en-US"/>
        </w:rPr>
        <w:t xml:space="preserve">. It has focused on providing the children in the UK with equal access to adequate nutrition, water, healthcare, social care, education, </w:t>
      </w:r>
      <w:proofErr w:type="spellStart"/>
      <w:r w:rsidR="00C85270">
        <w:rPr>
          <w:rFonts w:ascii="Arial" w:hAnsi="Arial" w:cs="Arial"/>
          <w:lang w:val="en-US"/>
        </w:rPr>
        <w:t>saniti</w:t>
      </w:r>
      <w:r w:rsidR="006D72D9">
        <w:rPr>
          <w:rFonts w:ascii="Arial" w:hAnsi="Arial" w:cs="Arial"/>
          <w:lang w:val="en-US"/>
        </w:rPr>
        <w:t>s</w:t>
      </w:r>
      <w:r w:rsidR="00C85270">
        <w:rPr>
          <w:rFonts w:ascii="Arial" w:hAnsi="Arial" w:cs="Arial"/>
          <w:lang w:val="en-US"/>
        </w:rPr>
        <w:t>ation</w:t>
      </w:r>
      <w:proofErr w:type="spellEnd"/>
      <w:r w:rsidR="00C85270">
        <w:rPr>
          <w:rFonts w:ascii="Arial" w:hAnsi="Arial" w:cs="Arial"/>
          <w:lang w:val="en-US"/>
        </w:rPr>
        <w:t xml:space="preserve"> and early education </w:t>
      </w:r>
      <w:r w:rsidR="00395335">
        <w:rPr>
          <w:rFonts w:ascii="Arial" w:hAnsi="Arial" w:cs="Arial"/>
          <w:lang w:val="en-US"/>
        </w:rPr>
        <w:t xml:space="preserve">systems. </w:t>
      </w:r>
      <w:r w:rsidR="00CE5D6C">
        <w:rPr>
          <w:rFonts w:ascii="Arial" w:hAnsi="Arial" w:cs="Arial"/>
          <w:lang w:val="en-US"/>
        </w:rPr>
        <w:t xml:space="preserve">ECD and neuroscience have provided the children with better mental and physical health aspects through the integration of better experiences and memories in childhood. </w:t>
      </w:r>
      <w:r w:rsidR="007C3AF9">
        <w:rPr>
          <w:rFonts w:ascii="Arial" w:hAnsi="Arial" w:cs="Arial"/>
          <w:lang w:val="en-US"/>
        </w:rPr>
        <w:t>Different sociological and cultural factors also influence wellbeing of children</w:t>
      </w:r>
      <w:r w:rsidR="00603191">
        <w:rPr>
          <w:rFonts w:ascii="Arial" w:hAnsi="Arial" w:cs="Arial"/>
          <w:lang w:val="en-US"/>
        </w:rPr>
        <w:t xml:space="preserve"> (</w:t>
      </w:r>
      <w:r w:rsidR="00603191" w:rsidRPr="00CB6C16">
        <w:rPr>
          <w:rFonts w:ascii="Arial" w:hAnsi="Arial" w:cs="Arial"/>
          <w:color w:val="222222"/>
          <w:shd w:val="clear" w:color="auto" w:fill="FFFFFF"/>
        </w:rPr>
        <w:t>Conti</w:t>
      </w:r>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xml:space="preserve"> 2017)</w:t>
      </w:r>
      <w:r w:rsidR="007C3AF9">
        <w:rPr>
          <w:rFonts w:ascii="Arial" w:hAnsi="Arial" w:cs="Arial"/>
          <w:lang w:val="en-US"/>
        </w:rPr>
        <w:t xml:space="preserve">. Parents and family members have been required to consider spending more time with the children providing them with adequate company to </w:t>
      </w:r>
      <w:r w:rsidR="0006094B">
        <w:rPr>
          <w:rFonts w:ascii="Arial" w:hAnsi="Arial" w:cs="Arial"/>
          <w:lang w:val="en-US"/>
        </w:rPr>
        <w:t xml:space="preserve">maintain their mental </w:t>
      </w:r>
      <w:r w:rsidR="00E15B7D">
        <w:rPr>
          <w:rFonts w:ascii="Arial" w:hAnsi="Arial" w:cs="Arial"/>
          <w:lang w:val="en-US"/>
        </w:rPr>
        <w:t xml:space="preserve">wellbeing and eradicate the instances of loneliness, fear, anxiety and depression from their mental state. </w:t>
      </w:r>
      <w:r w:rsidR="00FC460D">
        <w:rPr>
          <w:rFonts w:ascii="Arial" w:hAnsi="Arial" w:cs="Arial"/>
          <w:lang w:val="en-US"/>
        </w:rPr>
        <w:t xml:space="preserve">The UK government has focused on facilitating enhanced investments for child protection and </w:t>
      </w:r>
      <w:r w:rsidR="00FC460D">
        <w:rPr>
          <w:rFonts w:ascii="Arial" w:hAnsi="Arial" w:cs="Arial"/>
          <w:lang w:val="en-US"/>
        </w:rPr>
        <w:lastRenderedPageBreak/>
        <w:t xml:space="preserve">safeguarding. NHS has incorporated free health care services to all irrespective of </w:t>
      </w:r>
      <w:r w:rsidR="00BE2BA9">
        <w:rPr>
          <w:rFonts w:ascii="Arial" w:hAnsi="Arial" w:cs="Arial"/>
          <w:lang w:val="en-US"/>
        </w:rPr>
        <w:t>their</w:t>
      </w:r>
      <w:r w:rsidR="00FC460D">
        <w:rPr>
          <w:rFonts w:ascii="Arial" w:hAnsi="Arial" w:cs="Arial"/>
          <w:lang w:val="en-US"/>
        </w:rPr>
        <w:t xml:space="preserve"> socio economic, demographic and cultural backgrounds. These factors have influenced reduction of health inequalities and social discrimination of children</w:t>
      </w:r>
      <w:r w:rsidR="00E518AE">
        <w:rPr>
          <w:rFonts w:ascii="Arial" w:hAnsi="Arial" w:cs="Arial"/>
          <w:lang w:val="en-US"/>
        </w:rPr>
        <w:t>, youths and families</w:t>
      </w:r>
      <w:r w:rsidR="00FC460D">
        <w:rPr>
          <w:rFonts w:ascii="Arial" w:hAnsi="Arial" w:cs="Arial"/>
          <w:lang w:val="en-US"/>
        </w:rPr>
        <w:t xml:space="preserve"> in the UK</w:t>
      </w:r>
      <w:r w:rsidR="00603191">
        <w:rPr>
          <w:rFonts w:ascii="Arial" w:hAnsi="Arial" w:cs="Arial"/>
          <w:lang w:val="en-US"/>
        </w:rPr>
        <w:t xml:space="preserve"> (</w:t>
      </w:r>
      <w:r w:rsidR="00603191" w:rsidRPr="00CB6C16">
        <w:rPr>
          <w:rFonts w:ascii="Arial" w:hAnsi="Arial" w:cs="Arial"/>
          <w:color w:val="222222"/>
          <w:shd w:val="clear" w:color="auto" w:fill="FFFFFF"/>
        </w:rPr>
        <w:t>Hood</w:t>
      </w:r>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2017)</w:t>
      </w:r>
      <w:r w:rsidR="00FC460D">
        <w:rPr>
          <w:rFonts w:ascii="Arial" w:hAnsi="Arial" w:cs="Arial"/>
          <w:lang w:val="en-US"/>
        </w:rPr>
        <w:t>.</w:t>
      </w:r>
    </w:p>
    <w:p w14:paraId="6C9117EE" w14:textId="509C25F8" w:rsidR="0006144B" w:rsidRPr="00BA76F1" w:rsidRDefault="007615A6" w:rsidP="00BA76F1">
      <w:pPr>
        <w:pStyle w:val="Heading2"/>
        <w:spacing w:line="360" w:lineRule="auto"/>
        <w:rPr>
          <w:rFonts w:ascii="Arial" w:hAnsi="Arial" w:cs="Arial"/>
          <w:b/>
          <w:bCs/>
          <w:noProof/>
          <w:color w:val="auto"/>
          <w:sz w:val="24"/>
          <w:szCs w:val="24"/>
        </w:rPr>
      </w:pPr>
      <w:bookmarkStart w:id="7" w:name="_Toc81593682"/>
      <w:r w:rsidRPr="00BA76F1">
        <w:rPr>
          <w:rFonts w:ascii="Arial" w:hAnsi="Arial" w:cs="Arial"/>
          <w:b/>
          <w:bCs/>
          <w:noProof/>
          <w:color w:val="auto"/>
          <w:sz w:val="24"/>
          <w:szCs w:val="24"/>
        </w:rPr>
        <w:t xml:space="preserve">2.6 </w:t>
      </w:r>
      <w:r w:rsidR="0006144B" w:rsidRPr="00BA76F1">
        <w:rPr>
          <w:rFonts w:ascii="Arial" w:hAnsi="Arial" w:cs="Arial"/>
          <w:b/>
          <w:bCs/>
          <w:noProof/>
          <w:color w:val="auto"/>
          <w:sz w:val="24"/>
          <w:szCs w:val="24"/>
        </w:rPr>
        <w:t>Important theories about child development that influenced services for children:</w:t>
      </w:r>
      <w:bookmarkEnd w:id="7"/>
      <w:r w:rsidR="0006144B" w:rsidRPr="00BA76F1">
        <w:rPr>
          <w:rFonts w:ascii="Arial" w:hAnsi="Arial" w:cs="Arial"/>
          <w:b/>
          <w:bCs/>
          <w:noProof/>
          <w:color w:val="auto"/>
          <w:sz w:val="24"/>
          <w:szCs w:val="24"/>
        </w:rPr>
        <w:t xml:space="preserve"> </w:t>
      </w:r>
    </w:p>
    <w:p w14:paraId="33F4CE18" w14:textId="16554A5D" w:rsidR="003C6FFF" w:rsidRDefault="003C6FFF" w:rsidP="00BA76F1">
      <w:pPr>
        <w:spacing w:line="360" w:lineRule="auto"/>
        <w:jc w:val="both"/>
        <w:rPr>
          <w:rFonts w:ascii="Arial" w:hAnsi="Arial" w:cs="Arial"/>
          <w:lang w:val="en-US"/>
        </w:rPr>
      </w:pPr>
      <w:r w:rsidRPr="00BA76F1">
        <w:rPr>
          <w:rFonts w:ascii="Arial" w:hAnsi="Arial" w:cs="Arial"/>
          <w:lang w:val="en-US"/>
        </w:rPr>
        <w:t xml:space="preserve">The theoretical perspectives for the welfare of the children, youths and family </w:t>
      </w:r>
      <w:r w:rsidR="00501A6F" w:rsidRPr="00BA76F1">
        <w:rPr>
          <w:rFonts w:ascii="Arial" w:hAnsi="Arial" w:cs="Arial"/>
          <w:lang w:val="en-US"/>
        </w:rPr>
        <w:t xml:space="preserve">can be </w:t>
      </w:r>
      <w:r w:rsidR="00501A6F">
        <w:rPr>
          <w:rFonts w:ascii="Arial" w:hAnsi="Arial" w:cs="Arial"/>
          <w:lang w:val="en-US"/>
        </w:rPr>
        <w:t>represented through Maslow’s hierarchy of needs theory and Bronfenbrenner’s Ecological theory.</w:t>
      </w:r>
      <w:r w:rsidR="00A166DD">
        <w:rPr>
          <w:rFonts w:ascii="Arial" w:hAnsi="Arial" w:cs="Arial"/>
          <w:lang w:val="en-US"/>
        </w:rPr>
        <w:t xml:space="preserve"> According to Maslow’s hierarchy of needs theory, the needs of human beings are represented </w:t>
      </w:r>
      <w:r w:rsidR="00E000A8">
        <w:rPr>
          <w:rFonts w:ascii="Arial" w:hAnsi="Arial" w:cs="Arial"/>
          <w:lang w:val="en-US"/>
        </w:rPr>
        <w:t>through</w:t>
      </w:r>
      <w:r w:rsidR="00A166DD">
        <w:rPr>
          <w:rFonts w:ascii="Arial" w:hAnsi="Arial" w:cs="Arial"/>
          <w:lang w:val="en-US"/>
        </w:rPr>
        <w:t xml:space="preserve"> a pyramid framework having the most basic need at the </w:t>
      </w:r>
      <w:r w:rsidR="00E000A8">
        <w:rPr>
          <w:rFonts w:ascii="Arial" w:hAnsi="Arial" w:cs="Arial"/>
          <w:lang w:val="en-US"/>
        </w:rPr>
        <w:t>bottom</w:t>
      </w:r>
      <w:r w:rsidR="00A166DD">
        <w:rPr>
          <w:rFonts w:ascii="Arial" w:hAnsi="Arial" w:cs="Arial"/>
          <w:lang w:val="en-US"/>
        </w:rPr>
        <w:t xml:space="preserve"> of the pyramid. The needs of individuals </w:t>
      </w:r>
      <w:r w:rsidR="005E22BC">
        <w:rPr>
          <w:rFonts w:ascii="Arial" w:hAnsi="Arial" w:cs="Arial"/>
          <w:lang w:val="en-US"/>
        </w:rPr>
        <w:t xml:space="preserve">are </w:t>
      </w:r>
      <w:r w:rsidR="00A166DD">
        <w:rPr>
          <w:rFonts w:ascii="Arial" w:hAnsi="Arial" w:cs="Arial"/>
          <w:lang w:val="en-US"/>
        </w:rPr>
        <w:t>segment</w:t>
      </w:r>
      <w:r w:rsidR="005E22BC">
        <w:rPr>
          <w:rFonts w:ascii="Arial" w:hAnsi="Arial" w:cs="Arial"/>
          <w:lang w:val="en-US"/>
        </w:rPr>
        <w:t>ed into physiological, safety, belonging, social or self-esteem and self-</w:t>
      </w:r>
      <w:proofErr w:type="spellStart"/>
      <w:r w:rsidR="00BB5E31">
        <w:rPr>
          <w:rFonts w:ascii="Arial" w:hAnsi="Arial" w:cs="Arial"/>
          <w:lang w:val="en-US"/>
        </w:rPr>
        <w:t>actuali</w:t>
      </w:r>
      <w:r w:rsidR="009B0EB1">
        <w:rPr>
          <w:rFonts w:ascii="Arial" w:hAnsi="Arial" w:cs="Arial"/>
          <w:lang w:val="en-US"/>
        </w:rPr>
        <w:t>s</w:t>
      </w:r>
      <w:r w:rsidR="00BB5E31">
        <w:rPr>
          <w:rFonts w:ascii="Arial" w:hAnsi="Arial" w:cs="Arial"/>
          <w:lang w:val="en-US"/>
        </w:rPr>
        <w:t>ation</w:t>
      </w:r>
      <w:proofErr w:type="spellEnd"/>
      <w:r w:rsidR="005E22BC">
        <w:rPr>
          <w:rFonts w:ascii="Arial" w:hAnsi="Arial" w:cs="Arial"/>
          <w:lang w:val="en-US"/>
        </w:rPr>
        <w:t xml:space="preserve"> </w:t>
      </w:r>
      <w:r w:rsidR="00BB5E31">
        <w:rPr>
          <w:rFonts w:ascii="Arial" w:hAnsi="Arial" w:cs="Arial"/>
          <w:lang w:val="en-US"/>
        </w:rPr>
        <w:t>perspectives</w:t>
      </w:r>
      <w:r w:rsidR="00603191">
        <w:rPr>
          <w:rFonts w:ascii="Arial" w:hAnsi="Arial" w:cs="Arial"/>
          <w:lang w:val="en-US"/>
        </w:rPr>
        <w:t xml:space="preserve"> (</w:t>
      </w:r>
      <w:r w:rsidR="00603191" w:rsidRPr="00CB6C16">
        <w:rPr>
          <w:rFonts w:ascii="Arial" w:hAnsi="Arial" w:cs="Arial"/>
          <w:color w:val="222222"/>
          <w:shd w:val="clear" w:color="auto" w:fill="FFFFFF"/>
        </w:rPr>
        <w:t>King, 2020</w:t>
      </w:r>
      <w:r w:rsidR="00603191">
        <w:rPr>
          <w:rFonts w:ascii="Arial" w:hAnsi="Arial" w:cs="Arial"/>
          <w:color w:val="222222"/>
          <w:shd w:val="clear" w:color="auto" w:fill="FFFFFF"/>
        </w:rPr>
        <w:t>)</w:t>
      </w:r>
      <w:r w:rsidR="005E22BC">
        <w:rPr>
          <w:rFonts w:ascii="Arial" w:hAnsi="Arial" w:cs="Arial"/>
          <w:lang w:val="en-US"/>
        </w:rPr>
        <w:t>.</w:t>
      </w:r>
      <w:r w:rsidR="00A166DD">
        <w:rPr>
          <w:rFonts w:ascii="Arial" w:hAnsi="Arial" w:cs="Arial"/>
          <w:lang w:val="en-US"/>
        </w:rPr>
        <w:t xml:space="preserve"> </w:t>
      </w:r>
      <w:r w:rsidR="00451F0C">
        <w:rPr>
          <w:rFonts w:ascii="Arial" w:hAnsi="Arial" w:cs="Arial"/>
          <w:lang w:val="en-US"/>
        </w:rPr>
        <w:t xml:space="preserve">The motivation level of the individuals </w:t>
      </w:r>
      <w:r w:rsidR="00952080">
        <w:rPr>
          <w:rFonts w:ascii="Arial" w:hAnsi="Arial" w:cs="Arial"/>
          <w:lang w:val="en-US"/>
        </w:rPr>
        <w:t>arises</w:t>
      </w:r>
      <w:r w:rsidR="00451F0C">
        <w:rPr>
          <w:rFonts w:ascii="Arial" w:hAnsi="Arial" w:cs="Arial"/>
          <w:lang w:val="en-US"/>
        </w:rPr>
        <w:t xml:space="preserve"> to the next level once the previous need is satisfied. </w:t>
      </w:r>
      <w:r w:rsidR="00A55664">
        <w:rPr>
          <w:rFonts w:ascii="Arial" w:hAnsi="Arial" w:cs="Arial"/>
          <w:lang w:val="en-US"/>
        </w:rPr>
        <w:t xml:space="preserve">Once the physiological needs of the children including food, water and </w:t>
      </w:r>
      <w:proofErr w:type="spellStart"/>
      <w:r w:rsidR="00A55664">
        <w:rPr>
          <w:rFonts w:ascii="Arial" w:hAnsi="Arial" w:cs="Arial"/>
          <w:lang w:val="en-US"/>
        </w:rPr>
        <w:t>saniti</w:t>
      </w:r>
      <w:r w:rsidR="00CB7DAD">
        <w:rPr>
          <w:rFonts w:ascii="Arial" w:hAnsi="Arial" w:cs="Arial"/>
          <w:lang w:val="en-US"/>
        </w:rPr>
        <w:t>s</w:t>
      </w:r>
      <w:r w:rsidR="00A55664">
        <w:rPr>
          <w:rFonts w:ascii="Arial" w:hAnsi="Arial" w:cs="Arial"/>
          <w:lang w:val="en-US"/>
        </w:rPr>
        <w:t>ation</w:t>
      </w:r>
      <w:proofErr w:type="spellEnd"/>
      <w:r w:rsidR="00A55664">
        <w:rPr>
          <w:rFonts w:ascii="Arial" w:hAnsi="Arial" w:cs="Arial"/>
          <w:lang w:val="en-US"/>
        </w:rPr>
        <w:t xml:space="preserve"> are met, a</w:t>
      </w:r>
      <w:r w:rsidR="00673308">
        <w:rPr>
          <w:rFonts w:ascii="Arial" w:hAnsi="Arial" w:cs="Arial"/>
          <w:lang w:val="en-US"/>
        </w:rPr>
        <w:t xml:space="preserve">s per the safety needs, children have been required to be safeguarded through proper housing, protection and </w:t>
      </w:r>
      <w:r w:rsidR="00ED687C">
        <w:rPr>
          <w:rFonts w:ascii="Arial" w:hAnsi="Arial" w:cs="Arial"/>
          <w:lang w:val="en-US"/>
        </w:rPr>
        <w:t>relationships</w:t>
      </w:r>
      <w:r w:rsidR="00673308">
        <w:rPr>
          <w:rFonts w:ascii="Arial" w:hAnsi="Arial" w:cs="Arial"/>
          <w:lang w:val="en-US"/>
        </w:rPr>
        <w:t xml:space="preserve">. </w:t>
      </w:r>
      <w:r w:rsidR="00B94D5F">
        <w:rPr>
          <w:rFonts w:ascii="Arial" w:hAnsi="Arial" w:cs="Arial"/>
          <w:lang w:val="en-US"/>
        </w:rPr>
        <w:t xml:space="preserve">The belonging needs of children are established through relationships and social bonding and the self-esteem needs are attained </w:t>
      </w:r>
      <w:r w:rsidR="00F96CE7">
        <w:rPr>
          <w:rFonts w:ascii="Arial" w:hAnsi="Arial" w:cs="Arial"/>
          <w:lang w:val="en-US"/>
        </w:rPr>
        <w:t>through</w:t>
      </w:r>
      <w:r w:rsidR="00B94D5F">
        <w:rPr>
          <w:rFonts w:ascii="Arial" w:hAnsi="Arial" w:cs="Arial"/>
          <w:lang w:val="en-US"/>
        </w:rPr>
        <w:t xml:space="preserve"> integration of self-esteem, confidence and mutual respect to others.</w:t>
      </w:r>
      <w:r w:rsidR="0034231F">
        <w:rPr>
          <w:rFonts w:ascii="Arial" w:hAnsi="Arial" w:cs="Arial"/>
          <w:lang w:val="en-US"/>
        </w:rPr>
        <w:t xml:space="preserve"> After meeting all the requirements self-</w:t>
      </w:r>
      <w:proofErr w:type="spellStart"/>
      <w:r w:rsidR="0034231F">
        <w:rPr>
          <w:rFonts w:ascii="Arial" w:hAnsi="Arial" w:cs="Arial"/>
          <w:lang w:val="en-US"/>
        </w:rPr>
        <w:t>actualisation</w:t>
      </w:r>
      <w:proofErr w:type="spellEnd"/>
      <w:r w:rsidR="0034231F">
        <w:rPr>
          <w:rFonts w:ascii="Arial" w:hAnsi="Arial" w:cs="Arial"/>
          <w:lang w:val="en-US"/>
        </w:rPr>
        <w:t xml:space="preserve"> of children are achieved through development of potentials</w:t>
      </w:r>
      <w:r w:rsidR="0039240A">
        <w:rPr>
          <w:rFonts w:ascii="Arial" w:hAnsi="Arial" w:cs="Arial"/>
          <w:lang w:val="en-US"/>
        </w:rPr>
        <w:t xml:space="preserve"> (</w:t>
      </w:r>
      <w:r w:rsidR="0039240A" w:rsidRPr="00CB6C16">
        <w:rPr>
          <w:rFonts w:ascii="Arial" w:hAnsi="Arial" w:cs="Arial"/>
          <w:color w:val="222222"/>
          <w:shd w:val="clear" w:color="auto" w:fill="FFFFFF"/>
        </w:rPr>
        <w:t>Briggs</w:t>
      </w:r>
      <w:r w:rsidR="0039240A">
        <w:rPr>
          <w:rFonts w:ascii="Arial" w:hAnsi="Arial" w:cs="Arial"/>
          <w:color w:val="222222"/>
          <w:shd w:val="clear" w:color="auto" w:fill="FFFFFF"/>
        </w:rPr>
        <w:t xml:space="preserve"> </w:t>
      </w:r>
      <w:r w:rsidR="0039240A" w:rsidRPr="00CB6C16">
        <w:rPr>
          <w:rFonts w:ascii="Arial" w:hAnsi="Arial" w:cs="Arial"/>
          <w:color w:val="222222"/>
          <w:shd w:val="clear" w:color="auto" w:fill="FFFFFF"/>
        </w:rPr>
        <w:t>and Hawkins, 2020)</w:t>
      </w:r>
      <w:r w:rsidR="0034231F">
        <w:rPr>
          <w:rFonts w:ascii="Arial" w:hAnsi="Arial" w:cs="Arial"/>
          <w:lang w:val="en-US"/>
        </w:rPr>
        <w:t>.</w:t>
      </w:r>
      <w:r w:rsidR="00B46E6C">
        <w:rPr>
          <w:rFonts w:ascii="Arial" w:hAnsi="Arial" w:cs="Arial"/>
          <w:lang w:val="en-US"/>
        </w:rPr>
        <w:t xml:space="preserve"> </w:t>
      </w:r>
    </w:p>
    <w:p w14:paraId="7D1B594B" w14:textId="0AD80411" w:rsidR="007615A6" w:rsidRDefault="00B46E6C" w:rsidP="0082297A">
      <w:pPr>
        <w:spacing w:line="360" w:lineRule="auto"/>
        <w:jc w:val="both"/>
        <w:rPr>
          <w:rFonts w:ascii="Arial" w:hAnsi="Arial" w:cs="Arial"/>
          <w:lang w:val="en-US"/>
        </w:rPr>
      </w:pPr>
      <w:r>
        <w:rPr>
          <w:rFonts w:ascii="Arial" w:hAnsi="Arial" w:cs="Arial"/>
          <w:lang w:val="en-US"/>
        </w:rPr>
        <w:t xml:space="preserve">According to Bronfenbrenner’s ecological systems theory, there exist five factors considering environmental factors </w:t>
      </w:r>
      <w:r w:rsidR="00945B30">
        <w:rPr>
          <w:rFonts w:ascii="Arial" w:hAnsi="Arial" w:cs="Arial"/>
          <w:lang w:val="en-US"/>
        </w:rPr>
        <w:t>in which a child develops. Microsystem aspects of a child’s development include stakeholders</w:t>
      </w:r>
      <w:r w:rsidR="00E332F4">
        <w:rPr>
          <w:rFonts w:ascii="Arial" w:hAnsi="Arial" w:cs="Arial"/>
          <w:lang w:val="en-US"/>
        </w:rPr>
        <w:t xml:space="preserve"> like family members, parents, schools, peers and </w:t>
      </w:r>
      <w:r w:rsidR="002B1A60">
        <w:rPr>
          <w:rFonts w:ascii="Arial" w:hAnsi="Arial" w:cs="Arial"/>
          <w:lang w:val="en-US"/>
        </w:rPr>
        <w:t>neighbors</w:t>
      </w:r>
      <w:r w:rsidR="00945B30">
        <w:rPr>
          <w:rFonts w:ascii="Arial" w:hAnsi="Arial" w:cs="Arial"/>
          <w:lang w:val="en-US"/>
        </w:rPr>
        <w:t xml:space="preserve"> impacti</w:t>
      </w:r>
      <w:r w:rsidR="00E332F4">
        <w:rPr>
          <w:rFonts w:ascii="Arial" w:hAnsi="Arial" w:cs="Arial"/>
          <w:lang w:val="en-US"/>
        </w:rPr>
        <w:t xml:space="preserve">ng the child’s life context directly. </w:t>
      </w:r>
      <w:r w:rsidR="002B1A60">
        <w:rPr>
          <w:rFonts w:ascii="Arial" w:hAnsi="Arial" w:cs="Arial"/>
          <w:lang w:val="en-US"/>
        </w:rPr>
        <w:t xml:space="preserve">Mesosystem refers to the connection between microsystems considering relationship between families and teachers, parents and peers </w:t>
      </w:r>
      <w:r w:rsidR="0039240A">
        <w:rPr>
          <w:rFonts w:ascii="Arial" w:hAnsi="Arial" w:cs="Arial"/>
          <w:lang w:val="en-US"/>
        </w:rPr>
        <w:t>etc. (</w:t>
      </w:r>
      <w:r w:rsidR="0039240A" w:rsidRPr="00CB6C16">
        <w:rPr>
          <w:rFonts w:ascii="Arial" w:hAnsi="Arial" w:cs="Arial"/>
          <w:color w:val="222222"/>
          <w:shd w:val="clear" w:color="auto" w:fill="FFFFFF"/>
        </w:rPr>
        <w:t>Sowden, 2021</w:t>
      </w:r>
      <w:r w:rsidR="0039240A">
        <w:rPr>
          <w:rFonts w:ascii="Arial" w:hAnsi="Arial" w:cs="Arial"/>
          <w:color w:val="222222"/>
          <w:shd w:val="clear" w:color="auto" w:fill="FFFFFF"/>
        </w:rPr>
        <w:t>)</w:t>
      </w:r>
      <w:r w:rsidR="002B1A60">
        <w:rPr>
          <w:rFonts w:ascii="Arial" w:hAnsi="Arial" w:cs="Arial"/>
          <w:lang w:val="en-US"/>
        </w:rPr>
        <w:t>.</w:t>
      </w:r>
      <w:r w:rsidR="00865AB8">
        <w:rPr>
          <w:rFonts w:ascii="Arial" w:hAnsi="Arial" w:cs="Arial"/>
          <w:lang w:val="en-US"/>
        </w:rPr>
        <w:t xml:space="preserve"> </w:t>
      </w:r>
      <w:proofErr w:type="spellStart"/>
      <w:r w:rsidR="00865AB8">
        <w:rPr>
          <w:rFonts w:ascii="Arial" w:hAnsi="Arial" w:cs="Arial"/>
          <w:lang w:val="en-US"/>
        </w:rPr>
        <w:t>Exosystem</w:t>
      </w:r>
      <w:proofErr w:type="spellEnd"/>
      <w:r w:rsidR="00865AB8">
        <w:rPr>
          <w:rFonts w:ascii="Arial" w:hAnsi="Arial" w:cs="Arial"/>
          <w:lang w:val="en-US"/>
        </w:rPr>
        <w:t xml:space="preserve"> context takes into account socio-economic factors not directly impacting the child but influencing the life pattern of their parents and other family members. Macrosystem factors include various cultural perspectives, demographic factors and socio-economic status of the families impacting on children’s wellbeing</w:t>
      </w:r>
      <w:r w:rsidR="0039240A">
        <w:rPr>
          <w:rFonts w:ascii="Arial" w:hAnsi="Arial" w:cs="Arial"/>
          <w:lang w:val="en-US"/>
        </w:rPr>
        <w:t xml:space="preserve"> (</w:t>
      </w:r>
      <w:r w:rsidR="0039240A" w:rsidRPr="00CB6C16">
        <w:rPr>
          <w:rFonts w:ascii="Arial" w:hAnsi="Arial" w:cs="Arial"/>
          <w:color w:val="222222"/>
          <w:shd w:val="clear" w:color="auto" w:fill="FFFFFF"/>
        </w:rPr>
        <w:t>Hood</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2017)</w:t>
      </w:r>
      <w:r w:rsidR="00865AB8">
        <w:rPr>
          <w:rFonts w:ascii="Arial" w:hAnsi="Arial" w:cs="Arial"/>
          <w:lang w:val="en-US"/>
        </w:rPr>
        <w:t xml:space="preserve">. </w:t>
      </w:r>
      <w:r w:rsidR="00B53111">
        <w:rPr>
          <w:rFonts w:ascii="Arial" w:hAnsi="Arial" w:cs="Arial"/>
          <w:lang w:val="en-US"/>
        </w:rPr>
        <w:t>Chronosystem measures take into account different environmental context along with life transition events affecting child’s health and wellbeing.</w:t>
      </w:r>
      <w:r w:rsidR="00E42180">
        <w:rPr>
          <w:rFonts w:ascii="Arial" w:hAnsi="Arial" w:cs="Arial"/>
          <w:lang w:val="en-US"/>
        </w:rPr>
        <w:t xml:space="preserve"> For </w:t>
      </w:r>
      <w:r w:rsidR="00FA2E2A">
        <w:rPr>
          <w:rFonts w:ascii="Arial" w:hAnsi="Arial" w:cs="Arial"/>
          <w:lang w:val="en-US"/>
        </w:rPr>
        <w:t>example,</w:t>
      </w:r>
      <w:r w:rsidR="00E42180">
        <w:rPr>
          <w:rFonts w:ascii="Arial" w:hAnsi="Arial" w:cs="Arial"/>
          <w:lang w:val="en-US"/>
        </w:rPr>
        <w:t xml:space="preserve"> it can be stated that the impact of divorce of parents on a child has been reported to be maximum during the first year that diminishes with time with enhanced stability of the family</w:t>
      </w:r>
      <w:r w:rsidR="00397717">
        <w:rPr>
          <w:rFonts w:ascii="Arial" w:hAnsi="Arial" w:cs="Arial"/>
          <w:lang w:val="en-US"/>
        </w:rPr>
        <w:t xml:space="preserve"> with time</w:t>
      </w:r>
      <w:r w:rsidR="00603191">
        <w:rPr>
          <w:rFonts w:ascii="Arial" w:hAnsi="Arial" w:cs="Arial"/>
          <w:lang w:val="en-US"/>
        </w:rPr>
        <w:t xml:space="preserve"> (</w:t>
      </w:r>
      <w:r w:rsidR="00603191" w:rsidRPr="00CB6C16">
        <w:rPr>
          <w:rFonts w:ascii="Arial" w:hAnsi="Arial" w:cs="Arial"/>
          <w:color w:val="222222"/>
          <w:shd w:val="clear" w:color="auto" w:fill="FFFFFF"/>
        </w:rPr>
        <w:t>Featherstone</w:t>
      </w:r>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2019)</w:t>
      </w:r>
      <w:r w:rsidR="00397717">
        <w:rPr>
          <w:rFonts w:ascii="Arial" w:hAnsi="Arial" w:cs="Arial"/>
          <w:lang w:val="en-US"/>
        </w:rPr>
        <w:t>.</w:t>
      </w:r>
    </w:p>
    <w:p w14:paraId="251541D7" w14:textId="3B8B9219" w:rsidR="00BA76F1" w:rsidRPr="00BA76F1" w:rsidRDefault="007615A6" w:rsidP="00BA76F1">
      <w:pPr>
        <w:pStyle w:val="Heading2"/>
        <w:spacing w:line="360" w:lineRule="auto"/>
        <w:rPr>
          <w:rFonts w:ascii="Arial" w:hAnsi="Arial" w:cs="Arial"/>
          <w:b/>
          <w:bCs/>
          <w:noProof/>
          <w:color w:val="auto"/>
          <w:sz w:val="24"/>
          <w:szCs w:val="24"/>
        </w:rPr>
      </w:pPr>
      <w:bookmarkStart w:id="8" w:name="_Toc81593683"/>
      <w:r w:rsidRPr="00BA76F1">
        <w:rPr>
          <w:rFonts w:ascii="Arial" w:hAnsi="Arial" w:cs="Arial"/>
          <w:b/>
          <w:bCs/>
          <w:noProof/>
          <w:color w:val="auto"/>
          <w:sz w:val="24"/>
          <w:szCs w:val="24"/>
        </w:rPr>
        <w:lastRenderedPageBreak/>
        <w:t xml:space="preserve">2.7 </w:t>
      </w:r>
      <w:r w:rsidR="0006144B" w:rsidRPr="00BA76F1">
        <w:rPr>
          <w:rFonts w:ascii="Arial" w:hAnsi="Arial" w:cs="Arial"/>
          <w:b/>
          <w:bCs/>
          <w:noProof/>
          <w:color w:val="auto"/>
          <w:sz w:val="24"/>
          <w:szCs w:val="24"/>
        </w:rPr>
        <w:t>Current Interventions  and approaches to help children and different families</w:t>
      </w:r>
      <w:bookmarkEnd w:id="8"/>
    </w:p>
    <w:p w14:paraId="0E39406A" w14:textId="326AA036" w:rsidR="00FA2E2A" w:rsidRPr="009726C6" w:rsidRDefault="00FA2E2A" w:rsidP="00BA76F1">
      <w:pPr>
        <w:spacing w:line="360" w:lineRule="auto"/>
        <w:jc w:val="both"/>
        <w:rPr>
          <w:rFonts w:ascii="Arial" w:hAnsi="Arial" w:cs="Arial"/>
          <w:lang w:val="en-US"/>
        </w:rPr>
      </w:pPr>
      <w:r>
        <w:rPr>
          <w:rFonts w:ascii="Arial" w:hAnsi="Arial" w:cs="Arial"/>
          <w:lang w:val="en-US"/>
        </w:rPr>
        <w:t xml:space="preserve">Different social and healthcare intervention practices have been incorporated within the societal context in the UK in order to enhance the life scenario </w:t>
      </w:r>
      <w:r w:rsidR="00F019D3">
        <w:rPr>
          <w:rFonts w:ascii="Arial" w:hAnsi="Arial" w:cs="Arial"/>
          <w:lang w:val="en-US"/>
        </w:rPr>
        <w:t xml:space="preserve">of the children, young people and their family members. Universal services </w:t>
      </w:r>
      <w:r w:rsidR="003E6253">
        <w:rPr>
          <w:rFonts w:ascii="Arial" w:hAnsi="Arial" w:cs="Arial"/>
          <w:lang w:val="en-US"/>
        </w:rPr>
        <w:t>include General Physicians (GP)</w:t>
      </w:r>
      <w:r w:rsidR="00B052BB">
        <w:rPr>
          <w:rFonts w:ascii="Arial" w:hAnsi="Arial" w:cs="Arial"/>
          <w:lang w:val="en-US"/>
        </w:rPr>
        <w:t xml:space="preserve">, schools and NHS </w:t>
      </w:r>
      <w:r w:rsidR="004D17F0">
        <w:rPr>
          <w:rFonts w:ascii="Arial" w:hAnsi="Arial" w:cs="Arial"/>
          <w:lang w:val="en-US"/>
        </w:rPr>
        <w:t>that take into consideration welfare of children and their family members reducing inequality</w:t>
      </w:r>
      <w:r w:rsidR="0039240A">
        <w:rPr>
          <w:rFonts w:ascii="Arial" w:hAnsi="Arial" w:cs="Arial"/>
          <w:lang w:val="en-US"/>
        </w:rPr>
        <w:t xml:space="preserve"> (</w:t>
      </w:r>
      <w:r w:rsidR="0039240A" w:rsidRPr="00CB6C16">
        <w:rPr>
          <w:rFonts w:ascii="Arial" w:hAnsi="Arial" w:cs="Arial"/>
          <w:color w:val="222222"/>
          <w:shd w:val="clear" w:color="auto" w:fill="FFFFFF"/>
        </w:rPr>
        <w:t>Featherstone</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2019)</w:t>
      </w:r>
      <w:r w:rsidR="004D17F0">
        <w:rPr>
          <w:rFonts w:ascii="Arial" w:hAnsi="Arial" w:cs="Arial"/>
          <w:lang w:val="en-US"/>
        </w:rPr>
        <w:t>. NHS has incorporated free healthcare services for the individuals irrespective of their</w:t>
      </w:r>
      <w:r w:rsidR="00953F3C">
        <w:rPr>
          <w:rFonts w:ascii="Arial" w:hAnsi="Arial" w:cs="Arial"/>
          <w:lang w:val="en-US"/>
        </w:rPr>
        <w:t xml:space="preserve"> </w:t>
      </w:r>
      <w:r w:rsidR="00C816C8">
        <w:rPr>
          <w:rFonts w:ascii="Arial" w:hAnsi="Arial" w:cs="Arial"/>
          <w:lang w:val="en-US"/>
        </w:rPr>
        <w:t>socio-economic and demographic factors</w:t>
      </w:r>
      <w:r w:rsidR="00306D9B">
        <w:rPr>
          <w:rFonts w:ascii="Arial" w:hAnsi="Arial" w:cs="Arial"/>
          <w:lang w:val="en-US"/>
        </w:rPr>
        <w:t xml:space="preserve"> providing the children and </w:t>
      </w:r>
      <w:r w:rsidR="00520E91">
        <w:rPr>
          <w:rFonts w:ascii="Arial" w:hAnsi="Arial" w:cs="Arial"/>
          <w:lang w:val="en-US"/>
        </w:rPr>
        <w:t>their</w:t>
      </w:r>
      <w:r w:rsidR="00306D9B">
        <w:rPr>
          <w:rFonts w:ascii="Arial" w:hAnsi="Arial" w:cs="Arial"/>
          <w:lang w:val="en-US"/>
        </w:rPr>
        <w:t xml:space="preserve"> family members with equal access to proper healthcare systems.</w:t>
      </w:r>
      <w:r w:rsidR="00C43080">
        <w:rPr>
          <w:rFonts w:ascii="Arial" w:hAnsi="Arial" w:cs="Arial"/>
          <w:lang w:val="en-US"/>
        </w:rPr>
        <w:t xml:space="preserve"> General Physicians </w:t>
      </w:r>
      <w:r w:rsidR="00A86D77">
        <w:rPr>
          <w:rFonts w:ascii="Arial" w:hAnsi="Arial" w:cs="Arial"/>
          <w:lang w:val="en-US"/>
        </w:rPr>
        <w:t xml:space="preserve">(GP) in the UK under the framework of </w:t>
      </w:r>
      <w:r w:rsidR="00282445">
        <w:rPr>
          <w:rFonts w:ascii="Arial" w:hAnsi="Arial" w:cs="Arial"/>
          <w:lang w:val="en-US"/>
        </w:rPr>
        <w:t xml:space="preserve">NHS </w:t>
      </w:r>
      <w:r w:rsidR="00492C9E">
        <w:rPr>
          <w:rFonts w:ascii="Arial" w:hAnsi="Arial" w:cs="Arial"/>
          <w:lang w:val="en-US"/>
        </w:rPr>
        <w:t>facilitate adequate treatment and care to enable the individuals to cope up with the</w:t>
      </w:r>
      <w:r w:rsidR="00E32468">
        <w:rPr>
          <w:rFonts w:ascii="Arial" w:hAnsi="Arial" w:cs="Arial"/>
          <w:lang w:val="en-US"/>
        </w:rPr>
        <w:t>ir</w:t>
      </w:r>
      <w:r w:rsidR="00492C9E">
        <w:rPr>
          <w:rFonts w:ascii="Arial" w:hAnsi="Arial" w:cs="Arial"/>
          <w:lang w:val="en-US"/>
        </w:rPr>
        <w:t xml:space="preserve"> </w:t>
      </w:r>
      <w:r w:rsidR="00E32468">
        <w:rPr>
          <w:rFonts w:ascii="Arial" w:hAnsi="Arial" w:cs="Arial"/>
          <w:lang w:val="en-US"/>
        </w:rPr>
        <w:t>physical and mental challenges</w:t>
      </w:r>
      <w:r w:rsidR="0039240A">
        <w:rPr>
          <w:rFonts w:ascii="Arial" w:hAnsi="Arial" w:cs="Arial"/>
          <w:lang w:val="en-US"/>
        </w:rPr>
        <w:t xml:space="preserve"> (</w:t>
      </w:r>
      <w:r w:rsidR="0039240A" w:rsidRPr="00CB6C16">
        <w:rPr>
          <w:rFonts w:ascii="Arial" w:hAnsi="Arial" w:cs="Arial"/>
          <w:color w:val="222222"/>
          <w:shd w:val="clear" w:color="auto" w:fill="FFFFFF"/>
        </w:rPr>
        <w:t>Briggs</w:t>
      </w:r>
      <w:r w:rsidR="0039240A">
        <w:rPr>
          <w:rFonts w:ascii="Arial" w:hAnsi="Arial" w:cs="Arial"/>
          <w:color w:val="222222"/>
          <w:shd w:val="clear" w:color="auto" w:fill="FFFFFF"/>
        </w:rPr>
        <w:t xml:space="preserve"> </w:t>
      </w:r>
      <w:r w:rsidR="0039240A" w:rsidRPr="00CB6C16">
        <w:rPr>
          <w:rFonts w:ascii="Arial" w:hAnsi="Arial" w:cs="Arial"/>
          <w:color w:val="222222"/>
          <w:shd w:val="clear" w:color="auto" w:fill="FFFFFF"/>
        </w:rPr>
        <w:t>and Hawkins, 2020)</w:t>
      </w:r>
      <w:r w:rsidR="00E32468">
        <w:rPr>
          <w:rFonts w:ascii="Arial" w:hAnsi="Arial" w:cs="Arial"/>
          <w:lang w:val="en-US"/>
        </w:rPr>
        <w:t>.</w:t>
      </w:r>
      <w:r w:rsidR="00743B8A">
        <w:rPr>
          <w:rFonts w:ascii="Arial" w:hAnsi="Arial" w:cs="Arial"/>
          <w:lang w:val="en-US"/>
        </w:rPr>
        <w:t xml:space="preserve"> Compulsory schooling norms have been established by the government authorities in the UK for the children up to 16 years of age that have facilitated implementation of adequate education and learning for all and eradication of child labor aspects.</w:t>
      </w:r>
      <w:r w:rsidR="0018024B">
        <w:rPr>
          <w:rFonts w:ascii="Arial" w:hAnsi="Arial" w:cs="Arial"/>
          <w:lang w:val="en-US"/>
        </w:rPr>
        <w:t xml:space="preserve"> One of the significant examples of targeted intervention for the welfare of children in the UK has been </w:t>
      </w:r>
      <w:r w:rsidR="00884D7F">
        <w:rPr>
          <w:rFonts w:ascii="Arial" w:hAnsi="Arial" w:cs="Arial"/>
          <w:lang w:val="en-US"/>
        </w:rPr>
        <w:t xml:space="preserve">the free school meal intervention. It has resulted into enhancement of the </w:t>
      </w:r>
      <w:r w:rsidR="00B41294">
        <w:rPr>
          <w:rFonts w:ascii="Arial" w:hAnsi="Arial" w:cs="Arial"/>
          <w:lang w:val="en-US"/>
        </w:rPr>
        <w:t xml:space="preserve">life situation of children through provisioning better health perspectives with inclusion of </w:t>
      </w:r>
      <w:r w:rsidR="00B33E26">
        <w:rPr>
          <w:rFonts w:ascii="Arial" w:hAnsi="Arial" w:cs="Arial"/>
          <w:lang w:val="en-US"/>
        </w:rPr>
        <w:t>nutritious diets</w:t>
      </w:r>
      <w:r w:rsidR="0039240A">
        <w:rPr>
          <w:rFonts w:ascii="Arial" w:hAnsi="Arial" w:cs="Arial"/>
          <w:lang w:val="en-US"/>
        </w:rPr>
        <w:t xml:space="preserve"> (</w:t>
      </w:r>
      <w:r w:rsidR="0039240A" w:rsidRPr="00CB6C16">
        <w:rPr>
          <w:rFonts w:ascii="Arial" w:hAnsi="Arial" w:cs="Arial"/>
          <w:color w:val="222222"/>
          <w:shd w:val="clear" w:color="auto" w:fill="FFFFFF"/>
        </w:rPr>
        <w:t>Hood</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2017)</w:t>
      </w:r>
      <w:r w:rsidR="00550CFE">
        <w:rPr>
          <w:rFonts w:ascii="Arial" w:hAnsi="Arial" w:cs="Arial"/>
          <w:lang w:val="en-US"/>
        </w:rPr>
        <w:t xml:space="preserve">. Holistic development of the child’s life perspective is facilitated by intervention </w:t>
      </w:r>
      <w:r w:rsidR="00135FC2">
        <w:rPr>
          <w:rFonts w:ascii="Arial" w:hAnsi="Arial" w:cs="Arial"/>
          <w:lang w:val="en-US"/>
        </w:rPr>
        <w:t xml:space="preserve">techniques </w:t>
      </w:r>
      <w:r w:rsidR="00847436">
        <w:rPr>
          <w:rFonts w:ascii="Arial" w:hAnsi="Arial" w:cs="Arial"/>
          <w:lang w:val="en-US"/>
        </w:rPr>
        <w:t xml:space="preserve">meeting all the </w:t>
      </w:r>
      <w:r w:rsidR="00EC1D22">
        <w:rPr>
          <w:rFonts w:ascii="Arial" w:hAnsi="Arial" w:cs="Arial"/>
          <w:lang w:val="en-US"/>
        </w:rPr>
        <w:t xml:space="preserve">needs of individuals </w:t>
      </w:r>
      <w:r w:rsidR="00D6144D">
        <w:rPr>
          <w:rFonts w:ascii="Arial" w:hAnsi="Arial" w:cs="Arial"/>
          <w:lang w:val="en-US"/>
        </w:rPr>
        <w:t>in accordance with Maslow’s</w:t>
      </w:r>
      <w:r w:rsidR="00571D6C">
        <w:rPr>
          <w:rFonts w:ascii="Arial" w:hAnsi="Arial" w:cs="Arial"/>
          <w:lang w:val="en-US"/>
        </w:rPr>
        <w:t xml:space="preserve"> hierarchy of needs. </w:t>
      </w:r>
      <w:r w:rsidR="00DA104C">
        <w:rPr>
          <w:rFonts w:ascii="Arial" w:hAnsi="Arial" w:cs="Arial"/>
          <w:lang w:val="en-US"/>
        </w:rPr>
        <w:t xml:space="preserve">The free school meal intervention </w:t>
      </w:r>
      <w:r w:rsidR="00D0529F">
        <w:rPr>
          <w:rFonts w:ascii="Arial" w:hAnsi="Arial" w:cs="Arial"/>
          <w:lang w:val="en-US"/>
        </w:rPr>
        <w:t xml:space="preserve">in the UK has taken into consideration physical, safety, emotional, belonging and self-esteem needs of the children within the educational settings. </w:t>
      </w:r>
      <w:r w:rsidR="002A0A68">
        <w:rPr>
          <w:rFonts w:ascii="Arial" w:hAnsi="Arial" w:cs="Arial"/>
          <w:lang w:val="en-US"/>
        </w:rPr>
        <w:t xml:space="preserve">Disabled Children’s Outreach Service (DCOS) has been introduced by NHS in Tower hamlets in East London in order to incorporate support intervention for the vulnerable children </w:t>
      </w:r>
      <w:r w:rsidR="004659D9">
        <w:rPr>
          <w:rFonts w:ascii="Arial" w:hAnsi="Arial" w:cs="Arial"/>
          <w:lang w:val="en-US"/>
        </w:rPr>
        <w:t>to overcome their difficulties and physical challenges</w:t>
      </w:r>
      <w:r w:rsidR="0039240A">
        <w:rPr>
          <w:rFonts w:ascii="Arial" w:hAnsi="Arial" w:cs="Arial"/>
          <w:lang w:val="en-US"/>
        </w:rPr>
        <w:t xml:space="preserve"> </w:t>
      </w:r>
      <w:r w:rsidR="0039240A">
        <w:rPr>
          <w:rFonts w:ascii="Arial" w:hAnsi="Arial" w:cs="Arial"/>
          <w:shd w:val="clear" w:color="auto" w:fill="FFFFFF"/>
        </w:rPr>
        <w:t>(</w:t>
      </w:r>
      <w:r w:rsidR="0039240A" w:rsidRPr="00CB6C16">
        <w:rPr>
          <w:rFonts w:ascii="Arial" w:hAnsi="Arial" w:cs="Arial"/>
          <w:color w:val="222222"/>
          <w:shd w:val="clear" w:color="auto" w:fill="FFFFFF"/>
        </w:rPr>
        <w:t>Opondo</w:t>
      </w:r>
      <w:r w:rsidR="0039240A">
        <w:rPr>
          <w:rFonts w:ascii="Arial" w:hAnsi="Arial" w:cs="Arial"/>
          <w:color w:val="222222"/>
          <w:shd w:val="clear" w:color="auto" w:fill="FFFFFF"/>
        </w:rPr>
        <w:t xml:space="preserve"> </w:t>
      </w:r>
      <w:r w:rsidR="0039240A" w:rsidRPr="00603191">
        <w:rPr>
          <w:rFonts w:ascii="Arial" w:hAnsi="Arial" w:cs="Arial"/>
          <w:i/>
          <w:iCs/>
          <w:color w:val="222222"/>
          <w:shd w:val="clear" w:color="auto" w:fill="FFFFFF"/>
        </w:rPr>
        <w:t>et al.,</w:t>
      </w:r>
      <w:r w:rsidR="0039240A">
        <w:rPr>
          <w:rFonts w:ascii="Arial" w:hAnsi="Arial" w:cs="Arial"/>
          <w:color w:val="222222"/>
          <w:shd w:val="clear" w:color="auto" w:fill="FFFFFF"/>
        </w:rPr>
        <w:t xml:space="preserve"> 2017)</w:t>
      </w:r>
      <w:r w:rsidR="004659D9">
        <w:rPr>
          <w:rFonts w:ascii="Arial" w:hAnsi="Arial" w:cs="Arial"/>
          <w:lang w:val="en-US"/>
        </w:rPr>
        <w:t>.</w:t>
      </w:r>
    </w:p>
    <w:p w14:paraId="15E2A2FB" w14:textId="117FA623" w:rsidR="0082297A" w:rsidRPr="007615A6" w:rsidRDefault="007615A6" w:rsidP="00982D1B">
      <w:pPr>
        <w:pStyle w:val="Heading1"/>
        <w:rPr>
          <w:sz w:val="28"/>
          <w:szCs w:val="28"/>
          <w:lang w:val="en-US"/>
        </w:rPr>
      </w:pPr>
      <w:bookmarkStart w:id="9" w:name="_Toc81593684"/>
      <w:r w:rsidRPr="007615A6">
        <w:rPr>
          <w:sz w:val="28"/>
          <w:szCs w:val="28"/>
          <w:lang w:val="en-US"/>
        </w:rPr>
        <w:t>3</w:t>
      </w:r>
      <w:r>
        <w:rPr>
          <w:sz w:val="28"/>
          <w:szCs w:val="28"/>
          <w:lang w:val="en-US"/>
        </w:rPr>
        <w:t>.0</w:t>
      </w:r>
      <w:r w:rsidRPr="007615A6">
        <w:rPr>
          <w:sz w:val="28"/>
          <w:szCs w:val="28"/>
          <w:lang w:val="en-US"/>
        </w:rPr>
        <w:t xml:space="preserve"> </w:t>
      </w:r>
      <w:r w:rsidR="0082297A" w:rsidRPr="007615A6">
        <w:rPr>
          <w:sz w:val="28"/>
          <w:szCs w:val="28"/>
          <w:lang w:val="en-US"/>
        </w:rPr>
        <w:t>Conclusion</w:t>
      </w:r>
      <w:bookmarkEnd w:id="9"/>
    </w:p>
    <w:p w14:paraId="31D9D132" w14:textId="156F697B" w:rsidR="0013764C" w:rsidRPr="0043068B" w:rsidRDefault="0013764C" w:rsidP="0082297A">
      <w:pPr>
        <w:spacing w:line="360" w:lineRule="auto"/>
        <w:jc w:val="both"/>
        <w:rPr>
          <w:rFonts w:ascii="Arial" w:hAnsi="Arial" w:cs="Arial"/>
          <w:lang w:val="en-US"/>
        </w:rPr>
      </w:pPr>
      <w:r w:rsidRPr="0043068B">
        <w:rPr>
          <w:rFonts w:ascii="Arial" w:hAnsi="Arial" w:cs="Arial"/>
          <w:lang w:val="en-US"/>
        </w:rPr>
        <w:t xml:space="preserve">This essay has depicted the life scenario of children in the UK taking </w:t>
      </w:r>
      <w:r w:rsidR="00082571" w:rsidRPr="0043068B">
        <w:rPr>
          <w:rFonts w:ascii="Arial" w:hAnsi="Arial" w:cs="Arial"/>
          <w:lang w:val="en-US"/>
        </w:rPr>
        <w:t>into</w:t>
      </w:r>
      <w:r w:rsidRPr="0043068B">
        <w:rPr>
          <w:rFonts w:ascii="Arial" w:hAnsi="Arial" w:cs="Arial"/>
          <w:lang w:val="en-US"/>
        </w:rPr>
        <w:t xml:space="preserve"> consideration various socio-economic determinants and historical backgrounds for development of childhood notion. In the UK, more than 4.3 million children belong to families living under poverty level covering almost 31% of gross child population in the country</w:t>
      </w:r>
      <w:r w:rsidR="00603191">
        <w:rPr>
          <w:rFonts w:ascii="Arial" w:hAnsi="Arial" w:cs="Arial"/>
          <w:lang w:val="en-US"/>
        </w:rPr>
        <w:t xml:space="preserve"> (</w:t>
      </w:r>
      <w:r w:rsidR="00603191" w:rsidRPr="00CB6C16">
        <w:rPr>
          <w:rFonts w:ascii="Arial" w:hAnsi="Arial" w:cs="Arial"/>
          <w:color w:val="222222"/>
          <w:shd w:val="clear" w:color="auto" w:fill="FFFFFF"/>
        </w:rPr>
        <w:t>Sowden, 2021</w:t>
      </w:r>
      <w:r w:rsidR="00603191">
        <w:rPr>
          <w:rFonts w:ascii="Arial" w:hAnsi="Arial" w:cs="Arial"/>
          <w:color w:val="222222"/>
          <w:shd w:val="clear" w:color="auto" w:fill="FFFFFF"/>
        </w:rPr>
        <w:t>)</w:t>
      </w:r>
      <w:r w:rsidRPr="0043068B">
        <w:rPr>
          <w:rFonts w:ascii="Arial" w:hAnsi="Arial" w:cs="Arial"/>
          <w:lang w:val="en-US"/>
        </w:rPr>
        <w:t xml:space="preserve">. London and Birmingham are two major cities reflecting high proportion of child poverty. </w:t>
      </w:r>
      <w:r w:rsidR="007D47C6" w:rsidRPr="0043068B">
        <w:rPr>
          <w:rFonts w:ascii="Arial" w:hAnsi="Arial" w:cs="Arial"/>
          <w:lang w:val="en-US"/>
        </w:rPr>
        <w:t>The life aspects of children in the UK can be improved through the following measures</w:t>
      </w:r>
      <w:r w:rsidR="00E87916">
        <w:rPr>
          <w:rFonts w:ascii="Arial" w:hAnsi="Arial" w:cs="Arial"/>
          <w:lang w:val="en-US"/>
        </w:rPr>
        <w:t>:</w:t>
      </w:r>
    </w:p>
    <w:p w14:paraId="0A5570DD" w14:textId="1D0B2B92" w:rsidR="00082571" w:rsidRPr="0043068B" w:rsidRDefault="00A335CB" w:rsidP="0082297A">
      <w:pPr>
        <w:spacing w:line="360" w:lineRule="auto"/>
        <w:jc w:val="both"/>
        <w:rPr>
          <w:rFonts w:ascii="Arial" w:hAnsi="Arial" w:cs="Arial"/>
          <w:lang w:val="en-US"/>
        </w:rPr>
      </w:pPr>
      <w:r w:rsidRPr="0043068B">
        <w:rPr>
          <w:rFonts w:ascii="Arial" w:hAnsi="Arial" w:cs="Arial"/>
          <w:lang w:val="en-US"/>
        </w:rPr>
        <w:t>Provisioning free school meals to every primary school student and providing adequate support to the children through enhanced child-focused support interventions like Child Benefit</w:t>
      </w:r>
      <w:r w:rsidR="0039240A">
        <w:rPr>
          <w:rFonts w:ascii="Arial" w:hAnsi="Arial" w:cs="Arial"/>
          <w:lang w:val="en-US"/>
        </w:rPr>
        <w:t xml:space="preserve"> (</w:t>
      </w:r>
      <w:r w:rsidR="0039240A" w:rsidRPr="00CB6C16">
        <w:rPr>
          <w:rFonts w:ascii="Arial" w:hAnsi="Arial" w:cs="Arial"/>
          <w:color w:val="222222"/>
          <w:shd w:val="clear" w:color="auto" w:fill="FFFFFF"/>
        </w:rPr>
        <w:t>Briggs</w:t>
      </w:r>
      <w:r w:rsidR="0039240A">
        <w:rPr>
          <w:rFonts w:ascii="Arial" w:hAnsi="Arial" w:cs="Arial"/>
          <w:color w:val="222222"/>
          <w:shd w:val="clear" w:color="auto" w:fill="FFFFFF"/>
        </w:rPr>
        <w:t xml:space="preserve"> </w:t>
      </w:r>
      <w:r w:rsidR="0039240A" w:rsidRPr="00CB6C16">
        <w:rPr>
          <w:rFonts w:ascii="Arial" w:hAnsi="Arial" w:cs="Arial"/>
          <w:color w:val="222222"/>
          <w:shd w:val="clear" w:color="auto" w:fill="FFFFFF"/>
        </w:rPr>
        <w:t>and Hawkins, 2020)</w:t>
      </w:r>
      <w:r w:rsidRPr="0043068B">
        <w:rPr>
          <w:rFonts w:ascii="Arial" w:hAnsi="Arial" w:cs="Arial"/>
          <w:lang w:val="en-US"/>
        </w:rPr>
        <w:t>.</w:t>
      </w:r>
    </w:p>
    <w:p w14:paraId="143D0CE0" w14:textId="0D9EC815" w:rsidR="00A335CB" w:rsidRDefault="00A335CB" w:rsidP="0082297A">
      <w:pPr>
        <w:spacing w:line="360" w:lineRule="auto"/>
        <w:jc w:val="both"/>
        <w:rPr>
          <w:rFonts w:ascii="Arial" w:hAnsi="Arial" w:cs="Arial"/>
          <w:shd w:val="clear" w:color="auto" w:fill="FFFFFF"/>
        </w:rPr>
      </w:pPr>
      <w:r w:rsidRPr="0043068B">
        <w:rPr>
          <w:rFonts w:ascii="Arial" w:hAnsi="Arial" w:cs="Arial"/>
          <w:lang w:val="en-US"/>
        </w:rPr>
        <w:lastRenderedPageBreak/>
        <w:t xml:space="preserve">Integration of unprecedented reforms in the Universal Credit aspects through introduction of the </w:t>
      </w:r>
      <w:r w:rsidR="00B373F2" w:rsidRPr="0043068B">
        <w:rPr>
          <w:rFonts w:ascii="Arial" w:hAnsi="Arial" w:cs="Arial"/>
          <w:shd w:val="clear" w:color="auto" w:fill="FFFFFF"/>
        </w:rPr>
        <w:t>£20 per week plan in order to support the struggling families in the UK due to financial distress and economic uncertainty. It can also consider extension of the £20 per week uplift in Universal Credit to those recipients who have been attaining legacy benefits</w:t>
      </w:r>
      <w:r w:rsidR="00603191">
        <w:rPr>
          <w:rFonts w:ascii="Arial" w:hAnsi="Arial" w:cs="Arial"/>
          <w:shd w:val="clear" w:color="auto" w:fill="FFFFFF"/>
        </w:rPr>
        <w:t xml:space="preserve"> (</w:t>
      </w:r>
      <w:r w:rsidR="00603191" w:rsidRPr="00CB6C16">
        <w:rPr>
          <w:rFonts w:ascii="Arial" w:hAnsi="Arial" w:cs="Arial"/>
          <w:color w:val="222222"/>
          <w:shd w:val="clear" w:color="auto" w:fill="FFFFFF"/>
        </w:rPr>
        <w:t>Opondo</w:t>
      </w:r>
      <w:r w:rsidR="00603191">
        <w:rPr>
          <w:rFonts w:ascii="Arial" w:hAnsi="Arial" w:cs="Arial"/>
          <w:color w:val="222222"/>
          <w:shd w:val="clear" w:color="auto" w:fill="FFFFFF"/>
        </w:rPr>
        <w:t xml:space="preserve"> </w:t>
      </w:r>
      <w:r w:rsidR="00603191" w:rsidRPr="00603191">
        <w:rPr>
          <w:rFonts w:ascii="Arial" w:hAnsi="Arial" w:cs="Arial"/>
          <w:i/>
          <w:iCs/>
          <w:color w:val="222222"/>
          <w:shd w:val="clear" w:color="auto" w:fill="FFFFFF"/>
        </w:rPr>
        <w:t>et al.,</w:t>
      </w:r>
      <w:r w:rsidR="00603191">
        <w:rPr>
          <w:rFonts w:ascii="Arial" w:hAnsi="Arial" w:cs="Arial"/>
          <w:color w:val="222222"/>
          <w:shd w:val="clear" w:color="auto" w:fill="FFFFFF"/>
        </w:rPr>
        <w:t xml:space="preserve"> 2017)</w:t>
      </w:r>
      <w:r w:rsidR="00B373F2" w:rsidRPr="0043068B">
        <w:rPr>
          <w:rFonts w:ascii="Arial" w:hAnsi="Arial" w:cs="Arial"/>
          <w:shd w:val="clear" w:color="auto" w:fill="FFFFFF"/>
        </w:rPr>
        <w:t xml:space="preserve">. </w:t>
      </w:r>
    </w:p>
    <w:p w14:paraId="27FE8DFD" w14:textId="1D3D7F0B" w:rsidR="00982D1B" w:rsidRDefault="00982D1B" w:rsidP="0082297A">
      <w:pPr>
        <w:spacing w:line="360" w:lineRule="auto"/>
        <w:jc w:val="both"/>
        <w:rPr>
          <w:rFonts w:ascii="Arial" w:hAnsi="Arial" w:cs="Arial"/>
          <w:shd w:val="clear" w:color="auto" w:fill="FFFFFF"/>
        </w:rPr>
      </w:pPr>
    </w:p>
    <w:p w14:paraId="5B3F98F1" w14:textId="31DB4E7C" w:rsidR="007615A6" w:rsidRDefault="007615A6" w:rsidP="0082297A">
      <w:pPr>
        <w:spacing w:line="360" w:lineRule="auto"/>
        <w:jc w:val="both"/>
        <w:rPr>
          <w:rFonts w:ascii="Arial" w:hAnsi="Arial" w:cs="Arial"/>
          <w:shd w:val="clear" w:color="auto" w:fill="FFFFFF"/>
        </w:rPr>
      </w:pPr>
    </w:p>
    <w:p w14:paraId="455ECB54" w14:textId="41945D79" w:rsidR="007615A6" w:rsidRDefault="007615A6" w:rsidP="0082297A">
      <w:pPr>
        <w:spacing w:line="360" w:lineRule="auto"/>
        <w:jc w:val="both"/>
        <w:rPr>
          <w:rFonts w:ascii="Arial" w:hAnsi="Arial" w:cs="Arial"/>
          <w:shd w:val="clear" w:color="auto" w:fill="FFFFFF"/>
        </w:rPr>
      </w:pPr>
    </w:p>
    <w:p w14:paraId="73D2BAC1" w14:textId="4D3C787D" w:rsidR="007615A6" w:rsidRDefault="007615A6" w:rsidP="0082297A">
      <w:pPr>
        <w:spacing w:line="360" w:lineRule="auto"/>
        <w:jc w:val="both"/>
        <w:rPr>
          <w:rFonts w:ascii="Arial" w:hAnsi="Arial" w:cs="Arial"/>
          <w:shd w:val="clear" w:color="auto" w:fill="FFFFFF"/>
        </w:rPr>
      </w:pPr>
    </w:p>
    <w:p w14:paraId="23E731BF" w14:textId="36ADEA18" w:rsidR="007615A6" w:rsidRDefault="007615A6" w:rsidP="0082297A">
      <w:pPr>
        <w:spacing w:line="360" w:lineRule="auto"/>
        <w:jc w:val="both"/>
        <w:rPr>
          <w:rFonts w:ascii="Arial" w:hAnsi="Arial" w:cs="Arial"/>
          <w:shd w:val="clear" w:color="auto" w:fill="FFFFFF"/>
        </w:rPr>
      </w:pPr>
    </w:p>
    <w:p w14:paraId="48FA59F5" w14:textId="212B026A" w:rsidR="007615A6" w:rsidRDefault="007615A6" w:rsidP="0082297A">
      <w:pPr>
        <w:spacing w:line="360" w:lineRule="auto"/>
        <w:jc w:val="both"/>
        <w:rPr>
          <w:rFonts w:ascii="Arial" w:hAnsi="Arial" w:cs="Arial"/>
          <w:shd w:val="clear" w:color="auto" w:fill="FFFFFF"/>
        </w:rPr>
      </w:pPr>
    </w:p>
    <w:p w14:paraId="0A085874" w14:textId="38371296" w:rsidR="007615A6" w:rsidRDefault="007615A6" w:rsidP="0082297A">
      <w:pPr>
        <w:spacing w:line="360" w:lineRule="auto"/>
        <w:jc w:val="both"/>
        <w:rPr>
          <w:rFonts w:ascii="Arial" w:hAnsi="Arial" w:cs="Arial"/>
          <w:shd w:val="clear" w:color="auto" w:fill="FFFFFF"/>
        </w:rPr>
      </w:pPr>
    </w:p>
    <w:p w14:paraId="33D0CFDF" w14:textId="467A8420" w:rsidR="007615A6" w:rsidRDefault="007615A6" w:rsidP="0082297A">
      <w:pPr>
        <w:spacing w:line="360" w:lineRule="auto"/>
        <w:jc w:val="both"/>
        <w:rPr>
          <w:rFonts w:ascii="Arial" w:hAnsi="Arial" w:cs="Arial"/>
          <w:shd w:val="clear" w:color="auto" w:fill="FFFFFF"/>
        </w:rPr>
      </w:pPr>
    </w:p>
    <w:p w14:paraId="652BA6E0" w14:textId="3F5D4738" w:rsidR="007615A6" w:rsidRDefault="007615A6" w:rsidP="0082297A">
      <w:pPr>
        <w:spacing w:line="360" w:lineRule="auto"/>
        <w:jc w:val="both"/>
        <w:rPr>
          <w:rFonts w:ascii="Arial" w:hAnsi="Arial" w:cs="Arial"/>
          <w:shd w:val="clear" w:color="auto" w:fill="FFFFFF"/>
        </w:rPr>
      </w:pPr>
    </w:p>
    <w:p w14:paraId="788210E6" w14:textId="61584646" w:rsidR="007615A6" w:rsidRDefault="007615A6" w:rsidP="0082297A">
      <w:pPr>
        <w:spacing w:line="360" w:lineRule="auto"/>
        <w:jc w:val="both"/>
        <w:rPr>
          <w:rFonts w:ascii="Arial" w:hAnsi="Arial" w:cs="Arial"/>
          <w:shd w:val="clear" w:color="auto" w:fill="FFFFFF"/>
        </w:rPr>
      </w:pPr>
    </w:p>
    <w:p w14:paraId="128CC7F8" w14:textId="77A5453F" w:rsidR="007615A6" w:rsidRDefault="007615A6" w:rsidP="0082297A">
      <w:pPr>
        <w:spacing w:line="360" w:lineRule="auto"/>
        <w:jc w:val="both"/>
        <w:rPr>
          <w:rFonts w:ascii="Arial" w:hAnsi="Arial" w:cs="Arial"/>
          <w:shd w:val="clear" w:color="auto" w:fill="FFFFFF"/>
        </w:rPr>
      </w:pPr>
    </w:p>
    <w:p w14:paraId="1A5E6851" w14:textId="7C57622F" w:rsidR="007615A6" w:rsidRDefault="007615A6" w:rsidP="0082297A">
      <w:pPr>
        <w:spacing w:line="360" w:lineRule="auto"/>
        <w:jc w:val="both"/>
        <w:rPr>
          <w:rFonts w:ascii="Arial" w:hAnsi="Arial" w:cs="Arial"/>
          <w:shd w:val="clear" w:color="auto" w:fill="FFFFFF"/>
        </w:rPr>
      </w:pPr>
    </w:p>
    <w:p w14:paraId="3F5EADBE" w14:textId="065A54E7" w:rsidR="007615A6" w:rsidRDefault="007615A6" w:rsidP="0082297A">
      <w:pPr>
        <w:spacing w:line="360" w:lineRule="auto"/>
        <w:jc w:val="both"/>
        <w:rPr>
          <w:rFonts w:ascii="Arial" w:hAnsi="Arial" w:cs="Arial"/>
          <w:shd w:val="clear" w:color="auto" w:fill="FFFFFF"/>
        </w:rPr>
      </w:pPr>
    </w:p>
    <w:p w14:paraId="5277DF5C" w14:textId="661FF98A" w:rsidR="007615A6" w:rsidRDefault="007615A6" w:rsidP="0082297A">
      <w:pPr>
        <w:spacing w:line="360" w:lineRule="auto"/>
        <w:jc w:val="both"/>
        <w:rPr>
          <w:rFonts w:ascii="Arial" w:hAnsi="Arial" w:cs="Arial"/>
          <w:shd w:val="clear" w:color="auto" w:fill="FFFFFF"/>
        </w:rPr>
      </w:pPr>
    </w:p>
    <w:p w14:paraId="73B50D3A" w14:textId="77469055" w:rsidR="007615A6" w:rsidRDefault="007615A6" w:rsidP="0082297A">
      <w:pPr>
        <w:spacing w:line="360" w:lineRule="auto"/>
        <w:jc w:val="both"/>
        <w:rPr>
          <w:rFonts w:ascii="Arial" w:hAnsi="Arial" w:cs="Arial"/>
          <w:shd w:val="clear" w:color="auto" w:fill="FFFFFF"/>
        </w:rPr>
      </w:pPr>
    </w:p>
    <w:p w14:paraId="691BFDF2" w14:textId="665005F1" w:rsidR="007615A6" w:rsidRDefault="007615A6" w:rsidP="0082297A">
      <w:pPr>
        <w:spacing w:line="360" w:lineRule="auto"/>
        <w:jc w:val="both"/>
        <w:rPr>
          <w:rFonts w:ascii="Arial" w:hAnsi="Arial" w:cs="Arial"/>
          <w:shd w:val="clear" w:color="auto" w:fill="FFFFFF"/>
        </w:rPr>
      </w:pPr>
    </w:p>
    <w:p w14:paraId="2700CF83" w14:textId="497D08D1" w:rsidR="007615A6" w:rsidRDefault="007615A6" w:rsidP="0082297A">
      <w:pPr>
        <w:spacing w:line="360" w:lineRule="auto"/>
        <w:jc w:val="both"/>
        <w:rPr>
          <w:rFonts w:ascii="Arial" w:hAnsi="Arial" w:cs="Arial"/>
          <w:shd w:val="clear" w:color="auto" w:fill="FFFFFF"/>
        </w:rPr>
      </w:pPr>
    </w:p>
    <w:p w14:paraId="5CC81077" w14:textId="5EF4F582" w:rsidR="007615A6" w:rsidRDefault="007615A6" w:rsidP="0082297A">
      <w:pPr>
        <w:spacing w:line="360" w:lineRule="auto"/>
        <w:jc w:val="both"/>
        <w:rPr>
          <w:rFonts w:ascii="Arial" w:hAnsi="Arial" w:cs="Arial"/>
          <w:shd w:val="clear" w:color="auto" w:fill="FFFFFF"/>
        </w:rPr>
      </w:pPr>
    </w:p>
    <w:p w14:paraId="767B6078" w14:textId="0E84AC55" w:rsidR="007615A6" w:rsidRDefault="007615A6" w:rsidP="0082297A">
      <w:pPr>
        <w:spacing w:line="360" w:lineRule="auto"/>
        <w:jc w:val="both"/>
        <w:rPr>
          <w:rFonts w:ascii="Arial" w:hAnsi="Arial" w:cs="Arial"/>
          <w:shd w:val="clear" w:color="auto" w:fill="FFFFFF"/>
        </w:rPr>
      </w:pPr>
    </w:p>
    <w:p w14:paraId="6BDD8880" w14:textId="77777777" w:rsidR="007615A6" w:rsidRDefault="007615A6" w:rsidP="0082297A">
      <w:pPr>
        <w:spacing w:line="360" w:lineRule="auto"/>
        <w:jc w:val="both"/>
        <w:rPr>
          <w:rFonts w:ascii="Arial" w:hAnsi="Arial" w:cs="Arial"/>
          <w:shd w:val="clear" w:color="auto" w:fill="FFFFFF"/>
        </w:rPr>
      </w:pPr>
    </w:p>
    <w:p w14:paraId="2A68EB45" w14:textId="66F36606" w:rsidR="0082297A" w:rsidRPr="007615A6" w:rsidRDefault="007615A6" w:rsidP="00982D1B">
      <w:pPr>
        <w:pStyle w:val="Heading1"/>
        <w:rPr>
          <w:sz w:val="28"/>
          <w:szCs w:val="28"/>
          <w:lang w:val="en-US"/>
        </w:rPr>
      </w:pPr>
      <w:bookmarkStart w:id="10" w:name="_Toc81593685"/>
      <w:r w:rsidRPr="007615A6">
        <w:rPr>
          <w:sz w:val="28"/>
          <w:szCs w:val="28"/>
          <w:lang w:val="en-US"/>
        </w:rPr>
        <w:lastRenderedPageBreak/>
        <w:t xml:space="preserve">4.0 </w:t>
      </w:r>
      <w:r w:rsidR="0082297A" w:rsidRPr="007615A6">
        <w:rPr>
          <w:sz w:val="28"/>
          <w:szCs w:val="28"/>
          <w:lang w:val="en-US"/>
        </w:rPr>
        <w:t>References</w:t>
      </w:r>
      <w:bookmarkEnd w:id="10"/>
    </w:p>
    <w:p w14:paraId="17831BBA"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Briggs, F. and Hawkins, R., (2020). </w:t>
      </w:r>
      <w:r w:rsidRPr="00CB6C16">
        <w:rPr>
          <w:rFonts w:ascii="Arial" w:hAnsi="Arial" w:cs="Arial"/>
          <w:i/>
          <w:iCs/>
          <w:color w:val="222222"/>
          <w:shd w:val="clear" w:color="auto" w:fill="FFFFFF"/>
        </w:rPr>
        <w:t>Child protection: A guide for teachers and child care professionals</w:t>
      </w:r>
      <w:r w:rsidRPr="00CB6C16">
        <w:rPr>
          <w:rFonts w:ascii="Arial" w:hAnsi="Arial" w:cs="Arial"/>
          <w:color w:val="222222"/>
          <w:shd w:val="clear" w:color="auto" w:fill="FFFFFF"/>
        </w:rPr>
        <w:t>. Routledge.</w:t>
      </w:r>
    </w:p>
    <w:p w14:paraId="1BCB6FFC"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 xml:space="preserve">Bunting, L., McCartan, C., McGhee, J., </w:t>
      </w:r>
      <w:proofErr w:type="spellStart"/>
      <w:r w:rsidRPr="00CB6C16">
        <w:rPr>
          <w:rFonts w:ascii="Arial" w:hAnsi="Arial" w:cs="Arial"/>
          <w:color w:val="222222"/>
          <w:shd w:val="clear" w:color="auto" w:fill="FFFFFF"/>
        </w:rPr>
        <w:t>Bywaters</w:t>
      </w:r>
      <w:proofErr w:type="spellEnd"/>
      <w:r w:rsidRPr="00CB6C16">
        <w:rPr>
          <w:rFonts w:ascii="Arial" w:hAnsi="Arial" w:cs="Arial"/>
          <w:color w:val="222222"/>
          <w:shd w:val="clear" w:color="auto" w:fill="FFFFFF"/>
        </w:rPr>
        <w:t>, P., Daniel, B., Featherstone, B. and Slater, T., (2018). Trends in child protection across the UK: A comparative analysis. </w:t>
      </w:r>
      <w:r w:rsidRPr="00CB6C16">
        <w:rPr>
          <w:rFonts w:ascii="Arial" w:hAnsi="Arial" w:cs="Arial"/>
          <w:i/>
          <w:iCs/>
          <w:color w:val="222222"/>
          <w:shd w:val="clear" w:color="auto" w:fill="FFFFFF"/>
        </w:rPr>
        <w:t>British Journal of Social Work</w:t>
      </w:r>
      <w:r w:rsidRPr="00CB6C16">
        <w:rPr>
          <w:rFonts w:ascii="Arial" w:hAnsi="Arial" w:cs="Arial"/>
          <w:color w:val="222222"/>
          <w:shd w:val="clear" w:color="auto" w:fill="FFFFFF"/>
        </w:rPr>
        <w:t>, </w:t>
      </w:r>
      <w:r w:rsidRPr="00CB6C16">
        <w:rPr>
          <w:rFonts w:ascii="Arial" w:hAnsi="Arial" w:cs="Arial"/>
          <w:i/>
          <w:iCs/>
          <w:color w:val="222222"/>
          <w:shd w:val="clear" w:color="auto" w:fill="FFFFFF"/>
        </w:rPr>
        <w:t>48</w:t>
      </w:r>
      <w:r w:rsidRPr="00CB6C16">
        <w:rPr>
          <w:rFonts w:ascii="Arial" w:hAnsi="Arial" w:cs="Arial"/>
          <w:color w:val="222222"/>
          <w:shd w:val="clear" w:color="auto" w:fill="FFFFFF"/>
        </w:rPr>
        <w:t>(5), pp.1154-1175.</w:t>
      </w:r>
    </w:p>
    <w:p w14:paraId="6693DFF9" w14:textId="77777777" w:rsidR="00C50291" w:rsidRPr="00CB6C16" w:rsidRDefault="00C50291" w:rsidP="00CB6C16">
      <w:pPr>
        <w:jc w:val="both"/>
        <w:rPr>
          <w:rFonts w:ascii="Arial" w:hAnsi="Arial" w:cs="Arial"/>
          <w:color w:val="222222"/>
          <w:shd w:val="clear" w:color="auto" w:fill="FFFFFF"/>
        </w:rPr>
      </w:pPr>
      <w:proofErr w:type="spellStart"/>
      <w:r w:rsidRPr="00CB6C16">
        <w:rPr>
          <w:rFonts w:ascii="Arial" w:hAnsi="Arial" w:cs="Arial"/>
          <w:color w:val="222222"/>
          <w:shd w:val="clear" w:color="auto" w:fill="FFFFFF"/>
        </w:rPr>
        <w:t>Bywaters</w:t>
      </w:r>
      <w:proofErr w:type="spellEnd"/>
      <w:r w:rsidRPr="00CB6C16">
        <w:rPr>
          <w:rFonts w:ascii="Arial" w:hAnsi="Arial" w:cs="Arial"/>
          <w:color w:val="222222"/>
          <w:shd w:val="clear" w:color="auto" w:fill="FFFFFF"/>
        </w:rPr>
        <w:t>, P., Scourfield, J., Jones, C., Sparks, T., Elliott, M., Hooper, J., McCartan, C., Shapira, M., Bunting, L. and Daniel, B., (2020). Child welfare inequalities in the four nations of the UK. </w:t>
      </w:r>
      <w:r w:rsidRPr="00CB6C16">
        <w:rPr>
          <w:rFonts w:ascii="Arial" w:hAnsi="Arial" w:cs="Arial"/>
          <w:i/>
          <w:iCs/>
          <w:color w:val="222222"/>
          <w:shd w:val="clear" w:color="auto" w:fill="FFFFFF"/>
        </w:rPr>
        <w:t>Journal of Social Work</w:t>
      </w:r>
      <w:r w:rsidRPr="00CB6C16">
        <w:rPr>
          <w:rFonts w:ascii="Arial" w:hAnsi="Arial" w:cs="Arial"/>
          <w:color w:val="222222"/>
          <w:shd w:val="clear" w:color="auto" w:fill="FFFFFF"/>
        </w:rPr>
        <w:t>, </w:t>
      </w:r>
      <w:r w:rsidRPr="00CB6C16">
        <w:rPr>
          <w:rFonts w:ascii="Arial" w:hAnsi="Arial" w:cs="Arial"/>
          <w:i/>
          <w:iCs/>
          <w:color w:val="222222"/>
          <w:shd w:val="clear" w:color="auto" w:fill="FFFFFF"/>
        </w:rPr>
        <w:t>20</w:t>
      </w:r>
      <w:r w:rsidRPr="00CB6C16">
        <w:rPr>
          <w:rFonts w:ascii="Arial" w:hAnsi="Arial" w:cs="Arial"/>
          <w:color w:val="222222"/>
          <w:shd w:val="clear" w:color="auto" w:fill="FFFFFF"/>
        </w:rPr>
        <w:t>(2), pp.193-215.</w:t>
      </w:r>
    </w:p>
    <w:p w14:paraId="520453F5"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 xml:space="preserve">Conti, G., </w:t>
      </w:r>
      <w:proofErr w:type="spellStart"/>
      <w:r w:rsidRPr="00CB6C16">
        <w:rPr>
          <w:rFonts w:ascii="Arial" w:hAnsi="Arial" w:cs="Arial"/>
          <w:color w:val="222222"/>
          <w:shd w:val="clear" w:color="auto" w:fill="FFFFFF"/>
        </w:rPr>
        <w:t>Pizzo</w:t>
      </w:r>
      <w:proofErr w:type="spellEnd"/>
      <w:r w:rsidRPr="00CB6C16">
        <w:rPr>
          <w:rFonts w:ascii="Arial" w:hAnsi="Arial" w:cs="Arial"/>
          <w:color w:val="222222"/>
          <w:shd w:val="clear" w:color="auto" w:fill="FFFFFF"/>
        </w:rPr>
        <w:t>, E., Morris, S. and Melnychuk, M., (2017). The Economic Costs of Child Maltreatment in UK.</w:t>
      </w:r>
    </w:p>
    <w:p w14:paraId="0B15CB8D"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 xml:space="preserve">Featherstone, B., Morris, K., Daniel, B., </w:t>
      </w:r>
      <w:proofErr w:type="spellStart"/>
      <w:r w:rsidRPr="00CB6C16">
        <w:rPr>
          <w:rFonts w:ascii="Arial" w:hAnsi="Arial" w:cs="Arial"/>
          <w:color w:val="222222"/>
          <w:shd w:val="clear" w:color="auto" w:fill="FFFFFF"/>
        </w:rPr>
        <w:t>Bywaters</w:t>
      </w:r>
      <w:proofErr w:type="spellEnd"/>
      <w:r w:rsidRPr="00CB6C16">
        <w:rPr>
          <w:rFonts w:ascii="Arial" w:hAnsi="Arial" w:cs="Arial"/>
          <w:color w:val="222222"/>
          <w:shd w:val="clear" w:color="auto" w:fill="FFFFFF"/>
        </w:rPr>
        <w:t>, P., Brady, G., Bunting, L., Mason, W. and Mirza, N., (2019). Poverty, inequality, child abuse and neglect: Changing the conversation across the UK in child protection?. </w:t>
      </w:r>
      <w:r w:rsidRPr="00CB6C16">
        <w:rPr>
          <w:rFonts w:ascii="Arial" w:hAnsi="Arial" w:cs="Arial"/>
          <w:i/>
          <w:iCs/>
          <w:color w:val="222222"/>
          <w:shd w:val="clear" w:color="auto" w:fill="FFFFFF"/>
        </w:rPr>
        <w:t>Children and Youth Services Review</w:t>
      </w:r>
      <w:r w:rsidRPr="00CB6C16">
        <w:rPr>
          <w:rFonts w:ascii="Arial" w:hAnsi="Arial" w:cs="Arial"/>
          <w:color w:val="222222"/>
          <w:shd w:val="clear" w:color="auto" w:fill="FFFFFF"/>
        </w:rPr>
        <w:t>, </w:t>
      </w:r>
      <w:r w:rsidRPr="00CB6C16">
        <w:rPr>
          <w:rFonts w:ascii="Arial" w:hAnsi="Arial" w:cs="Arial"/>
          <w:i/>
          <w:iCs/>
          <w:color w:val="222222"/>
          <w:shd w:val="clear" w:color="auto" w:fill="FFFFFF"/>
        </w:rPr>
        <w:t>97</w:t>
      </w:r>
      <w:r w:rsidRPr="00CB6C16">
        <w:rPr>
          <w:rFonts w:ascii="Arial" w:hAnsi="Arial" w:cs="Arial"/>
          <w:color w:val="222222"/>
          <w:shd w:val="clear" w:color="auto" w:fill="FFFFFF"/>
        </w:rPr>
        <w:t>, pp.127-133.</w:t>
      </w:r>
    </w:p>
    <w:p w14:paraId="5E2EA920" w14:textId="77777777" w:rsidR="00C50291" w:rsidRPr="00B12677" w:rsidRDefault="00C50291" w:rsidP="005B1B7A">
      <w:pPr>
        <w:spacing w:line="360" w:lineRule="auto"/>
        <w:jc w:val="both"/>
        <w:rPr>
          <w:rFonts w:ascii="Arial" w:hAnsi="Arial" w:cs="Arial"/>
          <w:noProof/>
        </w:rPr>
      </w:pPr>
      <w:r w:rsidRPr="00B12677">
        <w:rPr>
          <w:rFonts w:ascii="Arial" w:hAnsi="Arial" w:cs="Arial"/>
          <w:noProof/>
        </w:rPr>
        <w:t xml:space="preserve">GOV.UK (2021) </w:t>
      </w:r>
      <w:r w:rsidRPr="00B12677">
        <w:rPr>
          <w:rFonts w:ascii="Arial" w:hAnsi="Arial" w:cs="Arial"/>
          <w:i/>
          <w:iCs/>
          <w:noProof/>
        </w:rPr>
        <w:t>Child Employment.</w:t>
      </w:r>
      <w:r w:rsidRPr="00B12677">
        <w:rPr>
          <w:rFonts w:ascii="Arial" w:hAnsi="Arial" w:cs="Arial"/>
          <w:noProof/>
        </w:rPr>
        <w:t xml:space="preserve"> (online) Available at: </w:t>
      </w:r>
      <w:hyperlink r:id="rId9" w:history="1">
        <w:r w:rsidRPr="00B12677">
          <w:rPr>
            <w:rStyle w:val="Hyperlink"/>
            <w:rFonts w:ascii="Arial" w:hAnsi="Arial" w:cs="Arial"/>
            <w:noProof/>
          </w:rPr>
          <w:t>https://www.gov.uk/child-employment</w:t>
        </w:r>
      </w:hyperlink>
      <w:r w:rsidRPr="00B12677">
        <w:rPr>
          <w:rFonts w:ascii="Arial" w:hAnsi="Arial" w:cs="Arial"/>
          <w:noProof/>
        </w:rPr>
        <w:t xml:space="preserve"> (Accessed: 31/08/2021). </w:t>
      </w:r>
    </w:p>
    <w:p w14:paraId="3F1B26B6"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Green, P., (2019). New child safeguarding arrangements for England.</w:t>
      </w:r>
    </w:p>
    <w:p w14:paraId="0FA8F826"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 xml:space="preserve">Hood, R., Price, J., Sartori, D., </w:t>
      </w:r>
      <w:proofErr w:type="spellStart"/>
      <w:r w:rsidRPr="00CB6C16">
        <w:rPr>
          <w:rFonts w:ascii="Arial" w:hAnsi="Arial" w:cs="Arial"/>
          <w:color w:val="222222"/>
          <w:shd w:val="clear" w:color="auto" w:fill="FFFFFF"/>
        </w:rPr>
        <w:t>Maisey</w:t>
      </w:r>
      <w:proofErr w:type="spellEnd"/>
      <w:r w:rsidRPr="00CB6C16">
        <w:rPr>
          <w:rFonts w:ascii="Arial" w:hAnsi="Arial" w:cs="Arial"/>
          <w:color w:val="222222"/>
          <w:shd w:val="clear" w:color="auto" w:fill="FFFFFF"/>
        </w:rPr>
        <w:t>, D., Johnson, J. and Clark, Z., (2017). Collaborating across the threshold: The development of interprofessional expertise in child safeguarding. </w:t>
      </w:r>
      <w:r w:rsidRPr="00CB6C16">
        <w:rPr>
          <w:rFonts w:ascii="Arial" w:hAnsi="Arial" w:cs="Arial"/>
          <w:i/>
          <w:iCs/>
          <w:color w:val="222222"/>
          <w:shd w:val="clear" w:color="auto" w:fill="FFFFFF"/>
        </w:rPr>
        <w:t>Journal of Interprofessional Care</w:t>
      </w:r>
      <w:r w:rsidRPr="00CB6C16">
        <w:rPr>
          <w:rFonts w:ascii="Arial" w:hAnsi="Arial" w:cs="Arial"/>
          <w:color w:val="222222"/>
          <w:shd w:val="clear" w:color="auto" w:fill="FFFFFF"/>
        </w:rPr>
        <w:t>, </w:t>
      </w:r>
      <w:r w:rsidRPr="00CB6C16">
        <w:rPr>
          <w:rFonts w:ascii="Arial" w:hAnsi="Arial" w:cs="Arial"/>
          <w:i/>
          <w:iCs/>
          <w:color w:val="222222"/>
          <w:shd w:val="clear" w:color="auto" w:fill="FFFFFF"/>
        </w:rPr>
        <w:t>31</w:t>
      </w:r>
      <w:r w:rsidRPr="00CB6C16">
        <w:rPr>
          <w:rFonts w:ascii="Arial" w:hAnsi="Arial" w:cs="Arial"/>
          <w:color w:val="222222"/>
          <w:shd w:val="clear" w:color="auto" w:fill="FFFFFF"/>
        </w:rPr>
        <w:t>(6), pp.705-713.</w:t>
      </w:r>
    </w:p>
    <w:p w14:paraId="60449016" w14:textId="77777777" w:rsidR="00C50291" w:rsidRPr="005B1B7A" w:rsidRDefault="00C50291" w:rsidP="005B1B7A">
      <w:pPr>
        <w:spacing w:line="360" w:lineRule="auto"/>
        <w:jc w:val="both"/>
        <w:rPr>
          <w:rFonts w:ascii="Arial" w:hAnsi="Arial" w:cs="Arial"/>
          <w:color w:val="222222"/>
          <w:shd w:val="clear" w:color="auto" w:fill="FFFFFF"/>
        </w:rPr>
      </w:pPr>
      <w:proofErr w:type="spellStart"/>
      <w:r w:rsidRPr="005B1B7A">
        <w:rPr>
          <w:rFonts w:ascii="Arial" w:hAnsi="Arial" w:cs="Arial"/>
          <w:color w:val="222222"/>
          <w:shd w:val="clear" w:color="auto" w:fill="FFFFFF"/>
        </w:rPr>
        <w:t>Kehily</w:t>
      </w:r>
      <w:proofErr w:type="spellEnd"/>
      <w:r w:rsidRPr="005B1B7A">
        <w:rPr>
          <w:rFonts w:ascii="Arial" w:hAnsi="Arial" w:cs="Arial"/>
          <w:color w:val="222222"/>
          <w:shd w:val="clear" w:color="auto" w:fill="FFFFFF"/>
        </w:rPr>
        <w:t xml:space="preserve">, M.J. ed., </w:t>
      </w:r>
      <w:r>
        <w:rPr>
          <w:rFonts w:ascii="Arial" w:hAnsi="Arial" w:cs="Arial"/>
          <w:color w:val="222222"/>
          <w:shd w:val="clear" w:color="auto" w:fill="FFFFFF"/>
        </w:rPr>
        <w:t>(</w:t>
      </w:r>
      <w:r w:rsidRPr="005B1B7A">
        <w:rPr>
          <w:rFonts w:ascii="Arial" w:hAnsi="Arial" w:cs="Arial"/>
          <w:color w:val="222222"/>
          <w:shd w:val="clear" w:color="auto" w:fill="FFFFFF"/>
        </w:rPr>
        <w:t>2013</w:t>
      </w:r>
      <w:r>
        <w:rPr>
          <w:rFonts w:ascii="Arial" w:hAnsi="Arial" w:cs="Arial"/>
          <w:color w:val="222222"/>
          <w:shd w:val="clear" w:color="auto" w:fill="FFFFFF"/>
        </w:rPr>
        <w:t>)</w:t>
      </w:r>
      <w:r w:rsidRPr="005B1B7A">
        <w:rPr>
          <w:rFonts w:ascii="Arial" w:hAnsi="Arial" w:cs="Arial"/>
          <w:color w:val="222222"/>
          <w:shd w:val="clear" w:color="auto" w:fill="FFFFFF"/>
        </w:rPr>
        <w:t>. </w:t>
      </w:r>
      <w:r w:rsidRPr="005B1B7A">
        <w:rPr>
          <w:rFonts w:ascii="Arial" w:hAnsi="Arial" w:cs="Arial"/>
          <w:i/>
          <w:iCs/>
          <w:color w:val="222222"/>
          <w:shd w:val="clear" w:color="auto" w:fill="FFFFFF"/>
        </w:rPr>
        <w:t>Understanding childhood: A cross disciplinary approach</w:t>
      </w:r>
      <w:r w:rsidRPr="005B1B7A">
        <w:rPr>
          <w:rFonts w:ascii="Arial" w:hAnsi="Arial" w:cs="Arial"/>
          <w:color w:val="222222"/>
          <w:shd w:val="clear" w:color="auto" w:fill="FFFFFF"/>
        </w:rPr>
        <w:t>. Policy Press.</w:t>
      </w:r>
    </w:p>
    <w:p w14:paraId="4158845E"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King, P., (2020). Childcare in the UK. </w:t>
      </w:r>
      <w:r w:rsidRPr="00CB6C16">
        <w:rPr>
          <w:rFonts w:ascii="Arial" w:hAnsi="Arial" w:cs="Arial"/>
          <w:i/>
          <w:iCs/>
          <w:color w:val="222222"/>
          <w:shd w:val="clear" w:color="auto" w:fill="FFFFFF"/>
        </w:rPr>
        <w:t>The Textbook of Health and Social Care</w:t>
      </w:r>
      <w:r w:rsidRPr="00CB6C16">
        <w:rPr>
          <w:rFonts w:ascii="Arial" w:hAnsi="Arial" w:cs="Arial"/>
          <w:color w:val="222222"/>
          <w:shd w:val="clear" w:color="auto" w:fill="FFFFFF"/>
        </w:rPr>
        <w:t>, p.170.</w:t>
      </w:r>
    </w:p>
    <w:p w14:paraId="7BDAE4F5"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Levine, D.T., Morton, J. and O’Reilly, M., (2020). Child safety, protection, and safeguarding in the time of COVID-19 in Great Britain: proposing a conceptual framework. </w:t>
      </w:r>
      <w:r w:rsidRPr="00CB6C16">
        <w:rPr>
          <w:rFonts w:ascii="Arial" w:hAnsi="Arial" w:cs="Arial"/>
          <w:i/>
          <w:iCs/>
          <w:color w:val="222222"/>
          <w:shd w:val="clear" w:color="auto" w:fill="FFFFFF"/>
        </w:rPr>
        <w:t>Child Abuse &amp; Neglect</w:t>
      </w:r>
      <w:r w:rsidRPr="00CB6C16">
        <w:rPr>
          <w:rFonts w:ascii="Arial" w:hAnsi="Arial" w:cs="Arial"/>
          <w:color w:val="222222"/>
          <w:shd w:val="clear" w:color="auto" w:fill="FFFFFF"/>
        </w:rPr>
        <w:t>, </w:t>
      </w:r>
      <w:r w:rsidRPr="00CB6C16">
        <w:rPr>
          <w:rFonts w:ascii="Arial" w:hAnsi="Arial" w:cs="Arial"/>
          <w:i/>
          <w:iCs/>
          <w:color w:val="222222"/>
          <w:shd w:val="clear" w:color="auto" w:fill="FFFFFF"/>
        </w:rPr>
        <w:t>110</w:t>
      </w:r>
      <w:r w:rsidRPr="00CB6C16">
        <w:rPr>
          <w:rFonts w:ascii="Arial" w:hAnsi="Arial" w:cs="Arial"/>
          <w:color w:val="222222"/>
          <w:shd w:val="clear" w:color="auto" w:fill="FFFFFF"/>
        </w:rPr>
        <w:t>, p.104668.</w:t>
      </w:r>
    </w:p>
    <w:p w14:paraId="178E90E7"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 xml:space="preserve">Opondo, C., </w:t>
      </w:r>
      <w:proofErr w:type="spellStart"/>
      <w:r w:rsidRPr="00CB6C16">
        <w:rPr>
          <w:rFonts w:ascii="Arial" w:hAnsi="Arial" w:cs="Arial"/>
          <w:color w:val="222222"/>
          <w:shd w:val="clear" w:color="auto" w:fill="FFFFFF"/>
        </w:rPr>
        <w:t>Redshaw</w:t>
      </w:r>
      <w:proofErr w:type="spellEnd"/>
      <w:r w:rsidRPr="00CB6C16">
        <w:rPr>
          <w:rFonts w:ascii="Arial" w:hAnsi="Arial" w:cs="Arial"/>
          <w:color w:val="222222"/>
          <w:shd w:val="clear" w:color="auto" w:fill="FFFFFF"/>
        </w:rPr>
        <w:t>, M. and Quigley, M.A., (2017). Association between father involvement and attitudes in early child-rearing and depressive symptoms in the pre-adolescent period in a UK birth cohort. </w:t>
      </w:r>
      <w:r w:rsidRPr="00CB6C16">
        <w:rPr>
          <w:rFonts w:ascii="Arial" w:hAnsi="Arial" w:cs="Arial"/>
          <w:i/>
          <w:iCs/>
          <w:color w:val="222222"/>
          <w:shd w:val="clear" w:color="auto" w:fill="FFFFFF"/>
        </w:rPr>
        <w:t>Journal of affective disorders</w:t>
      </w:r>
      <w:r w:rsidRPr="00CB6C16">
        <w:rPr>
          <w:rFonts w:ascii="Arial" w:hAnsi="Arial" w:cs="Arial"/>
          <w:color w:val="222222"/>
          <w:shd w:val="clear" w:color="auto" w:fill="FFFFFF"/>
        </w:rPr>
        <w:t>, </w:t>
      </w:r>
      <w:r w:rsidRPr="00CB6C16">
        <w:rPr>
          <w:rFonts w:ascii="Arial" w:hAnsi="Arial" w:cs="Arial"/>
          <w:i/>
          <w:iCs/>
          <w:color w:val="222222"/>
          <w:shd w:val="clear" w:color="auto" w:fill="FFFFFF"/>
        </w:rPr>
        <w:t>221</w:t>
      </w:r>
      <w:r w:rsidRPr="00CB6C16">
        <w:rPr>
          <w:rFonts w:ascii="Arial" w:hAnsi="Arial" w:cs="Arial"/>
          <w:color w:val="222222"/>
          <w:shd w:val="clear" w:color="auto" w:fill="FFFFFF"/>
        </w:rPr>
        <w:t>, pp.115-122.</w:t>
      </w:r>
    </w:p>
    <w:p w14:paraId="5359B82C" w14:textId="77777777" w:rsidR="00C50291" w:rsidRPr="00CB6C16" w:rsidRDefault="00C50291" w:rsidP="00CB6C16">
      <w:pPr>
        <w:jc w:val="both"/>
        <w:rPr>
          <w:rFonts w:ascii="Arial" w:hAnsi="Arial" w:cs="Arial"/>
          <w:color w:val="222222"/>
          <w:shd w:val="clear" w:color="auto" w:fill="FFFFFF"/>
        </w:rPr>
      </w:pPr>
      <w:r w:rsidRPr="00CB6C16">
        <w:rPr>
          <w:rFonts w:ascii="Arial" w:hAnsi="Arial" w:cs="Arial"/>
          <w:color w:val="222222"/>
          <w:shd w:val="clear" w:color="auto" w:fill="FFFFFF"/>
        </w:rPr>
        <w:t>Sims-Schouten, W., Skinner, A. and Rivett, K., (2019). Child safeguarding practices in light of the Deserving/Undeserving paradigm: A historical &amp; contemporary analysis. </w:t>
      </w:r>
      <w:r w:rsidRPr="00CB6C16">
        <w:rPr>
          <w:rFonts w:ascii="Arial" w:hAnsi="Arial" w:cs="Arial"/>
          <w:i/>
          <w:iCs/>
          <w:color w:val="222222"/>
          <w:shd w:val="clear" w:color="auto" w:fill="FFFFFF"/>
        </w:rPr>
        <w:t>Child abuse &amp; neglect</w:t>
      </w:r>
      <w:r w:rsidRPr="00CB6C16">
        <w:rPr>
          <w:rFonts w:ascii="Arial" w:hAnsi="Arial" w:cs="Arial"/>
          <w:color w:val="222222"/>
          <w:shd w:val="clear" w:color="auto" w:fill="FFFFFF"/>
        </w:rPr>
        <w:t>, </w:t>
      </w:r>
      <w:r w:rsidRPr="00CB6C16">
        <w:rPr>
          <w:rFonts w:ascii="Arial" w:hAnsi="Arial" w:cs="Arial"/>
          <w:i/>
          <w:iCs/>
          <w:color w:val="222222"/>
          <w:shd w:val="clear" w:color="auto" w:fill="FFFFFF"/>
        </w:rPr>
        <w:t>94</w:t>
      </w:r>
      <w:r w:rsidRPr="00CB6C16">
        <w:rPr>
          <w:rFonts w:ascii="Arial" w:hAnsi="Arial" w:cs="Arial"/>
          <w:color w:val="222222"/>
          <w:shd w:val="clear" w:color="auto" w:fill="FFFFFF"/>
        </w:rPr>
        <w:t>, p.104025.</w:t>
      </w:r>
    </w:p>
    <w:p w14:paraId="33FB4A0D" w14:textId="77777777" w:rsidR="00C50291" w:rsidRPr="00CB6C16" w:rsidRDefault="00C50291" w:rsidP="00CB6C16">
      <w:pPr>
        <w:jc w:val="both"/>
        <w:rPr>
          <w:lang w:val="en-US"/>
        </w:rPr>
      </w:pPr>
      <w:r w:rsidRPr="00CB6C16">
        <w:rPr>
          <w:rFonts w:ascii="Arial" w:hAnsi="Arial" w:cs="Arial"/>
          <w:color w:val="222222"/>
          <w:shd w:val="clear" w:color="auto" w:fill="FFFFFF"/>
        </w:rPr>
        <w:t>Sowden, D.S., (2021). Would primary care paediatricians improve UK child health outcomes?.</w:t>
      </w:r>
    </w:p>
    <w:p w14:paraId="4A5494F0" w14:textId="77777777" w:rsidR="00C50291" w:rsidRPr="00B12677" w:rsidRDefault="00C50291" w:rsidP="005B1B7A">
      <w:pPr>
        <w:spacing w:line="360" w:lineRule="auto"/>
        <w:jc w:val="both"/>
        <w:rPr>
          <w:rFonts w:ascii="Arial" w:hAnsi="Arial" w:cs="Arial"/>
          <w:noProof/>
        </w:rPr>
      </w:pPr>
      <w:r w:rsidRPr="00B12677">
        <w:rPr>
          <w:rFonts w:ascii="Arial" w:hAnsi="Arial" w:cs="Arial"/>
          <w:noProof/>
        </w:rPr>
        <w:t xml:space="preserve">The National Archives (2021) </w:t>
      </w:r>
      <w:r w:rsidRPr="00B12677">
        <w:rPr>
          <w:rFonts w:ascii="Arial" w:hAnsi="Arial" w:cs="Arial"/>
          <w:i/>
          <w:iCs/>
          <w:noProof/>
        </w:rPr>
        <w:t>1833 Factory Act.</w:t>
      </w:r>
      <w:r w:rsidRPr="00B12677">
        <w:rPr>
          <w:rFonts w:ascii="Arial" w:hAnsi="Arial" w:cs="Arial"/>
          <w:noProof/>
        </w:rPr>
        <w:t xml:space="preserve"> (online) Available at: </w:t>
      </w:r>
      <w:hyperlink r:id="rId10" w:history="1">
        <w:r w:rsidRPr="00B12677">
          <w:rPr>
            <w:rStyle w:val="Hyperlink"/>
            <w:rFonts w:ascii="Arial" w:hAnsi="Arial" w:cs="Arial"/>
            <w:noProof/>
          </w:rPr>
          <w:t>https://www.nationalarchives.gov.uk/education/resources/1833-factory-act/</w:t>
        </w:r>
      </w:hyperlink>
      <w:r w:rsidRPr="00B12677">
        <w:rPr>
          <w:rFonts w:ascii="Arial" w:hAnsi="Arial" w:cs="Arial"/>
          <w:noProof/>
        </w:rPr>
        <w:t xml:space="preserve"> (Accessed: 31/08/2021).</w:t>
      </w:r>
    </w:p>
    <w:p w14:paraId="5C62184D" w14:textId="61E014F0" w:rsidR="00EC73DB" w:rsidRPr="00EC73DB" w:rsidRDefault="00EC73DB" w:rsidP="005B1B7A">
      <w:pPr>
        <w:spacing w:line="360" w:lineRule="auto"/>
        <w:jc w:val="both"/>
        <w:rPr>
          <w:rFonts w:ascii="Arial" w:hAnsi="Arial" w:cs="Arial"/>
          <w:noProof/>
          <w:lang w:val="en-GB"/>
        </w:rPr>
      </w:pPr>
      <w:r w:rsidRPr="00EC73DB">
        <w:rPr>
          <w:rFonts w:ascii="Arial" w:hAnsi="Arial" w:cs="Arial"/>
          <w:noProof/>
          <w:lang w:val="en-GB"/>
        </w:rPr>
        <w:lastRenderedPageBreak/>
        <w:t>Suresh Lal B et al.2019, Child Labour In India: An Investigation In Socio-Economic And Health Conditions of Tribes. Int J Recent Sci Res. 10(07), pp. 33798-33802.</w:t>
      </w:r>
      <w:r w:rsidRPr="00EC73DB">
        <w:rPr>
          <w:rFonts w:ascii="Arial" w:hAnsi="Arial" w:cs="Arial"/>
          <w:noProof/>
          <w:lang w:val="en-GB"/>
        </w:rPr>
        <w:br/>
        <w:t>DOI: </w:t>
      </w:r>
      <w:hyperlink r:id="rId11" w:tooltip="http://dx.doi.org/10.24327/ijrsr.2019.1007.3751" w:history="1">
        <w:r w:rsidRPr="00EC73DB">
          <w:rPr>
            <w:rStyle w:val="Hyperlink"/>
            <w:rFonts w:ascii="Arial" w:hAnsi="Arial" w:cs="Arial"/>
            <w:noProof/>
            <w:lang w:val="en-GB"/>
          </w:rPr>
          <w:t>http://dx.doi.org/10.24327/ijrsr.2019.1007.3751</w:t>
        </w:r>
      </w:hyperlink>
    </w:p>
    <w:p w14:paraId="29E28837" w14:textId="2BA10C50" w:rsidR="00C50291" w:rsidRPr="00B12677" w:rsidRDefault="00C50291" w:rsidP="005B1B7A">
      <w:pPr>
        <w:spacing w:line="360" w:lineRule="auto"/>
        <w:jc w:val="both"/>
        <w:rPr>
          <w:rFonts w:ascii="Arial" w:hAnsi="Arial" w:cs="Arial"/>
          <w:noProof/>
        </w:rPr>
      </w:pPr>
      <w:r w:rsidRPr="00B12677">
        <w:rPr>
          <w:rFonts w:ascii="Arial" w:hAnsi="Arial" w:cs="Arial"/>
          <w:noProof/>
        </w:rPr>
        <w:t xml:space="preserve">UNICEF (2016), </w:t>
      </w:r>
      <w:r w:rsidRPr="00B12677">
        <w:rPr>
          <w:rFonts w:ascii="Arial" w:hAnsi="Arial" w:cs="Arial"/>
          <w:i/>
          <w:iCs/>
          <w:noProof/>
        </w:rPr>
        <w:t>Meet the children whose first jobs will impact their lives  forever.</w:t>
      </w:r>
      <w:r w:rsidRPr="00B12677">
        <w:rPr>
          <w:rFonts w:ascii="Arial" w:hAnsi="Arial" w:cs="Arial"/>
          <w:noProof/>
        </w:rPr>
        <w:t xml:space="preserve"> (online) Available at: </w:t>
      </w:r>
      <w:hyperlink r:id="rId12" w:history="1">
        <w:r w:rsidRPr="00B12677">
          <w:rPr>
            <w:rStyle w:val="Hyperlink"/>
            <w:rFonts w:ascii="Arial" w:hAnsi="Arial" w:cs="Arial"/>
            <w:noProof/>
          </w:rPr>
          <w:t>https://www.unicef.org.au/blog/stories/august-2016/child-labour-stories</w:t>
        </w:r>
      </w:hyperlink>
      <w:r w:rsidRPr="00B12677">
        <w:rPr>
          <w:rFonts w:ascii="Arial" w:hAnsi="Arial" w:cs="Arial"/>
          <w:noProof/>
        </w:rPr>
        <w:t xml:space="preserve"> (Accessed: 31/08/2021).</w:t>
      </w:r>
    </w:p>
    <w:sectPr w:rsidR="00C50291" w:rsidRPr="00B12677" w:rsidSect="00C125E9">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35DBF" w14:textId="77777777" w:rsidR="00FD5343" w:rsidRDefault="00FD5343" w:rsidP="00C125E9">
      <w:pPr>
        <w:spacing w:after="0" w:line="240" w:lineRule="auto"/>
      </w:pPr>
      <w:r>
        <w:separator/>
      </w:r>
    </w:p>
  </w:endnote>
  <w:endnote w:type="continuationSeparator" w:id="0">
    <w:p w14:paraId="5A290683" w14:textId="77777777" w:rsidR="00FD5343" w:rsidRDefault="00FD5343" w:rsidP="00C12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rPr>
      <w:id w:val="325632028"/>
      <w:docPartObj>
        <w:docPartGallery w:val="Page Numbers (Bottom of Page)"/>
        <w:docPartUnique/>
      </w:docPartObj>
    </w:sdtPr>
    <w:sdtEndPr>
      <w:rPr>
        <w:rFonts w:asciiTheme="minorHAnsi" w:hAnsiTheme="minorHAnsi" w:cstheme="minorBidi"/>
        <w:b w:val="0"/>
        <w:bCs w:val="0"/>
      </w:rPr>
    </w:sdtEndPr>
    <w:sdtContent>
      <w:p w14:paraId="4B14219D" w14:textId="4F0EE6AC" w:rsidR="00C125E9" w:rsidRDefault="00C125E9">
        <w:pPr>
          <w:pStyle w:val="Footer"/>
          <w:jc w:val="right"/>
        </w:pPr>
        <w:r w:rsidRPr="00C125E9">
          <w:rPr>
            <w:rFonts w:ascii="Arial" w:hAnsi="Arial" w:cs="Arial"/>
            <w:b/>
            <w:bCs/>
          </w:rPr>
          <w:t xml:space="preserve">Page | </w:t>
        </w:r>
        <w:r w:rsidRPr="00C125E9">
          <w:rPr>
            <w:rFonts w:ascii="Arial" w:hAnsi="Arial" w:cs="Arial"/>
            <w:b/>
            <w:bCs/>
          </w:rPr>
          <w:fldChar w:fldCharType="begin"/>
        </w:r>
        <w:r w:rsidRPr="00C125E9">
          <w:rPr>
            <w:rFonts w:ascii="Arial" w:hAnsi="Arial" w:cs="Arial"/>
            <w:b/>
            <w:bCs/>
          </w:rPr>
          <w:instrText xml:space="preserve"> PAGE   \* MERGEFORMAT </w:instrText>
        </w:r>
        <w:r w:rsidRPr="00C125E9">
          <w:rPr>
            <w:rFonts w:ascii="Arial" w:hAnsi="Arial" w:cs="Arial"/>
            <w:b/>
            <w:bCs/>
          </w:rPr>
          <w:fldChar w:fldCharType="separate"/>
        </w:r>
        <w:r w:rsidRPr="00C125E9">
          <w:rPr>
            <w:rFonts w:ascii="Arial" w:hAnsi="Arial" w:cs="Arial"/>
            <w:b/>
            <w:bCs/>
            <w:noProof/>
          </w:rPr>
          <w:t>2</w:t>
        </w:r>
        <w:r w:rsidRPr="00C125E9">
          <w:rPr>
            <w:rFonts w:ascii="Arial" w:hAnsi="Arial" w:cs="Arial"/>
            <w:b/>
            <w:bCs/>
            <w:noProof/>
          </w:rPr>
          <w:fldChar w:fldCharType="end"/>
        </w:r>
        <w:r>
          <w:t xml:space="preserve"> </w:t>
        </w:r>
      </w:p>
    </w:sdtContent>
  </w:sdt>
  <w:p w14:paraId="56CA4763" w14:textId="77777777" w:rsidR="00C125E9" w:rsidRDefault="00C12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8D77A" w14:textId="77777777" w:rsidR="00FD5343" w:rsidRDefault="00FD5343" w:rsidP="00C125E9">
      <w:pPr>
        <w:spacing w:after="0" w:line="240" w:lineRule="auto"/>
      </w:pPr>
      <w:r>
        <w:separator/>
      </w:r>
    </w:p>
  </w:footnote>
  <w:footnote w:type="continuationSeparator" w:id="0">
    <w:p w14:paraId="045F77D0" w14:textId="77777777" w:rsidR="00FD5343" w:rsidRDefault="00FD5343" w:rsidP="00C12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529D7"/>
    <w:multiLevelType w:val="multilevel"/>
    <w:tmpl w:val="AFC80A64"/>
    <w:lvl w:ilvl="0">
      <w:start w:val="2"/>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785524E2"/>
    <w:multiLevelType w:val="multilevel"/>
    <w:tmpl w:val="6C80D41E"/>
    <w:lvl w:ilvl="0">
      <w:start w:val="2"/>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97A"/>
    <w:rsid w:val="000373A7"/>
    <w:rsid w:val="0006094B"/>
    <w:rsid w:val="0006144B"/>
    <w:rsid w:val="00065D8D"/>
    <w:rsid w:val="00082571"/>
    <w:rsid w:val="0009032E"/>
    <w:rsid w:val="000A5449"/>
    <w:rsid w:val="000B06CD"/>
    <w:rsid w:val="000D32BF"/>
    <w:rsid w:val="000E176F"/>
    <w:rsid w:val="000E4201"/>
    <w:rsid w:val="000F52AC"/>
    <w:rsid w:val="000F7CA4"/>
    <w:rsid w:val="00135FC2"/>
    <w:rsid w:val="0013764C"/>
    <w:rsid w:val="0017522F"/>
    <w:rsid w:val="0018024B"/>
    <w:rsid w:val="001F43DB"/>
    <w:rsid w:val="002026FC"/>
    <w:rsid w:val="00204DFE"/>
    <w:rsid w:val="0021214D"/>
    <w:rsid w:val="00255301"/>
    <w:rsid w:val="00282445"/>
    <w:rsid w:val="002A0A68"/>
    <w:rsid w:val="002A41B7"/>
    <w:rsid w:val="002B1A60"/>
    <w:rsid w:val="002B1EDB"/>
    <w:rsid w:val="00306D9B"/>
    <w:rsid w:val="00316F9D"/>
    <w:rsid w:val="0032567C"/>
    <w:rsid w:val="00336057"/>
    <w:rsid w:val="00336191"/>
    <w:rsid w:val="0034231F"/>
    <w:rsid w:val="0035514F"/>
    <w:rsid w:val="0039240A"/>
    <w:rsid w:val="00395335"/>
    <w:rsid w:val="00397717"/>
    <w:rsid w:val="003A372B"/>
    <w:rsid w:val="003C6FFF"/>
    <w:rsid w:val="003D2EA6"/>
    <w:rsid w:val="003E6253"/>
    <w:rsid w:val="003E6B2C"/>
    <w:rsid w:val="0043068B"/>
    <w:rsid w:val="00451F0C"/>
    <w:rsid w:val="004659D9"/>
    <w:rsid w:val="00467D5C"/>
    <w:rsid w:val="0048627A"/>
    <w:rsid w:val="00492C9E"/>
    <w:rsid w:val="004B3E60"/>
    <w:rsid w:val="004D17F0"/>
    <w:rsid w:val="004E423D"/>
    <w:rsid w:val="00501A6F"/>
    <w:rsid w:val="005074A4"/>
    <w:rsid w:val="00520E91"/>
    <w:rsid w:val="00522F65"/>
    <w:rsid w:val="005310BA"/>
    <w:rsid w:val="0055070F"/>
    <w:rsid w:val="00550CFE"/>
    <w:rsid w:val="005622E1"/>
    <w:rsid w:val="00571D6C"/>
    <w:rsid w:val="005A6F86"/>
    <w:rsid w:val="005B1B7A"/>
    <w:rsid w:val="005D7976"/>
    <w:rsid w:val="005E1BCA"/>
    <w:rsid w:val="005E22BC"/>
    <w:rsid w:val="005E7D15"/>
    <w:rsid w:val="005F10D0"/>
    <w:rsid w:val="005F70CE"/>
    <w:rsid w:val="00603191"/>
    <w:rsid w:val="00673308"/>
    <w:rsid w:val="006967DC"/>
    <w:rsid w:val="006A4B5C"/>
    <w:rsid w:val="006D72D9"/>
    <w:rsid w:val="00720518"/>
    <w:rsid w:val="00735336"/>
    <w:rsid w:val="00743B8A"/>
    <w:rsid w:val="007615A6"/>
    <w:rsid w:val="007A276D"/>
    <w:rsid w:val="007B1465"/>
    <w:rsid w:val="007B33B0"/>
    <w:rsid w:val="007C3AF9"/>
    <w:rsid w:val="007D47C6"/>
    <w:rsid w:val="007E4B84"/>
    <w:rsid w:val="008036CB"/>
    <w:rsid w:val="00813AA5"/>
    <w:rsid w:val="0082297A"/>
    <w:rsid w:val="008264A8"/>
    <w:rsid w:val="00832449"/>
    <w:rsid w:val="00847436"/>
    <w:rsid w:val="00865875"/>
    <w:rsid w:val="00865AB8"/>
    <w:rsid w:val="00883026"/>
    <w:rsid w:val="00884D7F"/>
    <w:rsid w:val="008A19DA"/>
    <w:rsid w:val="008B4B6B"/>
    <w:rsid w:val="008B7B63"/>
    <w:rsid w:val="008C195D"/>
    <w:rsid w:val="0090644B"/>
    <w:rsid w:val="00945B30"/>
    <w:rsid w:val="00952080"/>
    <w:rsid w:val="00953F3C"/>
    <w:rsid w:val="009726C6"/>
    <w:rsid w:val="00982D1B"/>
    <w:rsid w:val="009A5363"/>
    <w:rsid w:val="009B0EB1"/>
    <w:rsid w:val="009B59A0"/>
    <w:rsid w:val="009F400F"/>
    <w:rsid w:val="00A04FA9"/>
    <w:rsid w:val="00A166DD"/>
    <w:rsid w:val="00A17121"/>
    <w:rsid w:val="00A22AA0"/>
    <w:rsid w:val="00A300D4"/>
    <w:rsid w:val="00A335CB"/>
    <w:rsid w:val="00A527EE"/>
    <w:rsid w:val="00A55664"/>
    <w:rsid w:val="00A565A9"/>
    <w:rsid w:val="00A86D77"/>
    <w:rsid w:val="00AC3FD2"/>
    <w:rsid w:val="00AE3DE3"/>
    <w:rsid w:val="00AF2854"/>
    <w:rsid w:val="00B052BB"/>
    <w:rsid w:val="00B12677"/>
    <w:rsid w:val="00B33E26"/>
    <w:rsid w:val="00B373F2"/>
    <w:rsid w:val="00B41294"/>
    <w:rsid w:val="00B46E6C"/>
    <w:rsid w:val="00B522A8"/>
    <w:rsid w:val="00B53111"/>
    <w:rsid w:val="00B56608"/>
    <w:rsid w:val="00B70F52"/>
    <w:rsid w:val="00B868FD"/>
    <w:rsid w:val="00B94D5F"/>
    <w:rsid w:val="00BA590D"/>
    <w:rsid w:val="00BA76F1"/>
    <w:rsid w:val="00BB1FB0"/>
    <w:rsid w:val="00BB5E31"/>
    <w:rsid w:val="00BC5BDF"/>
    <w:rsid w:val="00BD68F1"/>
    <w:rsid w:val="00BE2BA9"/>
    <w:rsid w:val="00C10B07"/>
    <w:rsid w:val="00C125E9"/>
    <w:rsid w:val="00C13745"/>
    <w:rsid w:val="00C43080"/>
    <w:rsid w:val="00C50291"/>
    <w:rsid w:val="00C75947"/>
    <w:rsid w:val="00C816C8"/>
    <w:rsid w:val="00C85270"/>
    <w:rsid w:val="00C87DC5"/>
    <w:rsid w:val="00C943F9"/>
    <w:rsid w:val="00CA0B88"/>
    <w:rsid w:val="00CA1477"/>
    <w:rsid w:val="00CA707E"/>
    <w:rsid w:val="00CB6C16"/>
    <w:rsid w:val="00CB7DAD"/>
    <w:rsid w:val="00CE5D6C"/>
    <w:rsid w:val="00D0529F"/>
    <w:rsid w:val="00D24476"/>
    <w:rsid w:val="00D25B3A"/>
    <w:rsid w:val="00D41217"/>
    <w:rsid w:val="00D41CFB"/>
    <w:rsid w:val="00D422FE"/>
    <w:rsid w:val="00D43BF2"/>
    <w:rsid w:val="00D6144D"/>
    <w:rsid w:val="00DA104C"/>
    <w:rsid w:val="00DA3F7A"/>
    <w:rsid w:val="00DA5E57"/>
    <w:rsid w:val="00DA64E4"/>
    <w:rsid w:val="00DC03BB"/>
    <w:rsid w:val="00E000A8"/>
    <w:rsid w:val="00E1123B"/>
    <w:rsid w:val="00E15B7D"/>
    <w:rsid w:val="00E32468"/>
    <w:rsid w:val="00E332F4"/>
    <w:rsid w:val="00E42180"/>
    <w:rsid w:val="00E518AE"/>
    <w:rsid w:val="00E65FDF"/>
    <w:rsid w:val="00E808E4"/>
    <w:rsid w:val="00E815A3"/>
    <w:rsid w:val="00E87916"/>
    <w:rsid w:val="00EC1D22"/>
    <w:rsid w:val="00EC73DB"/>
    <w:rsid w:val="00ED42EE"/>
    <w:rsid w:val="00ED687C"/>
    <w:rsid w:val="00EF50D0"/>
    <w:rsid w:val="00F019D3"/>
    <w:rsid w:val="00F15AD5"/>
    <w:rsid w:val="00F3056B"/>
    <w:rsid w:val="00F56AC9"/>
    <w:rsid w:val="00F72119"/>
    <w:rsid w:val="00F96CE7"/>
    <w:rsid w:val="00FA20C5"/>
    <w:rsid w:val="00FA2E2A"/>
    <w:rsid w:val="00FC460D"/>
    <w:rsid w:val="00FD53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6CFF"/>
  <w15:chartTrackingRefBased/>
  <w15:docId w15:val="{77EEDE69-170D-44A1-A24B-784FA5EF9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D1B"/>
    <w:pPr>
      <w:keepNext/>
      <w:keepLines/>
      <w:spacing w:before="360" w:after="12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BA76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D1B"/>
    <w:rPr>
      <w:rFonts w:ascii="Arial" w:eastAsiaTheme="majorEastAsia" w:hAnsi="Arial" w:cstheme="majorBidi"/>
      <w:b/>
      <w:szCs w:val="32"/>
    </w:rPr>
  </w:style>
  <w:style w:type="character" w:styleId="Hyperlink">
    <w:name w:val="Hyperlink"/>
    <w:basedOn w:val="DefaultParagraphFont"/>
    <w:uiPriority w:val="99"/>
    <w:unhideWhenUsed/>
    <w:rsid w:val="005B1B7A"/>
    <w:rPr>
      <w:color w:val="0563C1" w:themeColor="hyperlink"/>
      <w:u w:val="single"/>
    </w:rPr>
  </w:style>
  <w:style w:type="paragraph" w:styleId="ListParagraph">
    <w:name w:val="List Paragraph"/>
    <w:basedOn w:val="Normal"/>
    <w:uiPriority w:val="34"/>
    <w:qFormat/>
    <w:rsid w:val="005B1B7A"/>
    <w:pPr>
      <w:ind w:left="720"/>
      <w:contextualSpacing/>
    </w:pPr>
    <w:rPr>
      <w:lang w:val="en-GB"/>
    </w:rPr>
  </w:style>
  <w:style w:type="paragraph" w:styleId="TOCHeading">
    <w:name w:val="TOC Heading"/>
    <w:basedOn w:val="Heading1"/>
    <w:next w:val="Normal"/>
    <w:uiPriority w:val="39"/>
    <w:unhideWhenUsed/>
    <w:qFormat/>
    <w:rsid w:val="00D25B3A"/>
    <w:pPr>
      <w:spacing w:before="240" w:after="0"/>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25B3A"/>
    <w:pPr>
      <w:spacing w:after="100"/>
    </w:pPr>
  </w:style>
  <w:style w:type="paragraph" w:styleId="Header">
    <w:name w:val="header"/>
    <w:basedOn w:val="Normal"/>
    <w:link w:val="HeaderChar"/>
    <w:uiPriority w:val="99"/>
    <w:unhideWhenUsed/>
    <w:rsid w:val="00C12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5E9"/>
  </w:style>
  <w:style w:type="paragraph" w:styleId="Footer">
    <w:name w:val="footer"/>
    <w:basedOn w:val="Normal"/>
    <w:link w:val="FooterChar"/>
    <w:uiPriority w:val="99"/>
    <w:unhideWhenUsed/>
    <w:rsid w:val="00C12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5E9"/>
  </w:style>
  <w:style w:type="character" w:styleId="UnresolvedMention">
    <w:name w:val="Unresolved Mention"/>
    <w:basedOn w:val="DefaultParagraphFont"/>
    <w:uiPriority w:val="99"/>
    <w:semiHidden/>
    <w:unhideWhenUsed/>
    <w:rsid w:val="00EC73DB"/>
    <w:rPr>
      <w:color w:val="605E5C"/>
      <w:shd w:val="clear" w:color="auto" w:fill="E1DFDD"/>
    </w:rPr>
  </w:style>
  <w:style w:type="character" w:customStyle="1" w:styleId="Heading2Char">
    <w:name w:val="Heading 2 Char"/>
    <w:basedOn w:val="DefaultParagraphFont"/>
    <w:link w:val="Heading2"/>
    <w:uiPriority w:val="9"/>
    <w:rsid w:val="00BA76F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A76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cef.org.au/blog/stories/august-2016/child-labour-stor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24327/ijrsr.2019.1007.37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ationalarchives.gov.uk/education/resources/1833-factory-act/" TargetMode="External"/><Relationship Id="rId4" Type="http://schemas.openxmlformats.org/officeDocument/2006/relationships/settings" Target="settings.xml"/><Relationship Id="rId9" Type="http://schemas.openxmlformats.org/officeDocument/2006/relationships/hyperlink" Target="https://www.gov.uk/child-employ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79511-A731-4B21-923A-80DF53879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11</Pages>
  <Words>3387</Words>
  <Characters>19310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 Hutuleac</cp:lastModifiedBy>
  <cp:revision>8</cp:revision>
  <dcterms:created xsi:type="dcterms:W3CDTF">2021-08-31T04:27:00Z</dcterms:created>
  <dcterms:modified xsi:type="dcterms:W3CDTF">2021-09-03T19:41:00Z</dcterms:modified>
</cp:coreProperties>
</file>