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941938" w14:textId="66A64824" w:rsidR="00EC3918" w:rsidRPr="00110130" w:rsidRDefault="00EC3918" w:rsidP="00FD573F">
      <w:pPr>
        <w:spacing w:before="240" w:after="240"/>
        <w:jc w:val="center"/>
        <w:rPr>
          <w:b/>
          <w:bCs/>
          <w:sz w:val="28"/>
          <w:szCs w:val="28"/>
          <w:lang w:val="en-GB"/>
        </w:rPr>
      </w:pPr>
    </w:p>
    <w:p w14:paraId="6C9841F2" w14:textId="77777777" w:rsidR="00EC3918" w:rsidRPr="00110130" w:rsidRDefault="00EC3918">
      <w:pPr>
        <w:spacing w:before="240" w:after="240"/>
        <w:jc w:val="center"/>
        <w:rPr>
          <w:lang w:val="en-GB"/>
        </w:rPr>
      </w:pPr>
    </w:p>
    <w:p w14:paraId="5E7DA9C9" w14:textId="77777777" w:rsidR="006F3014" w:rsidRDefault="006F3014" w:rsidP="006F3014">
      <w:pPr>
        <w:jc w:val="center"/>
        <w:rPr>
          <w:b/>
        </w:rPr>
      </w:pPr>
    </w:p>
    <w:p w14:paraId="1CDDD0F1" w14:textId="79B1508F" w:rsidR="006F3014" w:rsidRPr="00DE191E" w:rsidRDefault="006F3014" w:rsidP="00DE191E">
      <w:pPr>
        <w:pStyle w:val="s80"/>
        <w:spacing w:before="90" w:beforeAutospacing="0" w:after="90" w:afterAutospacing="0" w:line="360" w:lineRule="auto"/>
        <w:jc w:val="center"/>
        <w:rPr>
          <w:b/>
          <w:bCs/>
          <w:color w:val="000000"/>
          <w:sz w:val="18"/>
          <w:szCs w:val="18"/>
        </w:rPr>
      </w:pPr>
      <w:r w:rsidRPr="00DE191E">
        <w:rPr>
          <w:rFonts w:eastAsia="Times New Roman"/>
          <w:b/>
        </w:rPr>
        <w:t xml:space="preserve">Name of the assignment: </w:t>
      </w:r>
      <w:r w:rsidRPr="00DE191E">
        <w:rPr>
          <w:rFonts w:eastAsia="Times New Roman"/>
          <w:b/>
        </w:rPr>
        <w:t xml:space="preserve"> Netflix’s </w:t>
      </w:r>
      <w:r w:rsidRPr="00DE191E">
        <w:rPr>
          <w:rStyle w:val="s17"/>
          <w:b/>
          <w:bCs/>
          <w:color w:val="000000"/>
        </w:rPr>
        <w:t>Future</w:t>
      </w:r>
      <w:r w:rsidRPr="00DE191E">
        <w:rPr>
          <w:rStyle w:val="apple-converted-space"/>
          <w:b/>
          <w:bCs/>
          <w:color w:val="000000"/>
        </w:rPr>
        <w:t> </w:t>
      </w:r>
      <w:r w:rsidRPr="00DE191E">
        <w:rPr>
          <w:rStyle w:val="s17"/>
          <w:b/>
          <w:bCs/>
          <w:color w:val="000000"/>
        </w:rPr>
        <w:t>Developments</w:t>
      </w:r>
      <w:r w:rsidRPr="00DE191E">
        <w:rPr>
          <w:rStyle w:val="apple-converted-space"/>
          <w:b/>
          <w:bCs/>
          <w:color w:val="000000"/>
        </w:rPr>
        <w:t> </w:t>
      </w:r>
      <w:r w:rsidRPr="00DE191E">
        <w:rPr>
          <w:rStyle w:val="s17"/>
          <w:b/>
          <w:bCs/>
          <w:color w:val="000000"/>
        </w:rPr>
        <w:t>in the Field of</w:t>
      </w:r>
      <w:r w:rsidRPr="00DE191E">
        <w:rPr>
          <w:rStyle w:val="apple-converted-space"/>
          <w:b/>
          <w:bCs/>
          <w:color w:val="000000"/>
        </w:rPr>
        <w:t> </w:t>
      </w:r>
      <w:r w:rsidRPr="00DE191E">
        <w:rPr>
          <w:rStyle w:val="s17"/>
          <w:b/>
          <w:bCs/>
          <w:color w:val="000000"/>
        </w:rPr>
        <w:t>Marketing</w:t>
      </w:r>
    </w:p>
    <w:p w14:paraId="68BDAA72" w14:textId="26327C89" w:rsidR="006F3014" w:rsidRPr="00DE191E" w:rsidRDefault="006F3014" w:rsidP="00DE191E">
      <w:pPr>
        <w:jc w:val="center"/>
        <w:rPr>
          <w:b/>
        </w:rPr>
      </w:pPr>
      <w:r w:rsidRPr="00DE191E">
        <w:rPr>
          <w:b/>
        </w:rPr>
        <w:t xml:space="preserve">Module name: </w:t>
      </w:r>
      <w:r w:rsidR="006230B1" w:rsidRPr="00DE191E">
        <w:rPr>
          <w:b/>
        </w:rPr>
        <w:t>Managing Marketing Change</w:t>
      </w:r>
    </w:p>
    <w:p w14:paraId="4F40B9B8" w14:textId="79E04AD7" w:rsidR="006F3014" w:rsidRPr="00DE191E" w:rsidRDefault="006F3014" w:rsidP="00DE191E">
      <w:pPr>
        <w:tabs>
          <w:tab w:val="left" w:pos="1860"/>
        </w:tabs>
        <w:jc w:val="center"/>
        <w:rPr>
          <w:b/>
          <w:bCs/>
          <w:lang w:val="en-GB"/>
        </w:rPr>
      </w:pPr>
      <w:r w:rsidRPr="00DE191E">
        <w:rPr>
          <w:b/>
        </w:rPr>
        <w:t xml:space="preserve">Module lecture Name: </w:t>
      </w:r>
      <w:r w:rsidR="00DE191E" w:rsidRPr="00DE191E">
        <w:rPr>
          <w:b/>
          <w:bCs/>
          <w:lang w:val="en-GB"/>
        </w:rPr>
        <w:t>Gwyneth Jones</w:t>
      </w:r>
    </w:p>
    <w:p w14:paraId="0121ADAD" w14:textId="2CA4075A" w:rsidR="006F3014" w:rsidRPr="00DE191E" w:rsidRDefault="006F3014" w:rsidP="00DE191E">
      <w:pPr>
        <w:shd w:val="clear" w:color="auto" w:fill="FFFFFF"/>
        <w:spacing w:before="100" w:beforeAutospacing="1" w:after="100" w:afterAutospacing="1"/>
        <w:ind w:left="3"/>
        <w:jc w:val="center"/>
        <w:rPr>
          <w:b/>
          <w:color w:val="000000"/>
          <w:sz w:val="20"/>
          <w:szCs w:val="20"/>
        </w:rPr>
      </w:pPr>
      <w:r w:rsidRPr="00DE191E">
        <w:rPr>
          <w:b/>
        </w:rPr>
        <w:t xml:space="preserve">Module code: </w:t>
      </w:r>
      <w:r w:rsidR="006230B1" w:rsidRPr="00DE191E">
        <w:rPr>
          <w:b/>
          <w:bCs/>
          <w:color w:val="000000"/>
          <w:lang w:eastAsia="en-GB"/>
        </w:rPr>
        <w:t>BMMB7026</w:t>
      </w:r>
    </w:p>
    <w:p w14:paraId="0410738F" w14:textId="2BBADB3E" w:rsidR="006F3014" w:rsidRPr="00DE191E" w:rsidRDefault="006F3014" w:rsidP="00DE191E">
      <w:pPr>
        <w:tabs>
          <w:tab w:val="left" w:pos="3780"/>
        </w:tabs>
        <w:jc w:val="center"/>
        <w:rPr>
          <w:b/>
        </w:rPr>
      </w:pPr>
      <w:r w:rsidRPr="00DE191E">
        <w:rPr>
          <w:b/>
        </w:rPr>
        <w:t xml:space="preserve">Word Count: </w:t>
      </w:r>
      <w:r w:rsidR="00260A85" w:rsidRPr="00DE191E">
        <w:rPr>
          <w:b/>
        </w:rPr>
        <w:t>3750</w:t>
      </w:r>
    </w:p>
    <w:p w14:paraId="062DE0CA" w14:textId="77777777" w:rsidR="006F3014" w:rsidRPr="00DE191E" w:rsidRDefault="006F3014" w:rsidP="00DE191E">
      <w:pPr>
        <w:tabs>
          <w:tab w:val="left" w:pos="3780"/>
        </w:tabs>
        <w:jc w:val="center"/>
        <w:rPr>
          <w:b/>
        </w:rPr>
      </w:pPr>
    </w:p>
    <w:p w14:paraId="291547F6" w14:textId="77777777" w:rsidR="006F3014" w:rsidRPr="00DE191E" w:rsidRDefault="006F3014" w:rsidP="00DE191E">
      <w:pPr>
        <w:jc w:val="center"/>
        <w:rPr>
          <w:b/>
        </w:rPr>
      </w:pPr>
      <w:r w:rsidRPr="00DE191E">
        <w:rPr>
          <w:b/>
        </w:rPr>
        <w:t>Your full name: Venkata dharma reddy madana</w:t>
      </w:r>
    </w:p>
    <w:p w14:paraId="2826E17E" w14:textId="307660C4" w:rsidR="00EC3918" w:rsidRPr="00110130" w:rsidRDefault="006F3014" w:rsidP="00DE191E">
      <w:pPr>
        <w:jc w:val="center"/>
        <w:rPr>
          <w:lang w:val="en-GB"/>
        </w:rPr>
      </w:pPr>
      <w:r w:rsidRPr="00DE191E">
        <w:rPr>
          <w:b/>
        </w:rPr>
        <w:t>Your student number: 2507011</w:t>
      </w:r>
      <w:r w:rsidR="00A84B63" w:rsidRPr="00110130">
        <w:rPr>
          <w:lang w:val="en-GB"/>
        </w:rPr>
        <w:br w:type="page"/>
      </w:r>
    </w:p>
    <w:p w14:paraId="75A9D1A5" w14:textId="69C0EF67" w:rsidR="00823CEC" w:rsidRDefault="00823CEC">
      <w:pPr>
        <w:jc w:val="center"/>
        <w:rPr>
          <w:b/>
          <w:bCs/>
          <w:lang w:val="en-GB"/>
        </w:rPr>
      </w:pPr>
      <w:r>
        <w:rPr>
          <w:b/>
          <w:bCs/>
          <w:lang w:val="en-GB"/>
        </w:rPr>
        <w:lastRenderedPageBreak/>
        <w:t>Executive Summary</w:t>
      </w:r>
    </w:p>
    <w:p w14:paraId="3CE7F5C4" w14:textId="337388F6" w:rsidR="00FD573F" w:rsidRDefault="006B2C08" w:rsidP="00823CEC">
      <w:pPr>
        <w:rPr>
          <w:lang w:val="en-GB"/>
        </w:rPr>
      </w:pPr>
      <w:r>
        <w:rPr>
          <w:lang w:val="en-GB"/>
        </w:rPr>
        <w:t xml:space="preserve">Netflix positions its marketing in the form of a core strategic competency that is inculcated across content, analytics, technology, and the experience of customers. </w:t>
      </w:r>
      <w:r w:rsidR="00220C0A">
        <w:rPr>
          <w:lang w:val="en-GB"/>
        </w:rPr>
        <w:t>Data-driven personalisation is responsible for driving high retention, engagement, and global growth of Netflix’s customer-base, which spiked over 302M</w:t>
      </w:r>
      <w:r w:rsidR="001A55A5">
        <w:rPr>
          <w:lang w:val="en-GB"/>
        </w:rPr>
        <w:t xml:space="preserve"> globally at the end of 2024. While value creation and competitiveness </w:t>
      </w:r>
      <w:r w:rsidR="00172849">
        <w:rPr>
          <w:lang w:val="en-GB"/>
        </w:rPr>
        <w:t xml:space="preserve">are strengthened with the help of algorithmic marketing, efficiency </w:t>
      </w:r>
      <w:r w:rsidR="00D91C33">
        <w:rPr>
          <w:lang w:val="en-GB"/>
        </w:rPr>
        <w:t xml:space="preserve">is balanced </w:t>
      </w:r>
      <w:r w:rsidR="00CC4B04">
        <w:rPr>
          <w:lang w:val="en-GB"/>
        </w:rPr>
        <w:t xml:space="preserve">with emotional connection </w:t>
      </w:r>
      <w:r w:rsidR="00FD573F">
        <w:rPr>
          <w:lang w:val="en-GB"/>
        </w:rPr>
        <w:t xml:space="preserve">as it remains critical for the sustenance of long-term customer trust. </w:t>
      </w:r>
    </w:p>
    <w:p w14:paraId="7D263E81" w14:textId="77777777" w:rsidR="008C3AFC" w:rsidRPr="00194764" w:rsidRDefault="008C3AFC" w:rsidP="008C3AFC">
      <w:pPr>
        <w:rPr>
          <w:lang w:val="en-GB"/>
        </w:rPr>
      </w:pPr>
      <w:r w:rsidRPr="00194764">
        <w:rPr>
          <w:lang w:val="en-GB"/>
        </w:rPr>
        <w:t xml:space="preserve">In order to explore the marketing operations of Netflix, within the intense competition, prevalent on a global scale, thereby reflecting towards the volatility of the business landscape. Implementation of the frameworks like the 7Ps, VUCA, STP and the PESTLE, it has helped towards providing a detailed analysis with reference towards shaping and developing the strategic decisions of Netflix associated with the marketing operations. The study has been responsible for highlighting the segmentation of Netflix driven through the insights obtained from the data. Additionally, it has also played a vital role towards the identification of the challenges revolving around the emotional engagement of the customers and effective differentiation strategy. </w:t>
      </w:r>
    </w:p>
    <w:p w14:paraId="40BBBBF3" w14:textId="77777777" w:rsidR="008C3AFC" w:rsidRPr="006B2C08" w:rsidRDefault="008C3AFC" w:rsidP="00823CEC">
      <w:pPr>
        <w:rPr>
          <w:lang w:val="en-GB"/>
        </w:rPr>
      </w:pPr>
    </w:p>
    <w:p w14:paraId="6DD0AAC0" w14:textId="77777777" w:rsidR="00823CEC" w:rsidRDefault="00823CEC" w:rsidP="00823CEC">
      <w:pPr>
        <w:rPr>
          <w:b/>
          <w:bCs/>
          <w:lang w:val="en-GB"/>
        </w:rPr>
      </w:pPr>
    </w:p>
    <w:p w14:paraId="44F13B7B" w14:textId="77777777" w:rsidR="00823CEC" w:rsidRDefault="00823CEC" w:rsidP="00823CEC">
      <w:pPr>
        <w:rPr>
          <w:b/>
          <w:bCs/>
          <w:lang w:val="en-GB"/>
        </w:rPr>
      </w:pPr>
    </w:p>
    <w:p w14:paraId="5B188AD9" w14:textId="77777777" w:rsidR="00823CEC" w:rsidRPr="00823CEC" w:rsidRDefault="00823CEC" w:rsidP="00823CEC">
      <w:pPr>
        <w:rPr>
          <w:lang w:val="en-GB"/>
        </w:rPr>
      </w:pPr>
    </w:p>
    <w:p w14:paraId="3EA6AEFD" w14:textId="77777777" w:rsidR="00823CEC" w:rsidRDefault="00823CEC">
      <w:pPr>
        <w:jc w:val="center"/>
        <w:rPr>
          <w:b/>
          <w:bCs/>
          <w:lang w:val="en-GB"/>
        </w:rPr>
      </w:pPr>
    </w:p>
    <w:p w14:paraId="1368D463" w14:textId="77777777" w:rsidR="00823CEC" w:rsidRDefault="00823CEC">
      <w:pPr>
        <w:jc w:val="center"/>
        <w:rPr>
          <w:b/>
          <w:bCs/>
          <w:lang w:val="en-GB"/>
        </w:rPr>
      </w:pPr>
    </w:p>
    <w:p w14:paraId="59524DB2" w14:textId="77777777" w:rsidR="00823CEC" w:rsidRDefault="00823CEC">
      <w:pPr>
        <w:jc w:val="center"/>
        <w:rPr>
          <w:b/>
          <w:bCs/>
          <w:lang w:val="en-GB"/>
        </w:rPr>
      </w:pPr>
    </w:p>
    <w:p w14:paraId="2DD469AA" w14:textId="77777777" w:rsidR="00823CEC" w:rsidRDefault="00823CEC">
      <w:pPr>
        <w:jc w:val="center"/>
        <w:rPr>
          <w:b/>
          <w:bCs/>
          <w:lang w:val="en-GB"/>
        </w:rPr>
      </w:pPr>
    </w:p>
    <w:p w14:paraId="4D3A30EB" w14:textId="77777777" w:rsidR="00823CEC" w:rsidRDefault="00823CEC">
      <w:pPr>
        <w:jc w:val="center"/>
        <w:rPr>
          <w:b/>
          <w:bCs/>
          <w:lang w:val="en-GB"/>
        </w:rPr>
      </w:pPr>
    </w:p>
    <w:p w14:paraId="049B7887" w14:textId="77777777" w:rsidR="00823CEC" w:rsidRDefault="00823CEC">
      <w:pPr>
        <w:jc w:val="center"/>
        <w:rPr>
          <w:b/>
          <w:bCs/>
          <w:lang w:val="en-GB"/>
        </w:rPr>
      </w:pPr>
    </w:p>
    <w:p w14:paraId="47DAC511" w14:textId="77777777" w:rsidR="00823CEC" w:rsidRDefault="00823CEC">
      <w:pPr>
        <w:jc w:val="center"/>
        <w:rPr>
          <w:b/>
          <w:bCs/>
          <w:lang w:val="en-GB"/>
        </w:rPr>
      </w:pPr>
    </w:p>
    <w:p w14:paraId="1F8F6231" w14:textId="77777777" w:rsidR="00823CEC" w:rsidRDefault="00823CEC">
      <w:pPr>
        <w:jc w:val="center"/>
        <w:rPr>
          <w:b/>
          <w:bCs/>
          <w:lang w:val="en-GB"/>
        </w:rPr>
      </w:pPr>
    </w:p>
    <w:p w14:paraId="2DA732AE" w14:textId="77777777" w:rsidR="00823CEC" w:rsidRDefault="00823CEC">
      <w:pPr>
        <w:jc w:val="center"/>
        <w:rPr>
          <w:b/>
          <w:bCs/>
          <w:lang w:val="en-GB"/>
        </w:rPr>
      </w:pPr>
    </w:p>
    <w:p w14:paraId="52FEDD02" w14:textId="77777777" w:rsidR="00823CEC" w:rsidRDefault="00823CEC">
      <w:pPr>
        <w:jc w:val="center"/>
        <w:rPr>
          <w:b/>
          <w:bCs/>
          <w:lang w:val="en-GB"/>
        </w:rPr>
      </w:pPr>
    </w:p>
    <w:p w14:paraId="1C332F6D" w14:textId="77777777" w:rsidR="00823CEC" w:rsidRDefault="00823CEC">
      <w:pPr>
        <w:jc w:val="center"/>
        <w:rPr>
          <w:b/>
          <w:bCs/>
          <w:lang w:val="en-GB"/>
        </w:rPr>
      </w:pPr>
    </w:p>
    <w:p w14:paraId="453BFAE6" w14:textId="77777777" w:rsidR="00823CEC" w:rsidRDefault="00823CEC">
      <w:pPr>
        <w:jc w:val="center"/>
        <w:rPr>
          <w:b/>
          <w:bCs/>
          <w:lang w:val="en-GB"/>
        </w:rPr>
      </w:pPr>
    </w:p>
    <w:p w14:paraId="58D1EE97" w14:textId="77777777" w:rsidR="00823CEC" w:rsidRDefault="00823CEC" w:rsidP="00ED1C6F">
      <w:pPr>
        <w:rPr>
          <w:b/>
          <w:bCs/>
          <w:lang w:val="en-GB"/>
        </w:rPr>
      </w:pPr>
    </w:p>
    <w:p w14:paraId="76A56CEC" w14:textId="4570519A" w:rsidR="00EC3918" w:rsidRPr="00592999" w:rsidRDefault="00A84B63">
      <w:pPr>
        <w:jc w:val="center"/>
        <w:rPr>
          <w:b/>
          <w:bCs/>
          <w:lang w:val="en-GB"/>
        </w:rPr>
      </w:pPr>
      <w:r w:rsidRPr="00592999">
        <w:rPr>
          <w:b/>
          <w:bCs/>
          <w:lang w:val="en-GB"/>
        </w:rPr>
        <w:t xml:space="preserve">Table of Contents </w:t>
      </w:r>
    </w:p>
    <w:sdt>
      <w:sdtPr>
        <w:rPr>
          <w:lang w:val="en-GB"/>
        </w:rPr>
        <w:id w:val="-974107136"/>
        <w:docPartObj>
          <w:docPartGallery w:val="Table of Contents"/>
          <w:docPartUnique/>
        </w:docPartObj>
      </w:sdtPr>
      <w:sdtContent>
        <w:p w14:paraId="06A1ABD3" w14:textId="057164B9" w:rsidR="00E34807" w:rsidRPr="00E34807" w:rsidRDefault="00A84B63">
          <w:pPr>
            <w:pStyle w:val="TOC1"/>
            <w:tabs>
              <w:tab w:val="left" w:pos="480"/>
              <w:tab w:val="right" w:leader="dot" w:pos="9350"/>
            </w:tabs>
            <w:rPr>
              <w:rFonts w:asciiTheme="minorHAnsi" w:eastAsiaTheme="minorEastAsia" w:hAnsiTheme="minorHAnsi" w:cstheme="minorBidi"/>
              <w:noProof/>
              <w:kern w:val="2"/>
              <w:lang w:val="en-IN"/>
              <w14:ligatures w14:val="standardContextual"/>
            </w:rPr>
          </w:pPr>
          <w:r w:rsidRPr="00110130">
            <w:rPr>
              <w:lang w:val="en-GB"/>
            </w:rPr>
            <w:fldChar w:fldCharType="begin"/>
          </w:r>
          <w:r w:rsidRPr="00110130">
            <w:rPr>
              <w:lang w:val="en-GB"/>
            </w:rPr>
            <w:instrText xml:space="preserve"> TOC \h \u \z \t "Heading 1,1,Heading 2,2,Heading 3,3,Heading 4,4,Heading 5,5,Heading 6,6,"</w:instrText>
          </w:r>
          <w:r w:rsidRPr="00110130">
            <w:rPr>
              <w:lang w:val="en-GB"/>
            </w:rPr>
            <w:fldChar w:fldCharType="separate"/>
          </w:r>
          <w:hyperlink w:anchor="_Toc217396142" w:history="1">
            <w:r w:rsidR="00E34807" w:rsidRPr="00E34807">
              <w:rPr>
                <w:rStyle w:val="Hyperlink"/>
                <w:noProof/>
                <w:lang w:val="en-GB"/>
              </w:rPr>
              <w:t>1.</w:t>
            </w:r>
            <w:r w:rsidR="00E34807" w:rsidRPr="00E34807">
              <w:rPr>
                <w:rFonts w:asciiTheme="minorHAnsi" w:eastAsiaTheme="minorEastAsia" w:hAnsiTheme="minorHAnsi" w:cstheme="minorBidi"/>
                <w:noProof/>
                <w:kern w:val="2"/>
                <w:lang w:val="en-IN"/>
                <w14:ligatures w14:val="standardContextual"/>
              </w:rPr>
              <w:tab/>
            </w:r>
            <w:r w:rsidR="00E34807" w:rsidRPr="00E34807">
              <w:rPr>
                <w:rStyle w:val="Hyperlink"/>
                <w:noProof/>
                <w:lang w:val="en-GB"/>
              </w:rPr>
              <w:t>Introduction</w:t>
            </w:r>
            <w:r w:rsidR="00E34807" w:rsidRPr="00E34807">
              <w:rPr>
                <w:noProof/>
                <w:webHidden/>
              </w:rPr>
              <w:tab/>
            </w:r>
            <w:r w:rsidR="00E34807" w:rsidRPr="00E34807">
              <w:rPr>
                <w:noProof/>
                <w:webHidden/>
              </w:rPr>
              <w:fldChar w:fldCharType="begin"/>
            </w:r>
            <w:r w:rsidR="00E34807" w:rsidRPr="00E34807">
              <w:rPr>
                <w:noProof/>
                <w:webHidden/>
              </w:rPr>
              <w:instrText xml:space="preserve"> PAGEREF _Toc217396142 \h </w:instrText>
            </w:r>
            <w:r w:rsidR="00E34807" w:rsidRPr="00E34807">
              <w:rPr>
                <w:noProof/>
                <w:webHidden/>
              </w:rPr>
            </w:r>
            <w:r w:rsidR="00E34807" w:rsidRPr="00E34807">
              <w:rPr>
                <w:noProof/>
                <w:webHidden/>
              </w:rPr>
              <w:fldChar w:fldCharType="separate"/>
            </w:r>
            <w:r w:rsidR="00E34807" w:rsidRPr="00E34807">
              <w:rPr>
                <w:noProof/>
                <w:webHidden/>
              </w:rPr>
              <w:t>3</w:t>
            </w:r>
            <w:r w:rsidR="00E34807" w:rsidRPr="00E34807">
              <w:rPr>
                <w:noProof/>
                <w:webHidden/>
              </w:rPr>
              <w:fldChar w:fldCharType="end"/>
            </w:r>
          </w:hyperlink>
        </w:p>
        <w:p w14:paraId="03496DFC" w14:textId="14578D1E" w:rsidR="00E34807" w:rsidRPr="00E34807" w:rsidRDefault="00E34807">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7396143" w:history="1">
            <w:r w:rsidRPr="00E34807">
              <w:rPr>
                <w:rStyle w:val="Hyperlink"/>
                <w:noProof/>
                <w:lang w:val="en-IN" w:eastAsia="en-GB"/>
              </w:rPr>
              <w:t>Task-1: Primary Findings that involve the Critical Evaluation of the Marketing Activities of Netflix</w:t>
            </w:r>
            <w:r w:rsidRPr="00E34807">
              <w:rPr>
                <w:noProof/>
                <w:webHidden/>
              </w:rPr>
              <w:tab/>
            </w:r>
            <w:r w:rsidRPr="00E34807">
              <w:rPr>
                <w:noProof/>
                <w:webHidden/>
              </w:rPr>
              <w:fldChar w:fldCharType="begin"/>
            </w:r>
            <w:r w:rsidRPr="00E34807">
              <w:rPr>
                <w:noProof/>
                <w:webHidden/>
              </w:rPr>
              <w:instrText xml:space="preserve"> PAGEREF _Toc217396143 \h </w:instrText>
            </w:r>
            <w:r w:rsidRPr="00E34807">
              <w:rPr>
                <w:noProof/>
                <w:webHidden/>
              </w:rPr>
            </w:r>
            <w:r w:rsidRPr="00E34807">
              <w:rPr>
                <w:noProof/>
                <w:webHidden/>
              </w:rPr>
              <w:fldChar w:fldCharType="separate"/>
            </w:r>
            <w:r w:rsidRPr="00E34807">
              <w:rPr>
                <w:noProof/>
                <w:webHidden/>
              </w:rPr>
              <w:t>4</w:t>
            </w:r>
            <w:r w:rsidRPr="00E34807">
              <w:rPr>
                <w:noProof/>
                <w:webHidden/>
              </w:rPr>
              <w:fldChar w:fldCharType="end"/>
            </w:r>
          </w:hyperlink>
        </w:p>
        <w:p w14:paraId="330D1618" w14:textId="4C60B643" w:rsidR="00E34807" w:rsidRPr="00E34807" w:rsidRDefault="00E34807">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7396144" w:history="1">
            <w:r w:rsidRPr="00E34807">
              <w:rPr>
                <w:rStyle w:val="Hyperlink"/>
                <w:noProof/>
                <w:lang w:val="en-IN" w:eastAsia="en-GB"/>
              </w:rPr>
              <w:t>1.1 Concept and Necessity of Netflix’s Marketing</w:t>
            </w:r>
            <w:r w:rsidRPr="00E34807">
              <w:rPr>
                <w:noProof/>
                <w:webHidden/>
              </w:rPr>
              <w:tab/>
            </w:r>
            <w:r w:rsidRPr="00E34807">
              <w:rPr>
                <w:noProof/>
                <w:webHidden/>
              </w:rPr>
              <w:fldChar w:fldCharType="begin"/>
            </w:r>
            <w:r w:rsidRPr="00E34807">
              <w:rPr>
                <w:noProof/>
                <w:webHidden/>
              </w:rPr>
              <w:instrText xml:space="preserve"> PAGEREF _Toc217396144 \h </w:instrText>
            </w:r>
            <w:r w:rsidRPr="00E34807">
              <w:rPr>
                <w:noProof/>
                <w:webHidden/>
              </w:rPr>
            </w:r>
            <w:r w:rsidRPr="00E34807">
              <w:rPr>
                <w:noProof/>
                <w:webHidden/>
              </w:rPr>
              <w:fldChar w:fldCharType="separate"/>
            </w:r>
            <w:r w:rsidRPr="00E34807">
              <w:rPr>
                <w:noProof/>
                <w:webHidden/>
              </w:rPr>
              <w:t>4</w:t>
            </w:r>
            <w:r w:rsidRPr="00E34807">
              <w:rPr>
                <w:noProof/>
                <w:webHidden/>
              </w:rPr>
              <w:fldChar w:fldCharType="end"/>
            </w:r>
          </w:hyperlink>
        </w:p>
        <w:p w14:paraId="18155D62" w14:textId="01F3A018" w:rsidR="00E34807" w:rsidRPr="00E34807" w:rsidRDefault="00E34807">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7396145" w:history="1">
            <w:r w:rsidRPr="00E34807">
              <w:rPr>
                <w:rStyle w:val="Hyperlink"/>
                <w:noProof/>
                <w:lang w:val="en-GB"/>
              </w:rPr>
              <w:t xml:space="preserve">1.2 Micro and Macro Marketing </w:t>
            </w:r>
            <w:r w:rsidRPr="00E34807">
              <w:rPr>
                <w:rStyle w:val="Hyperlink"/>
                <w:noProof/>
              </w:rPr>
              <w:t>Environment</w:t>
            </w:r>
            <w:r w:rsidRPr="00E34807">
              <w:rPr>
                <w:noProof/>
                <w:webHidden/>
              </w:rPr>
              <w:tab/>
            </w:r>
            <w:r w:rsidRPr="00E34807">
              <w:rPr>
                <w:noProof/>
                <w:webHidden/>
              </w:rPr>
              <w:fldChar w:fldCharType="begin"/>
            </w:r>
            <w:r w:rsidRPr="00E34807">
              <w:rPr>
                <w:noProof/>
                <w:webHidden/>
              </w:rPr>
              <w:instrText xml:space="preserve"> PAGEREF _Toc217396145 \h </w:instrText>
            </w:r>
            <w:r w:rsidRPr="00E34807">
              <w:rPr>
                <w:noProof/>
                <w:webHidden/>
              </w:rPr>
            </w:r>
            <w:r w:rsidRPr="00E34807">
              <w:rPr>
                <w:noProof/>
                <w:webHidden/>
              </w:rPr>
              <w:fldChar w:fldCharType="separate"/>
            </w:r>
            <w:r w:rsidRPr="00E34807">
              <w:rPr>
                <w:noProof/>
                <w:webHidden/>
              </w:rPr>
              <w:t>6</w:t>
            </w:r>
            <w:r w:rsidRPr="00E34807">
              <w:rPr>
                <w:noProof/>
                <w:webHidden/>
              </w:rPr>
              <w:fldChar w:fldCharType="end"/>
            </w:r>
          </w:hyperlink>
        </w:p>
        <w:p w14:paraId="06AC27BC" w14:textId="1D8BB00D" w:rsidR="00E34807" w:rsidRPr="00E34807" w:rsidRDefault="00E34807">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7396146" w:history="1">
            <w:r w:rsidRPr="00E34807">
              <w:rPr>
                <w:rStyle w:val="Hyperlink"/>
                <w:noProof/>
                <w:lang w:val="en-GB"/>
              </w:rPr>
              <w:t>1.2.1 Macro Environment: VUCA and PESTLE</w:t>
            </w:r>
            <w:r w:rsidRPr="00E34807">
              <w:rPr>
                <w:noProof/>
                <w:webHidden/>
              </w:rPr>
              <w:tab/>
            </w:r>
            <w:r w:rsidRPr="00E34807">
              <w:rPr>
                <w:noProof/>
                <w:webHidden/>
              </w:rPr>
              <w:fldChar w:fldCharType="begin"/>
            </w:r>
            <w:r w:rsidRPr="00E34807">
              <w:rPr>
                <w:noProof/>
                <w:webHidden/>
              </w:rPr>
              <w:instrText xml:space="preserve"> PAGEREF _Toc217396146 \h </w:instrText>
            </w:r>
            <w:r w:rsidRPr="00E34807">
              <w:rPr>
                <w:noProof/>
                <w:webHidden/>
              </w:rPr>
            </w:r>
            <w:r w:rsidRPr="00E34807">
              <w:rPr>
                <w:noProof/>
                <w:webHidden/>
              </w:rPr>
              <w:fldChar w:fldCharType="separate"/>
            </w:r>
            <w:r w:rsidRPr="00E34807">
              <w:rPr>
                <w:noProof/>
                <w:webHidden/>
              </w:rPr>
              <w:t>6</w:t>
            </w:r>
            <w:r w:rsidRPr="00E34807">
              <w:rPr>
                <w:noProof/>
                <w:webHidden/>
              </w:rPr>
              <w:fldChar w:fldCharType="end"/>
            </w:r>
          </w:hyperlink>
        </w:p>
        <w:p w14:paraId="157D1471" w14:textId="437F07F8" w:rsidR="00E34807" w:rsidRPr="00E34807" w:rsidRDefault="00E34807">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7396147" w:history="1">
            <w:r w:rsidRPr="00E34807">
              <w:rPr>
                <w:rStyle w:val="Hyperlink"/>
                <w:noProof/>
                <w:lang w:val="en-GB"/>
              </w:rPr>
              <w:t>1.2.2 Micro Environment</w:t>
            </w:r>
            <w:r w:rsidRPr="00E34807">
              <w:rPr>
                <w:noProof/>
                <w:webHidden/>
              </w:rPr>
              <w:tab/>
            </w:r>
            <w:r w:rsidRPr="00E34807">
              <w:rPr>
                <w:noProof/>
                <w:webHidden/>
              </w:rPr>
              <w:fldChar w:fldCharType="begin"/>
            </w:r>
            <w:r w:rsidRPr="00E34807">
              <w:rPr>
                <w:noProof/>
                <w:webHidden/>
              </w:rPr>
              <w:instrText xml:space="preserve"> PAGEREF _Toc217396147 \h </w:instrText>
            </w:r>
            <w:r w:rsidRPr="00E34807">
              <w:rPr>
                <w:noProof/>
                <w:webHidden/>
              </w:rPr>
            </w:r>
            <w:r w:rsidRPr="00E34807">
              <w:rPr>
                <w:noProof/>
                <w:webHidden/>
              </w:rPr>
              <w:fldChar w:fldCharType="separate"/>
            </w:r>
            <w:r w:rsidRPr="00E34807">
              <w:rPr>
                <w:noProof/>
                <w:webHidden/>
              </w:rPr>
              <w:t>8</w:t>
            </w:r>
            <w:r w:rsidRPr="00E34807">
              <w:rPr>
                <w:noProof/>
                <w:webHidden/>
              </w:rPr>
              <w:fldChar w:fldCharType="end"/>
            </w:r>
          </w:hyperlink>
        </w:p>
        <w:p w14:paraId="7A85EEEA" w14:textId="6A2527F1" w:rsidR="00E34807" w:rsidRPr="00E34807" w:rsidRDefault="00E34807">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7396148" w:history="1">
            <w:r w:rsidRPr="00E34807">
              <w:rPr>
                <w:rStyle w:val="Hyperlink"/>
                <w:noProof/>
                <w:lang w:val="en-GB"/>
              </w:rPr>
              <w:t>1.2.3 STP Analysis and Target Market</w:t>
            </w:r>
            <w:r w:rsidRPr="00E34807">
              <w:rPr>
                <w:noProof/>
                <w:webHidden/>
              </w:rPr>
              <w:tab/>
            </w:r>
            <w:r w:rsidRPr="00E34807">
              <w:rPr>
                <w:noProof/>
                <w:webHidden/>
              </w:rPr>
              <w:fldChar w:fldCharType="begin"/>
            </w:r>
            <w:r w:rsidRPr="00E34807">
              <w:rPr>
                <w:noProof/>
                <w:webHidden/>
              </w:rPr>
              <w:instrText xml:space="preserve"> PAGEREF _Toc217396148 \h </w:instrText>
            </w:r>
            <w:r w:rsidRPr="00E34807">
              <w:rPr>
                <w:noProof/>
                <w:webHidden/>
              </w:rPr>
            </w:r>
            <w:r w:rsidRPr="00E34807">
              <w:rPr>
                <w:noProof/>
                <w:webHidden/>
              </w:rPr>
              <w:fldChar w:fldCharType="separate"/>
            </w:r>
            <w:r w:rsidRPr="00E34807">
              <w:rPr>
                <w:noProof/>
                <w:webHidden/>
              </w:rPr>
              <w:t>9</w:t>
            </w:r>
            <w:r w:rsidRPr="00E34807">
              <w:rPr>
                <w:noProof/>
                <w:webHidden/>
              </w:rPr>
              <w:fldChar w:fldCharType="end"/>
            </w:r>
          </w:hyperlink>
        </w:p>
        <w:p w14:paraId="7F2B8C3A" w14:textId="1FEA97F7" w:rsidR="00E34807" w:rsidRPr="00E34807" w:rsidRDefault="00E34807">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7396149" w:history="1">
            <w:r w:rsidRPr="00E34807">
              <w:rPr>
                <w:rStyle w:val="Hyperlink"/>
                <w:noProof/>
                <w:lang w:val="en-GB"/>
              </w:rPr>
              <w:t>1.2.4 Marketing Mix (7Ps)</w:t>
            </w:r>
            <w:r w:rsidRPr="00E34807">
              <w:rPr>
                <w:noProof/>
                <w:webHidden/>
              </w:rPr>
              <w:tab/>
            </w:r>
            <w:r w:rsidRPr="00E34807">
              <w:rPr>
                <w:noProof/>
                <w:webHidden/>
              </w:rPr>
              <w:fldChar w:fldCharType="begin"/>
            </w:r>
            <w:r w:rsidRPr="00E34807">
              <w:rPr>
                <w:noProof/>
                <w:webHidden/>
              </w:rPr>
              <w:instrText xml:space="preserve"> PAGEREF _Toc217396149 \h </w:instrText>
            </w:r>
            <w:r w:rsidRPr="00E34807">
              <w:rPr>
                <w:noProof/>
                <w:webHidden/>
              </w:rPr>
            </w:r>
            <w:r w:rsidRPr="00E34807">
              <w:rPr>
                <w:noProof/>
                <w:webHidden/>
              </w:rPr>
              <w:fldChar w:fldCharType="separate"/>
            </w:r>
            <w:r w:rsidRPr="00E34807">
              <w:rPr>
                <w:noProof/>
                <w:webHidden/>
              </w:rPr>
              <w:t>11</w:t>
            </w:r>
            <w:r w:rsidRPr="00E34807">
              <w:rPr>
                <w:noProof/>
                <w:webHidden/>
              </w:rPr>
              <w:fldChar w:fldCharType="end"/>
            </w:r>
          </w:hyperlink>
        </w:p>
        <w:p w14:paraId="44AF8BC6" w14:textId="4AD0E0B2" w:rsidR="00E34807" w:rsidRPr="00E34807" w:rsidRDefault="00E34807">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7396150" w:history="1">
            <w:r w:rsidRPr="00E34807">
              <w:rPr>
                <w:rStyle w:val="Hyperlink"/>
                <w:noProof/>
                <w:lang w:val="en-GB"/>
              </w:rPr>
              <w:t>1.2.5 Selection of the Media Channels</w:t>
            </w:r>
            <w:r w:rsidRPr="00E34807">
              <w:rPr>
                <w:noProof/>
                <w:webHidden/>
              </w:rPr>
              <w:tab/>
            </w:r>
            <w:r w:rsidRPr="00E34807">
              <w:rPr>
                <w:noProof/>
                <w:webHidden/>
              </w:rPr>
              <w:fldChar w:fldCharType="begin"/>
            </w:r>
            <w:r w:rsidRPr="00E34807">
              <w:rPr>
                <w:noProof/>
                <w:webHidden/>
              </w:rPr>
              <w:instrText xml:space="preserve"> PAGEREF _Toc217396150 \h </w:instrText>
            </w:r>
            <w:r w:rsidRPr="00E34807">
              <w:rPr>
                <w:noProof/>
                <w:webHidden/>
              </w:rPr>
            </w:r>
            <w:r w:rsidRPr="00E34807">
              <w:rPr>
                <w:noProof/>
                <w:webHidden/>
              </w:rPr>
              <w:fldChar w:fldCharType="separate"/>
            </w:r>
            <w:r w:rsidRPr="00E34807">
              <w:rPr>
                <w:noProof/>
                <w:webHidden/>
              </w:rPr>
              <w:t>13</w:t>
            </w:r>
            <w:r w:rsidRPr="00E34807">
              <w:rPr>
                <w:noProof/>
                <w:webHidden/>
              </w:rPr>
              <w:fldChar w:fldCharType="end"/>
            </w:r>
          </w:hyperlink>
        </w:p>
        <w:p w14:paraId="1D920AC4" w14:textId="6B2FA3FB" w:rsidR="00E34807" w:rsidRPr="00E34807" w:rsidRDefault="00E34807">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7396151" w:history="1">
            <w:r w:rsidRPr="00E34807">
              <w:rPr>
                <w:rStyle w:val="Hyperlink"/>
                <w:noProof/>
                <w:lang w:val="en-GB"/>
              </w:rPr>
              <w:t>1.2.6 Measurement of the Marketing Success</w:t>
            </w:r>
            <w:r w:rsidRPr="00E34807">
              <w:rPr>
                <w:noProof/>
                <w:webHidden/>
              </w:rPr>
              <w:tab/>
            </w:r>
            <w:r w:rsidRPr="00E34807">
              <w:rPr>
                <w:noProof/>
                <w:webHidden/>
              </w:rPr>
              <w:fldChar w:fldCharType="begin"/>
            </w:r>
            <w:r w:rsidRPr="00E34807">
              <w:rPr>
                <w:noProof/>
                <w:webHidden/>
              </w:rPr>
              <w:instrText xml:space="preserve"> PAGEREF _Toc217396151 \h </w:instrText>
            </w:r>
            <w:r w:rsidRPr="00E34807">
              <w:rPr>
                <w:noProof/>
                <w:webHidden/>
              </w:rPr>
            </w:r>
            <w:r w:rsidRPr="00E34807">
              <w:rPr>
                <w:noProof/>
                <w:webHidden/>
              </w:rPr>
              <w:fldChar w:fldCharType="separate"/>
            </w:r>
            <w:r w:rsidRPr="00E34807">
              <w:rPr>
                <w:noProof/>
                <w:webHidden/>
              </w:rPr>
              <w:t>14</w:t>
            </w:r>
            <w:r w:rsidRPr="00E34807">
              <w:rPr>
                <w:noProof/>
                <w:webHidden/>
              </w:rPr>
              <w:fldChar w:fldCharType="end"/>
            </w:r>
          </w:hyperlink>
        </w:p>
        <w:p w14:paraId="06B3C0E5" w14:textId="6C299E25" w:rsidR="00E34807" w:rsidRPr="00E34807" w:rsidRDefault="00E34807">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7396152" w:history="1">
            <w:r w:rsidRPr="00E34807">
              <w:rPr>
                <w:rStyle w:val="Hyperlink"/>
                <w:noProof/>
                <w:lang w:val="en-IN" w:eastAsia="en-GB"/>
              </w:rPr>
              <w:t>Task-2: Conclusion</w:t>
            </w:r>
            <w:r w:rsidRPr="00E34807">
              <w:rPr>
                <w:noProof/>
                <w:webHidden/>
              </w:rPr>
              <w:tab/>
            </w:r>
            <w:r w:rsidRPr="00E34807">
              <w:rPr>
                <w:noProof/>
                <w:webHidden/>
              </w:rPr>
              <w:fldChar w:fldCharType="begin"/>
            </w:r>
            <w:r w:rsidRPr="00E34807">
              <w:rPr>
                <w:noProof/>
                <w:webHidden/>
              </w:rPr>
              <w:instrText xml:space="preserve"> PAGEREF _Toc217396152 \h </w:instrText>
            </w:r>
            <w:r w:rsidRPr="00E34807">
              <w:rPr>
                <w:noProof/>
                <w:webHidden/>
              </w:rPr>
            </w:r>
            <w:r w:rsidRPr="00E34807">
              <w:rPr>
                <w:noProof/>
                <w:webHidden/>
              </w:rPr>
              <w:fldChar w:fldCharType="separate"/>
            </w:r>
            <w:r w:rsidRPr="00E34807">
              <w:rPr>
                <w:noProof/>
                <w:webHidden/>
              </w:rPr>
              <w:t>16</w:t>
            </w:r>
            <w:r w:rsidRPr="00E34807">
              <w:rPr>
                <w:noProof/>
                <w:webHidden/>
              </w:rPr>
              <w:fldChar w:fldCharType="end"/>
            </w:r>
          </w:hyperlink>
        </w:p>
        <w:p w14:paraId="38FBD3CE" w14:textId="3A35F459" w:rsidR="00E34807" w:rsidRPr="00E34807" w:rsidRDefault="00E34807">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7396153" w:history="1">
            <w:r w:rsidRPr="00E34807">
              <w:rPr>
                <w:rStyle w:val="Hyperlink"/>
                <w:noProof/>
              </w:rPr>
              <w:t>Task-3: Recommendations</w:t>
            </w:r>
            <w:r w:rsidRPr="00E34807">
              <w:rPr>
                <w:noProof/>
                <w:webHidden/>
              </w:rPr>
              <w:tab/>
            </w:r>
            <w:r w:rsidRPr="00E34807">
              <w:rPr>
                <w:noProof/>
                <w:webHidden/>
              </w:rPr>
              <w:fldChar w:fldCharType="begin"/>
            </w:r>
            <w:r w:rsidRPr="00E34807">
              <w:rPr>
                <w:noProof/>
                <w:webHidden/>
              </w:rPr>
              <w:instrText xml:space="preserve"> PAGEREF _Toc217396153 \h </w:instrText>
            </w:r>
            <w:r w:rsidRPr="00E34807">
              <w:rPr>
                <w:noProof/>
                <w:webHidden/>
              </w:rPr>
            </w:r>
            <w:r w:rsidRPr="00E34807">
              <w:rPr>
                <w:noProof/>
                <w:webHidden/>
              </w:rPr>
              <w:fldChar w:fldCharType="separate"/>
            </w:r>
            <w:r w:rsidRPr="00E34807">
              <w:rPr>
                <w:noProof/>
                <w:webHidden/>
              </w:rPr>
              <w:t>16</w:t>
            </w:r>
            <w:r w:rsidRPr="00E34807">
              <w:rPr>
                <w:noProof/>
                <w:webHidden/>
              </w:rPr>
              <w:fldChar w:fldCharType="end"/>
            </w:r>
          </w:hyperlink>
        </w:p>
        <w:p w14:paraId="2FF94BAC" w14:textId="69043283" w:rsidR="00E34807" w:rsidRPr="00E34807" w:rsidRDefault="00E34807">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7396154" w:history="1">
            <w:r w:rsidRPr="00E34807">
              <w:rPr>
                <w:rStyle w:val="Hyperlink"/>
                <w:noProof/>
              </w:rPr>
              <w:t>Reference List</w:t>
            </w:r>
            <w:r w:rsidRPr="00E34807">
              <w:rPr>
                <w:noProof/>
                <w:webHidden/>
              </w:rPr>
              <w:tab/>
            </w:r>
            <w:r w:rsidRPr="00E34807">
              <w:rPr>
                <w:noProof/>
                <w:webHidden/>
              </w:rPr>
              <w:fldChar w:fldCharType="begin"/>
            </w:r>
            <w:r w:rsidRPr="00E34807">
              <w:rPr>
                <w:noProof/>
                <w:webHidden/>
              </w:rPr>
              <w:instrText xml:space="preserve"> PAGEREF _Toc217396154 \h </w:instrText>
            </w:r>
            <w:r w:rsidRPr="00E34807">
              <w:rPr>
                <w:noProof/>
                <w:webHidden/>
              </w:rPr>
            </w:r>
            <w:r w:rsidRPr="00E34807">
              <w:rPr>
                <w:noProof/>
                <w:webHidden/>
              </w:rPr>
              <w:fldChar w:fldCharType="separate"/>
            </w:r>
            <w:r w:rsidRPr="00E34807">
              <w:rPr>
                <w:noProof/>
                <w:webHidden/>
              </w:rPr>
              <w:t>18</w:t>
            </w:r>
            <w:r w:rsidRPr="00E34807">
              <w:rPr>
                <w:noProof/>
                <w:webHidden/>
              </w:rPr>
              <w:fldChar w:fldCharType="end"/>
            </w:r>
          </w:hyperlink>
        </w:p>
        <w:p w14:paraId="4DD53371" w14:textId="09D8C40E" w:rsidR="00EC3918" w:rsidRPr="00110130" w:rsidRDefault="00A84B63">
          <w:pPr>
            <w:widowControl w:val="0"/>
            <w:tabs>
              <w:tab w:val="right" w:leader="dot" w:pos="9360"/>
            </w:tabs>
            <w:spacing w:before="60"/>
            <w:jc w:val="left"/>
            <w:rPr>
              <w:color w:val="000000"/>
              <w:lang w:val="en-GB"/>
            </w:rPr>
          </w:pPr>
          <w:r w:rsidRPr="00110130">
            <w:rPr>
              <w:lang w:val="en-GB"/>
            </w:rPr>
            <w:fldChar w:fldCharType="end"/>
          </w:r>
        </w:p>
      </w:sdtContent>
    </w:sdt>
    <w:p w14:paraId="07234B2C" w14:textId="77777777" w:rsidR="00EC3918" w:rsidRPr="00110130" w:rsidRDefault="00A84B63">
      <w:pPr>
        <w:jc w:val="center"/>
        <w:rPr>
          <w:lang w:val="en-GB"/>
        </w:rPr>
      </w:pPr>
      <w:r w:rsidRPr="00110130">
        <w:rPr>
          <w:lang w:val="en-GB"/>
        </w:rPr>
        <w:br w:type="page"/>
      </w:r>
    </w:p>
    <w:p w14:paraId="1C715A39" w14:textId="3AD8EA52" w:rsidR="00694828" w:rsidRDefault="001F647B" w:rsidP="003C6014">
      <w:pPr>
        <w:pStyle w:val="Heading1"/>
        <w:numPr>
          <w:ilvl w:val="0"/>
          <w:numId w:val="2"/>
        </w:numPr>
        <w:rPr>
          <w:sz w:val="28"/>
          <w:szCs w:val="28"/>
          <w:lang w:val="en-GB"/>
        </w:rPr>
      </w:pPr>
      <w:bookmarkStart w:id="0" w:name="_Toc217396142"/>
      <w:r w:rsidRPr="001F647B">
        <w:rPr>
          <w:sz w:val="28"/>
          <w:szCs w:val="28"/>
          <w:lang w:val="en-GB"/>
        </w:rPr>
        <w:lastRenderedPageBreak/>
        <w:t>Introduction</w:t>
      </w:r>
      <w:bookmarkEnd w:id="0"/>
    </w:p>
    <w:p w14:paraId="4CF3F395" w14:textId="45937859" w:rsidR="00CB7C65" w:rsidRDefault="00D81441" w:rsidP="001F647B">
      <w:pPr>
        <w:rPr>
          <w:lang w:val="en-GB"/>
        </w:rPr>
      </w:pPr>
      <w:r>
        <w:rPr>
          <w:lang w:val="en-GB"/>
        </w:rPr>
        <w:t>Marketing is a strategic operation conducted by an organisation, which go</w:t>
      </w:r>
      <w:r w:rsidR="0062757F">
        <w:rPr>
          <w:lang w:val="en-GB"/>
        </w:rPr>
        <w:t xml:space="preserve">es beyond the promotion of inculcating the creation of value, management of customer relations, </w:t>
      </w:r>
      <w:r w:rsidR="00AD5A9B">
        <w:rPr>
          <w:lang w:val="en-GB"/>
        </w:rPr>
        <w:t xml:space="preserve">alongside maintaining long-term competitiveness. As defined by Kotler, marketing is the technique of </w:t>
      </w:r>
      <w:r w:rsidR="008C420D">
        <w:rPr>
          <w:lang w:val="en-GB"/>
        </w:rPr>
        <w:t>creating, communicating, and delivering values</w:t>
      </w:r>
      <w:r w:rsidR="00274B52">
        <w:rPr>
          <w:lang w:val="en-GB"/>
        </w:rPr>
        <w:t xml:space="preserve"> to its customers</w:t>
      </w:r>
      <w:r w:rsidR="008C420D">
        <w:rPr>
          <w:lang w:val="en-GB"/>
        </w:rPr>
        <w:t xml:space="preserve"> by organisations</w:t>
      </w:r>
      <w:r w:rsidR="00274B52">
        <w:rPr>
          <w:lang w:val="en-GB"/>
        </w:rPr>
        <w:t xml:space="preserve">, while simultaneously managing relationships with its customers in such </w:t>
      </w:r>
      <w:r w:rsidR="00D460FB">
        <w:rPr>
          <w:lang w:val="en-GB"/>
        </w:rPr>
        <w:t xml:space="preserve">ways that prove to be advantageous for both the stakeholders and </w:t>
      </w:r>
      <w:r w:rsidR="00BB79CF">
        <w:rPr>
          <w:lang w:val="en-GB"/>
        </w:rPr>
        <w:t>the organisation</w:t>
      </w:r>
      <w:r w:rsidR="000A3149">
        <w:rPr>
          <w:lang w:val="en-GB"/>
        </w:rPr>
        <w:t xml:space="preserve"> (</w:t>
      </w:r>
      <w:r w:rsidR="000A3149" w:rsidRPr="00C27C6D">
        <w:t>Mammadova</w:t>
      </w:r>
      <w:r w:rsidR="000A3149">
        <w:rPr>
          <w:lang w:val="en-GB"/>
        </w:rPr>
        <w:t xml:space="preserve">, 2023). </w:t>
      </w:r>
      <w:r w:rsidR="00A83CD4">
        <w:rPr>
          <w:lang w:val="en-GB"/>
        </w:rPr>
        <w:t xml:space="preserve">Similarly, the CIM or the Chartered Marketing Institute describes marketing </w:t>
      </w:r>
      <w:r w:rsidR="00863604">
        <w:rPr>
          <w:lang w:val="en-GB"/>
        </w:rPr>
        <w:t xml:space="preserve">to be a management procedure that is responsible for the identification, </w:t>
      </w:r>
      <w:r w:rsidR="00AC71F0">
        <w:rPr>
          <w:lang w:val="en-GB"/>
        </w:rPr>
        <w:t xml:space="preserve">anticipation, alongside </w:t>
      </w:r>
      <w:r w:rsidR="002E0189">
        <w:rPr>
          <w:lang w:val="en-GB"/>
        </w:rPr>
        <w:t xml:space="preserve">satisfying the requirements </w:t>
      </w:r>
      <w:r w:rsidR="00B600B5">
        <w:rPr>
          <w:lang w:val="en-GB"/>
        </w:rPr>
        <w:t>of customers profitably</w:t>
      </w:r>
      <w:r w:rsidR="00824321">
        <w:rPr>
          <w:lang w:val="en-GB"/>
        </w:rPr>
        <w:t xml:space="preserve"> (</w:t>
      </w:r>
      <w:r w:rsidR="00B065C2">
        <w:rPr>
          <w:lang w:val="en-GB"/>
        </w:rPr>
        <w:t xml:space="preserve">Cim.co.uk. 2023). </w:t>
      </w:r>
      <w:r w:rsidR="00E205F1">
        <w:rPr>
          <w:lang w:val="en-GB"/>
        </w:rPr>
        <w:t xml:space="preserve">These definitions reflect the concept of marketing </w:t>
      </w:r>
      <w:r w:rsidR="00EB018B">
        <w:rPr>
          <w:lang w:val="en-GB"/>
        </w:rPr>
        <w:t xml:space="preserve">that has been focused in this module, which prioritises the requirements of customers along with the creation of value at </w:t>
      </w:r>
      <w:r w:rsidR="00CB7C65">
        <w:rPr>
          <w:lang w:val="en-GB"/>
        </w:rPr>
        <w:t xml:space="preserve">the organisational decision-making’s centre. </w:t>
      </w:r>
    </w:p>
    <w:p w14:paraId="07452DB6" w14:textId="3309BB85" w:rsidR="00F91353" w:rsidRDefault="00A24F54" w:rsidP="001F647B">
      <w:pPr>
        <w:rPr>
          <w:lang w:val="en-GB"/>
        </w:rPr>
      </w:pPr>
      <w:r>
        <w:rPr>
          <w:lang w:val="en-GB"/>
        </w:rPr>
        <w:t xml:space="preserve">An effective management of the changes of marketing is increasingly critical in </w:t>
      </w:r>
      <w:r w:rsidR="00F91353">
        <w:rPr>
          <w:lang w:val="en-GB"/>
        </w:rPr>
        <w:t xml:space="preserve">the contemporary digital and highly competitive environments. The rapid technological innovation, </w:t>
      </w:r>
      <w:r w:rsidR="004C6EB3">
        <w:rPr>
          <w:lang w:val="en-GB"/>
        </w:rPr>
        <w:t xml:space="preserve">digitalisation, the evolution of customer behaviours, and the heightening of competitive intensity necessitate the companies to adapt their </w:t>
      </w:r>
      <w:r w:rsidR="00E5727F">
        <w:rPr>
          <w:lang w:val="en-GB"/>
        </w:rPr>
        <w:t>marketing strategies continuously</w:t>
      </w:r>
      <w:r w:rsidR="00A94668">
        <w:rPr>
          <w:lang w:val="en-GB"/>
        </w:rPr>
        <w:t xml:space="preserve"> (</w:t>
      </w:r>
      <w:proofErr w:type="spellStart"/>
      <w:r w:rsidR="00A94668">
        <w:rPr>
          <w:lang w:val="en-GB"/>
        </w:rPr>
        <w:t>Sudirjo</w:t>
      </w:r>
      <w:proofErr w:type="spellEnd"/>
      <w:r w:rsidR="00A94668">
        <w:rPr>
          <w:lang w:val="en-GB"/>
        </w:rPr>
        <w:t>, 2023)</w:t>
      </w:r>
      <w:r w:rsidR="00E5727F">
        <w:rPr>
          <w:lang w:val="en-GB"/>
        </w:rPr>
        <w:t>.</w:t>
      </w:r>
      <w:r w:rsidR="00076763">
        <w:rPr>
          <w:lang w:val="en-GB"/>
        </w:rPr>
        <w:t xml:space="preserve"> As</w:t>
      </w:r>
      <w:r w:rsidR="004B6668">
        <w:rPr>
          <w:lang w:val="en-GB"/>
        </w:rPr>
        <w:t xml:space="preserve"> has been outlined in the outcomes of module learning the drivers of marketing change involve both extraordinary internal factors</w:t>
      </w:r>
      <w:r w:rsidR="00164AA4">
        <w:rPr>
          <w:lang w:val="en-GB"/>
        </w:rPr>
        <w:t>, which comprise of organizational</w:t>
      </w:r>
      <w:r w:rsidR="00076763">
        <w:rPr>
          <w:lang w:val="en-GB"/>
        </w:rPr>
        <w:t xml:space="preserve"> culture, leadership</w:t>
      </w:r>
      <w:r w:rsidR="00164AA4">
        <w:rPr>
          <w:lang w:val="en-GB"/>
        </w:rPr>
        <w:t>, economical conditions, power dynamics, political influences, and developments in technology. The departments of marketing play</w:t>
      </w:r>
      <w:r w:rsidR="00076763">
        <w:rPr>
          <w:lang w:val="en-GB"/>
        </w:rPr>
        <w:t xml:space="preserve"> a</w:t>
      </w:r>
      <w:r w:rsidR="00164AA4">
        <w:rPr>
          <w:lang w:val="en-GB"/>
        </w:rPr>
        <w:t xml:space="preserve"> vital role</w:t>
      </w:r>
      <w:r w:rsidR="00DB14D8">
        <w:rPr>
          <w:lang w:val="en-GB"/>
        </w:rPr>
        <w:t xml:space="preserve"> in responding to these drivers by converting market intelligence into strategy actions, maintaining long term competitive advantage</w:t>
      </w:r>
      <w:r w:rsidR="0011406B">
        <w:rPr>
          <w:lang w:val="en-GB"/>
        </w:rPr>
        <w:t>, alongside supporting organizational robustness.</w:t>
      </w:r>
    </w:p>
    <w:p w14:paraId="322C6A9B" w14:textId="7A3BF719" w:rsidR="00777AAD" w:rsidRDefault="00B6063D" w:rsidP="001F647B">
      <w:pPr>
        <w:rPr>
          <w:lang w:val="en-GB"/>
        </w:rPr>
      </w:pPr>
      <w:r>
        <w:rPr>
          <w:lang w:val="en-GB"/>
        </w:rPr>
        <w:t>In order to evaluate the changes of marketing within a dynamic digital context, Netflix offers an appropriate case-study</w:t>
      </w:r>
      <w:r w:rsidR="0030600F">
        <w:rPr>
          <w:lang w:val="en-GB"/>
        </w:rPr>
        <w:t xml:space="preserve">. The company </w:t>
      </w:r>
      <w:r>
        <w:rPr>
          <w:lang w:val="en-GB"/>
        </w:rPr>
        <w:t xml:space="preserve">operates </w:t>
      </w:r>
      <w:r w:rsidR="00437BD6">
        <w:rPr>
          <w:lang w:val="en-GB"/>
        </w:rPr>
        <w:t>in the</w:t>
      </w:r>
      <w:r>
        <w:rPr>
          <w:lang w:val="en-GB"/>
        </w:rPr>
        <w:t xml:space="preserve"> </w:t>
      </w:r>
      <w:r w:rsidR="00437BD6">
        <w:rPr>
          <w:lang w:val="en-GB"/>
        </w:rPr>
        <w:t>industry of global streaming</w:t>
      </w:r>
      <w:r w:rsidR="0030600F">
        <w:rPr>
          <w:lang w:val="en-GB"/>
        </w:rPr>
        <w:t xml:space="preserve"> as Netflix has been dealing with market saturation, fatigue of subscription, strong competitive rivalr</w:t>
      </w:r>
      <w:r w:rsidR="00980891">
        <w:rPr>
          <w:lang w:val="en-GB"/>
        </w:rPr>
        <w:t>y, and continuous pressure to innovate the company’s value-proposition</w:t>
      </w:r>
      <w:r w:rsidR="00AC08C0">
        <w:rPr>
          <w:lang w:val="en-GB"/>
        </w:rPr>
        <w:t xml:space="preserve"> (Hsiao, 2024)</w:t>
      </w:r>
      <w:r w:rsidR="00980891">
        <w:rPr>
          <w:lang w:val="en-GB"/>
        </w:rPr>
        <w:t xml:space="preserve">. </w:t>
      </w:r>
      <w:r w:rsidR="007E40D4">
        <w:rPr>
          <w:lang w:val="en-GB"/>
        </w:rPr>
        <w:t xml:space="preserve">The extensive usage of Netflix pertaining to data personalisation, data-driven marketing, and the channels of digital media </w:t>
      </w:r>
      <w:r w:rsidR="00CB2D67">
        <w:rPr>
          <w:lang w:val="en-GB"/>
        </w:rPr>
        <w:t xml:space="preserve">focuses on the strategic necessity of marketing in the management of change, in addition to </w:t>
      </w:r>
      <w:r w:rsidR="00777AAD">
        <w:rPr>
          <w:lang w:val="en-GB"/>
        </w:rPr>
        <w:t xml:space="preserve">the sustenance of customer interactions happening across the global markets. </w:t>
      </w:r>
    </w:p>
    <w:p w14:paraId="75B8F30A" w14:textId="19E91FE6" w:rsidR="00674869" w:rsidRDefault="00F00C00" w:rsidP="001F647B">
      <w:pPr>
        <w:rPr>
          <w:lang w:val="en-GB"/>
        </w:rPr>
      </w:pPr>
      <w:r>
        <w:rPr>
          <w:lang w:val="en-GB"/>
        </w:rPr>
        <w:t>By building on Assignment-1, this report identified the major challenges that affect the marketing effectiveness of Netflix</w:t>
      </w:r>
      <w:r w:rsidR="00A73A0E">
        <w:rPr>
          <w:lang w:val="en-GB"/>
        </w:rPr>
        <w:t xml:space="preserve">, which comprise of pricing pressures, intensified competition, alongside </w:t>
      </w:r>
      <w:r w:rsidR="00A73A0E">
        <w:rPr>
          <w:lang w:val="en-GB"/>
        </w:rPr>
        <w:lastRenderedPageBreak/>
        <w:t xml:space="preserve">the necessity of enhancing customer retention and their differentiation. Such issues demand the requirement of </w:t>
      </w:r>
      <w:r w:rsidR="00C54BFA">
        <w:rPr>
          <w:lang w:val="en-GB"/>
        </w:rPr>
        <w:t xml:space="preserve">a critical evaluation of the marketing activities of the organisation </w:t>
      </w:r>
      <w:r w:rsidR="00674869">
        <w:rPr>
          <w:lang w:val="en-GB"/>
        </w:rPr>
        <w:t xml:space="preserve">via the perspectives of change management. </w:t>
      </w:r>
    </w:p>
    <w:p w14:paraId="23D95D08" w14:textId="5A7F336A" w:rsidR="00F64477" w:rsidRPr="001F647B" w:rsidRDefault="007A64A7" w:rsidP="001F647B">
      <w:pPr>
        <w:rPr>
          <w:lang w:val="en-GB"/>
        </w:rPr>
      </w:pPr>
      <w:r>
        <w:rPr>
          <w:lang w:val="en-GB"/>
        </w:rPr>
        <w:t xml:space="preserve">Firstly, the report critically evaluates marketing activities of Netflix by considering the marketing environment, selection of media, target demographics, </w:t>
      </w:r>
      <w:r w:rsidR="00C04977">
        <w:rPr>
          <w:lang w:val="en-GB"/>
        </w:rPr>
        <w:t xml:space="preserve">and the measurement of performance. It then formulates a conclusion by basing on the drawbacks </w:t>
      </w:r>
      <w:r w:rsidR="002A6476">
        <w:rPr>
          <w:lang w:val="en-GB"/>
        </w:rPr>
        <w:t>of the current strategy of marketing, which is then followed by feasible recommendations</w:t>
      </w:r>
      <w:r w:rsidR="00F64477">
        <w:rPr>
          <w:lang w:val="en-GB"/>
        </w:rPr>
        <w:t xml:space="preserve"> that highlight the marketing department’s strategic importance in the management of marketing changes across Netflix.</w:t>
      </w:r>
    </w:p>
    <w:p w14:paraId="50ED54FE" w14:textId="519BAF42" w:rsidR="00817A18" w:rsidRDefault="00E41E94" w:rsidP="00E41E94">
      <w:pPr>
        <w:pStyle w:val="Heading1"/>
        <w:rPr>
          <w:rFonts w:eastAsiaTheme="minorEastAsia"/>
          <w:sz w:val="28"/>
          <w:szCs w:val="28"/>
          <w:lang w:val="en-IN" w:eastAsia="en-GB"/>
        </w:rPr>
      </w:pPr>
      <w:bookmarkStart w:id="1" w:name="_Toc217396143"/>
      <w:r>
        <w:rPr>
          <w:rFonts w:eastAsiaTheme="minorEastAsia"/>
          <w:sz w:val="28"/>
          <w:szCs w:val="28"/>
          <w:lang w:val="en-IN" w:eastAsia="en-GB"/>
        </w:rPr>
        <w:t xml:space="preserve">Task-1: </w:t>
      </w:r>
      <w:r w:rsidR="003C6014" w:rsidRPr="007867C7">
        <w:rPr>
          <w:rFonts w:eastAsiaTheme="minorEastAsia"/>
          <w:sz w:val="28"/>
          <w:szCs w:val="28"/>
          <w:lang w:val="en-IN" w:eastAsia="en-GB"/>
        </w:rPr>
        <w:t>Primary Findings</w:t>
      </w:r>
      <w:r w:rsidR="00817A18" w:rsidRPr="007867C7">
        <w:rPr>
          <w:rFonts w:eastAsiaTheme="minorEastAsia"/>
          <w:sz w:val="28"/>
          <w:szCs w:val="28"/>
          <w:lang w:val="en-IN" w:eastAsia="en-GB"/>
        </w:rPr>
        <w:t xml:space="preserve"> that involve the Critical Evaluation of the Marketing Activities of Netflix</w:t>
      </w:r>
      <w:bookmarkEnd w:id="1"/>
    </w:p>
    <w:p w14:paraId="33A51921" w14:textId="6D5095CD" w:rsidR="002A2EE9" w:rsidRPr="00162CDA" w:rsidRDefault="00E41E94" w:rsidP="00162CDA">
      <w:pPr>
        <w:pStyle w:val="Heading2"/>
        <w:rPr>
          <w:rFonts w:eastAsiaTheme="minorEastAsia"/>
          <w:sz w:val="28"/>
          <w:szCs w:val="28"/>
          <w:lang w:val="en-IN" w:eastAsia="en-GB"/>
        </w:rPr>
      </w:pPr>
      <w:bookmarkStart w:id="2" w:name="_Toc217396144"/>
      <w:r>
        <w:rPr>
          <w:rFonts w:eastAsiaTheme="minorEastAsia"/>
          <w:sz w:val="28"/>
          <w:szCs w:val="28"/>
          <w:lang w:val="en-IN" w:eastAsia="en-GB"/>
        </w:rPr>
        <w:t>1.1</w:t>
      </w:r>
      <w:r w:rsidR="00162CDA" w:rsidRPr="00162CDA">
        <w:rPr>
          <w:rFonts w:eastAsiaTheme="minorEastAsia"/>
          <w:sz w:val="28"/>
          <w:szCs w:val="28"/>
          <w:lang w:val="en-IN" w:eastAsia="en-GB"/>
        </w:rPr>
        <w:t xml:space="preserve"> </w:t>
      </w:r>
      <w:r w:rsidR="002A2EE9" w:rsidRPr="00162CDA">
        <w:rPr>
          <w:rFonts w:eastAsiaTheme="minorEastAsia"/>
          <w:sz w:val="28"/>
          <w:szCs w:val="28"/>
          <w:lang w:val="en-IN" w:eastAsia="en-GB"/>
        </w:rPr>
        <w:t>Concept and Necessity of Netflix’s Marketing</w:t>
      </w:r>
      <w:bookmarkEnd w:id="2"/>
    </w:p>
    <w:p w14:paraId="264FED25" w14:textId="3213C7A2" w:rsidR="0003369B" w:rsidRPr="003D0B0E" w:rsidRDefault="00FE62B5" w:rsidP="00561068">
      <w:r w:rsidRPr="008E69C0">
        <w:rPr>
          <w:rFonts w:eastAsiaTheme="minorEastAsia"/>
          <w:lang w:val="en-IN" w:eastAsia="en-GB"/>
        </w:rPr>
        <w:t>Within Netflix, marketing operates as a core strategic competency that shapes customer retention, organizational competitiveness</w:t>
      </w:r>
      <w:r w:rsidR="00357964" w:rsidRPr="008E69C0">
        <w:rPr>
          <w:rFonts w:eastAsiaTheme="minorEastAsia"/>
          <w:lang w:val="en-IN" w:eastAsia="en-GB"/>
        </w:rPr>
        <w:t xml:space="preserve">, and </w:t>
      </w:r>
      <w:r w:rsidR="00ED1C6F" w:rsidRPr="008E69C0">
        <w:rPr>
          <w:rFonts w:eastAsiaTheme="minorEastAsia"/>
          <w:lang w:val="en-IN" w:eastAsia="en-GB"/>
        </w:rPr>
        <w:t>long-term</w:t>
      </w:r>
      <w:r w:rsidR="00357964" w:rsidRPr="008E69C0">
        <w:rPr>
          <w:rFonts w:eastAsiaTheme="minorEastAsia"/>
          <w:lang w:val="en-IN" w:eastAsia="en-GB"/>
        </w:rPr>
        <w:t xml:space="preserve"> value creation directly. Instead of operating as a discrete promotional department</w:t>
      </w:r>
      <w:r w:rsidR="00320143" w:rsidRPr="008E69C0">
        <w:rPr>
          <w:rFonts w:eastAsiaTheme="minorEastAsia"/>
          <w:lang w:val="en-IN" w:eastAsia="en-GB"/>
        </w:rPr>
        <w:t>, marketing within</w:t>
      </w:r>
      <w:r w:rsidR="003F11C7" w:rsidRPr="008E69C0">
        <w:rPr>
          <w:rFonts w:eastAsiaTheme="minorEastAsia"/>
          <w:lang w:val="en-IN" w:eastAsia="en-GB"/>
        </w:rPr>
        <w:t xml:space="preserve"> the organisation</w:t>
      </w:r>
      <w:r w:rsidR="00320143" w:rsidRPr="008E69C0">
        <w:rPr>
          <w:rFonts w:eastAsiaTheme="minorEastAsia"/>
          <w:lang w:val="en-IN" w:eastAsia="en-GB"/>
        </w:rPr>
        <w:t xml:space="preserve"> is demonstrated across content strategy</w:t>
      </w:r>
      <w:r w:rsidR="00A7207C" w:rsidRPr="008E69C0">
        <w:rPr>
          <w:rFonts w:eastAsiaTheme="minorEastAsia"/>
          <w:lang w:val="en-IN" w:eastAsia="en-GB"/>
        </w:rPr>
        <w:t>,</w:t>
      </w:r>
      <w:r w:rsidR="00CB5D47" w:rsidRPr="008E69C0">
        <w:rPr>
          <w:rFonts w:eastAsiaTheme="minorEastAsia"/>
          <w:lang w:val="en-IN" w:eastAsia="en-GB"/>
        </w:rPr>
        <w:t xml:space="preserve"> data analytics, designing of customer experience, alongside technological infrastructure</w:t>
      </w:r>
      <w:r w:rsidR="00FE60E3">
        <w:rPr>
          <w:rFonts w:eastAsiaTheme="minorEastAsia"/>
          <w:lang w:val="en-IN" w:eastAsia="en-GB"/>
        </w:rPr>
        <w:t xml:space="preserve"> </w:t>
      </w:r>
      <w:r w:rsidR="00FE60E3" w:rsidRPr="003D0B0E">
        <w:rPr>
          <w:rFonts w:eastAsiaTheme="minorEastAsia"/>
          <w:lang w:val="en-IN" w:eastAsia="en-GB"/>
        </w:rPr>
        <w:t>(</w:t>
      </w:r>
      <w:r w:rsidR="00FE60E3" w:rsidRPr="003D0B0E">
        <w:t>Joonas,</w:t>
      </w:r>
      <w:r w:rsidR="003D0B0E">
        <w:t xml:space="preserve"> </w:t>
      </w:r>
      <w:r w:rsidR="00FE60E3" w:rsidRPr="003D0B0E">
        <w:t>Mahfouz and Hayes</w:t>
      </w:r>
      <w:r w:rsidR="00FE60E3" w:rsidRPr="003D0B0E">
        <w:rPr>
          <w:rFonts w:eastAsiaTheme="minorEastAsia"/>
          <w:lang w:val="en-IN" w:eastAsia="en-GB"/>
        </w:rPr>
        <w:t xml:space="preserve">, </w:t>
      </w:r>
      <w:r w:rsidR="00FE60E3">
        <w:rPr>
          <w:rFonts w:eastAsiaTheme="minorEastAsia"/>
          <w:lang w:val="en-IN" w:eastAsia="en-GB"/>
        </w:rPr>
        <w:t xml:space="preserve">2023). </w:t>
      </w:r>
      <w:r w:rsidR="00CB5D47" w:rsidRPr="008E69C0">
        <w:rPr>
          <w:rFonts w:eastAsiaTheme="minorEastAsia"/>
          <w:lang w:val="en-IN" w:eastAsia="en-GB"/>
        </w:rPr>
        <w:t>Such an approach</w:t>
      </w:r>
      <w:r w:rsidR="00186187" w:rsidRPr="008E69C0">
        <w:rPr>
          <w:rFonts w:eastAsiaTheme="minorEastAsia"/>
          <w:lang w:val="en-IN" w:eastAsia="en-GB"/>
        </w:rPr>
        <w:t xml:space="preserve"> showcases the </w:t>
      </w:r>
      <w:r w:rsidR="003F11C7" w:rsidRPr="008E69C0">
        <w:rPr>
          <w:rFonts w:eastAsiaTheme="minorEastAsia"/>
          <w:lang w:val="en-IN" w:eastAsia="en-GB"/>
        </w:rPr>
        <w:t>conceptualisation</w:t>
      </w:r>
      <w:r w:rsidR="00186187" w:rsidRPr="008E69C0">
        <w:rPr>
          <w:rFonts w:eastAsiaTheme="minorEastAsia"/>
          <w:lang w:val="en-IN" w:eastAsia="en-GB"/>
        </w:rPr>
        <w:t xml:space="preserve"> </w:t>
      </w:r>
      <w:r w:rsidR="00A7207C" w:rsidRPr="008E69C0">
        <w:rPr>
          <w:rFonts w:eastAsiaTheme="minorEastAsia"/>
          <w:lang w:val="en-IN" w:eastAsia="en-GB"/>
        </w:rPr>
        <w:t xml:space="preserve">of Kotler </w:t>
      </w:r>
      <w:r w:rsidR="00C47A25" w:rsidRPr="008E69C0">
        <w:rPr>
          <w:rFonts w:eastAsiaTheme="minorEastAsia"/>
          <w:lang w:val="en-IN" w:eastAsia="en-GB"/>
        </w:rPr>
        <w:t>who perceived</w:t>
      </w:r>
      <w:r w:rsidR="00CD649F" w:rsidRPr="008E69C0">
        <w:rPr>
          <w:rFonts w:eastAsiaTheme="minorEastAsia"/>
          <w:lang w:val="en-IN" w:eastAsia="en-GB"/>
        </w:rPr>
        <w:t xml:space="preserve"> marketing to be a procedure through which the creation, communication, and delivery of values</w:t>
      </w:r>
      <w:r w:rsidR="007D443A" w:rsidRPr="008E69C0">
        <w:rPr>
          <w:rFonts w:eastAsiaTheme="minorEastAsia"/>
          <w:lang w:val="en-IN" w:eastAsia="en-GB"/>
        </w:rPr>
        <w:t xml:space="preserve"> are carried out by </w:t>
      </w:r>
      <w:r w:rsidR="003F11C7" w:rsidRPr="008E69C0">
        <w:rPr>
          <w:rFonts w:eastAsiaTheme="minorEastAsia"/>
          <w:lang w:val="en-IN" w:eastAsia="en-GB"/>
        </w:rPr>
        <w:t>organisations</w:t>
      </w:r>
      <w:r w:rsidR="007D443A" w:rsidRPr="008E69C0">
        <w:rPr>
          <w:rFonts w:eastAsiaTheme="minorEastAsia"/>
          <w:lang w:val="en-IN" w:eastAsia="en-GB"/>
        </w:rPr>
        <w:t xml:space="preserve"> to its customers while managing relationships via ways that sustain profitability.</w:t>
      </w:r>
      <w:r w:rsidR="00C47A25" w:rsidRPr="008E69C0">
        <w:rPr>
          <w:rFonts w:eastAsiaTheme="minorEastAsia"/>
          <w:lang w:val="en-IN" w:eastAsia="en-GB"/>
        </w:rPr>
        <w:t xml:space="preserve"> This viewpoint closely resonates </w:t>
      </w:r>
      <w:r w:rsidR="00E66753" w:rsidRPr="008E69C0">
        <w:rPr>
          <w:rFonts w:eastAsiaTheme="minorEastAsia"/>
          <w:lang w:val="en-IN" w:eastAsia="en-GB"/>
        </w:rPr>
        <w:t xml:space="preserve">with the concept of marketing that has been introduced in Week-2 that positions customer requirements, value-creation, and satisfaction at the </w:t>
      </w:r>
      <w:r w:rsidR="0003369B" w:rsidRPr="008E69C0">
        <w:rPr>
          <w:rFonts w:eastAsiaTheme="minorEastAsia"/>
          <w:lang w:val="en-IN" w:eastAsia="en-GB"/>
        </w:rPr>
        <w:t xml:space="preserve">heart of the organisational decision-making procedure. </w:t>
      </w:r>
    </w:p>
    <w:p w14:paraId="425B08DE" w14:textId="77777777" w:rsidR="00D81402" w:rsidRDefault="006B7574" w:rsidP="00561068">
      <w:pPr>
        <w:rPr>
          <w:rFonts w:eastAsiaTheme="minorEastAsia"/>
          <w:lang w:val="en-IN" w:eastAsia="en-GB"/>
        </w:rPr>
      </w:pPr>
      <w:r w:rsidRPr="008E69C0">
        <w:rPr>
          <w:rFonts w:eastAsiaTheme="minorEastAsia"/>
          <w:lang w:val="en-IN" w:eastAsia="en-GB"/>
        </w:rPr>
        <w:t xml:space="preserve">A defining feature of the marketing strategy of Netflix </w:t>
      </w:r>
      <w:r w:rsidR="008E69C0" w:rsidRPr="008E69C0">
        <w:rPr>
          <w:rFonts w:eastAsiaTheme="minorEastAsia"/>
          <w:lang w:val="en-IN" w:eastAsia="en-GB"/>
        </w:rPr>
        <w:t xml:space="preserve">involves its sustained data-analytics investment </w:t>
      </w:r>
      <w:r w:rsidR="00B416BB">
        <w:rPr>
          <w:rFonts w:eastAsiaTheme="minorEastAsia"/>
          <w:lang w:val="en-IN" w:eastAsia="en-GB"/>
        </w:rPr>
        <w:t>that acts as a foundational resource for the company. Netflix has prioritised the systemic coll</w:t>
      </w:r>
      <w:r w:rsidR="008D7423">
        <w:rPr>
          <w:rFonts w:eastAsiaTheme="minorEastAsia"/>
          <w:lang w:val="en-IN" w:eastAsia="en-GB"/>
        </w:rPr>
        <w:t xml:space="preserve">ection and analysis of first-party customer data quite increasingly in order to </w:t>
      </w:r>
      <w:r w:rsidR="002F52F3">
        <w:rPr>
          <w:rFonts w:eastAsiaTheme="minorEastAsia"/>
          <w:lang w:val="en-IN" w:eastAsia="en-GB"/>
        </w:rPr>
        <w:t xml:space="preserve">inform the decisions of marketing across the whole customer journey. </w:t>
      </w:r>
      <w:r w:rsidR="00390A8D">
        <w:rPr>
          <w:rFonts w:eastAsiaTheme="minorEastAsia"/>
          <w:lang w:val="en-IN" w:eastAsia="en-GB"/>
        </w:rPr>
        <w:t>The marketing strategy is basically customer-centric, as it continuously uses and analyses the viewer history of the subscriber, searching behaviour, duration of engagement, rates of comp</w:t>
      </w:r>
      <w:r w:rsidR="005736A1">
        <w:rPr>
          <w:rFonts w:eastAsiaTheme="minorEastAsia"/>
          <w:lang w:val="en-IN" w:eastAsia="en-GB"/>
        </w:rPr>
        <w:t>letion, and promotional responses in order to generate deep behavioural insights</w:t>
      </w:r>
      <w:r w:rsidR="00AC18D2">
        <w:rPr>
          <w:rFonts w:eastAsiaTheme="minorEastAsia"/>
          <w:lang w:val="en-IN" w:eastAsia="en-GB"/>
        </w:rPr>
        <w:t xml:space="preserve"> (</w:t>
      </w:r>
      <w:r w:rsidR="00D81402">
        <w:rPr>
          <w:rFonts w:eastAsiaTheme="minorEastAsia"/>
          <w:lang w:val="en-IN" w:eastAsia="en-GB"/>
        </w:rPr>
        <w:t xml:space="preserve">Sharma et al., 2024). </w:t>
      </w:r>
    </w:p>
    <w:p w14:paraId="50770198" w14:textId="1ED3C7C2" w:rsidR="00D81402" w:rsidRDefault="00C87198" w:rsidP="006B7574">
      <w:pPr>
        <w:rPr>
          <w:rFonts w:eastAsiaTheme="minorEastAsia"/>
          <w:lang w:val="en-IN" w:eastAsia="en-GB"/>
        </w:rPr>
      </w:pPr>
      <w:r>
        <w:rPr>
          <w:rFonts w:eastAsiaTheme="minorEastAsia"/>
          <w:noProof/>
          <w:lang w:val="en-IN" w:eastAsia="en-GB"/>
        </w:rPr>
        <w:lastRenderedPageBreak/>
        <w:drawing>
          <wp:anchor distT="0" distB="0" distL="114300" distR="114300" simplePos="0" relativeHeight="251659264" behindDoc="0" locked="0" layoutInCell="1" allowOverlap="1" wp14:anchorId="7100BC92" wp14:editId="3ACD155E">
            <wp:simplePos x="0" y="0"/>
            <wp:positionH relativeFrom="column">
              <wp:posOffset>1490345</wp:posOffset>
            </wp:positionH>
            <wp:positionV relativeFrom="paragraph">
              <wp:posOffset>149860</wp:posOffset>
            </wp:positionV>
            <wp:extent cx="2997200" cy="2743200"/>
            <wp:effectExtent l="0" t="0" r="0" b="0"/>
            <wp:wrapTopAndBottom/>
            <wp:docPr id="312432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432869" name="Picture 312432869"/>
                    <pic:cNvPicPr/>
                  </pic:nvPicPr>
                  <pic:blipFill>
                    <a:blip r:embed="rId8">
                      <a:extLst>
                        <a:ext uri="{28A0092B-C50C-407E-A947-70E740481C1C}">
                          <a14:useLocalDpi xmlns:a14="http://schemas.microsoft.com/office/drawing/2010/main" val="0"/>
                        </a:ext>
                      </a:extLst>
                    </a:blip>
                    <a:stretch>
                      <a:fillRect/>
                    </a:stretch>
                  </pic:blipFill>
                  <pic:spPr>
                    <a:xfrm>
                      <a:off x="0" y="0"/>
                      <a:ext cx="2997200" cy="2743200"/>
                    </a:xfrm>
                    <a:prstGeom prst="rect">
                      <a:avLst/>
                    </a:prstGeom>
                  </pic:spPr>
                </pic:pic>
              </a:graphicData>
            </a:graphic>
            <wp14:sizeRelH relativeFrom="margin">
              <wp14:pctWidth>0</wp14:pctWidth>
            </wp14:sizeRelH>
            <wp14:sizeRelV relativeFrom="margin">
              <wp14:pctHeight>0</wp14:pctHeight>
            </wp14:sizeRelV>
          </wp:anchor>
        </w:drawing>
      </w:r>
    </w:p>
    <w:p w14:paraId="402EB049" w14:textId="413F910D" w:rsidR="00C87198" w:rsidRDefault="00C87198" w:rsidP="00C87198">
      <w:pPr>
        <w:jc w:val="center"/>
        <w:rPr>
          <w:rFonts w:eastAsiaTheme="minorEastAsia"/>
          <w:b/>
          <w:bCs/>
          <w:lang w:val="en-IN" w:eastAsia="en-GB"/>
        </w:rPr>
      </w:pPr>
      <w:r>
        <w:rPr>
          <w:rFonts w:eastAsiaTheme="minorEastAsia"/>
          <w:b/>
          <w:bCs/>
          <w:lang w:val="en-IN" w:eastAsia="en-GB"/>
        </w:rPr>
        <w:t>Figure-1: Scope of Customer Centricity</w:t>
      </w:r>
    </w:p>
    <w:p w14:paraId="78A3C7C9" w14:textId="1AA7E49D" w:rsidR="00C87198" w:rsidRPr="00C87198" w:rsidRDefault="00C87198" w:rsidP="00C87198">
      <w:pPr>
        <w:jc w:val="center"/>
        <w:rPr>
          <w:rFonts w:eastAsiaTheme="minorEastAsia"/>
          <w:lang w:val="en-IN" w:eastAsia="en-GB"/>
        </w:rPr>
      </w:pPr>
      <w:r>
        <w:rPr>
          <w:rFonts w:eastAsiaTheme="minorEastAsia"/>
          <w:lang w:val="en-IN" w:eastAsia="en-GB"/>
        </w:rPr>
        <w:t>(Source: Sharma et al., 2024)</w:t>
      </w:r>
    </w:p>
    <w:p w14:paraId="0C3832EA" w14:textId="77777777" w:rsidR="00D81402" w:rsidRDefault="00D81402" w:rsidP="006B7574">
      <w:pPr>
        <w:rPr>
          <w:rFonts w:eastAsiaTheme="minorEastAsia"/>
          <w:lang w:val="en-IN" w:eastAsia="en-GB"/>
        </w:rPr>
      </w:pPr>
    </w:p>
    <w:p w14:paraId="20B60898" w14:textId="397668BF" w:rsidR="00666288" w:rsidRDefault="001A641D" w:rsidP="006B7574">
      <w:pPr>
        <w:rPr>
          <w:rFonts w:eastAsiaTheme="minorEastAsia"/>
          <w:lang w:val="en-IN" w:eastAsia="en-GB"/>
        </w:rPr>
      </w:pPr>
      <w:r>
        <w:rPr>
          <w:rFonts w:eastAsiaTheme="minorEastAsia"/>
          <w:lang w:val="en-IN" w:eastAsia="en-GB"/>
        </w:rPr>
        <w:t xml:space="preserve">Such a strategy permits a shift </w:t>
      </w:r>
      <w:r w:rsidR="00311C33">
        <w:rPr>
          <w:rFonts w:eastAsiaTheme="minorEastAsia"/>
          <w:lang w:val="en-IN" w:eastAsia="en-GB"/>
        </w:rPr>
        <w:t xml:space="preserve">to </w:t>
      </w:r>
      <w:r>
        <w:rPr>
          <w:rFonts w:eastAsiaTheme="minorEastAsia"/>
          <w:lang w:val="en-IN" w:eastAsia="en-GB"/>
        </w:rPr>
        <w:t>behaviour based</w:t>
      </w:r>
      <w:r w:rsidR="00152A4F">
        <w:rPr>
          <w:rFonts w:eastAsiaTheme="minorEastAsia"/>
          <w:lang w:val="en-IN" w:eastAsia="en-GB"/>
        </w:rPr>
        <w:t xml:space="preserve"> micro</w:t>
      </w:r>
      <w:r w:rsidR="00311C33">
        <w:rPr>
          <w:rFonts w:eastAsiaTheme="minorEastAsia"/>
          <w:lang w:val="en-IN" w:eastAsia="en-GB"/>
        </w:rPr>
        <w:t>-</w:t>
      </w:r>
      <w:r w:rsidR="00152A4F">
        <w:rPr>
          <w:rFonts w:eastAsiaTheme="minorEastAsia"/>
          <w:lang w:val="en-IN" w:eastAsia="en-GB"/>
        </w:rPr>
        <w:t>segmentation from demographic segmentation, thereby positioning its marketing as an evidence based</w:t>
      </w:r>
      <w:r w:rsidR="00E604F7">
        <w:rPr>
          <w:rFonts w:eastAsiaTheme="minorEastAsia"/>
          <w:lang w:val="en-IN" w:eastAsia="en-GB"/>
        </w:rPr>
        <w:t xml:space="preserve"> strategic operation instead of an intuition lead activity. </w:t>
      </w:r>
      <w:r w:rsidR="003C6703">
        <w:rPr>
          <w:rFonts w:eastAsiaTheme="minorEastAsia"/>
          <w:lang w:val="en-IN" w:eastAsia="en-GB"/>
        </w:rPr>
        <w:t>The sophisticated recommendation engine of Netflix plays a vital role in driving approximately 80% of the total viewing on the platform</w:t>
      </w:r>
      <w:r w:rsidR="00232DCE">
        <w:rPr>
          <w:rFonts w:eastAsiaTheme="minorEastAsia"/>
          <w:lang w:val="en-IN" w:eastAsia="en-GB"/>
        </w:rPr>
        <w:t>, which in turn significantly spikes the engagement of viewers alongside the improvement of perceived relevance and convenience</w:t>
      </w:r>
      <w:r w:rsidR="00B618B5">
        <w:rPr>
          <w:rFonts w:eastAsiaTheme="minorEastAsia"/>
          <w:lang w:val="en-IN" w:eastAsia="en-GB"/>
        </w:rPr>
        <w:t xml:space="preserve"> (</w:t>
      </w:r>
      <w:proofErr w:type="spellStart"/>
      <w:r w:rsidR="00D24D65">
        <w:t>marketingino</w:t>
      </w:r>
      <w:proofErr w:type="spellEnd"/>
      <w:r w:rsidR="00D24D65">
        <w:t>. 2025).</w:t>
      </w:r>
      <w:r w:rsidR="00556EE1">
        <w:rPr>
          <w:rFonts w:eastAsiaTheme="minorEastAsia"/>
          <w:lang w:val="en-IN" w:eastAsia="en-GB"/>
        </w:rPr>
        <w:t xml:space="preserve"> </w:t>
      </w:r>
    </w:p>
    <w:p w14:paraId="2343715D" w14:textId="41150A64" w:rsidR="00FC4FE9" w:rsidRDefault="00E604F7" w:rsidP="006B7574">
      <w:pPr>
        <w:rPr>
          <w:rFonts w:eastAsiaTheme="minorEastAsia"/>
          <w:lang w:val="en-IN" w:eastAsia="en-GB"/>
        </w:rPr>
      </w:pPr>
      <w:r>
        <w:rPr>
          <w:rFonts w:eastAsiaTheme="minorEastAsia"/>
          <w:lang w:val="en-IN" w:eastAsia="en-GB"/>
        </w:rPr>
        <w:t>With the help of AI</w:t>
      </w:r>
      <w:r w:rsidR="00311C33">
        <w:rPr>
          <w:rFonts w:eastAsiaTheme="minorEastAsia"/>
          <w:lang w:val="en-IN" w:eastAsia="en-GB"/>
        </w:rPr>
        <w:t>-</w:t>
      </w:r>
      <w:r>
        <w:rPr>
          <w:rFonts w:eastAsiaTheme="minorEastAsia"/>
          <w:lang w:val="en-IN" w:eastAsia="en-GB"/>
        </w:rPr>
        <w:t xml:space="preserve">driven </w:t>
      </w:r>
      <w:r w:rsidR="00311C33">
        <w:rPr>
          <w:rFonts w:eastAsiaTheme="minorEastAsia"/>
          <w:lang w:val="en-IN" w:eastAsia="en-GB"/>
        </w:rPr>
        <w:t xml:space="preserve">personalisation </w:t>
      </w:r>
      <w:r>
        <w:rPr>
          <w:rFonts w:eastAsiaTheme="minorEastAsia"/>
          <w:lang w:val="en-IN" w:eastAsia="en-GB"/>
        </w:rPr>
        <w:t>and data analytics, Netflix offers</w:t>
      </w:r>
      <w:r w:rsidR="000A210F">
        <w:rPr>
          <w:rFonts w:eastAsiaTheme="minorEastAsia"/>
          <w:lang w:val="en-IN" w:eastAsia="en-GB"/>
        </w:rPr>
        <w:t xml:space="preserve"> tailored notifications, recommendations, and content displays, and in the process improving the perceived convenience and relevance</w:t>
      </w:r>
      <w:r w:rsidR="000A6931">
        <w:rPr>
          <w:rFonts w:eastAsiaTheme="minorEastAsia"/>
          <w:lang w:val="en-IN" w:eastAsia="en-GB"/>
        </w:rPr>
        <w:t xml:space="preserve"> of the platform</w:t>
      </w:r>
      <w:r w:rsidR="00E766F2">
        <w:rPr>
          <w:rFonts w:eastAsiaTheme="minorEastAsia"/>
          <w:lang w:val="en-IN" w:eastAsia="en-GB"/>
        </w:rPr>
        <w:t xml:space="preserve"> (Joseph, Akintola </w:t>
      </w:r>
      <w:r w:rsidR="00FF4C8C">
        <w:rPr>
          <w:rFonts w:eastAsiaTheme="minorEastAsia"/>
          <w:lang w:val="en-IN" w:eastAsia="en-GB"/>
        </w:rPr>
        <w:t>and Offiong, 2025)</w:t>
      </w:r>
      <w:r w:rsidR="000A6931">
        <w:rPr>
          <w:rFonts w:eastAsiaTheme="minorEastAsia"/>
          <w:lang w:val="en-IN" w:eastAsia="en-GB"/>
        </w:rPr>
        <w:t xml:space="preserve">. This resonates with </w:t>
      </w:r>
      <w:r w:rsidR="00940DA2">
        <w:rPr>
          <w:rFonts w:eastAsiaTheme="minorEastAsia"/>
          <w:lang w:val="en-IN" w:eastAsia="en-GB"/>
        </w:rPr>
        <w:t>Kottler’s</w:t>
      </w:r>
      <w:r w:rsidR="000A6931">
        <w:rPr>
          <w:rFonts w:eastAsiaTheme="minorEastAsia"/>
          <w:lang w:val="en-IN" w:eastAsia="en-GB"/>
        </w:rPr>
        <w:t xml:space="preserve"> </w:t>
      </w:r>
      <w:r w:rsidR="00940DA2">
        <w:rPr>
          <w:rFonts w:eastAsiaTheme="minorEastAsia"/>
          <w:lang w:val="en-IN" w:eastAsia="en-GB"/>
        </w:rPr>
        <w:t>marketing viewpoint regarding the</w:t>
      </w:r>
      <w:r w:rsidR="000A6931">
        <w:rPr>
          <w:rFonts w:eastAsiaTheme="minorEastAsia"/>
          <w:lang w:val="en-IN" w:eastAsia="en-GB"/>
        </w:rPr>
        <w:t xml:space="preserve"> delivery for value,</w:t>
      </w:r>
      <w:r w:rsidR="00BC1279">
        <w:rPr>
          <w:rFonts w:eastAsiaTheme="minorEastAsia"/>
          <w:lang w:val="en-IN" w:eastAsia="en-GB"/>
        </w:rPr>
        <w:t xml:space="preserve"> where costs are outweighed by perceived benefits. However,</w:t>
      </w:r>
      <w:r w:rsidR="008B5978">
        <w:rPr>
          <w:rFonts w:eastAsiaTheme="minorEastAsia"/>
          <w:lang w:val="en-IN" w:eastAsia="en-GB"/>
        </w:rPr>
        <w:t xml:space="preserve"> the heavy dependence on quantitative </w:t>
      </w:r>
      <w:r w:rsidR="00AE002A">
        <w:rPr>
          <w:rFonts w:eastAsiaTheme="minorEastAsia"/>
          <w:lang w:val="en-IN" w:eastAsia="en-GB"/>
        </w:rPr>
        <w:t xml:space="preserve">metrics </w:t>
      </w:r>
      <w:r w:rsidR="008B5978">
        <w:rPr>
          <w:rFonts w:eastAsiaTheme="minorEastAsia"/>
          <w:lang w:val="en-IN" w:eastAsia="en-GB"/>
        </w:rPr>
        <w:t>generates significant challenges as the company risks marginalising quality of customer experience aspects</w:t>
      </w:r>
      <w:r w:rsidR="001E6FD4">
        <w:rPr>
          <w:rFonts w:eastAsiaTheme="minorEastAsia"/>
          <w:lang w:val="en-IN" w:eastAsia="en-GB"/>
        </w:rPr>
        <w:t xml:space="preserve">, such as brand meaning, cultural resonance, and emotional connection, which </w:t>
      </w:r>
      <w:r w:rsidR="00940DA2">
        <w:rPr>
          <w:rFonts w:eastAsiaTheme="minorEastAsia"/>
          <w:lang w:val="en-IN" w:eastAsia="en-GB"/>
        </w:rPr>
        <w:t>in turn,</w:t>
      </w:r>
      <w:r w:rsidR="001E6FD4">
        <w:rPr>
          <w:rFonts w:eastAsiaTheme="minorEastAsia"/>
          <w:lang w:val="en-IN" w:eastAsia="en-GB"/>
        </w:rPr>
        <w:t xml:space="preserve"> create tension</w:t>
      </w:r>
      <w:r w:rsidR="00A33508">
        <w:rPr>
          <w:rFonts w:eastAsiaTheme="minorEastAsia"/>
          <w:lang w:val="en-IN" w:eastAsia="en-GB"/>
        </w:rPr>
        <w:t xml:space="preserve"> between human</w:t>
      </w:r>
      <w:r w:rsidR="00940DA2">
        <w:rPr>
          <w:rFonts w:eastAsiaTheme="minorEastAsia"/>
          <w:lang w:val="en-IN" w:eastAsia="en-GB"/>
        </w:rPr>
        <w:t>-</w:t>
      </w:r>
      <w:r w:rsidR="00A33508">
        <w:rPr>
          <w:rFonts w:eastAsiaTheme="minorEastAsia"/>
          <w:lang w:val="en-IN" w:eastAsia="en-GB"/>
        </w:rPr>
        <w:t>centred judgement and efficiency-driven systems</w:t>
      </w:r>
      <w:r w:rsidR="007E5554">
        <w:rPr>
          <w:rFonts w:eastAsiaTheme="minorEastAsia"/>
          <w:lang w:val="en-IN" w:eastAsia="en-GB"/>
        </w:rPr>
        <w:t xml:space="preserve"> (Ismail et al., 2024)</w:t>
      </w:r>
      <w:r w:rsidR="00A33508">
        <w:rPr>
          <w:rFonts w:eastAsiaTheme="minorEastAsia"/>
          <w:lang w:val="en-IN" w:eastAsia="en-GB"/>
        </w:rPr>
        <w:t>.</w:t>
      </w:r>
      <w:r w:rsidR="00DD3CD6">
        <w:rPr>
          <w:rFonts w:eastAsiaTheme="minorEastAsia"/>
          <w:lang w:val="en-IN" w:eastAsia="en-GB"/>
        </w:rPr>
        <w:t xml:space="preserve"> While inculcating marketing with the user-experience and the supporting of value-co-creation, algorithmic personalisation </w:t>
      </w:r>
      <w:r w:rsidR="004E1D6D">
        <w:rPr>
          <w:rFonts w:eastAsiaTheme="minorEastAsia"/>
          <w:lang w:val="en-IN" w:eastAsia="en-GB"/>
        </w:rPr>
        <w:t xml:space="preserve">may also limit </w:t>
      </w:r>
      <w:r w:rsidR="00F861EC">
        <w:rPr>
          <w:rFonts w:eastAsiaTheme="minorEastAsia"/>
          <w:lang w:val="en-IN" w:eastAsia="en-GB"/>
        </w:rPr>
        <w:t xml:space="preserve">serendipitous discovery, minimise perceived autonomy, </w:t>
      </w:r>
      <w:r w:rsidR="00C14846">
        <w:rPr>
          <w:rFonts w:eastAsiaTheme="minorEastAsia"/>
          <w:lang w:val="en-IN" w:eastAsia="en-GB"/>
        </w:rPr>
        <w:t xml:space="preserve">and </w:t>
      </w:r>
      <w:r w:rsidR="00C14846">
        <w:rPr>
          <w:rFonts w:eastAsiaTheme="minorEastAsia"/>
          <w:lang w:val="en-IN" w:eastAsia="en-GB"/>
        </w:rPr>
        <w:lastRenderedPageBreak/>
        <w:t xml:space="preserve">contribute to the fatigue of choices, </w:t>
      </w:r>
      <w:r w:rsidR="00B16A7E">
        <w:rPr>
          <w:rFonts w:eastAsiaTheme="minorEastAsia"/>
          <w:lang w:val="en-IN" w:eastAsia="en-GB"/>
        </w:rPr>
        <w:t xml:space="preserve">and in the process, undermine the potential trust and long-term retention </w:t>
      </w:r>
      <w:r w:rsidR="00FC4FE9">
        <w:rPr>
          <w:rFonts w:eastAsiaTheme="minorEastAsia"/>
          <w:lang w:val="en-IN" w:eastAsia="en-GB"/>
        </w:rPr>
        <w:t xml:space="preserve">of customers. </w:t>
      </w:r>
    </w:p>
    <w:p w14:paraId="2FFC525A" w14:textId="762F13F5" w:rsidR="0002293C" w:rsidRDefault="00D11373" w:rsidP="00C639B8">
      <w:pPr>
        <w:rPr>
          <w:rFonts w:eastAsiaTheme="minorEastAsia"/>
          <w:lang w:val="en-IN" w:eastAsia="en-GB"/>
        </w:rPr>
      </w:pPr>
      <w:r>
        <w:rPr>
          <w:rFonts w:eastAsiaTheme="minorEastAsia"/>
          <w:lang w:val="en-IN" w:eastAsia="en-GB"/>
        </w:rPr>
        <w:t xml:space="preserve">In addition, the marketing of Netflix plays a </w:t>
      </w:r>
      <w:r w:rsidR="000C5526">
        <w:rPr>
          <w:rFonts w:eastAsiaTheme="minorEastAsia"/>
          <w:lang w:val="en-IN" w:eastAsia="en-GB"/>
        </w:rPr>
        <w:t>crucial</w:t>
      </w:r>
      <w:r>
        <w:rPr>
          <w:rFonts w:eastAsiaTheme="minorEastAsia"/>
          <w:lang w:val="en-IN" w:eastAsia="en-GB"/>
        </w:rPr>
        <w:t xml:space="preserve"> role in the promotion of global original content </w:t>
      </w:r>
      <w:r w:rsidR="00131DD6">
        <w:rPr>
          <w:rFonts w:eastAsiaTheme="minorEastAsia"/>
          <w:lang w:val="en-IN" w:eastAsia="en-GB"/>
        </w:rPr>
        <w:t xml:space="preserve">with the help of culturally adapted campaigns, which highlight its </w:t>
      </w:r>
      <w:r w:rsidR="00C25D54">
        <w:rPr>
          <w:rFonts w:eastAsiaTheme="minorEastAsia"/>
          <w:lang w:val="en-IN" w:eastAsia="en-GB"/>
        </w:rPr>
        <w:t>changing agent and cross-functional role. Overall, the marketing operations of the organisation as a retention mechanism and value-creation</w:t>
      </w:r>
      <w:r w:rsidR="00A80F50">
        <w:rPr>
          <w:rFonts w:eastAsiaTheme="minorEastAsia"/>
          <w:lang w:val="en-IN" w:eastAsia="en-GB"/>
        </w:rPr>
        <w:t xml:space="preserve"> are linked closely to</w:t>
      </w:r>
      <w:r w:rsidR="00AF5260">
        <w:rPr>
          <w:rFonts w:eastAsiaTheme="minorEastAsia"/>
          <w:lang w:val="en-IN" w:eastAsia="en-GB"/>
        </w:rPr>
        <w:t xml:space="preserve"> the effective technological management changes alongside the evolution of </w:t>
      </w:r>
      <w:r w:rsidR="00C639B8">
        <w:rPr>
          <w:rFonts w:eastAsiaTheme="minorEastAsia"/>
          <w:lang w:val="en-IN" w:eastAsia="en-GB"/>
        </w:rPr>
        <w:t xml:space="preserve">the expectations of its subscribers. </w:t>
      </w:r>
      <w:r w:rsidR="00D474C8">
        <w:rPr>
          <w:rFonts w:eastAsiaTheme="minorEastAsia"/>
          <w:lang w:val="en-IN" w:eastAsia="en-GB"/>
        </w:rPr>
        <w:t xml:space="preserve">Considering the aspect of performance, Netflix has been continuously showing the remarkable </w:t>
      </w:r>
      <w:r w:rsidR="00A32F25">
        <w:rPr>
          <w:rFonts w:eastAsiaTheme="minorEastAsia"/>
          <w:lang w:val="en-IN" w:eastAsia="en-GB"/>
        </w:rPr>
        <w:t xml:space="preserve">growth outcomes and the retention of </w:t>
      </w:r>
      <w:r w:rsidR="00591484">
        <w:rPr>
          <w:rFonts w:eastAsiaTheme="minorEastAsia"/>
          <w:lang w:val="en-IN" w:eastAsia="en-GB"/>
        </w:rPr>
        <w:t xml:space="preserve">customers, which demonstrate the impact of its analytical strategy and integrated marketing. </w:t>
      </w:r>
      <w:r w:rsidR="00D70F13">
        <w:rPr>
          <w:rFonts w:eastAsiaTheme="minorEastAsia"/>
          <w:lang w:val="en-IN" w:eastAsia="en-GB"/>
        </w:rPr>
        <w:t xml:space="preserve">Netflix also added almost 19M subscribers in the final quarter </w:t>
      </w:r>
      <w:r w:rsidR="005D5631">
        <w:rPr>
          <w:rFonts w:eastAsiaTheme="minorEastAsia"/>
          <w:lang w:val="en-IN" w:eastAsia="en-GB"/>
        </w:rPr>
        <w:t xml:space="preserve">of 2024, which propelled its total paid </w:t>
      </w:r>
      <w:r w:rsidR="00A94236">
        <w:rPr>
          <w:rFonts w:eastAsiaTheme="minorEastAsia"/>
          <w:lang w:val="en-IN" w:eastAsia="en-GB"/>
        </w:rPr>
        <w:t xml:space="preserve">global </w:t>
      </w:r>
      <w:r w:rsidR="005D5631">
        <w:rPr>
          <w:rFonts w:eastAsiaTheme="minorEastAsia"/>
          <w:lang w:val="en-IN" w:eastAsia="en-GB"/>
        </w:rPr>
        <w:t xml:space="preserve">user-base to </w:t>
      </w:r>
      <w:r w:rsidR="00A94236">
        <w:rPr>
          <w:rFonts w:eastAsiaTheme="minorEastAsia"/>
          <w:lang w:val="en-IN" w:eastAsia="en-GB"/>
        </w:rPr>
        <w:t xml:space="preserve">over 302M, and also reported </w:t>
      </w:r>
      <w:r w:rsidR="001A519E">
        <w:rPr>
          <w:rFonts w:eastAsiaTheme="minorEastAsia"/>
          <w:lang w:val="en-IN" w:eastAsia="en-GB"/>
        </w:rPr>
        <w:t>a customer churning rate at approximately 2%, which is majorly lower than its industrial competitors</w:t>
      </w:r>
      <w:r w:rsidR="00011451">
        <w:rPr>
          <w:rFonts w:eastAsiaTheme="minorEastAsia"/>
          <w:lang w:val="en-IN" w:eastAsia="en-GB"/>
        </w:rPr>
        <w:t xml:space="preserve"> (</w:t>
      </w:r>
      <w:r w:rsidR="00110267">
        <w:t xml:space="preserve">Chmielewski, 2025). </w:t>
      </w:r>
      <w:r w:rsidR="001A519E">
        <w:rPr>
          <w:rFonts w:eastAsiaTheme="minorEastAsia"/>
          <w:lang w:val="en-IN" w:eastAsia="en-GB"/>
        </w:rPr>
        <w:t xml:space="preserve">Such metrics </w:t>
      </w:r>
      <w:r w:rsidR="007501B1">
        <w:rPr>
          <w:rFonts w:eastAsiaTheme="minorEastAsia"/>
          <w:lang w:val="en-IN" w:eastAsia="en-GB"/>
        </w:rPr>
        <w:t xml:space="preserve">not only </w:t>
      </w:r>
      <w:r w:rsidR="001A519E">
        <w:rPr>
          <w:rFonts w:eastAsiaTheme="minorEastAsia"/>
          <w:lang w:val="en-IN" w:eastAsia="en-GB"/>
        </w:rPr>
        <w:t xml:space="preserve">highlight the capability of Netflix </w:t>
      </w:r>
      <w:r w:rsidR="007501B1">
        <w:rPr>
          <w:rFonts w:eastAsiaTheme="minorEastAsia"/>
          <w:lang w:val="en-IN" w:eastAsia="en-GB"/>
        </w:rPr>
        <w:t xml:space="preserve">to be </w:t>
      </w:r>
      <w:r w:rsidR="00031935">
        <w:rPr>
          <w:rFonts w:eastAsiaTheme="minorEastAsia"/>
          <w:lang w:val="en-IN" w:eastAsia="en-GB"/>
        </w:rPr>
        <w:t>capable of user-retention alongside the maintenance of high-engagement levels</w:t>
      </w:r>
      <w:r w:rsidR="00011451">
        <w:rPr>
          <w:rFonts w:eastAsiaTheme="minorEastAsia"/>
          <w:lang w:val="en-IN" w:eastAsia="en-GB"/>
        </w:rPr>
        <w:t xml:space="preserve">, but also customise data-driven experiences at the core of the company’s value-proposition. </w:t>
      </w:r>
    </w:p>
    <w:p w14:paraId="6724F6AD" w14:textId="20BB07D5" w:rsidR="008C3AFC" w:rsidRPr="008C3AFC" w:rsidRDefault="008C3AFC" w:rsidP="00E34807">
      <w:pPr>
        <w:pStyle w:val="Heading2"/>
        <w:rPr>
          <w:lang w:val="en-GB"/>
        </w:rPr>
      </w:pPr>
      <w:bookmarkStart w:id="3" w:name="_Toc217394614"/>
      <w:bookmarkStart w:id="4" w:name="_Toc217396145"/>
      <w:r>
        <w:rPr>
          <w:lang w:val="en-GB"/>
        </w:rPr>
        <w:t>1.2</w:t>
      </w:r>
      <w:r w:rsidRPr="008C3AFC">
        <w:rPr>
          <w:lang w:val="en-GB"/>
        </w:rPr>
        <w:t xml:space="preserve"> Micro and Macro Marketing </w:t>
      </w:r>
      <w:r w:rsidRPr="00E34807">
        <w:t>Environment</w:t>
      </w:r>
      <w:bookmarkEnd w:id="3"/>
      <w:bookmarkEnd w:id="4"/>
    </w:p>
    <w:p w14:paraId="10184284" w14:textId="1E6C7399" w:rsidR="008C3AFC" w:rsidRPr="008C3AFC" w:rsidRDefault="008C3AFC" w:rsidP="008C3AFC">
      <w:pPr>
        <w:pStyle w:val="Heading2"/>
        <w:rPr>
          <w:lang w:val="en-GB"/>
        </w:rPr>
      </w:pPr>
      <w:bookmarkStart w:id="5" w:name="_88m0tq1gm7dn" w:colFirst="0" w:colLast="0"/>
      <w:bookmarkStart w:id="6" w:name="_Toc217394615"/>
      <w:bookmarkStart w:id="7" w:name="_Toc217396146"/>
      <w:bookmarkEnd w:id="5"/>
      <w:r>
        <w:rPr>
          <w:lang w:val="en-GB"/>
        </w:rPr>
        <w:t>1</w:t>
      </w:r>
      <w:r w:rsidRPr="008C3AFC">
        <w:rPr>
          <w:lang w:val="en-GB"/>
        </w:rPr>
        <w:t>.2.1 Macro Environment: VUCA and PESTLE</w:t>
      </w:r>
      <w:bookmarkEnd w:id="6"/>
      <w:bookmarkEnd w:id="7"/>
    </w:p>
    <w:p w14:paraId="0DBC6925" w14:textId="77777777" w:rsidR="008C3AFC" w:rsidRPr="008C3AFC" w:rsidRDefault="008C3AFC" w:rsidP="008C3AFC">
      <w:pPr>
        <w:rPr>
          <w:lang w:val="en-GB"/>
        </w:rPr>
      </w:pPr>
      <w:r w:rsidRPr="008C3AFC">
        <w:rPr>
          <w:lang w:val="en-GB"/>
        </w:rPr>
        <w:t xml:space="preserve">The marketing strategy operation followed by Netflix mostly takes place within the increased VUCA environment, especially marked through uncertainty, volatility, ambiguity and complexities. The presence of these dynamics helps in shaping the strategic decision-making process, followed by the generation of the market responses, driven through data. </w:t>
      </w:r>
    </w:p>
    <w:p w14:paraId="101A63D8" w14:textId="77777777" w:rsidR="008C3AFC" w:rsidRPr="008C3AFC" w:rsidRDefault="008C3AFC" w:rsidP="008C3AFC">
      <w:pPr>
        <w:numPr>
          <w:ilvl w:val="0"/>
          <w:numId w:val="7"/>
        </w:numPr>
        <w:rPr>
          <w:b/>
          <w:bCs/>
          <w:lang w:val="en-GB"/>
        </w:rPr>
      </w:pPr>
      <w:r w:rsidRPr="008C3AFC">
        <w:rPr>
          <w:b/>
          <w:bCs/>
          <w:lang w:val="en-GB"/>
        </w:rPr>
        <w:t>Political</w:t>
      </w:r>
    </w:p>
    <w:p w14:paraId="5F75202C" w14:textId="432D86FC" w:rsidR="008C3AFC" w:rsidRPr="008C3AFC" w:rsidRDefault="008C3AFC" w:rsidP="008C3AFC">
      <w:pPr>
        <w:rPr>
          <w:lang w:val="en-GB"/>
        </w:rPr>
      </w:pPr>
      <w:r w:rsidRPr="008C3AFC">
        <w:rPr>
          <w:lang w:val="en-GB"/>
        </w:rPr>
        <w:t xml:space="preserve">The worldwide regulation of the “digital streaming platforms” by the Governments occurs through the prevalence of the content quotas, censorship rules and the broadcast standards on a national level. The presence of the regulations maintains the uniformity associated with the incorporation of a uniform marketing campaign, followed through the requirement of localisation related to the promotional activities. </w:t>
      </w:r>
    </w:p>
    <w:p w14:paraId="2B60157F" w14:textId="77777777" w:rsidR="008C3AFC" w:rsidRPr="008C3AFC" w:rsidRDefault="008C3AFC" w:rsidP="008C3AFC">
      <w:pPr>
        <w:numPr>
          <w:ilvl w:val="0"/>
          <w:numId w:val="7"/>
        </w:numPr>
        <w:rPr>
          <w:b/>
          <w:bCs/>
          <w:lang w:val="en-GB"/>
        </w:rPr>
      </w:pPr>
      <w:r w:rsidRPr="008C3AFC">
        <w:rPr>
          <w:b/>
          <w:bCs/>
          <w:lang w:val="en-GB"/>
        </w:rPr>
        <w:t xml:space="preserve">Economic </w:t>
      </w:r>
    </w:p>
    <w:p w14:paraId="202576FD" w14:textId="77777777" w:rsidR="008C3AFC" w:rsidRPr="008C3AFC" w:rsidRDefault="008C3AFC" w:rsidP="008C3AFC">
      <w:pPr>
        <w:jc w:val="center"/>
        <w:rPr>
          <w:lang w:val="en-GB"/>
        </w:rPr>
      </w:pPr>
      <w:r w:rsidRPr="008C3AFC">
        <w:rPr>
          <w:noProof/>
          <w:lang w:val="en-GB"/>
        </w:rPr>
        <w:lastRenderedPageBreak/>
        <w:drawing>
          <wp:inline distT="114300" distB="114300" distL="114300" distR="114300" wp14:anchorId="22A8A29E" wp14:editId="170FE2BF">
            <wp:extent cx="3710978" cy="2063907"/>
            <wp:effectExtent l="19050" t="19050" r="22860" b="127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3739537" cy="2079790"/>
                    </a:xfrm>
                    <a:prstGeom prst="rect">
                      <a:avLst/>
                    </a:prstGeom>
                    <a:ln w="12700">
                      <a:solidFill>
                        <a:srgbClr val="000000"/>
                      </a:solidFill>
                      <a:prstDash val="solid"/>
                    </a:ln>
                  </pic:spPr>
                </pic:pic>
              </a:graphicData>
            </a:graphic>
          </wp:inline>
        </w:drawing>
      </w:r>
    </w:p>
    <w:p w14:paraId="5852972F" w14:textId="1E3AE3F9" w:rsidR="008C3AFC" w:rsidRPr="008C3AFC" w:rsidRDefault="008C3AFC" w:rsidP="008C3AFC">
      <w:pPr>
        <w:jc w:val="center"/>
        <w:rPr>
          <w:b/>
          <w:bCs/>
          <w:lang w:val="en-GB"/>
        </w:rPr>
      </w:pPr>
      <w:r w:rsidRPr="008C3AFC">
        <w:rPr>
          <w:b/>
          <w:bCs/>
          <w:lang w:val="en-GB"/>
        </w:rPr>
        <w:t xml:space="preserve">Figure </w:t>
      </w:r>
      <w:r>
        <w:rPr>
          <w:b/>
          <w:bCs/>
          <w:lang w:val="en-GB"/>
        </w:rPr>
        <w:t>2</w:t>
      </w:r>
      <w:r w:rsidRPr="008C3AFC">
        <w:rPr>
          <w:b/>
          <w:bCs/>
          <w:lang w:val="en-GB"/>
        </w:rPr>
        <w:t>: Revenue generated by digital streaming</w:t>
      </w:r>
    </w:p>
    <w:p w14:paraId="737EC6A7" w14:textId="77777777" w:rsidR="008C3AFC" w:rsidRPr="008C3AFC" w:rsidRDefault="008C3AFC" w:rsidP="008C3AFC">
      <w:pPr>
        <w:jc w:val="center"/>
        <w:rPr>
          <w:lang w:val="en-GB"/>
        </w:rPr>
      </w:pPr>
      <w:r w:rsidRPr="008C3AFC">
        <w:rPr>
          <w:lang w:val="en-GB"/>
        </w:rPr>
        <w:t>(Source: Business Research Company, 2025)</w:t>
      </w:r>
    </w:p>
    <w:p w14:paraId="6197FA0A" w14:textId="77777777" w:rsidR="008C3AFC" w:rsidRPr="008C3AFC" w:rsidRDefault="008C3AFC" w:rsidP="008C3AFC">
      <w:pPr>
        <w:rPr>
          <w:lang w:val="en-GB"/>
        </w:rPr>
      </w:pPr>
      <w:r w:rsidRPr="008C3AFC">
        <w:rPr>
          <w:lang w:val="en-GB"/>
        </w:rPr>
        <w:t xml:space="preserve">There has been a shift associated with the consumer behaviour, which has also been affected through inflationary activities and minimised discretionary spending, towards live digital streaming. However, a significant increase of 23.1% growth within the market by the year 2029, highlights the popularity of the internet usage within the past few years (Business Research Company, 2025). </w:t>
      </w:r>
    </w:p>
    <w:p w14:paraId="1E6037C3" w14:textId="77777777" w:rsidR="008C3AFC" w:rsidRPr="008C3AFC" w:rsidRDefault="008C3AFC" w:rsidP="008C3AFC">
      <w:pPr>
        <w:numPr>
          <w:ilvl w:val="0"/>
          <w:numId w:val="7"/>
        </w:numPr>
        <w:rPr>
          <w:b/>
          <w:bCs/>
          <w:lang w:val="en-GB"/>
        </w:rPr>
      </w:pPr>
      <w:r w:rsidRPr="008C3AFC">
        <w:rPr>
          <w:b/>
          <w:bCs/>
          <w:lang w:val="en-GB"/>
        </w:rPr>
        <w:t>Social</w:t>
      </w:r>
    </w:p>
    <w:p w14:paraId="6C47FD6B" w14:textId="77777777" w:rsidR="008C3AFC" w:rsidRPr="008C3AFC" w:rsidRDefault="008C3AFC" w:rsidP="008C3AFC">
      <w:pPr>
        <w:rPr>
          <w:lang w:val="en-GB"/>
        </w:rPr>
      </w:pPr>
      <w:r w:rsidRPr="008C3AFC">
        <w:rPr>
          <w:lang w:val="en-GB"/>
        </w:rPr>
        <w:t xml:space="preserve">The viewing habits of the people have undergone an influence through the presence of the changing cultural dynamics, which has motivated Netflix to establish the presence of cultural authenticity within the marketing strategies of the brand (Yuan, 2023). </w:t>
      </w:r>
    </w:p>
    <w:p w14:paraId="20D1D9F3" w14:textId="77777777" w:rsidR="008C3AFC" w:rsidRPr="008C3AFC" w:rsidRDefault="008C3AFC" w:rsidP="008C3AFC">
      <w:pPr>
        <w:numPr>
          <w:ilvl w:val="0"/>
          <w:numId w:val="7"/>
        </w:numPr>
        <w:rPr>
          <w:b/>
          <w:bCs/>
          <w:lang w:val="en-GB"/>
        </w:rPr>
      </w:pPr>
      <w:r w:rsidRPr="008C3AFC">
        <w:rPr>
          <w:b/>
          <w:bCs/>
          <w:lang w:val="en-GB"/>
        </w:rPr>
        <w:t>Technological</w:t>
      </w:r>
    </w:p>
    <w:p w14:paraId="2DA2FE4B" w14:textId="77777777" w:rsidR="008C3AFC" w:rsidRPr="008C3AFC" w:rsidRDefault="008C3AFC" w:rsidP="008C3AFC">
      <w:pPr>
        <w:jc w:val="center"/>
        <w:rPr>
          <w:lang w:val="en-GB"/>
        </w:rPr>
      </w:pPr>
      <w:r w:rsidRPr="008C3AFC">
        <w:rPr>
          <w:noProof/>
          <w:lang w:val="en-GB"/>
        </w:rPr>
        <w:drawing>
          <wp:inline distT="114300" distB="114300" distL="114300" distR="114300" wp14:anchorId="7560CA1C" wp14:editId="09497E38">
            <wp:extent cx="4526733" cy="2181885"/>
            <wp:effectExtent l="0" t="0" r="7620" b="889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534596" cy="2185675"/>
                    </a:xfrm>
                    <a:prstGeom prst="rect">
                      <a:avLst/>
                    </a:prstGeom>
                    <a:ln/>
                  </pic:spPr>
                </pic:pic>
              </a:graphicData>
            </a:graphic>
          </wp:inline>
        </w:drawing>
      </w:r>
    </w:p>
    <w:p w14:paraId="610253DE" w14:textId="7CB7C7F3" w:rsidR="008C3AFC" w:rsidRPr="008C3AFC" w:rsidRDefault="008C3AFC" w:rsidP="008C3AFC">
      <w:pPr>
        <w:jc w:val="center"/>
        <w:rPr>
          <w:b/>
          <w:bCs/>
          <w:lang w:val="en-GB"/>
        </w:rPr>
      </w:pPr>
      <w:r w:rsidRPr="008C3AFC">
        <w:rPr>
          <w:b/>
          <w:bCs/>
          <w:lang w:val="en-GB"/>
        </w:rPr>
        <w:t xml:space="preserve">Figure </w:t>
      </w:r>
      <w:r>
        <w:rPr>
          <w:b/>
          <w:bCs/>
          <w:lang w:val="en-GB"/>
        </w:rPr>
        <w:t>3</w:t>
      </w:r>
      <w:r w:rsidRPr="008C3AFC">
        <w:rPr>
          <w:b/>
          <w:bCs/>
          <w:lang w:val="en-GB"/>
        </w:rPr>
        <w:t>: Netflix digital devices</w:t>
      </w:r>
    </w:p>
    <w:p w14:paraId="31585693" w14:textId="77777777" w:rsidR="008C3AFC" w:rsidRPr="008C3AFC" w:rsidRDefault="008C3AFC" w:rsidP="008C3AFC">
      <w:pPr>
        <w:jc w:val="center"/>
        <w:rPr>
          <w:lang w:val="en-GB"/>
        </w:rPr>
      </w:pPr>
      <w:r w:rsidRPr="008C3AFC">
        <w:rPr>
          <w:lang w:val="en-GB"/>
        </w:rPr>
        <w:t>(Source: Liu, Xu and Zhou, 2024)</w:t>
      </w:r>
    </w:p>
    <w:p w14:paraId="24FE0099" w14:textId="77777777" w:rsidR="008C3AFC" w:rsidRPr="008C3AFC" w:rsidRDefault="008C3AFC" w:rsidP="008C3AFC">
      <w:pPr>
        <w:rPr>
          <w:lang w:val="en-GB"/>
        </w:rPr>
      </w:pPr>
      <w:r w:rsidRPr="008C3AFC">
        <w:rPr>
          <w:lang w:val="en-GB"/>
        </w:rPr>
        <w:lastRenderedPageBreak/>
        <w:t xml:space="preserve">The advancements associated with technologies like “machine learning” and AI have catered towards seamless marketing operations, which has helped towards stressing the fact that 80% of Netflix watches on various devices which have been showcased by the above figure, have been referred by the recommendation algorithms (Liu, Xu and Zhou, 2024). </w:t>
      </w:r>
    </w:p>
    <w:p w14:paraId="3F69B417" w14:textId="77777777" w:rsidR="008C3AFC" w:rsidRPr="008C3AFC" w:rsidRDefault="008C3AFC" w:rsidP="008C3AFC">
      <w:pPr>
        <w:numPr>
          <w:ilvl w:val="0"/>
          <w:numId w:val="7"/>
        </w:numPr>
        <w:rPr>
          <w:b/>
          <w:bCs/>
          <w:lang w:val="en-GB"/>
        </w:rPr>
      </w:pPr>
      <w:r w:rsidRPr="008C3AFC">
        <w:rPr>
          <w:b/>
          <w:bCs/>
          <w:lang w:val="en-GB"/>
        </w:rPr>
        <w:t>Legal</w:t>
      </w:r>
    </w:p>
    <w:p w14:paraId="552EAD45" w14:textId="77777777" w:rsidR="008C3AFC" w:rsidRPr="008C3AFC" w:rsidRDefault="008C3AFC" w:rsidP="008C3AFC">
      <w:pPr>
        <w:rPr>
          <w:lang w:val="en-GB"/>
        </w:rPr>
      </w:pPr>
      <w:r w:rsidRPr="008C3AFC">
        <w:rPr>
          <w:lang w:val="en-GB"/>
        </w:rPr>
        <w:t xml:space="preserve">The prevalence of the data protection laws calls for the requirement of a careful adherence with reference to the strategies associated with segmentation and personalised marketing. </w:t>
      </w:r>
    </w:p>
    <w:p w14:paraId="7ABA24E0" w14:textId="77777777" w:rsidR="008C3AFC" w:rsidRPr="008C3AFC" w:rsidRDefault="008C3AFC" w:rsidP="008C3AFC">
      <w:pPr>
        <w:numPr>
          <w:ilvl w:val="0"/>
          <w:numId w:val="7"/>
        </w:numPr>
        <w:rPr>
          <w:b/>
          <w:bCs/>
          <w:lang w:val="en-GB"/>
        </w:rPr>
      </w:pPr>
      <w:r w:rsidRPr="008C3AFC">
        <w:rPr>
          <w:b/>
          <w:bCs/>
          <w:lang w:val="en-GB"/>
        </w:rPr>
        <w:t>Environmental</w:t>
      </w:r>
    </w:p>
    <w:p w14:paraId="5225AC65" w14:textId="77777777" w:rsidR="008C3AFC" w:rsidRPr="008C3AFC" w:rsidRDefault="008C3AFC" w:rsidP="008C3AFC">
      <w:pPr>
        <w:rPr>
          <w:lang w:val="en-GB"/>
        </w:rPr>
      </w:pPr>
      <w:r w:rsidRPr="008C3AFC">
        <w:rPr>
          <w:lang w:val="en-GB"/>
        </w:rPr>
        <w:t xml:space="preserve">It is the responsibility of the streaming sector to ensure the incorporation of the narratives revolving around the sustainability (Heuman and Rampazzo Gambarato, 2023). </w:t>
      </w:r>
    </w:p>
    <w:p w14:paraId="0A5384D3" w14:textId="037DA768" w:rsidR="008C3AFC" w:rsidRPr="008C3AFC" w:rsidRDefault="008C3AFC" w:rsidP="008C3AFC">
      <w:pPr>
        <w:pStyle w:val="Heading2"/>
        <w:rPr>
          <w:lang w:val="en-GB"/>
        </w:rPr>
      </w:pPr>
      <w:bookmarkStart w:id="8" w:name="_qyj3i0lwmzep" w:colFirst="0" w:colLast="0"/>
      <w:bookmarkStart w:id="9" w:name="_Toc217394616"/>
      <w:bookmarkStart w:id="10" w:name="_Toc217396147"/>
      <w:bookmarkEnd w:id="8"/>
      <w:r>
        <w:rPr>
          <w:lang w:val="en-GB"/>
        </w:rPr>
        <w:t>1</w:t>
      </w:r>
      <w:r w:rsidRPr="008C3AFC">
        <w:rPr>
          <w:lang w:val="en-GB"/>
        </w:rPr>
        <w:t>.2.2 Micro Environment</w:t>
      </w:r>
      <w:bookmarkEnd w:id="9"/>
      <w:bookmarkEnd w:id="10"/>
    </w:p>
    <w:p w14:paraId="411B35DE" w14:textId="77777777" w:rsidR="008C3AFC" w:rsidRPr="008C3AFC" w:rsidRDefault="008C3AFC" w:rsidP="008C3AFC">
      <w:pPr>
        <w:numPr>
          <w:ilvl w:val="0"/>
          <w:numId w:val="6"/>
        </w:numPr>
        <w:rPr>
          <w:b/>
          <w:bCs/>
          <w:i/>
          <w:iCs/>
          <w:lang w:val="en-GB"/>
        </w:rPr>
      </w:pPr>
      <w:r w:rsidRPr="008C3AFC">
        <w:rPr>
          <w:b/>
          <w:bCs/>
          <w:i/>
          <w:iCs/>
          <w:lang w:val="en-GB"/>
        </w:rPr>
        <w:t>Competitive Rivalry</w:t>
      </w:r>
    </w:p>
    <w:p w14:paraId="4BEE6DB9" w14:textId="77777777" w:rsidR="008C3AFC" w:rsidRPr="008C3AFC" w:rsidRDefault="008C3AFC" w:rsidP="008C3AFC">
      <w:pPr>
        <w:rPr>
          <w:lang w:val="en-GB"/>
        </w:rPr>
      </w:pPr>
      <w:r w:rsidRPr="008C3AFC">
        <w:rPr>
          <w:lang w:val="en-GB"/>
        </w:rPr>
        <w:t xml:space="preserve">The digital streaming sector faces an intense level of rivalry. This is due to the prevalence of the major brands like “Disney+” and “Amazon Prime Video” which is responsible for curating differentiated experiences for the customers by developing exclusive content. </w:t>
      </w:r>
    </w:p>
    <w:p w14:paraId="14F43783" w14:textId="77777777" w:rsidR="008C3AFC" w:rsidRPr="008C3AFC" w:rsidRDefault="008C3AFC" w:rsidP="008C3AFC">
      <w:pPr>
        <w:numPr>
          <w:ilvl w:val="0"/>
          <w:numId w:val="6"/>
        </w:numPr>
        <w:rPr>
          <w:b/>
          <w:bCs/>
          <w:i/>
          <w:iCs/>
          <w:lang w:val="en-GB"/>
        </w:rPr>
      </w:pPr>
      <w:r w:rsidRPr="008C3AFC">
        <w:rPr>
          <w:b/>
          <w:bCs/>
          <w:i/>
          <w:iCs/>
          <w:lang w:val="en-GB"/>
        </w:rPr>
        <w:t>Substitute threat</w:t>
      </w:r>
    </w:p>
    <w:p w14:paraId="7802663E" w14:textId="77777777" w:rsidR="008C3AFC" w:rsidRPr="008C3AFC" w:rsidRDefault="008C3AFC" w:rsidP="008C3AFC">
      <w:pPr>
        <w:rPr>
          <w:lang w:val="en-GB"/>
        </w:rPr>
      </w:pPr>
      <w:r w:rsidRPr="008C3AFC">
        <w:rPr>
          <w:lang w:val="en-GB"/>
        </w:rPr>
        <w:t xml:space="preserve">The prevalence of contents like social media and the gaming platforms results towards the intensification of the competition, thereby aiding towards the complicacies associated with the positioning of Netflix as default preference for entertainment. Additionally, it has been observed that the younger population has mentioned about their preference towards playing online video games and staying active on the social media platforms, rather than </w:t>
      </w:r>
      <w:proofErr w:type="spellStart"/>
      <w:r w:rsidRPr="008C3AFC">
        <w:rPr>
          <w:lang w:val="en-GB"/>
        </w:rPr>
        <w:t>bingewatching</w:t>
      </w:r>
      <w:proofErr w:type="spellEnd"/>
      <w:r w:rsidRPr="008C3AFC">
        <w:rPr>
          <w:lang w:val="en-GB"/>
        </w:rPr>
        <w:t xml:space="preserve"> Netflix (Dixon, 2025). </w:t>
      </w:r>
    </w:p>
    <w:p w14:paraId="0F194792" w14:textId="77777777" w:rsidR="008C3AFC" w:rsidRPr="008C3AFC" w:rsidRDefault="008C3AFC" w:rsidP="008C3AFC">
      <w:pPr>
        <w:numPr>
          <w:ilvl w:val="0"/>
          <w:numId w:val="6"/>
        </w:numPr>
        <w:rPr>
          <w:b/>
          <w:bCs/>
          <w:i/>
          <w:iCs/>
          <w:lang w:val="en-GB"/>
        </w:rPr>
      </w:pPr>
      <w:r w:rsidRPr="008C3AFC">
        <w:rPr>
          <w:b/>
          <w:bCs/>
          <w:i/>
          <w:iCs/>
          <w:lang w:val="en-GB"/>
        </w:rPr>
        <w:t>Supplier power</w:t>
      </w:r>
    </w:p>
    <w:p w14:paraId="57DB6702" w14:textId="77777777" w:rsidR="008C3AFC" w:rsidRPr="008C3AFC" w:rsidRDefault="008C3AFC" w:rsidP="008C3AFC">
      <w:pPr>
        <w:rPr>
          <w:lang w:val="en-GB"/>
        </w:rPr>
      </w:pPr>
      <w:r w:rsidRPr="008C3AFC">
        <w:rPr>
          <w:lang w:val="en-GB"/>
        </w:rPr>
        <w:t xml:space="preserve">The power of the suppliers has increased owing to the escalation of the production costs. It calls for the requirement of an effective marketing strategy for ensuring a high ROI. </w:t>
      </w:r>
    </w:p>
    <w:p w14:paraId="170B8FB2" w14:textId="77777777" w:rsidR="008C3AFC" w:rsidRPr="008C3AFC" w:rsidRDefault="008C3AFC" w:rsidP="008C3AFC">
      <w:pPr>
        <w:numPr>
          <w:ilvl w:val="0"/>
          <w:numId w:val="6"/>
        </w:numPr>
        <w:rPr>
          <w:b/>
          <w:bCs/>
          <w:i/>
          <w:iCs/>
          <w:lang w:val="en-GB"/>
        </w:rPr>
      </w:pPr>
      <w:r w:rsidRPr="008C3AFC">
        <w:rPr>
          <w:b/>
          <w:bCs/>
          <w:i/>
          <w:iCs/>
          <w:lang w:val="en-GB"/>
        </w:rPr>
        <w:t>Consumer power</w:t>
      </w:r>
    </w:p>
    <w:p w14:paraId="31945C95" w14:textId="77777777" w:rsidR="008C3AFC" w:rsidRPr="008C3AFC" w:rsidRDefault="008C3AFC" w:rsidP="008C3AFC">
      <w:pPr>
        <w:rPr>
          <w:lang w:val="en-GB"/>
        </w:rPr>
      </w:pPr>
      <w:r w:rsidRPr="008C3AFC">
        <w:rPr>
          <w:lang w:val="en-GB"/>
        </w:rPr>
        <w:t xml:space="preserve">Consumers have a high-power owing to the fact that they possess the flexibility of cancelling the subscriptions, suggesting the importance of relationship management for the brand (Yum and Kim, 2024). </w:t>
      </w:r>
    </w:p>
    <w:p w14:paraId="23B08D75" w14:textId="77777777" w:rsidR="008C3AFC" w:rsidRPr="008C3AFC" w:rsidRDefault="008C3AFC" w:rsidP="008C3AFC">
      <w:pPr>
        <w:numPr>
          <w:ilvl w:val="0"/>
          <w:numId w:val="6"/>
        </w:numPr>
        <w:rPr>
          <w:b/>
          <w:bCs/>
          <w:i/>
          <w:iCs/>
          <w:lang w:val="en-GB"/>
        </w:rPr>
      </w:pPr>
      <w:r w:rsidRPr="008C3AFC">
        <w:rPr>
          <w:b/>
          <w:bCs/>
          <w:i/>
          <w:iCs/>
          <w:lang w:val="en-GB"/>
        </w:rPr>
        <w:t>Buyer power</w:t>
      </w:r>
    </w:p>
    <w:p w14:paraId="472F865D" w14:textId="77777777" w:rsidR="008C3AFC" w:rsidRPr="008C3AFC" w:rsidRDefault="008C3AFC" w:rsidP="008C3AFC">
      <w:pPr>
        <w:rPr>
          <w:lang w:val="en-GB"/>
        </w:rPr>
      </w:pPr>
      <w:r w:rsidRPr="008C3AFC">
        <w:rPr>
          <w:lang w:val="en-GB"/>
        </w:rPr>
        <w:lastRenderedPageBreak/>
        <w:t xml:space="preserve">The prevalence of low switching costs results towards a high buyer power which has resulted towards the amplification of the churn risks, thereby mitigating the personalised recommendations and the strategies associated with retention. </w:t>
      </w:r>
    </w:p>
    <w:p w14:paraId="054274DB" w14:textId="43B5E7AC" w:rsidR="008C3AFC" w:rsidRPr="008C3AFC" w:rsidRDefault="008C3AFC" w:rsidP="008C3AFC">
      <w:pPr>
        <w:pStyle w:val="Heading2"/>
        <w:rPr>
          <w:lang w:val="en-GB"/>
        </w:rPr>
      </w:pPr>
      <w:bookmarkStart w:id="11" w:name="_6dccu1trr7jm" w:colFirst="0" w:colLast="0"/>
      <w:bookmarkStart w:id="12" w:name="_Toc217394617"/>
      <w:bookmarkStart w:id="13" w:name="_Toc217396148"/>
      <w:bookmarkEnd w:id="11"/>
      <w:r>
        <w:rPr>
          <w:lang w:val="en-GB"/>
        </w:rPr>
        <w:t>1.</w:t>
      </w:r>
      <w:r w:rsidRPr="008C3AFC">
        <w:rPr>
          <w:lang w:val="en-GB"/>
        </w:rPr>
        <w:t>2.3 STP Analysis and Target Market</w:t>
      </w:r>
      <w:bookmarkEnd w:id="12"/>
      <w:bookmarkEnd w:id="13"/>
    </w:p>
    <w:p w14:paraId="6189AB95" w14:textId="77777777" w:rsidR="008C3AFC" w:rsidRPr="008C3AFC" w:rsidRDefault="008C3AFC" w:rsidP="008C3AFC">
      <w:pPr>
        <w:numPr>
          <w:ilvl w:val="0"/>
          <w:numId w:val="8"/>
        </w:numPr>
        <w:rPr>
          <w:b/>
          <w:bCs/>
          <w:lang w:val="en-GB"/>
        </w:rPr>
      </w:pPr>
      <w:r w:rsidRPr="008C3AFC">
        <w:rPr>
          <w:b/>
          <w:bCs/>
          <w:lang w:val="en-GB"/>
        </w:rPr>
        <w:t>Segmentation</w:t>
      </w:r>
    </w:p>
    <w:p w14:paraId="79884B8B" w14:textId="77777777" w:rsidR="008C3AFC" w:rsidRPr="008C3AFC" w:rsidRDefault="008C3AFC" w:rsidP="008C3AFC">
      <w:pPr>
        <w:rPr>
          <w:lang w:val="en-GB"/>
        </w:rPr>
      </w:pPr>
      <w:r w:rsidRPr="008C3AFC">
        <w:rPr>
          <w:lang w:val="en-GB"/>
        </w:rPr>
        <w:t xml:space="preserve">Netflix has adopted the use of a STP strategy, driven through data, which is in real alignment with the behaviour of the consumers on a real-time basis. </w:t>
      </w:r>
    </w:p>
    <w:p w14:paraId="7CC6FA38" w14:textId="77777777" w:rsidR="008C3AFC" w:rsidRPr="008C3AFC" w:rsidRDefault="008C3AFC" w:rsidP="008C3AFC">
      <w:pPr>
        <w:numPr>
          <w:ilvl w:val="0"/>
          <w:numId w:val="5"/>
        </w:numPr>
        <w:rPr>
          <w:b/>
          <w:bCs/>
          <w:lang w:val="en-GB"/>
        </w:rPr>
      </w:pPr>
      <w:r w:rsidRPr="008C3AFC">
        <w:rPr>
          <w:b/>
          <w:bCs/>
          <w:lang w:val="en-GB"/>
        </w:rPr>
        <w:t>Geographics</w:t>
      </w:r>
    </w:p>
    <w:p w14:paraId="787A37BE" w14:textId="77777777" w:rsidR="008C3AFC" w:rsidRPr="008C3AFC" w:rsidRDefault="008C3AFC" w:rsidP="008C3AFC">
      <w:pPr>
        <w:jc w:val="center"/>
        <w:rPr>
          <w:lang w:val="en-GB"/>
        </w:rPr>
      </w:pPr>
      <w:r w:rsidRPr="008C3AFC">
        <w:rPr>
          <w:noProof/>
          <w:lang w:val="en-GB"/>
        </w:rPr>
        <w:drawing>
          <wp:inline distT="114300" distB="114300" distL="114300" distR="114300" wp14:anchorId="4E04655E" wp14:editId="19B1ADF4">
            <wp:extent cx="4291013" cy="2193184"/>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291013" cy="2193184"/>
                    </a:xfrm>
                    <a:prstGeom prst="rect">
                      <a:avLst/>
                    </a:prstGeom>
                    <a:ln/>
                  </pic:spPr>
                </pic:pic>
              </a:graphicData>
            </a:graphic>
          </wp:inline>
        </w:drawing>
      </w:r>
    </w:p>
    <w:p w14:paraId="03B9688A" w14:textId="6289BE16" w:rsidR="008C3AFC" w:rsidRPr="008C3AFC" w:rsidRDefault="008C3AFC" w:rsidP="008C3AFC">
      <w:pPr>
        <w:jc w:val="center"/>
        <w:rPr>
          <w:b/>
          <w:bCs/>
          <w:lang w:val="en-GB"/>
        </w:rPr>
      </w:pPr>
      <w:r w:rsidRPr="008C3AFC">
        <w:rPr>
          <w:b/>
          <w:bCs/>
          <w:lang w:val="en-GB"/>
        </w:rPr>
        <w:t xml:space="preserve">Figure </w:t>
      </w:r>
      <w:r>
        <w:rPr>
          <w:b/>
          <w:bCs/>
          <w:lang w:val="en-GB"/>
        </w:rPr>
        <w:t>4</w:t>
      </w:r>
      <w:r w:rsidRPr="008C3AFC">
        <w:rPr>
          <w:b/>
          <w:bCs/>
          <w:lang w:val="en-GB"/>
        </w:rPr>
        <w:t xml:space="preserve">: Market size </w:t>
      </w:r>
    </w:p>
    <w:p w14:paraId="7AEC3AFD" w14:textId="77777777" w:rsidR="008C3AFC" w:rsidRPr="008C3AFC" w:rsidRDefault="008C3AFC" w:rsidP="008C3AFC">
      <w:pPr>
        <w:jc w:val="center"/>
        <w:rPr>
          <w:lang w:val="en-GB"/>
        </w:rPr>
      </w:pPr>
      <w:r w:rsidRPr="008C3AFC">
        <w:rPr>
          <w:lang w:val="en-GB"/>
        </w:rPr>
        <w:t>(Source: Grand View Research, 2023)</w:t>
      </w:r>
    </w:p>
    <w:p w14:paraId="539FF957" w14:textId="4D58E4FF" w:rsidR="008C3AFC" w:rsidRPr="008C3AFC" w:rsidRDefault="008C3AFC" w:rsidP="008C3AFC">
      <w:pPr>
        <w:rPr>
          <w:lang w:val="en-GB"/>
        </w:rPr>
      </w:pPr>
      <w:r w:rsidRPr="008C3AFC">
        <w:rPr>
          <w:lang w:val="en-GB"/>
        </w:rPr>
        <w:t xml:space="preserve">The local markets are responsible for providing the information regarding the choice of language and content, thereby enabling the implementation of the localisation feature. On a global scale, the estimated 12.8% CAGR growth rate has represented the intense popularity by the year 2030. The North America accounts for contributing towards a 37% market share (Grand View Research, 2023). </w:t>
      </w:r>
    </w:p>
    <w:p w14:paraId="3B2D5B24" w14:textId="77777777" w:rsidR="008C3AFC" w:rsidRPr="008C3AFC" w:rsidRDefault="008C3AFC" w:rsidP="008C3AFC">
      <w:pPr>
        <w:numPr>
          <w:ilvl w:val="0"/>
          <w:numId w:val="5"/>
        </w:numPr>
        <w:rPr>
          <w:b/>
          <w:bCs/>
          <w:lang w:val="en-GB"/>
        </w:rPr>
      </w:pPr>
      <w:r w:rsidRPr="008C3AFC">
        <w:rPr>
          <w:b/>
          <w:bCs/>
          <w:lang w:val="en-GB"/>
        </w:rPr>
        <w:t>Demographics</w:t>
      </w:r>
    </w:p>
    <w:p w14:paraId="560E5A6E" w14:textId="77777777" w:rsidR="008C3AFC" w:rsidRPr="008C3AFC" w:rsidRDefault="008C3AFC" w:rsidP="008C3AFC">
      <w:pPr>
        <w:jc w:val="center"/>
        <w:rPr>
          <w:lang w:val="en-GB"/>
        </w:rPr>
      </w:pPr>
      <w:r w:rsidRPr="008C3AFC">
        <w:rPr>
          <w:noProof/>
          <w:lang w:val="en-GB"/>
        </w:rPr>
        <w:lastRenderedPageBreak/>
        <w:drawing>
          <wp:inline distT="114300" distB="114300" distL="114300" distR="114300" wp14:anchorId="506B2535" wp14:editId="34DF9057">
            <wp:extent cx="3962400" cy="232898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3970852" cy="2333953"/>
                    </a:xfrm>
                    <a:prstGeom prst="rect">
                      <a:avLst/>
                    </a:prstGeom>
                    <a:ln/>
                  </pic:spPr>
                </pic:pic>
              </a:graphicData>
            </a:graphic>
          </wp:inline>
        </w:drawing>
      </w:r>
    </w:p>
    <w:p w14:paraId="7FB00C71" w14:textId="277B75F9" w:rsidR="008C3AFC" w:rsidRPr="008C3AFC" w:rsidRDefault="008C3AFC" w:rsidP="008C3AFC">
      <w:pPr>
        <w:jc w:val="center"/>
        <w:rPr>
          <w:b/>
          <w:bCs/>
          <w:lang w:val="en-GB"/>
        </w:rPr>
      </w:pPr>
      <w:r w:rsidRPr="008C3AFC">
        <w:rPr>
          <w:b/>
          <w:bCs/>
          <w:lang w:val="en-GB"/>
        </w:rPr>
        <w:t xml:space="preserve">Figure </w:t>
      </w:r>
      <w:r>
        <w:rPr>
          <w:b/>
          <w:bCs/>
          <w:lang w:val="en-GB"/>
        </w:rPr>
        <w:t>5</w:t>
      </w:r>
      <w:r w:rsidRPr="008C3AFC">
        <w:rPr>
          <w:b/>
          <w:bCs/>
          <w:lang w:val="en-GB"/>
        </w:rPr>
        <w:t xml:space="preserve">: Demographics </w:t>
      </w:r>
    </w:p>
    <w:p w14:paraId="1FDA4D21" w14:textId="77777777" w:rsidR="008C3AFC" w:rsidRPr="008C3AFC" w:rsidRDefault="008C3AFC" w:rsidP="008C3AFC">
      <w:pPr>
        <w:jc w:val="center"/>
        <w:rPr>
          <w:lang w:val="en-GB"/>
        </w:rPr>
      </w:pPr>
      <w:r w:rsidRPr="008C3AFC">
        <w:rPr>
          <w:lang w:val="en-GB"/>
        </w:rPr>
        <w:t>(Source: Fabric News, 2024)</w:t>
      </w:r>
    </w:p>
    <w:p w14:paraId="14CDAB0E" w14:textId="77777777" w:rsidR="008C3AFC" w:rsidRPr="008C3AFC" w:rsidRDefault="008C3AFC" w:rsidP="008C3AFC">
      <w:pPr>
        <w:rPr>
          <w:lang w:val="en-GB"/>
        </w:rPr>
      </w:pPr>
      <w:r w:rsidRPr="008C3AFC">
        <w:rPr>
          <w:lang w:val="en-GB"/>
        </w:rPr>
        <w:t xml:space="preserve">The presence of a direct correlation has been observed associated with the age of the people and the frequent usage of the streaming platforms. The major demographics falls within the age-group of 34 years, thereby including people from both the boomers and the Gen Z (Fabric News, 2024). It has reflected towards the significance of the income as the major factor towards designing the plan, thereby facilitating effective marketing messaging. </w:t>
      </w:r>
    </w:p>
    <w:p w14:paraId="3127F72D" w14:textId="77777777" w:rsidR="008C3AFC" w:rsidRPr="008C3AFC" w:rsidRDefault="008C3AFC" w:rsidP="008C3AFC">
      <w:pPr>
        <w:numPr>
          <w:ilvl w:val="0"/>
          <w:numId w:val="5"/>
        </w:numPr>
        <w:rPr>
          <w:b/>
          <w:bCs/>
          <w:lang w:val="en-GB"/>
        </w:rPr>
      </w:pPr>
      <w:r w:rsidRPr="008C3AFC">
        <w:rPr>
          <w:b/>
          <w:bCs/>
          <w:lang w:val="en-GB"/>
        </w:rPr>
        <w:t>Behavioural</w:t>
      </w:r>
    </w:p>
    <w:p w14:paraId="654250F0" w14:textId="77777777" w:rsidR="008C3AFC" w:rsidRPr="008C3AFC" w:rsidRDefault="008C3AFC" w:rsidP="008C3AFC">
      <w:pPr>
        <w:rPr>
          <w:lang w:val="en-GB"/>
        </w:rPr>
      </w:pPr>
      <w:r w:rsidRPr="008C3AFC">
        <w:rPr>
          <w:lang w:val="en-GB"/>
        </w:rPr>
        <w:t xml:space="preserve">The advancements associated with the rapid technological integration caused an upsurge related to the popularity of the streaming platforms. A study by Arun, Rahman and </w:t>
      </w:r>
      <w:proofErr w:type="spellStart"/>
      <w:r w:rsidRPr="008C3AFC">
        <w:rPr>
          <w:lang w:val="en-GB"/>
        </w:rPr>
        <w:t>Sowmyya</w:t>
      </w:r>
      <w:proofErr w:type="spellEnd"/>
      <w:r w:rsidRPr="008C3AFC">
        <w:rPr>
          <w:lang w:val="en-GB"/>
        </w:rPr>
        <w:t xml:space="preserve"> (2021) has highlighted the fact that the youth are inclined more towards streaming owing to the presence of seamlessness, ease of sharing, accessibility and an improved reliability. </w:t>
      </w:r>
    </w:p>
    <w:p w14:paraId="3C27EDFD" w14:textId="77777777" w:rsidR="008C3AFC" w:rsidRPr="008C3AFC" w:rsidRDefault="008C3AFC" w:rsidP="008C3AFC">
      <w:pPr>
        <w:numPr>
          <w:ilvl w:val="0"/>
          <w:numId w:val="5"/>
        </w:numPr>
        <w:rPr>
          <w:b/>
          <w:bCs/>
          <w:lang w:val="en-GB"/>
        </w:rPr>
      </w:pPr>
      <w:r w:rsidRPr="008C3AFC">
        <w:rPr>
          <w:b/>
          <w:bCs/>
          <w:lang w:val="en-GB"/>
        </w:rPr>
        <w:t>Psychographics</w:t>
      </w:r>
    </w:p>
    <w:p w14:paraId="62E1E4D7" w14:textId="77777777" w:rsidR="008C3AFC" w:rsidRPr="008C3AFC" w:rsidRDefault="008C3AFC" w:rsidP="008C3AFC">
      <w:pPr>
        <w:rPr>
          <w:lang w:val="en-GB"/>
        </w:rPr>
      </w:pPr>
      <w:r w:rsidRPr="008C3AFC">
        <w:rPr>
          <w:lang w:val="en-GB"/>
        </w:rPr>
        <w:t xml:space="preserve">It can be mentioned that personalisation has become the soul of modern marketing aspects. An integration of improved technologies driven through the combined approach of the AI, like the use of machine learning has resulted towards reshaping the sector, thereby catering towards the choices of the people (Lemmens </w:t>
      </w:r>
      <w:r w:rsidRPr="008C3AFC">
        <w:rPr>
          <w:i/>
          <w:iCs/>
          <w:lang w:val="en-GB"/>
        </w:rPr>
        <w:t>et al.</w:t>
      </w:r>
      <w:r w:rsidRPr="008C3AFC">
        <w:rPr>
          <w:lang w:val="en-GB"/>
        </w:rPr>
        <w:t xml:space="preserve">, 2025). Additionally, the development of the promotional content is also shaped through the factors like the “social identity”, “genre affinity” and the “cultural values”. These preferential factors become highly beneficial for the organisations in catering towards the development of content which is considered to be highly effective, relevant and facilitate engaged campaigns associated with marketing. It also plays a vital role towards creating a stronger network which will help towards addressing the specific requirements of the company. </w:t>
      </w:r>
      <w:r w:rsidRPr="008C3AFC">
        <w:rPr>
          <w:lang w:val="en-GB"/>
        </w:rPr>
        <w:lastRenderedPageBreak/>
        <w:t xml:space="preserve">Danciu (2013) has highlighted how the evolutions within the marketing strategies will be effective for bringing about a change, acting as a major driver. </w:t>
      </w:r>
    </w:p>
    <w:p w14:paraId="0F14F575" w14:textId="77777777" w:rsidR="008C3AFC" w:rsidRPr="008C3AFC" w:rsidRDefault="008C3AFC" w:rsidP="008C3AFC">
      <w:pPr>
        <w:numPr>
          <w:ilvl w:val="0"/>
          <w:numId w:val="8"/>
        </w:numPr>
        <w:rPr>
          <w:b/>
          <w:bCs/>
          <w:lang w:val="en-GB"/>
        </w:rPr>
      </w:pPr>
      <w:r w:rsidRPr="008C3AFC">
        <w:rPr>
          <w:b/>
          <w:bCs/>
          <w:lang w:val="en-GB"/>
        </w:rPr>
        <w:t>Targeting</w:t>
      </w:r>
    </w:p>
    <w:p w14:paraId="32194BD1" w14:textId="77777777" w:rsidR="008C3AFC" w:rsidRPr="008C3AFC" w:rsidRDefault="008C3AFC" w:rsidP="008C3AFC">
      <w:pPr>
        <w:rPr>
          <w:lang w:val="en-GB"/>
        </w:rPr>
      </w:pPr>
      <w:r w:rsidRPr="008C3AFC">
        <w:rPr>
          <w:lang w:val="en-GB"/>
        </w:rPr>
        <w:t xml:space="preserve">The evolution within the marketing dynamics have caused a major uplift from a possible limitation. However, it has been observed that they failed towards capturing the temporal aspects regarding the responses obtained from the customers with reference to the marketing interventions (Wang </w:t>
      </w:r>
      <w:r w:rsidRPr="008C3AFC">
        <w:rPr>
          <w:i/>
          <w:iCs/>
          <w:lang w:val="en-GB"/>
        </w:rPr>
        <w:t>et al.</w:t>
      </w:r>
      <w:r w:rsidRPr="008C3AFC">
        <w:rPr>
          <w:lang w:val="en-GB"/>
        </w:rPr>
        <w:t xml:space="preserve">, 2025). Another study has mentioned how effective targeting helps in shaping the customer orientation, thereby aiding towards an improved economic performance for the organisation (Foreman </w:t>
      </w:r>
      <w:r w:rsidRPr="008C3AFC">
        <w:rPr>
          <w:i/>
          <w:iCs/>
          <w:lang w:val="en-GB"/>
        </w:rPr>
        <w:t>et al.</w:t>
      </w:r>
      <w:r w:rsidRPr="008C3AFC">
        <w:rPr>
          <w:lang w:val="en-GB"/>
        </w:rPr>
        <w:t xml:space="preserve">, 2014). Netflix has shifted its focus towards an enhanced retention strategy on a global scale, assisted through the multiple segments. </w:t>
      </w:r>
    </w:p>
    <w:p w14:paraId="0F7E6141" w14:textId="77777777" w:rsidR="008C3AFC" w:rsidRPr="008C3AFC" w:rsidRDefault="008C3AFC" w:rsidP="008C3AFC">
      <w:pPr>
        <w:numPr>
          <w:ilvl w:val="0"/>
          <w:numId w:val="8"/>
        </w:numPr>
        <w:rPr>
          <w:b/>
          <w:bCs/>
          <w:lang w:val="en-GB"/>
        </w:rPr>
      </w:pPr>
      <w:r w:rsidRPr="008C3AFC">
        <w:rPr>
          <w:b/>
          <w:bCs/>
          <w:lang w:val="en-GB"/>
        </w:rPr>
        <w:t>Positioning</w:t>
      </w:r>
    </w:p>
    <w:p w14:paraId="7E65A34C" w14:textId="77777777" w:rsidR="008C3AFC" w:rsidRPr="008C3AFC" w:rsidRDefault="008C3AFC" w:rsidP="008C3AFC">
      <w:pPr>
        <w:rPr>
          <w:lang w:val="en-GB"/>
        </w:rPr>
      </w:pPr>
      <w:r w:rsidRPr="008C3AFC">
        <w:rPr>
          <w:lang w:val="en-GB"/>
        </w:rPr>
        <w:t xml:space="preserve">Netflix has been successful towards becoming an innovator and an original content creator within the entertainment industry. It has resulted towards enhancing the brand’s popularity among the customers which has allowed them to stream series like the “House of Cards”, “Black Mirror”, “Emily in Paris” and “Stranger Things” to a greater extent (Hodgson, 2023). However, it has been observed that the peers within the industry are highly capable of imitating the business strategies, replicating the value propositions, thereby motivating the company to introduce a differentiation associated with the marketing strategies. </w:t>
      </w:r>
    </w:p>
    <w:p w14:paraId="1C368CA7" w14:textId="02921D14" w:rsidR="008C3AFC" w:rsidRPr="008C3AFC" w:rsidRDefault="008C3AFC" w:rsidP="008C3AFC">
      <w:pPr>
        <w:pStyle w:val="Heading2"/>
        <w:rPr>
          <w:lang w:val="en-GB"/>
        </w:rPr>
      </w:pPr>
      <w:bookmarkStart w:id="14" w:name="_o199elhlkvio" w:colFirst="0" w:colLast="0"/>
      <w:bookmarkStart w:id="15" w:name="_Toc217394618"/>
      <w:bookmarkStart w:id="16" w:name="_Toc217396149"/>
      <w:bookmarkEnd w:id="14"/>
      <w:r>
        <w:rPr>
          <w:lang w:val="en-GB"/>
        </w:rPr>
        <w:t>1.</w:t>
      </w:r>
      <w:r w:rsidRPr="008C3AFC">
        <w:rPr>
          <w:lang w:val="en-GB"/>
        </w:rPr>
        <w:t>2.4 Marketing Mix (7Ps)</w:t>
      </w:r>
      <w:bookmarkEnd w:id="15"/>
      <w:bookmarkEnd w:id="16"/>
    </w:p>
    <w:p w14:paraId="0511C1FF" w14:textId="77777777" w:rsidR="008C3AFC" w:rsidRPr="008C3AFC" w:rsidRDefault="008C3AFC" w:rsidP="008C3AFC">
      <w:pPr>
        <w:numPr>
          <w:ilvl w:val="0"/>
          <w:numId w:val="4"/>
        </w:numPr>
        <w:rPr>
          <w:b/>
          <w:bCs/>
          <w:lang w:val="en-GB"/>
        </w:rPr>
      </w:pPr>
      <w:r w:rsidRPr="008C3AFC">
        <w:rPr>
          <w:b/>
          <w:bCs/>
          <w:lang w:val="en-GB"/>
        </w:rPr>
        <w:t>Product</w:t>
      </w:r>
    </w:p>
    <w:p w14:paraId="154C04A5" w14:textId="541ABC15" w:rsidR="008C3AFC" w:rsidRDefault="008C3AFC" w:rsidP="008C3AFC">
      <w:pPr>
        <w:rPr>
          <w:lang w:val="en-GB"/>
        </w:rPr>
      </w:pPr>
      <w:r w:rsidRPr="008C3AFC">
        <w:rPr>
          <w:lang w:val="en-GB"/>
        </w:rPr>
        <w:t>Netflix has been considered to be the largest platform which helps in streaming, thereby serving almost 193 million subscribers. The product strategy of Netflix has been influenced through the implementation of the SaaS. The products delivered by Netflix has helped towards meeting the cultural moments (Netflix, 2025). There is a presence of differentiation which arises mostly from the localised and original content, thereby helping towards catering the diverse markets</w:t>
      </w:r>
      <w:r w:rsidR="008A0CEC">
        <w:rPr>
          <w:lang w:val="en-GB"/>
        </w:rPr>
        <w:t xml:space="preserve"> (</w:t>
      </w:r>
      <w:r w:rsidR="008A0CEC" w:rsidRPr="008C3AFC">
        <w:rPr>
          <w:lang w:val="en-GB"/>
        </w:rPr>
        <w:t>Sharma, 2024)</w:t>
      </w:r>
      <w:r w:rsidRPr="008C3AFC">
        <w:rPr>
          <w:lang w:val="en-GB"/>
        </w:rPr>
        <w:t xml:space="preserve">. </w:t>
      </w:r>
    </w:p>
    <w:p w14:paraId="25E017C4" w14:textId="77777777" w:rsidR="00DC45B4" w:rsidRDefault="00DC45B4" w:rsidP="008C3AFC">
      <w:pPr>
        <w:rPr>
          <w:lang w:val="en-GB"/>
        </w:rPr>
      </w:pPr>
    </w:p>
    <w:p w14:paraId="14CDFB6A" w14:textId="77777777" w:rsidR="00DC45B4" w:rsidRPr="008C3AFC" w:rsidRDefault="00DC45B4" w:rsidP="008C3AFC">
      <w:pPr>
        <w:rPr>
          <w:lang w:val="en-GB"/>
        </w:rPr>
      </w:pPr>
    </w:p>
    <w:p w14:paraId="205AD97A" w14:textId="77777777" w:rsidR="008C3AFC" w:rsidRPr="008C3AFC" w:rsidRDefault="008C3AFC" w:rsidP="008C3AFC">
      <w:pPr>
        <w:numPr>
          <w:ilvl w:val="0"/>
          <w:numId w:val="4"/>
        </w:numPr>
        <w:rPr>
          <w:b/>
          <w:bCs/>
          <w:lang w:val="en-GB"/>
        </w:rPr>
      </w:pPr>
      <w:r w:rsidRPr="008C3AFC">
        <w:rPr>
          <w:b/>
          <w:bCs/>
          <w:lang w:val="en-GB"/>
        </w:rPr>
        <w:t>Price</w:t>
      </w:r>
    </w:p>
    <w:p w14:paraId="5855E540" w14:textId="77777777" w:rsidR="008C3AFC" w:rsidRPr="008C3AFC" w:rsidRDefault="008C3AFC" w:rsidP="008C3AFC">
      <w:pPr>
        <w:rPr>
          <w:lang w:val="en-GB"/>
        </w:rPr>
      </w:pPr>
      <w:r w:rsidRPr="008C3AFC">
        <w:rPr>
          <w:lang w:val="en-GB"/>
        </w:rPr>
        <w:t xml:space="preserve">Netflix has implemented a strategy of “tiered subscription planning” which supports the premium plans, supported by the advertisements. </w:t>
      </w:r>
    </w:p>
    <w:p w14:paraId="7248B079" w14:textId="77777777" w:rsidR="008C3AFC" w:rsidRPr="008C3AFC" w:rsidRDefault="008C3AFC" w:rsidP="008C3AFC">
      <w:pPr>
        <w:numPr>
          <w:ilvl w:val="0"/>
          <w:numId w:val="4"/>
        </w:numPr>
        <w:rPr>
          <w:b/>
          <w:bCs/>
          <w:lang w:val="en-GB"/>
        </w:rPr>
      </w:pPr>
      <w:r w:rsidRPr="008C3AFC">
        <w:rPr>
          <w:b/>
          <w:bCs/>
          <w:lang w:val="en-GB"/>
        </w:rPr>
        <w:lastRenderedPageBreak/>
        <w:t>Place</w:t>
      </w:r>
    </w:p>
    <w:p w14:paraId="69A70532" w14:textId="77777777" w:rsidR="008C3AFC" w:rsidRPr="008C3AFC" w:rsidRDefault="008C3AFC" w:rsidP="008C3AFC">
      <w:pPr>
        <w:rPr>
          <w:lang w:val="en-GB"/>
        </w:rPr>
      </w:pPr>
      <w:r w:rsidRPr="008C3AFC">
        <w:rPr>
          <w:lang w:val="en-GB"/>
        </w:rPr>
        <w:t xml:space="preserve">The distribution of the products of Netflix is entirely global, taking place mostly through the digital platforms. Additionally, the people are provided with the flexibility to access the products through various devices. Furthermore, Netflix has also announced the launch of more distribution centres on a regional scale (Netflix, 2021). </w:t>
      </w:r>
    </w:p>
    <w:p w14:paraId="477F3717" w14:textId="77777777" w:rsidR="008C3AFC" w:rsidRPr="008C3AFC" w:rsidRDefault="008C3AFC" w:rsidP="008C3AFC">
      <w:pPr>
        <w:numPr>
          <w:ilvl w:val="0"/>
          <w:numId w:val="4"/>
        </w:numPr>
        <w:rPr>
          <w:b/>
          <w:bCs/>
          <w:lang w:val="en-GB"/>
        </w:rPr>
      </w:pPr>
      <w:r w:rsidRPr="008C3AFC">
        <w:rPr>
          <w:b/>
          <w:bCs/>
          <w:lang w:val="en-GB"/>
        </w:rPr>
        <w:t>Promotion</w:t>
      </w:r>
    </w:p>
    <w:p w14:paraId="767144B8" w14:textId="77777777" w:rsidR="008C3AFC" w:rsidRPr="008C3AFC" w:rsidRDefault="008C3AFC" w:rsidP="008C3AFC">
      <w:pPr>
        <w:rPr>
          <w:lang w:val="en-GB"/>
        </w:rPr>
      </w:pPr>
      <w:r w:rsidRPr="008C3AFC">
        <w:rPr>
          <w:lang w:val="en-GB"/>
        </w:rPr>
        <w:t xml:space="preserve">The prevalence of the intense hyper connection among the businesses on a global scale, it has become difficult for the organisations who still follows the conventional marketing strategies fail to keep up with the evolution of the customer dynamics (Reynolds, Higgins and Israeli, 2026). Hence, the promotional activities of Netflix are digitally driven through the data. It can be mentioned that Netflix makes the use of the social media platforms for targeting the desired customers. Additionally, the integration of the recommendation algorithms and the search optimisation processes to ensure that the audience stay engaged. Additionally, the visibility is improved through forming effective partnerships with the influencers and the content teasers, thereby providing a reason for a cultural buzz. For instance, the social buzz revolving around the promotion of the series, “Emily in Paris”, has helped the brand towards gaining a 13% increased associated with the “Earned Media Value”. There were almost 22,000 posts on the various social media platforms which has resulted in the generation of 112.3 million responses from the people on a global scale (Semeraro, 2024). </w:t>
      </w:r>
    </w:p>
    <w:p w14:paraId="72663F1A" w14:textId="77777777" w:rsidR="008C3AFC" w:rsidRPr="008C3AFC" w:rsidRDefault="008C3AFC" w:rsidP="008C3AFC">
      <w:pPr>
        <w:numPr>
          <w:ilvl w:val="0"/>
          <w:numId w:val="4"/>
        </w:numPr>
        <w:rPr>
          <w:b/>
          <w:bCs/>
          <w:lang w:val="en-GB"/>
        </w:rPr>
      </w:pPr>
      <w:r w:rsidRPr="008C3AFC">
        <w:rPr>
          <w:b/>
          <w:bCs/>
          <w:lang w:val="en-GB"/>
        </w:rPr>
        <w:t>People</w:t>
      </w:r>
    </w:p>
    <w:p w14:paraId="578FB6D0" w14:textId="77777777" w:rsidR="008C3AFC" w:rsidRPr="008C3AFC" w:rsidRDefault="008C3AFC" w:rsidP="008C3AFC">
      <w:pPr>
        <w:rPr>
          <w:lang w:val="en-GB"/>
        </w:rPr>
      </w:pPr>
      <w:r w:rsidRPr="008C3AFC">
        <w:rPr>
          <w:lang w:val="en-GB"/>
        </w:rPr>
        <w:t xml:space="preserve">The marketing ecosystem of Netflix consists of the data scientists, creative producers, regional experts and the technologists. It is evident within the cross-functional collaboration, thereby reflecting towards the analytical insights and creative sensibilities. </w:t>
      </w:r>
    </w:p>
    <w:p w14:paraId="3F6538D5" w14:textId="77777777" w:rsidR="008C3AFC" w:rsidRPr="008C3AFC" w:rsidRDefault="008C3AFC" w:rsidP="008C3AFC">
      <w:pPr>
        <w:numPr>
          <w:ilvl w:val="0"/>
          <w:numId w:val="4"/>
        </w:numPr>
        <w:rPr>
          <w:b/>
          <w:bCs/>
          <w:lang w:val="en-GB"/>
        </w:rPr>
      </w:pPr>
      <w:r w:rsidRPr="008C3AFC">
        <w:rPr>
          <w:b/>
          <w:bCs/>
          <w:lang w:val="en-GB"/>
        </w:rPr>
        <w:t>Processes</w:t>
      </w:r>
    </w:p>
    <w:p w14:paraId="2942131B" w14:textId="77777777" w:rsidR="008C3AFC" w:rsidRPr="008C3AFC" w:rsidRDefault="008C3AFC" w:rsidP="008C3AFC">
      <w:pPr>
        <w:rPr>
          <w:lang w:val="en-GB"/>
        </w:rPr>
      </w:pPr>
      <w:r w:rsidRPr="008C3AFC">
        <w:rPr>
          <w:lang w:val="en-GB"/>
        </w:rPr>
        <w:t xml:space="preserve">The personalised recommendation systems serve as the major anchor which helps towards the implementation of the marketing strategies. Implementing the data analytics also helps in catering towards the audience responsiveness. </w:t>
      </w:r>
    </w:p>
    <w:p w14:paraId="66E3B079" w14:textId="77777777" w:rsidR="008C3AFC" w:rsidRPr="008C3AFC" w:rsidRDefault="008C3AFC" w:rsidP="008C3AFC">
      <w:pPr>
        <w:numPr>
          <w:ilvl w:val="0"/>
          <w:numId w:val="4"/>
        </w:numPr>
        <w:rPr>
          <w:b/>
          <w:bCs/>
          <w:lang w:val="en-GB"/>
        </w:rPr>
      </w:pPr>
      <w:r w:rsidRPr="008C3AFC">
        <w:rPr>
          <w:b/>
          <w:bCs/>
          <w:lang w:val="en-GB"/>
        </w:rPr>
        <w:t>Physical Evidence</w:t>
      </w:r>
    </w:p>
    <w:p w14:paraId="47F5FE9A" w14:textId="77777777" w:rsidR="008C3AFC" w:rsidRPr="008C3AFC" w:rsidRDefault="008C3AFC" w:rsidP="008C3AFC">
      <w:pPr>
        <w:rPr>
          <w:lang w:val="en-GB"/>
        </w:rPr>
      </w:pPr>
      <w:r w:rsidRPr="008C3AFC">
        <w:rPr>
          <w:lang w:val="en-GB"/>
        </w:rPr>
        <w:t xml:space="preserve">The identity of the brand is reinforced through the effectiveness and the consistency of the UI designs. It has been effective towards the translation of the technicalities of the platform, thereby helping in catering the public and facilitating an improved reliability of the brand (Xiao, 2023). </w:t>
      </w:r>
    </w:p>
    <w:p w14:paraId="43354252" w14:textId="4AAFE21A" w:rsidR="008C3AFC" w:rsidRPr="008C3AFC" w:rsidRDefault="008C3AFC" w:rsidP="008C3AFC">
      <w:pPr>
        <w:pStyle w:val="Heading2"/>
        <w:rPr>
          <w:lang w:val="en-GB"/>
        </w:rPr>
      </w:pPr>
      <w:bookmarkStart w:id="17" w:name="_we0iwhaa8lc" w:colFirst="0" w:colLast="0"/>
      <w:bookmarkStart w:id="18" w:name="_Toc217394619"/>
      <w:bookmarkStart w:id="19" w:name="_Toc217396150"/>
      <w:bookmarkEnd w:id="17"/>
      <w:r>
        <w:rPr>
          <w:lang w:val="en-GB"/>
        </w:rPr>
        <w:lastRenderedPageBreak/>
        <w:t>1.</w:t>
      </w:r>
      <w:r w:rsidRPr="008C3AFC">
        <w:rPr>
          <w:lang w:val="en-GB"/>
        </w:rPr>
        <w:t>2.5 Selection of the Media Channels</w:t>
      </w:r>
      <w:bookmarkEnd w:id="18"/>
      <w:bookmarkEnd w:id="19"/>
    </w:p>
    <w:p w14:paraId="6D3E1E9A" w14:textId="77777777" w:rsidR="008C3AFC" w:rsidRPr="008C3AFC" w:rsidRDefault="008C3AFC" w:rsidP="008C3AFC">
      <w:pPr>
        <w:numPr>
          <w:ilvl w:val="0"/>
          <w:numId w:val="3"/>
        </w:numPr>
        <w:rPr>
          <w:b/>
          <w:bCs/>
          <w:lang w:val="en-GB"/>
        </w:rPr>
      </w:pPr>
      <w:r w:rsidRPr="008C3AFC">
        <w:rPr>
          <w:b/>
          <w:bCs/>
          <w:lang w:val="en-GB"/>
        </w:rPr>
        <w:t>Social media platforms</w:t>
      </w:r>
    </w:p>
    <w:p w14:paraId="0328D97C" w14:textId="77777777" w:rsidR="008C3AFC" w:rsidRPr="008C3AFC" w:rsidRDefault="008C3AFC" w:rsidP="008C3AFC">
      <w:pPr>
        <w:rPr>
          <w:lang w:val="en-GB"/>
        </w:rPr>
      </w:pPr>
      <w:r w:rsidRPr="008C3AFC">
        <w:rPr>
          <w:lang w:val="en-GB"/>
        </w:rPr>
        <w:t>As per the advertising President of the brand, Netflix have been successful towards the maintenance of a continued momentum associated with supporting the plans via the ads, thereby aiding 40 million active users on a global scale (Netflix, 2025b). Additionally, Netflix has also invested heavily towards “performance marketing”. Running the campaigns which are backed through data helps Netflix towards optimising its advertising operations while launching a new product. This can be reflected through the promotional activities while launching the series, “Squid Game”, enabling an immersive experience for the public. The promotion has been effective towards the conversion of the anticipation towards the engagement of the customers on a global scale (</w:t>
      </w:r>
      <w:proofErr w:type="spellStart"/>
      <w:r w:rsidRPr="008C3AFC">
        <w:rPr>
          <w:lang w:val="en-GB"/>
        </w:rPr>
        <w:t>Jonwal</w:t>
      </w:r>
      <w:proofErr w:type="spellEnd"/>
      <w:r w:rsidRPr="008C3AFC">
        <w:rPr>
          <w:lang w:val="en-GB"/>
        </w:rPr>
        <w:t xml:space="preserve">, 2025). </w:t>
      </w:r>
    </w:p>
    <w:p w14:paraId="512C0DF0" w14:textId="77777777" w:rsidR="008C3AFC" w:rsidRPr="008C3AFC" w:rsidRDefault="008C3AFC" w:rsidP="008C3AFC">
      <w:pPr>
        <w:numPr>
          <w:ilvl w:val="0"/>
          <w:numId w:val="3"/>
        </w:numPr>
        <w:rPr>
          <w:b/>
          <w:bCs/>
          <w:lang w:val="en-GB"/>
        </w:rPr>
      </w:pPr>
      <w:r w:rsidRPr="008C3AFC">
        <w:rPr>
          <w:b/>
          <w:bCs/>
          <w:lang w:val="en-GB"/>
        </w:rPr>
        <w:t>In-platform promotional activities</w:t>
      </w:r>
    </w:p>
    <w:p w14:paraId="221F8A41" w14:textId="77777777" w:rsidR="008C3AFC" w:rsidRPr="008C3AFC" w:rsidRDefault="008C3AFC" w:rsidP="008C3AFC">
      <w:pPr>
        <w:rPr>
          <w:lang w:val="en-GB"/>
        </w:rPr>
      </w:pPr>
      <w:r w:rsidRPr="008C3AFC">
        <w:rPr>
          <w:lang w:val="en-GB"/>
        </w:rPr>
        <w:t xml:space="preserve">The Ads Suite is considered to be the in-house advertisement platform for the brand. The control of their ad technology has helped towards an effective deliverance of a better performance and new tools, which has helped towards facilitating enhanced creative formats. Additionally, the designing of the ad’s suite has been effective to help the company in harnessing the power of the magic which is delivered by the Netflix. Furthermore, the beneficial aspects provided to the company consists of matching the available data and insights for studying the behavioural insights of the Netflix audience (Netflix, 2025b). </w:t>
      </w:r>
    </w:p>
    <w:p w14:paraId="2F07B6D5" w14:textId="77777777" w:rsidR="008C3AFC" w:rsidRPr="008C3AFC" w:rsidRDefault="008C3AFC" w:rsidP="008C3AFC">
      <w:pPr>
        <w:numPr>
          <w:ilvl w:val="0"/>
          <w:numId w:val="3"/>
        </w:numPr>
        <w:rPr>
          <w:b/>
          <w:bCs/>
          <w:lang w:val="en-GB"/>
        </w:rPr>
      </w:pPr>
      <w:r w:rsidRPr="008C3AFC">
        <w:rPr>
          <w:b/>
          <w:bCs/>
          <w:lang w:val="en-GB"/>
        </w:rPr>
        <w:t>SEO marketing</w:t>
      </w:r>
    </w:p>
    <w:p w14:paraId="55FDCD56" w14:textId="77777777" w:rsidR="008C3AFC" w:rsidRPr="008C3AFC" w:rsidRDefault="008C3AFC" w:rsidP="008C3AFC">
      <w:pPr>
        <w:rPr>
          <w:lang w:val="en-GB"/>
        </w:rPr>
      </w:pPr>
      <w:r w:rsidRPr="008C3AFC">
        <w:rPr>
          <w:lang w:val="en-GB"/>
        </w:rPr>
        <w:t xml:space="preserve">With reference to the increased competition associated with the digital landscape, Netflix has been motivated with the inclination towards adopting the digital marketing strategies, through which the company can achieve success for the long-term, which ranges beyond binge watching. Through the implementation of effective SEO strategies, Netflix will be able to harness the power of a leadership position, thereby helping towards achieving a sustained growth within the digital ecosystems. </w:t>
      </w:r>
      <w:proofErr w:type="spellStart"/>
      <w:r w:rsidRPr="008C3AFC">
        <w:rPr>
          <w:lang w:val="en-GB"/>
        </w:rPr>
        <w:t>Wheoever</w:t>
      </w:r>
      <w:proofErr w:type="spellEnd"/>
      <w:r w:rsidRPr="008C3AFC">
        <w:rPr>
          <w:lang w:val="en-GB"/>
        </w:rPr>
        <w:t>, it is also essential for the company authorities to ensure a detailed navigation of the evolution taking place within the atmosphere of digital marketing (</w:t>
      </w:r>
      <w:proofErr w:type="spellStart"/>
      <w:r w:rsidRPr="008C3AFC">
        <w:rPr>
          <w:lang w:val="en-GB"/>
        </w:rPr>
        <w:t>Baranidharan</w:t>
      </w:r>
      <w:proofErr w:type="spellEnd"/>
      <w:r w:rsidRPr="008C3AFC">
        <w:rPr>
          <w:lang w:val="en-GB"/>
        </w:rPr>
        <w:t xml:space="preserve"> and Kulkarni, 2025). </w:t>
      </w:r>
    </w:p>
    <w:p w14:paraId="04BB52C8" w14:textId="77777777" w:rsidR="008C3AFC" w:rsidRPr="008C3AFC" w:rsidRDefault="008C3AFC" w:rsidP="008C3AFC">
      <w:pPr>
        <w:rPr>
          <w:lang w:val="en-GB"/>
        </w:rPr>
      </w:pPr>
      <w:r w:rsidRPr="008C3AFC">
        <w:rPr>
          <w:lang w:val="en-GB"/>
        </w:rPr>
        <w:t xml:space="preserve">In conclusion, the above channels have been proven to be highly influential in attracting the customers on a global scale, especially who are inclined towards the consumption of the newly release digital content. However, it has also been mentioned that a high reliance towards the </w:t>
      </w:r>
      <w:r w:rsidRPr="008C3AFC">
        <w:rPr>
          <w:lang w:val="en-GB"/>
        </w:rPr>
        <w:lastRenderedPageBreak/>
        <w:t xml:space="preserve">deliverance of the algorithmic aspects helps in catering towards the availability of opportunities regarding storytelling. </w:t>
      </w:r>
    </w:p>
    <w:p w14:paraId="216383C5" w14:textId="0BC0F16F" w:rsidR="008C3AFC" w:rsidRPr="008C3AFC" w:rsidRDefault="008C3AFC" w:rsidP="008C3AFC">
      <w:pPr>
        <w:pStyle w:val="Heading2"/>
        <w:rPr>
          <w:lang w:val="en-GB"/>
        </w:rPr>
      </w:pPr>
      <w:bookmarkStart w:id="20" w:name="_kngxysjql2ml" w:colFirst="0" w:colLast="0"/>
      <w:bookmarkStart w:id="21" w:name="_Toc217394620"/>
      <w:bookmarkStart w:id="22" w:name="_Toc217396151"/>
      <w:bookmarkEnd w:id="20"/>
      <w:r>
        <w:rPr>
          <w:lang w:val="en-GB"/>
        </w:rPr>
        <w:t>1.</w:t>
      </w:r>
      <w:r w:rsidRPr="008C3AFC">
        <w:rPr>
          <w:lang w:val="en-GB"/>
        </w:rPr>
        <w:t>2.6 Measurement of the Marketing Success</w:t>
      </w:r>
      <w:bookmarkEnd w:id="21"/>
      <w:bookmarkEnd w:id="22"/>
    </w:p>
    <w:p w14:paraId="01C2F07D" w14:textId="77777777" w:rsidR="008C3AFC" w:rsidRPr="008C3AFC" w:rsidRDefault="008C3AFC" w:rsidP="008C3AFC">
      <w:pPr>
        <w:rPr>
          <w:lang w:val="en-GB"/>
        </w:rPr>
      </w:pPr>
      <w:r w:rsidRPr="008C3AFC">
        <w:rPr>
          <w:lang w:val="en-GB"/>
        </w:rPr>
        <w:t xml:space="preserve">The successful assessment of the marketing performance can be analysed through the employment of extensive suite by the company. With reference to the internal analysis, the growth of the subscriber base has been considered to be a major factor towards highlighting the success of the performance. The strong levels of customer retention achieved by the brand has been showcased through the lower churn rates (Cameron and Green, 2015). The effectiveness with how the content developed by Netflix emotionally resonates with the </w:t>
      </w:r>
      <w:proofErr w:type="spellStart"/>
      <w:r w:rsidRPr="008C3AFC">
        <w:rPr>
          <w:lang w:val="en-GB"/>
        </w:rPr>
        <w:t>customerbase</w:t>
      </w:r>
      <w:proofErr w:type="spellEnd"/>
      <w:r w:rsidRPr="008C3AFC">
        <w:rPr>
          <w:lang w:val="en-GB"/>
        </w:rPr>
        <w:t xml:space="preserve"> has been assessed through the integration of the engagement metrics which included the session frequency, viewing </w:t>
      </w:r>
      <w:proofErr w:type="spellStart"/>
      <w:r w:rsidRPr="008C3AFC">
        <w:rPr>
          <w:lang w:val="en-GB"/>
        </w:rPr>
        <w:t>hoursd</w:t>
      </w:r>
      <w:proofErr w:type="spellEnd"/>
      <w:r w:rsidRPr="008C3AFC">
        <w:rPr>
          <w:lang w:val="en-GB"/>
        </w:rPr>
        <w:t xml:space="preserve"> and the rates of completion. </w:t>
      </w:r>
    </w:p>
    <w:p w14:paraId="2E90AFAC" w14:textId="77777777" w:rsidR="008C3AFC" w:rsidRPr="008C3AFC" w:rsidRDefault="008C3AFC" w:rsidP="008C3AFC">
      <w:pPr>
        <w:rPr>
          <w:lang w:val="en-GB"/>
        </w:rPr>
      </w:pPr>
      <w:r w:rsidRPr="008C3AFC">
        <w:rPr>
          <w:lang w:val="en-GB"/>
        </w:rPr>
        <w:t xml:space="preserve">The above tools have been effective towards offering the robustness of the quantitative control. However, they may fail in integrating the qualitative dimensions like the emotional loyalty of the customers and maintaining the brand trust levels among the customers. The assessment of the sentiment score among the customers can be effectively analysed through the integration of the metrics like the NPS. The NPS, or the “Net Promoter Score” can be defined as the metric which has been effectively designed through which the company authorities are able to gain a better understanding of customer loyalty (O’Brien and Downie, 2024). However, despite the way it has been proven to be highly effective towards capturing the emotional aspects, it has failed in focusing more on the current reporting strategies. The competitive positioning of the brand is affected through the impact created on the culture, on a long-term basis. Hence, it can be highlighted that the metrics implemented have been proven to be immensely valuable for the brand in establishing guidance for the optimisation of the revenue, thereby facilitating a strong operational control. An enhanced resilience or the optimisation of the revenue is also responsible for highlighting the presence of a shift within the cultural landscape. </w:t>
      </w:r>
    </w:p>
    <w:p w14:paraId="7FB01F2B" w14:textId="77777777" w:rsidR="008C3AFC" w:rsidRPr="008C3AFC" w:rsidRDefault="008C3AFC" w:rsidP="008C3AFC">
      <w:pPr>
        <w:rPr>
          <w:lang w:val="en-GB"/>
        </w:rPr>
      </w:pPr>
      <w:r w:rsidRPr="008C3AFC">
        <w:rPr>
          <w:lang w:val="en-GB"/>
        </w:rPr>
        <w:br w:type="page"/>
      </w:r>
    </w:p>
    <w:p w14:paraId="72DB77FB" w14:textId="77777777" w:rsidR="008C3AFC" w:rsidRPr="008C3AFC" w:rsidRDefault="008C3AFC" w:rsidP="00C639B8">
      <w:pPr>
        <w:rPr>
          <w:rFonts w:eastAsiaTheme="minorEastAsia"/>
          <w:lang w:val="en-GB" w:eastAsia="en-GB"/>
        </w:rPr>
      </w:pPr>
    </w:p>
    <w:p w14:paraId="1C645967" w14:textId="3AA4F1DD" w:rsidR="005C6E1D" w:rsidRDefault="00E15BE1" w:rsidP="00421A0D">
      <w:pPr>
        <w:pStyle w:val="Heading1"/>
        <w:rPr>
          <w:rFonts w:eastAsiaTheme="minorEastAsia"/>
          <w:sz w:val="28"/>
          <w:szCs w:val="28"/>
          <w:lang w:val="en-IN" w:eastAsia="en-GB"/>
        </w:rPr>
      </w:pPr>
      <w:bookmarkStart w:id="23" w:name="_Toc217396152"/>
      <w:r>
        <w:rPr>
          <w:rFonts w:eastAsiaTheme="minorEastAsia"/>
          <w:sz w:val="28"/>
          <w:szCs w:val="28"/>
          <w:lang w:val="en-IN" w:eastAsia="en-GB"/>
        </w:rPr>
        <w:t xml:space="preserve">Task-2: </w:t>
      </w:r>
      <w:r w:rsidR="00C639B8" w:rsidRPr="00421A0D">
        <w:rPr>
          <w:rFonts w:eastAsiaTheme="minorEastAsia"/>
          <w:sz w:val="28"/>
          <w:szCs w:val="28"/>
          <w:lang w:val="en-IN" w:eastAsia="en-GB"/>
        </w:rPr>
        <w:t>Conclusion</w:t>
      </w:r>
      <w:bookmarkEnd w:id="23"/>
    </w:p>
    <w:p w14:paraId="6E8CE816" w14:textId="32D988DE" w:rsidR="00E15BE1" w:rsidRDefault="00EF2DC3" w:rsidP="00E15BE1">
      <w:pPr>
        <w:rPr>
          <w:rFonts w:eastAsiaTheme="minorEastAsia"/>
          <w:lang w:val="en-IN" w:eastAsia="en-GB"/>
        </w:rPr>
      </w:pPr>
      <w:r>
        <w:rPr>
          <w:rFonts w:eastAsiaTheme="minorEastAsia"/>
          <w:lang w:val="en-IN" w:eastAsia="en-GB"/>
        </w:rPr>
        <w:t>The</w:t>
      </w:r>
      <w:r w:rsidR="007912F9">
        <w:rPr>
          <w:rFonts w:eastAsiaTheme="minorEastAsia"/>
          <w:lang w:val="en-IN" w:eastAsia="en-GB"/>
        </w:rPr>
        <w:t xml:space="preserve"> critical evaluation</w:t>
      </w:r>
      <w:r w:rsidR="000E2B95">
        <w:rPr>
          <w:rFonts w:eastAsiaTheme="minorEastAsia"/>
          <w:lang w:val="en-IN" w:eastAsia="en-GB"/>
        </w:rPr>
        <w:t xml:space="preserve"> of the marketing activity of Netflix reveals several interlinked shortcomings that restrict the </w:t>
      </w:r>
      <w:proofErr w:type="gramStart"/>
      <w:r w:rsidR="000E2B95">
        <w:rPr>
          <w:rFonts w:eastAsiaTheme="minorEastAsia"/>
          <w:lang w:val="en-IN" w:eastAsia="en-GB"/>
        </w:rPr>
        <w:t>long term</w:t>
      </w:r>
      <w:proofErr w:type="gramEnd"/>
      <w:r w:rsidR="000E2B95">
        <w:rPr>
          <w:rFonts w:eastAsiaTheme="minorEastAsia"/>
          <w:lang w:val="en-IN" w:eastAsia="en-GB"/>
        </w:rPr>
        <w:t xml:space="preserve"> effectiveness of the </w:t>
      </w:r>
      <w:r>
        <w:rPr>
          <w:rFonts w:eastAsiaTheme="minorEastAsia"/>
          <w:lang w:val="en-IN" w:eastAsia="en-GB"/>
        </w:rPr>
        <w:t>organisation</w:t>
      </w:r>
      <w:r w:rsidR="000E2B95">
        <w:rPr>
          <w:rFonts w:eastAsiaTheme="minorEastAsia"/>
          <w:lang w:val="en-IN" w:eastAsia="en-GB"/>
        </w:rPr>
        <w:t>.</w:t>
      </w:r>
      <w:r w:rsidR="00B71EB7">
        <w:rPr>
          <w:rFonts w:eastAsiaTheme="minorEastAsia"/>
          <w:lang w:val="en-IN" w:eastAsia="en-GB"/>
        </w:rPr>
        <w:t xml:space="preserve"> Instead of reflecting poor execution, these weaknesses evoke from structural pressures</w:t>
      </w:r>
      <w:r w:rsidR="00E374F1">
        <w:rPr>
          <w:rFonts w:eastAsiaTheme="minorEastAsia"/>
          <w:lang w:val="en-IN" w:eastAsia="en-GB"/>
        </w:rPr>
        <w:t xml:space="preserve"> that are generated within a highly competitive, saturated, and digitally mature market. One major issue that has been identified</w:t>
      </w:r>
      <w:r w:rsidR="005A1A99">
        <w:rPr>
          <w:rFonts w:eastAsiaTheme="minorEastAsia"/>
          <w:lang w:val="en-IN" w:eastAsia="en-GB"/>
        </w:rPr>
        <w:t xml:space="preserve"> from the report is subscription fatigue due to the increase in economic pressures alongside</w:t>
      </w:r>
      <w:r w:rsidR="0073761E">
        <w:rPr>
          <w:rFonts w:eastAsiaTheme="minorEastAsia"/>
          <w:lang w:val="en-IN" w:eastAsia="en-GB"/>
        </w:rPr>
        <w:t xml:space="preserve"> a rapid increase of competing platforms minimising the willingness of customers to sustain multiple subscriptions.</w:t>
      </w:r>
      <w:r w:rsidR="0063628C">
        <w:rPr>
          <w:rFonts w:eastAsiaTheme="minorEastAsia"/>
          <w:lang w:val="en-IN" w:eastAsia="en-GB"/>
        </w:rPr>
        <w:t xml:space="preserve"> The retention</w:t>
      </w:r>
      <w:r w:rsidR="0016563C">
        <w:rPr>
          <w:rFonts w:eastAsiaTheme="minorEastAsia"/>
          <w:lang w:val="en-IN" w:eastAsia="en-GB"/>
        </w:rPr>
        <w:t>-</w:t>
      </w:r>
      <w:r w:rsidR="0063628C">
        <w:rPr>
          <w:rFonts w:eastAsiaTheme="minorEastAsia"/>
          <w:lang w:val="en-IN" w:eastAsia="en-GB"/>
        </w:rPr>
        <w:t xml:space="preserve">focused marketing </w:t>
      </w:r>
      <w:r w:rsidR="0016563C">
        <w:rPr>
          <w:rFonts w:eastAsiaTheme="minorEastAsia"/>
          <w:lang w:val="en-IN" w:eastAsia="en-GB"/>
        </w:rPr>
        <w:t>conducted</w:t>
      </w:r>
      <w:r w:rsidR="0063628C">
        <w:rPr>
          <w:rFonts w:eastAsiaTheme="minorEastAsia"/>
          <w:lang w:val="en-IN" w:eastAsia="en-GB"/>
        </w:rPr>
        <w:t xml:space="preserve"> by Netflix</w:t>
      </w:r>
      <w:r w:rsidR="00512922">
        <w:rPr>
          <w:rFonts w:eastAsiaTheme="minorEastAsia"/>
          <w:lang w:val="en-IN" w:eastAsia="en-GB"/>
        </w:rPr>
        <w:t xml:space="preserve"> struggles in this environment, which occurs mostly due to an increase in prices</w:t>
      </w:r>
      <w:r w:rsidR="00277735">
        <w:rPr>
          <w:rFonts w:eastAsiaTheme="minorEastAsia"/>
          <w:lang w:val="en-IN" w:eastAsia="en-GB"/>
        </w:rPr>
        <w:t>, and not because of generating novelty or excitement,</w:t>
      </w:r>
      <w:r w:rsidR="00512922">
        <w:rPr>
          <w:rFonts w:eastAsiaTheme="minorEastAsia"/>
          <w:lang w:val="en-IN" w:eastAsia="en-GB"/>
        </w:rPr>
        <w:t xml:space="preserve"> as</w:t>
      </w:r>
      <w:r w:rsidR="0016563C">
        <w:rPr>
          <w:rFonts w:eastAsiaTheme="minorEastAsia"/>
          <w:lang w:val="en-IN" w:eastAsia="en-GB"/>
        </w:rPr>
        <w:t xml:space="preserve"> there is justification of increased costs because of increased communications.</w:t>
      </w:r>
    </w:p>
    <w:p w14:paraId="194D38A0" w14:textId="13E70C43" w:rsidR="00EE3212" w:rsidRDefault="00207723" w:rsidP="003625DC">
      <w:pPr>
        <w:pStyle w:val="p1"/>
        <w:spacing w:line="360" w:lineRule="auto"/>
        <w:jc w:val="both"/>
      </w:pPr>
      <w:r>
        <w:t xml:space="preserve">The surge in the </w:t>
      </w:r>
      <w:r w:rsidR="003625DC">
        <w:t xml:space="preserve">costs of customer acquisition further increased this challenge </w:t>
      </w:r>
      <w:r w:rsidR="00822999">
        <w:t xml:space="preserve">due to the low barriers of switching and intense rivalry implying </w:t>
      </w:r>
      <w:r w:rsidR="00A305A2">
        <w:t xml:space="preserve">that appealing to new subscribers necessitates </w:t>
      </w:r>
      <w:r w:rsidR="00857DC8">
        <w:t>a higher investment in marketing with unpredictable returns.</w:t>
      </w:r>
      <w:r w:rsidR="00DF1D89">
        <w:t xml:space="preserve">While this </w:t>
      </w:r>
      <w:r w:rsidR="006A08BA">
        <w:t xml:space="preserve">move reinforces the focus of the company on retaining its customers, it also simultaneously constrains the potential of growth as it places a greater dependency </w:t>
      </w:r>
      <w:r w:rsidR="00EE3212">
        <w:t xml:space="preserve">of revenue on the existing customers. </w:t>
      </w:r>
    </w:p>
    <w:p w14:paraId="2E8D22F5" w14:textId="28236E27" w:rsidR="00CA2640" w:rsidRDefault="00CA2640" w:rsidP="003625DC">
      <w:pPr>
        <w:pStyle w:val="p1"/>
        <w:spacing w:line="360" w:lineRule="auto"/>
        <w:jc w:val="both"/>
      </w:pPr>
      <w:r>
        <w:t xml:space="preserve">This report also highlights the over dependency of Netflix </w:t>
      </w:r>
      <w:r w:rsidR="005D33D7">
        <w:t>on their expenses on exclusive content. The differentiation</w:t>
      </w:r>
      <w:r w:rsidR="00B70826">
        <w:t xml:space="preserve"> of the </w:t>
      </w:r>
      <w:r w:rsidR="00EF2DC3">
        <w:t>organisation</w:t>
      </w:r>
      <w:r w:rsidR="00B70826">
        <w:t xml:space="preserve"> continues to be tied to a continuous investment in original content,</w:t>
      </w:r>
      <w:r w:rsidR="00B62D74">
        <w:t xml:space="preserve"> which its marketing continuously promotes to sustain engagement. However, the escalation of budgets </w:t>
      </w:r>
      <w:proofErr w:type="gramStart"/>
      <w:r w:rsidR="00B62D74">
        <w:t>do</w:t>
      </w:r>
      <w:proofErr w:type="gramEnd"/>
      <w:r w:rsidR="00B62D74">
        <w:t xml:space="preserve"> not ensure</w:t>
      </w:r>
      <w:r w:rsidR="00EF2DC3">
        <w:t xml:space="preserve"> long term loyalty of customers, thereby exposing the company to minimal returns.</w:t>
      </w:r>
      <w:r w:rsidR="00B87796">
        <w:t xml:space="preserve"> </w:t>
      </w:r>
      <w:r w:rsidR="008D4C92">
        <w:t xml:space="preserve">In </w:t>
      </w:r>
      <w:r w:rsidR="00B87796">
        <w:t>addition</w:t>
      </w:r>
      <w:r w:rsidR="008D4C92">
        <w:t>, it</w:t>
      </w:r>
      <w:r w:rsidR="00B87796">
        <w:t xml:space="preserve"> has become problematic for Netflix to sustain differentiation as</w:t>
      </w:r>
      <w:r w:rsidR="0048771B">
        <w:t xml:space="preserve"> computers also have been replicating similar content. Also, fatigue of algorithm minimises the discovery of content,</w:t>
      </w:r>
      <w:r w:rsidR="00CD7C31">
        <w:t xml:space="preserve"> thereby potentially we can long term satisfaction and perceived autonomy, and these issues </w:t>
      </w:r>
      <w:r w:rsidR="003E6AAA">
        <w:t xml:space="preserve">cumulatively </w:t>
      </w:r>
      <w:r w:rsidR="00CD7C31">
        <w:t>indicate the requirement</w:t>
      </w:r>
      <w:r w:rsidR="003E6AAA">
        <w:t xml:space="preserve"> for </w:t>
      </w:r>
      <w:r w:rsidR="00AA2454">
        <w:t>the refinement</w:t>
      </w:r>
      <w:r w:rsidR="003E6AAA">
        <w:t xml:space="preserve"> of </w:t>
      </w:r>
      <w:r w:rsidR="00AA2454">
        <w:t xml:space="preserve">organisational </w:t>
      </w:r>
      <w:r w:rsidR="003E6AAA">
        <w:t>strategy.</w:t>
      </w:r>
    </w:p>
    <w:p w14:paraId="56495D63" w14:textId="015776E8" w:rsidR="008D4C92" w:rsidRPr="00F9674D" w:rsidRDefault="008D4C92" w:rsidP="00F9674D">
      <w:pPr>
        <w:pStyle w:val="Heading1"/>
        <w:rPr>
          <w:sz w:val="28"/>
          <w:szCs w:val="28"/>
        </w:rPr>
      </w:pPr>
      <w:bookmarkStart w:id="24" w:name="_Toc217396153"/>
      <w:r w:rsidRPr="00F9674D">
        <w:rPr>
          <w:sz w:val="28"/>
          <w:szCs w:val="28"/>
        </w:rPr>
        <w:t>Task-3: Recommendations</w:t>
      </w:r>
      <w:bookmarkEnd w:id="24"/>
    </w:p>
    <w:p w14:paraId="23C864CA" w14:textId="311B2589" w:rsidR="00E76C3A" w:rsidRDefault="00D12F2E" w:rsidP="00D12F2E">
      <w:pPr>
        <w:pStyle w:val="p2"/>
        <w:spacing w:line="360" w:lineRule="auto"/>
        <w:jc w:val="both"/>
      </w:pPr>
      <w:r>
        <w:t xml:space="preserve">This portion of the report proposes model-driven and feasible recommendations that would strengthen </w:t>
      </w:r>
      <w:r w:rsidR="001A364B">
        <w:t xml:space="preserve">the future marketing strategy of Netflix in response to the identified issues stated in the </w:t>
      </w:r>
      <w:r w:rsidR="001A364B">
        <w:lastRenderedPageBreak/>
        <w:t xml:space="preserve">previous section. Firstly, </w:t>
      </w:r>
      <w:r w:rsidR="00135780">
        <w:t xml:space="preserve">guided with the help of the SOSTAC framework, Netflix should be </w:t>
      </w:r>
      <w:r w:rsidR="00650DA8">
        <w:t xml:space="preserve">focusing heavily on relationship marketing via non-price loyalty mechanisms such as early access to content and long-term subscription recognition in order to </w:t>
      </w:r>
      <w:r w:rsidR="0058348A">
        <w:t>improve the customer lifetime value and emotional engagement</w:t>
      </w:r>
      <w:r w:rsidR="00CB3574">
        <w:t xml:space="preserve"> (</w:t>
      </w:r>
      <w:proofErr w:type="spellStart"/>
      <w:r w:rsidR="00CB3574" w:rsidRPr="00884F6E">
        <w:t>Tarmidi</w:t>
      </w:r>
      <w:proofErr w:type="spellEnd"/>
      <w:r w:rsidR="00CB3574" w:rsidRPr="00884F6E">
        <w:t xml:space="preserve">, D. and </w:t>
      </w:r>
      <w:proofErr w:type="spellStart"/>
      <w:r w:rsidR="00CB3574" w:rsidRPr="00884F6E">
        <w:t>Irgandi</w:t>
      </w:r>
      <w:proofErr w:type="spellEnd"/>
      <w:r w:rsidR="00CB3574">
        <w:t xml:space="preserve">, 2022). </w:t>
      </w:r>
      <w:r w:rsidR="0058348A">
        <w:t xml:space="preserve">Secondly, </w:t>
      </w:r>
      <w:r w:rsidR="0030678E">
        <w:t xml:space="preserve">by offering a greater transparency of personalisation </w:t>
      </w:r>
      <w:r w:rsidR="00E76C3A">
        <w:t xml:space="preserve">from an STP perspective, via </w:t>
      </w:r>
      <w:r w:rsidR="00B1586A">
        <w:t>clearer communications and optional recommendation controls would be beneficial in enhancing trust while also reducing algorithm fatigue</w:t>
      </w:r>
      <w:r w:rsidR="00CA4852">
        <w:t xml:space="preserve"> (</w:t>
      </w:r>
      <w:r w:rsidR="00444A9F">
        <w:t xml:space="preserve">Van Buggenhout </w:t>
      </w:r>
      <w:r w:rsidR="00CA4852">
        <w:t>et al., 2023)</w:t>
      </w:r>
      <w:r w:rsidR="00B1586A">
        <w:t>.</w:t>
      </w:r>
      <w:r w:rsidR="00890372">
        <w:t xml:space="preserve"> Thirdly, with the implementation of </w:t>
      </w:r>
      <w:r w:rsidR="00646940">
        <w:t>Ansoff’s</w:t>
      </w:r>
      <w:r w:rsidR="00890372">
        <w:t xml:space="preserve"> market development strategy</w:t>
      </w:r>
      <w:r w:rsidR="002A1EB7">
        <w:t xml:space="preserve">, Netflix should be capable of </w:t>
      </w:r>
      <w:r w:rsidR="003C5FB3">
        <w:t xml:space="preserve">developing </w:t>
      </w:r>
      <w:r w:rsidR="002A1EB7">
        <w:t>local community</w:t>
      </w:r>
      <w:r w:rsidR="0074453F">
        <w:t>-</w:t>
      </w:r>
      <w:r w:rsidR="002A1EB7">
        <w:t xml:space="preserve">based marketing by </w:t>
      </w:r>
      <w:r w:rsidR="000148C6">
        <w:t>forging</w:t>
      </w:r>
      <w:r w:rsidR="002A1EB7">
        <w:t xml:space="preserve"> a partnership with</w:t>
      </w:r>
      <w:r w:rsidR="004E6A2F">
        <w:t xml:space="preserve"> regional cultural </w:t>
      </w:r>
      <w:r w:rsidR="00646940">
        <w:t>organisations</w:t>
      </w:r>
      <w:r w:rsidR="004E6A2F">
        <w:t xml:space="preserve"> and creators in order to strengthen differentiation and authenticity of its content</w:t>
      </w:r>
      <w:r w:rsidR="00E30859">
        <w:t xml:space="preserve"> (Lotz, 2021)</w:t>
      </w:r>
      <w:r w:rsidR="004E6A2F">
        <w:t>. Fourthly,</w:t>
      </w:r>
      <w:r w:rsidR="002A1510">
        <w:t xml:space="preserve"> financial risk reduction alongside sustaining variety can be obtained with the implementation of a more balanced approach of investment where there is a combination</w:t>
      </w:r>
      <w:r w:rsidR="00646940">
        <w:t xml:space="preserve"> of</w:t>
      </w:r>
      <w:r w:rsidR="00357C53">
        <w:t xml:space="preserve"> original content with </w:t>
      </w:r>
      <w:r w:rsidR="00F52D11">
        <w:t>licensed and co-</w:t>
      </w:r>
      <w:r w:rsidR="00357C53">
        <w:t>branded partnerships</w:t>
      </w:r>
      <w:r w:rsidR="004162F1">
        <w:t xml:space="preserve"> (</w:t>
      </w:r>
      <w:proofErr w:type="spellStart"/>
      <w:r w:rsidR="003A4634" w:rsidRPr="00367602">
        <w:t>Sudirjo</w:t>
      </w:r>
      <w:proofErr w:type="spellEnd"/>
      <w:r w:rsidR="003A4634">
        <w:t xml:space="preserve">, 2023). </w:t>
      </w:r>
      <w:r w:rsidR="00357C53">
        <w:t>Lastly, the adoption of</w:t>
      </w:r>
      <w:r w:rsidR="00A579D9">
        <w:t xml:space="preserve"> ethical digital </w:t>
      </w:r>
      <w:r w:rsidR="00F52D11">
        <w:t xml:space="preserve">metrics </w:t>
      </w:r>
      <w:r w:rsidR="00A579D9">
        <w:t>of marketing such as perceived value and trust, would result in</w:t>
      </w:r>
      <w:r w:rsidR="00646940">
        <w:t xml:space="preserve"> a</w:t>
      </w:r>
      <w:r w:rsidR="00A579D9">
        <w:t xml:space="preserve"> more holistic control of performance alongside</w:t>
      </w:r>
      <w:r w:rsidR="005B00B5">
        <w:t xml:space="preserve"> long</w:t>
      </w:r>
      <w:r w:rsidR="00646940">
        <w:t>-</w:t>
      </w:r>
      <w:r w:rsidR="005B00B5">
        <w:t>term alignment of strategy that would go beyond the churning rate</w:t>
      </w:r>
      <w:r w:rsidR="004162F1">
        <w:t xml:space="preserve"> (Rosario and Cruz, 2025)</w:t>
      </w:r>
      <w:r w:rsidR="005B00B5">
        <w:t>.</w:t>
      </w:r>
    </w:p>
    <w:p w14:paraId="47878B65" w14:textId="77777777" w:rsidR="008C3AFC" w:rsidRDefault="008C3AFC">
      <w:pPr>
        <w:rPr>
          <w:b/>
          <w:bCs/>
          <w:sz w:val="28"/>
          <w:szCs w:val="28"/>
        </w:rPr>
      </w:pPr>
      <w:r>
        <w:rPr>
          <w:sz w:val="28"/>
          <w:szCs w:val="28"/>
        </w:rPr>
        <w:br w:type="page"/>
      </w:r>
    </w:p>
    <w:p w14:paraId="2C7798B4" w14:textId="0BC0C4B8" w:rsidR="008C3AFC" w:rsidRPr="008C3AFC" w:rsidRDefault="001C794E" w:rsidP="008C3AFC">
      <w:pPr>
        <w:pStyle w:val="Heading1"/>
        <w:rPr>
          <w:sz w:val="28"/>
          <w:szCs w:val="28"/>
        </w:rPr>
      </w:pPr>
      <w:bookmarkStart w:id="25" w:name="_Toc217396154"/>
      <w:r w:rsidRPr="00C27C6D">
        <w:rPr>
          <w:sz w:val="28"/>
          <w:szCs w:val="28"/>
        </w:rPr>
        <w:lastRenderedPageBreak/>
        <w:t>Reference List</w:t>
      </w:r>
      <w:bookmarkEnd w:id="25"/>
    </w:p>
    <w:p w14:paraId="0329F62E" w14:textId="71421FF7" w:rsidR="008C3AFC" w:rsidRPr="00194764" w:rsidRDefault="008C3AFC" w:rsidP="008C3AFC">
      <w:pPr>
        <w:spacing w:after="240"/>
        <w:rPr>
          <w:lang w:val="en-GB"/>
        </w:rPr>
      </w:pPr>
      <w:r w:rsidRPr="00194764">
        <w:rPr>
          <w:lang w:val="en-GB"/>
        </w:rPr>
        <w:t xml:space="preserve">Arun, Rahman, U. and </w:t>
      </w:r>
      <w:proofErr w:type="spellStart"/>
      <w:r w:rsidRPr="00194764">
        <w:rPr>
          <w:lang w:val="en-GB"/>
        </w:rPr>
        <w:t>Sowmyya</w:t>
      </w:r>
      <w:proofErr w:type="spellEnd"/>
      <w:r w:rsidRPr="00194764">
        <w:rPr>
          <w:lang w:val="en-GB"/>
        </w:rPr>
        <w:t xml:space="preserve">, T. (2021) </w:t>
      </w:r>
      <w:r w:rsidRPr="00194764">
        <w:rPr>
          <w:i/>
          <w:iCs/>
          <w:lang w:val="en-GB"/>
        </w:rPr>
        <w:t>Inclination of Indian Youth Towards Video Streaming Platforms</w:t>
      </w:r>
      <w:r w:rsidRPr="00194764">
        <w:rPr>
          <w:lang w:val="en-GB"/>
        </w:rPr>
        <w:t xml:space="preserve">, </w:t>
      </w:r>
      <w:r w:rsidRPr="00194764">
        <w:rPr>
          <w:i/>
          <w:iCs/>
          <w:lang w:val="en-GB"/>
        </w:rPr>
        <w:t>Ssrn.com</w:t>
      </w:r>
      <w:r w:rsidRPr="00194764">
        <w:rPr>
          <w:lang w:val="en-GB"/>
        </w:rPr>
        <w:t xml:space="preserve">. Available at: </w:t>
      </w:r>
      <w:hyperlink r:id="rId13">
        <w:r w:rsidRPr="00194764">
          <w:rPr>
            <w:color w:val="1155CC"/>
            <w:u w:val="single"/>
            <w:lang w:val="en-GB"/>
          </w:rPr>
          <w:t>https://papers.ssrn.com/sol3/papers.cfm?abstract_id=4066653</w:t>
        </w:r>
      </w:hyperlink>
      <w:r w:rsidR="008A0CEC">
        <w:t xml:space="preserve"> [Accessed 23 Dec. 2025].</w:t>
      </w:r>
      <w:r w:rsidRPr="00194764">
        <w:rPr>
          <w:lang w:val="en-GB"/>
        </w:rPr>
        <w:t xml:space="preserve"> </w:t>
      </w:r>
    </w:p>
    <w:p w14:paraId="7BD5EC71" w14:textId="10D13E52" w:rsidR="008C3AFC" w:rsidRPr="00194764" w:rsidRDefault="008C3AFC" w:rsidP="008C3AFC">
      <w:pPr>
        <w:spacing w:after="240"/>
        <w:rPr>
          <w:lang w:val="en-GB"/>
        </w:rPr>
      </w:pPr>
      <w:proofErr w:type="spellStart"/>
      <w:r w:rsidRPr="00194764">
        <w:rPr>
          <w:lang w:val="en-GB"/>
        </w:rPr>
        <w:t>Baranidharan</w:t>
      </w:r>
      <w:proofErr w:type="spellEnd"/>
      <w:r w:rsidRPr="00194764">
        <w:rPr>
          <w:lang w:val="en-GB"/>
        </w:rPr>
        <w:t xml:space="preserve">, S. and Kulkarni, S. (2025) ‘Beyond Binge-Watching: How Netflix Can Adapt Its Digital Marketing Strategy for Long-Term Success’, </w:t>
      </w:r>
      <w:r w:rsidRPr="00194764">
        <w:rPr>
          <w:i/>
          <w:iCs/>
          <w:lang w:val="en-GB"/>
        </w:rPr>
        <w:t>Advances in marketing, customer relationship management, and e-services book series</w:t>
      </w:r>
      <w:r w:rsidRPr="00194764">
        <w:rPr>
          <w:lang w:val="en-GB"/>
        </w:rPr>
        <w:t xml:space="preserve">, pp. 43–90. Available at: </w:t>
      </w:r>
      <w:hyperlink r:id="rId14">
        <w:r w:rsidRPr="00194764">
          <w:rPr>
            <w:color w:val="1155CC"/>
            <w:u w:val="single"/>
            <w:lang w:val="en-GB"/>
          </w:rPr>
          <w:t>https://doi.org/10.4018/979-8-3693-5395-0.ch002</w:t>
        </w:r>
      </w:hyperlink>
      <w:r w:rsidRPr="00194764">
        <w:rPr>
          <w:lang w:val="en-GB"/>
        </w:rPr>
        <w:t xml:space="preserve">. </w:t>
      </w:r>
      <w:r w:rsidR="008A0CEC">
        <w:t>[Accessed 23 Dec. 2025].</w:t>
      </w:r>
    </w:p>
    <w:p w14:paraId="58DCB1EC" w14:textId="46508AE8" w:rsidR="008C3AFC" w:rsidRPr="00194764" w:rsidRDefault="008C3AFC" w:rsidP="008C3AFC">
      <w:pPr>
        <w:spacing w:after="240"/>
        <w:rPr>
          <w:lang w:val="en-GB"/>
        </w:rPr>
      </w:pPr>
      <w:r w:rsidRPr="00194764">
        <w:rPr>
          <w:lang w:val="en-GB"/>
        </w:rPr>
        <w:t xml:space="preserve">Business Research Company (2025) </w:t>
      </w:r>
      <w:r w:rsidRPr="00194764">
        <w:rPr>
          <w:i/>
          <w:iCs/>
          <w:lang w:val="en-GB"/>
        </w:rPr>
        <w:t>Live Streaming Market Size, Trends and Global Forecast To 2032</w:t>
      </w:r>
      <w:r w:rsidRPr="00194764">
        <w:rPr>
          <w:lang w:val="en-GB"/>
        </w:rPr>
        <w:t xml:space="preserve">, </w:t>
      </w:r>
      <w:r w:rsidRPr="00194764">
        <w:rPr>
          <w:i/>
          <w:iCs/>
          <w:lang w:val="en-GB"/>
        </w:rPr>
        <w:t>www.thebusinessresearchcompany.com</w:t>
      </w:r>
      <w:r w:rsidRPr="00194764">
        <w:rPr>
          <w:lang w:val="en-GB"/>
        </w:rPr>
        <w:t xml:space="preserve">. Available at: </w:t>
      </w:r>
      <w:hyperlink r:id="rId15">
        <w:r w:rsidRPr="00194764">
          <w:rPr>
            <w:color w:val="1155CC"/>
            <w:u w:val="single"/>
            <w:lang w:val="en-GB"/>
          </w:rPr>
          <w:t>https://www.thebusinessresearchcompany.com/report/live-streaming-global-market-report</w:t>
        </w:r>
      </w:hyperlink>
      <w:r w:rsidRPr="00194764">
        <w:rPr>
          <w:lang w:val="en-GB"/>
        </w:rPr>
        <w:t xml:space="preserve">. </w:t>
      </w:r>
      <w:r w:rsidR="008A0CEC">
        <w:t>[Accessed 23 Dec. 2025].</w:t>
      </w:r>
    </w:p>
    <w:p w14:paraId="25A299DB" w14:textId="1AEDCC30" w:rsidR="008C3AFC" w:rsidRPr="00194764" w:rsidRDefault="008C3AFC" w:rsidP="008C3AFC">
      <w:pPr>
        <w:spacing w:after="240"/>
        <w:rPr>
          <w:lang w:val="en-GB"/>
        </w:rPr>
      </w:pPr>
      <w:r w:rsidRPr="00194764">
        <w:rPr>
          <w:lang w:val="en-GB"/>
        </w:rPr>
        <w:t xml:space="preserve">Cameron, E. and Green, M. (2015) </w:t>
      </w:r>
      <w:r w:rsidRPr="00194764">
        <w:rPr>
          <w:i/>
          <w:iCs/>
          <w:lang w:val="en-GB"/>
        </w:rPr>
        <w:t>Cameron, E., &amp; Green, M. (2015). Making Sense of Change Management a Complete Guide to the Models, Tools and Techniques of Organizational Change (4th ed.). London Kogan Page Publishers. - References - Scientific Research Publishing</w:t>
      </w:r>
      <w:r w:rsidRPr="00194764">
        <w:rPr>
          <w:lang w:val="en-GB"/>
        </w:rPr>
        <w:t xml:space="preserve">, </w:t>
      </w:r>
      <w:r w:rsidRPr="00194764">
        <w:rPr>
          <w:i/>
          <w:iCs/>
          <w:lang w:val="en-GB"/>
        </w:rPr>
        <w:t>www.scirp.org</w:t>
      </w:r>
      <w:r w:rsidRPr="00194764">
        <w:rPr>
          <w:lang w:val="en-GB"/>
        </w:rPr>
        <w:t xml:space="preserve">. Available at: </w:t>
      </w:r>
      <w:hyperlink r:id="rId16">
        <w:r w:rsidRPr="00194764">
          <w:rPr>
            <w:color w:val="1155CC"/>
            <w:u w:val="single"/>
            <w:lang w:val="en-GB"/>
          </w:rPr>
          <w:t>https://www.scirp.org/reference/referencespapers?referenceid=2872608</w:t>
        </w:r>
      </w:hyperlink>
      <w:r w:rsidRPr="00194764">
        <w:rPr>
          <w:lang w:val="en-GB"/>
        </w:rPr>
        <w:t xml:space="preserve">. </w:t>
      </w:r>
      <w:r w:rsidR="008A0CEC">
        <w:t>[Accessed 23 Dec. 2025].</w:t>
      </w:r>
    </w:p>
    <w:p w14:paraId="69F52858" w14:textId="77777777" w:rsidR="008C3AFC" w:rsidRDefault="008C3AFC" w:rsidP="00C27C6D">
      <w:r w:rsidRPr="00110267">
        <w:t xml:space="preserve">Chmielewski, D. (2025). </w:t>
      </w:r>
      <w:r w:rsidRPr="00110267">
        <w:rPr>
          <w:i/>
          <w:iCs/>
        </w:rPr>
        <w:t xml:space="preserve">Netflix shares soar on price hikes and record subscriber gains. Reuters. </w:t>
      </w:r>
      <w:r w:rsidRPr="00110267">
        <w:t xml:space="preserve">[online] 22 Jan. Available at: </w:t>
      </w:r>
      <w:hyperlink r:id="rId17" w:history="1">
        <w:r w:rsidRPr="00097D34">
          <w:rPr>
            <w:rStyle w:val="Hyperlink"/>
          </w:rPr>
          <w:t>https://www.reuters.com/technology/netflix-added-record-19-million-subscribers-holiday-quarter-2025-01-21/</w:t>
        </w:r>
      </w:hyperlink>
      <w:r>
        <w:t xml:space="preserve"> [</w:t>
      </w:r>
      <w:r w:rsidRPr="00110267">
        <w:t>Accessed 23 Dec. 2025].</w:t>
      </w:r>
    </w:p>
    <w:p w14:paraId="7D19A43D" w14:textId="77777777" w:rsidR="008C3AFC" w:rsidRPr="00B065C2" w:rsidRDefault="008C3AFC" w:rsidP="00B065C2">
      <w:r>
        <w:t xml:space="preserve">Cim.co.uk. (2023). </w:t>
      </w:r>
      <w:r w:rsidRPr="00B065C2">
        <w:rPr>
          <w:i/>
          <w:iCs/>
        </w:rPr>
        <w:t>What is marketing? | CIM.</w:t>
      </w:r>
      <w:r>
        <w:t xml:space="preserve"> [online] Available at: </w:t>
      </w:r>
      <w:hyperlink r:id="rId18" w:history="1">
        <w:r w:rsidRPr="00097D34">
          <w:rPr>
            <w:rStyle w:val="Hyperlink"/>
          </w:rPr>
          <w:t>https://www.cim.co.uk/content-insights/articles/what-is-marketing/</w:t>
        </w:r>
      </w:hyperlink>
      <w:r>
        <w:t xml:space="preserve">  [Accessed 23 Dec. 2025].</w:t>
      </w:r>
    </w:p>
    <w:p w14:paraId="5BBEA40E" w14:textId="6B42136A" w:rsidR="008C3AFC" w:rsidRPr="00194764" w:rsidRDefault="008C3AFC" w:rsidP="008C3AFC">
      <w:pPr>
        <w:spacing w:after="240"/>
        <w:rPr>
          <w:lang w:val="en-GB"/>
        </w:rPr>
      </w:pPr>
      <w:r w:rsidRPr="00194764">
        <w:rPr>
          <w:lang w:val="en-GB"/>
        </w:rPr>
        <w:t xml:space="preserve">Danciu, V. (2013) ‘The future of marketing: an appropriate response to the environment changes’, </w:t>
      </w:r>
      <w:r w:rsidRPr="00194764">
        <w:rPr>
          <w:i/>
          <w:iCs/>
          <w:lang w:val="en-GB"/>
        </w:rPr>
        <w:t>Theoretical and Applied Economics</w:t>
      </w:r>
      <w:r w:rsidRPr="00194764">
        <w:rPr>
          <w:lang w:val="en-GB"/>
        </w:rPr>
        <w:t xml:space="preserve">, XX(5(582)), pp. 33–52. Available at: </w:t>
      </w:r>
      <w:hyperlink r:id="rId19">
        <w:r w:rsidRPr="00194764">
          <w:rPr>
            <w:color w:val="1155CC"/>
            <w:u w:val="single"/>
            <w:lang w:val="en-GB"/>
          </w:rPr>
          <w:t>https://ideas.repec.org/a/agr/journl/vxxy2013i5(582)p33-52.htm</w:t>
        </w:r>
      </w:hyperlink>
      <w:r w:rsidRPr="00194764">
        <w:rPr>
          <w:lang w:val="en-GB"/>
        </w:rPr>
        <w:t xml:space="preserve"> l </w:t>
      </w:r>
      <w:r w:rsidR="008A0CEC">
        <w:rPr>
          <w:lang w:val="en-GB"/>
        </w:rPr>
        <w:t>[</w:t>
      </w:r>
      <w:r w:rsidRPr="00194764">
        <w:rPr>
          <w:lang w:val="en-GB"/>
        </w:rPr>
        <w:t>Accessed: 23 December 2025</w:t>
      </w:r>
      <w:r w:rsidR="008A0CEC">
        <w:rPr>
          <w:lang w:val="en-GB"/>
        </w:rPr>
        <w:t>]</w:t>
      </w:r>
      <w:r w:rsidRPr="00194764">
        <w:rPr>
          <w:lang w:val="en-GB"/>
        </w:rPr>
        <w:t>.</w:t>
      </w:r>
    </w:p>
    <w:p w14:paraId="3BA89C81" w14:textId="4424AF43" w:rsidR="008C3AFC" w:rsidRPr="00194764" w:rsidRDefault="008C3AFC" w:rsidP="008C3AFC">
      <w:pPr>
        <w:spacing w:after="240"/>
        <w:rPr>
          <w:lang w:val="en-GB"/>
        </w:rPr>
      </w:pPr>
      <w:r w:rsidRPr="00194764">
        <w:rPr>
          <w:lang w:val="en-GB"/>
        </w:rPr>
        <w:lastRenderedPageBreak/>
        <w:t xml:space="preserve">Dixon, C. (2025) </w:t>
      </w:r>
      <w:r w:rsidRPr="00194764">
        <w:rPr>
          <w:i/>
          <w:iCs/>
          <w:lang w:val="en-GB"/>
        </w:rPr>
        <w:t xml:space="preserve">The young </w:t>
      </w:r>
      <w:proofErr w:type="spellStart"/>
      <w:r w:rsidRPr="00194764">
        <w:rPr>
          <w:i/>
          <w:iCs/>
          <w:lang w:val="en-GB"/>
        </w:rPr>
        <w:t>favor</w:t>
      </w:r>
      <w:proofErr w:type="spellEnd"/>
      <w:r w:rsidRPr="00194764">
        <w:rPr>
          <w:i/>
          <w:iCs/>
          <w:lang w:val="en-GB"/>
        </w:rPr>
        <w:t xml:space="preserve"> social video, gaming over streaming TV</w:t>
      </w:r>
      <w:r w:rsidRPr="00194764">
        <w:rPr>
          <w:lang w:val="en-GB"/>
        </w:rPr>
        <w:t xml:space="preserve">, </w:t>
      </w:r>
      <w:proofErr w:type="spellStart"/>
      <w:r w:rsidRPr="00194764">
        <w:rPr>
          <w:i/>
          <w:iCs/>
          <w:lang w:val="en-GB"/>
        </w:rPr>
        <w:t>nScreenMedia</w:t>
      </w:r>
      <w:proofErr w:type="spellEnd"/>
      <w:r w:rsidRPr="00194764">
        <w:rPr>
          <w:lang w:val="en-GB"/>
        </w:rPr>
        <w:t xml:space="preserve">. Available at: </w:t>
      </w:r>
      <w:hyperlink r:id="rId20">
        <w:r w:rsidRPr="00194764">
          <w:rPr>
            <w:color w:val="1155CC"/>
            <w:u w:val="single"/>
            <w:lang w:val="en-GB"/>
          </w:rPr>
          <w:t>https://nscreenmedia.com/young-favor-social-video-gaming-over-streaming-tv/</w:t>
        </w:r>
      </w:hyperlink>
      <w:r w:rsidRPr="00194764">
        <w:rPr>
          <w:lang w:val="en-GB"/>
        </w:rPr>
        <w:t xml:space="preserve">   </w:t>
      </w:r>
      <w:r w:rsidR="008A0CEC">
        <w:rPr>
          <w:lang w:val="en-GB"/>
        </w:rPr>
        <w:t>[</w:t>
      </w:r>
      <w:r w:rsidRPr="00194764">
        <w:rPr>
          <w:lang w:val="en-GB"/>
        </w:rPr>
        <w:t>Accessed: 22 December 2025</w:t>
      </w:r>
      <w:r w:rsidR="008A0CEC">
        <w:rPr>
          <w:lang w:val="en-GB"/>
        </w:rPr>
        <w:t>]</w:t>
      </w:r>
      <w:r w:rsidRPr="00194764">
        <w:rPr>
          <w:lang w:val="en-GB"/>
        </w:rPr>
        <w:t>.</w:t>
      </w:r>
    </w:p>
    <w:p w14:paraId="4E88DE86" w14:textId="4ABA888D" w:rsidR="008C3AFC" w:rsidRPr="00194764" w:rsidRDefault="008C3AFC" w:rsidP="008C3AFC">
      <w:pPr>
        <w:spacing w:after="240"/>
        <w:rPr>
          <w:lang w:val="en-GB"/>
        </w:rPr>
      </w:pPr>
      <w:r w:rsidRPr="00194764">
        <w:rPr>
          <w:lang w:val="en-GB"/>
        </w:rPr>
        <w:t xml:space="preserve">Fabric News (2024) </w:t>
      </w:r>
      <w:r w:rsidRPr="00194764">
        <w:rPr>
          <w:i/>
          <w:iCs/>
          <w:lang w:val="en-GB"/>
        </w:rPr>
        <w:t>Fabric News</w:t>
      </w:r>
      <w:r w:rsidRPr="00194764">
        <w:rPr>
          <w:lang w:val="en-GB"/>
        </w:rPr>
        <w:t xml:space="preserve">, </w:t>
      </w:r>
      <w:r w:rsidRPr="00194764">
        <w:rPr>
          <w:i/>
          <w:iCs/>
          <w:lang w:val="en-GB"/>
        </w:rPr>
        <w:t>Fabricdata.com</w:t>
      </w:r>
      <w:r w:rsidRPr="00194764">
        <w:rPr>
          <w:lang w:val="en-GB"/>
        </w:rPr>
        <w:t xml:space="preserve">. Available at: </w:t>
      </w:r>
      <w:hyperlink r:id="rId21">
        <w:r w:rsidRPr="00194764">
          <w:rPr>
            <w:color w:val="1155CC"/>
            <w:u w:val="single"/>
            <w:lang w:val="en-GB"/>
          </w:rPr>
          <w:t>https://www.fabricdata.com/streaming-platform-preferences-across-age-ranges</w:t>
        </w:r>
      </w:hyperlink>
      <w:r w:rsidRPr="00194764">
        <w:rPr>
          <w:lang w:val="en-GB"/>
        </w:rPr>
        <w:t xml:space="preserve">  </w:t>
      </w:r>
      <w:r w:rsidR="008A0CEC">
        <w:rPr>
          <w:lang w:val="en-GB"/>
        </w:rPr>
        <w:t>[</w:t>
      </w:r>
      <w:r w:rsidRPr="00194764">
        <w:rPr>
          <w:lang w:val="en-GB"/>
        </w:rPr>
        <w:t>Accessed: 23 December 2025</w:t>
      </w:r>
      <w:r w:rsidR="008A0CEC">
        <w:rPr>
          <w:lang w:val="en-GB"/>
        </w:rPr>
        <w:t>]</w:t>
      </w:r>
      <w:r w:rsidRPr="00194764">
        <w:rPr>
          <w:lang w:val="en-GB"/>
        </w:rPr>
        <w:t>.</w:t>
      </w:r>
    </w:p>
    <w:p w14:paraId="73CD9677" w14:textId="71156B14" w:rsidR="008C3AFC" w:rsidRPr="00194764" w:rsidRDefault="008C3AFC" w:rsidP="008C3AFC">
      <w:pPr>
        <w:spacing w:after="240"/>
        <w:rPr>
          <w:lang w:val="en-GB"/>
        </w:rPr>
      </w:pPr>
      <w:r w:rsidRPr="00194764">
        <w:rPr>
          <w:lang w:val="en-GB"/>
        </w:rPr>
        <w:t xml:space="preserve">Foreman, J., </w:t>
      </w:r>
      <w:proofErr w:type="spellStart"/>
      <w:r w:rsidRPr="00194764">
        <w:rPr>
          <w:lang w:val="en-GB"/>
        </w:rPr>
        <w:t>Donthu</w:t>
      </w:r>
      <w:proofErr w:type="spellEnd"/>
      <w:r w:rsidRPr="00194764">
        <w:rPr>
          <w:lang w:val="en-GB"/>
        </w:rPr>
        <w:t xml:space="preserve">, N., Henson, S. and Poddar, A. (2014) ‘The Performance Implications of Planning, Implementation, and Evolution of Firms’ Customer and Competitor Orientations’, </w:t>
      </w:r>
      <w:r w:rsidRPr="00194764">
        <w:rPr>
          <w:i/>
          <w:iCs/>
          <w:lang w:val="en-GB"/>
        </w:rPr>
        <w:t>Journal of Marketing Theory and Practice</w:t>
      </w:r>
      <w:r w:rsidRPr="00194764">
        <w:rPr>
          <w:lang w:val="en-GB"/>
        </w:rPr>
        <w:t xml:space="preserve">, 22(4), pp. 349–366. Available at: </w:t>
      </w:r>
      <w:hyperlink r:id="rId22">
        <w:r w:rsidRPr="00194764">
          <w:rPr>
            <w:color w:val="1155CC"/>
            <w:u w:val="single"/>
            <w:lang w:val="en-GB"/>
          </w:rPr>
          <w:t>https://doi.org/10.2753/mtp1069-6679220401</w:t>
        </w:r>
      </w:hyperlink>
      <w:r w:rsidRPr="00194764">
        <w:rPr>
          <w:lang w:val="en-GB"/>
        </w:rPr>
        <w:t xml:space="preserve">. </w:t>
      </w:r>
      <w:r w:rsidR="008A0CEC">
        <w:t>[Accessed 23 Dec. 2025].</w:t>
      </w:r>
    </w:p>
    <w:p w14:paraId="311240A1" w14:textId="5DB9C0A5" w:rsidR="008C3AFC" w:rsidRPr="00194764" w:rsidRDefault="008C3AFC" w:rsidP="008C3AFC">
      <w:pPr>
        <w:spacing w:after="240"/>
        <w:rPr>
          <w:lang w:val="en-GB"/>
        </w:rPr>
      </w:pPr>
      <w:r w:rsidRPr="00194764">
        <w:rPr>
          <w:lang w:val="en-GB"/>
        </w:rPr>
        <w:t xml:space="preserve">Grand View Research (2023) </w:t>
      </w:r>
      <w:r w:rsidRPr="00194764">
        <w:rPr>
          <w:i/>
          <w:iCs/>
          <w:lang w:val="en-GB"/>
        </w:rPr>
        <w:t>Digital Media Market Size, Share And Growth Report, 2030</w:t>
      </w:r>
      <w:r w:rsidRPr="00194764">
        <w:rPr>
          <w:lang w:val="en-GB"/>
        </w:rPr>
        <w:t xml:space="preserve">, </w:t>
      </w:r>
      <w:r w:rsidRPr="00194764">
        <w:rPr>
          <w:i/>
          <w:iCs/>
          <w:lang w:val="en-GB"/>
        </w:rPr>
        <w:t>Grandviewresearch.com</w:t>
      </w:r>
      <w:r w:rsidRPr="00194764">
        <w:rPr>
          <w:lang w:val="en-GB"/>
        </w:rPr>
        <w:t xml:space="preserve">. Available at: </w:t>
      </w:r>
      <w:hyperlink r:id="rId23">
        <w:r w:rsidRPr="00194764">
          <w:rPr>
            <w:color w:val="1155CC"/>
            <w:u w:val="single"/>
            <w:lang w:val="en-GB"/>
          </w:rPr>
          <w:t>https://www.grandviewresearch.com/industry-analysis/digital-media-market-report</w:t>
        </w:r>
      </w:hyperlink>
      <w:r w:rsidRPr="00194764">
        <w:rPr>
          <w:lang w:val="en-GB"/>
        </w:rPr>
        <w:t xml:space="preserve">. </w:t>
      </w:r>
      <w:r w:rsidR="008A0CEC">
        <w:t>[Accessed 23 Dec. 2025].</w:t>
      </w:r>
    </w:p>
    <w:p w14:paraId="24461B75" w14:textId="3A2066D0" w:rsidR="008C3AFC" w:rsidRPr="00194764" w:rsidRDefault="008C3AFC" w:rsidP="008C3AFC">
      <w:pPr>
        <w:spacing w:after="240"/>
        <w:rPr>
          <w:lang w:val="en-GB"/>
        </w:rPr>
      </w:pPr>
      <w:r w:rsidRPr="00194764">
        <w:rPr>
          <w:lang w:val="en-GB"/>
        </w:rPr>
        <w:t xml:space="preserve">Heuman, J. and Rampazzo Gambarato, R. (2023) ‘The learning potential of streaming media: cultural sustainability in a post-digital society’, </w:t>
      </w:r>
      <w:r w:rsidRPr="00194764">
        <w:rPr>
          <w:i/>
          <w:iCs/>
          <w:lang w:val="en-GB"/>
        </w:rPr>
        <w:t>Frontiers in Communication</w:t>
      </w:r>
      <w:r w:rsidRPr="00194764">
        <w:rPr>
          <w:lang w:val="en-GB"/>
        </w:rPr>
        <w:t xml:space="preserve">, 8. Available at: </w:t>
      </w:r>
      <w:hyperlink r:id="rId24">
        <w:r w:rsidRPr="00194764">
          <w:rPr>
            <w:color w:val="1155CC"/>
            <w:u w:val="single"/>
            <w:lang w:val="en-GB"/>
          </w:rPr>
          <w:t>https://doi.org/10.3389/fcomm.2023.1084737</w:t>
        </w:r>
      </w:hyperlink>
      <w:r w:rsidRPr="00194764">
        <w:rPr>
          <w:lang w:val="en-GB"/>
        </w:rPr>
        <w:t xml:space="preserve">. </w:t>
      </w:r>
      <w:r w:rsidR="008A0CEC">
        <w:t>[Accessed 23 Dec. 2025].</w:t>
      </w:r>
    </w:p>
    <w:p w14:paraId="30982F79" w14:textId="0815107C" w:rsidR="008C3AFC" w:rsidRPr="00194764" w:rsidRDefault="008C3AFC" w:rsidP="008C3AFC">
      <w:pPr>
        <w:spacing w:after="240"/>
        <w:rPr>
          <w:lang w:val="en-GB"/>
        </w:rPr>
      </w:pPr>
      <w:r w:rsidRPr="00194764">
        <w:rPr>
          <w:lang w:val="en-GB"/>
        </w:rPr>
        <w:t xml:space="preserve">Hodgson, S. (2023) </w:t>
      </w:r>
      <w:r w:rsidRPr="00194764">
        <w:rPr>
          <w:i/>
          <w:iCs/>
          <w:lang w:val="en-GB"/>
        </w:rPr>
        <w:t>The essential guide to the Netflix brand strategy, positioning, and marketing</w:t>
      </w:r>
      <w:r w:rsidRPr="00194764">
        <w:rPr>
          <w:lang w:val="en-GB"/>
        </w:rPr>
        <w:t xml:space="preserve">, </w:t>
      </w:r>
      <w:r w:rsidRPr="00194764">
        <w:rPr>
          <w:i/>
          <w:iCs/>
          <w:lang w:val="en-GB"/>
        </w:rPr>
        <w:t>Fabrik Brands</w:t>
      </w:r>
      <w:r w:rsidRPr="00194764">
        <w:rPr>
          <w:lang w:val="en-GB"/>
        </w:rPr>
        <w:t xml:space="preserve">. Available at: </w:t>
      </w:r>
      <w:hyperlink r:id="rId25">
        <w:r w:rsidRPr="00194764">
          <w:rPr>
            <w:color w:val="1155CC"/>
            <w:u w:val="single"/>
            <w:lang w:val="en-GB"/>
          </w:rPr>
          <w:t>https://fabrikbrands.com/branding-matters/brand-strategy/netflix-brand-strategy-positioning-and-marketing/</w:t>
        </w:r>
      </w:hyperlink>
      <w:r w:rsidRPr="00194764">
        <w:rPr>
          <w:lang w:val="en-GB"/>
        </w:rPr>
        <w:t xml:space="preserve">. </w:t>
      </w:r>
      <w:r w:rsidR="008A0CEC">
        <w:t>[Accessed 23 Dec. 2025].</w:t>
      </w:r>
    </w:p>
    <w:p w14:paraId="5961F1DF" w14:textId="77777777" w:rsidR="008C3AFC" w:rsidRDefault="008C3AFC" w:rsidP="00C27C6D">
      <w:r w:rsidRPr="001864D0">
        <w:t>Hsiao, Y.H.</w:t>
      </w:r>
      <w:r>
        <w:t xml:space="preserve"> (</w:t>
      </w:r>
      <w:r w:rsidRPr="001864D0">
        <w:t>2024</w:t>
      </w:r>
      <w:r>
        <w:t>)</w:t>
      </w:r>
      <w:r w:rsidRPr="001864D0">
        <w:t xml:space="preserve">. </w:t>
      </w:r>
      <w:r>
        <w:t>‘</w:t>
      </w:r>
      <w:r w:rsidRPr="001864D0">
        <w:t>The business strategy analysis of Netflix</w:t>
      </w:r>
      <w:r>
        <w:t>’</w:t>
      </w:r>
      <w:r w:rsidRPr="001864D0">
        <w:t xml:space="preserve">. </w:t>
      </w:r>
      <w:r w:rsidRPr="001864D0">
        <w:rPr>
          <w:i/>
          <w:iCs/>
        </w:rPr>
        <w:t>Transactions on Social Science, Education and Humanities Research,</w:t>
      </w:r>
      <w:r w:rsidRPr="001864D0">
        <w:t xml:space="preserve"> 11.</w:t>
      </w:r>
      <w:r>
        <w:t xml:space="preserve"> Available at: </w:t>
      </w:r>
      <w:hyperlink r:id="rId26" w:history="1">
        <w:r w:rsidRPr="004F79D1">
          <w:rPr>
            <w:rStyle w:val="Hyperlink"/>
          </w:rPr>
          <w:t>https://pdfs.semanticscholar.org/0418/cdfee079cdbf834abd369556b64f1fc6fb43.pdf</w:t>
        </w:r>
      </w:hyperlink>
      <w:r>
        <w:t xml:space="preserve"> [Accessed 23 Dec. 2025].</w:t>
      </w:r>
    </w:p>
    <w:p w14:paraId="1D88EBB4" w14:textId="77777777" w:rsidR="008C3AFC" w:rsidRDefault="008C3AFC" w:rsidP="00C27C6D">
      <w:r w:rsidRPr="00AC7301">
        <w:t xml:space="preserve">Ismail, M.N., </w:t>
      </w:r>
      <w:proofErr w:type="spellStart"/>
      <w:r w:rsidRPr="00AC7301">
        <w:t>Kallow</w:t>
      </w:r>
      <w:proofErr w:type="spellEnd"/>
      <w:r w:rsidRPr="00AC7301">
        <w:t>, S.M., Ridah, M.J., Jawad, M. and Abu-</w:t>
      </w:r>
      <w:proofErr w:type="spellStart"/>
      <w:r w:rsidRPr="00AC7301">
        <w:t>AlShaeer</w:t>
      </w:r>
      <w:proofErr w:type="spellEnd"/>
      <w:r w:rsidRPr="00AC7301">
        <w:t>, Y.K.</w:t>
      </w:r>
      <w:r>
        <w:t xml:space="preserve"> (</w:t>
      </w:r>
      <w:r w:rsidRPr="00AC7301">
        <w:t>2024</w:t>
      </w:r>
      <w:r>
        <w:t>)</w:t>
      </w:r>
      <w:r w:rsidRPr="00AC7301">
        <w:t xml:space="preserve">. </w:t>
      </w:r>
      <w:r>
        <w:t>‘</w:t>
      </w:r>
      <w:r w:rsidRPr="00AC7301">
        <w:t>Quantitative Insights and Challenges in Big Data from a Statistical Perspective</w:t>
      </w:r>
      <w:r>
        <w:t>’</w:t>
      </w:r>
      <w:r w:rsidRPr="00AC7301">
        <w:t xml:space="preserve">. </w:t>
      </w:r>
      <w:r w:rsidRPr="00AC7301">
        <w:rPr>
          <w:i/>
          <w:iCs/>
        </w:rPr>
        <w:t xml:space="preserve">Journal of </w:t>
      </w:r>
      <w:proofErr w:type="spellStart"/>
      <w:r w:rsidRPr="00AC7301">
        <w:rPr>
          <w:i/>
          <w:iCs/>
        </w:rPr>
        <w:t>Ecohumanism</w:t>
      </w:r>
      <w:proofErr w:type="spellEnd"/>
      <w:r w:rsidRPr="00AC7301">
        <w:rPr>
          <w:i/>
          <w:iCs/>
        </w:rPr>
        <w:t xml:space="preserve">, </w:t>
      </w:r>
      <w:r w:rsidRPr="00AC7301">
        <w:t>3(5), pp.290-307.</w:t>
      </w:r>
      <w:r>
        <w:t xml:space="preserve"> Available at: </w:t>
      </w:r>
      <w:hyperlink r:id="rId27" w:history="1">
        <w:r w:rsidRPr="00097D34">
          <w:rPr>
            <w:rStyle w:val="Hyperlink"/>
          </w:rPr>
          <w:t>https://doi.org/10.62754/joe.v3i5.3907</w:t>
        </w:r>
      </w:hyperlink>
      <w:r>
        <w:t xml:space="preserve"> [Accessed 23 Dec. 2025].</w:t>
      </w:r>
    </w:p>
    <w:p w14:paraId="7A36C778" w14:textId="77777777" w:rsidR="008A0CEC" w:rsidRDefault="008C3AFC" w:rsidP="008A0CEC">
      <w:pPr>
        <w:spacing w:after="240"/>
      </w:pPr>
      <w:proofErr w:type="spellStart"/>
      <w:r w:rsidRPr="00194764">
        <w:rPr>
          <w:lang w:val="en-GB"/>
        </w:rPr>
        <w:t>Jonwal</w:t>
      </w:r>
      <w:proofErr w:type="spellEnd"/>
      <w:r w:rsidRPr="00194764">
        <w:rPr>
          <w:lang w:val="en-GB"/>
        </w:rPr>
        <w:t xml:space="preserve">, S. (2025) </w:t>
      </w:r>
      <w:r w:rsidRPr="00194764">
        <w:rPr>
          <w:i/>
          <w:iCs/>
          <w:lang w:val="en-GB"/>
        </w:rPr>
        <w:t>Netflix Case Study: Marketing Strategies and Tactics</w:t>
      </w:r>
      <w:r w:rsidRPr="00194764">
        <w:rPr>
          <w:lang w:val="en-GB"/>
        </w:rPr>
        <w:t xml:space="preserve">, </w:t>
      </w:r>
      <w:r w:rsidRPr="00194764">
        <w:rPr>
          <w:i/>
          <w:iCs/>
          <w:lang w:val="en-GB"/>
        </w:rPr>
        <w:t>Young Urban Project</w:t>
      </w:r>
      <w:r w:rsidRPr="00194764">
        <w:rPr>
          <w:lang w:val="en-GB"/>
        </w:rPr>
        <w:t xml:space="preserve">. Available at: </w:t>
      </w:r>
      <w:hyperlink r:id="rId28">
        <w:r w:rsidRPr="00194764">
          <w:rPr>
            <w:color w:val="1155CC"/>
            <w:u w:val="single"/>
            <w:lang w:val="en-GB"/>
          </w:rPr>
          <w:t>https://www.youngurbanproject.com/netflix-case-study/</w:t>
        </w:r>
      </w:hyperlink>
      <w:r w:rsidRPr="00194764">
        <w:rPr>
          <w:lang w:val="en-GB"/>
        </w:rPr>
        <w:t xml:space="preserve">  </w:t>
      </w:r>
      <w:r w:rsidR="008A0CEC">
        <w:t>[Accessed 23 Dec. 2025].</w:t>
      </w:r>
    </w:p>
    <w:p w14:paraId="79B9F750" w14:textId="4703DCB4" w:rsidR="008C3AFC" w:rsidRDefault="008C3AFC" w:rsidP="008A0CEC">
      <w:pPr>
        <w:spacing w:after="240"/>
      </w:pPr>
      <w:r w:rsidRPr="00843B40">
        <w:lastRenderedPageBreak/>
        <w:t xml:space="preserve">Joonas, K., Mahfouz, A. Y., </w:t>
      </w:r>
      <w:r>
        <w:t xml:space="preserve">and </w:t>
      </w:r>
      <w:r w:rsidRPr="00843B40">
        <w:t xml:space="preserve">Hayes, R. A. (2023). </w:t>
      </w:r>
      <w:r>
        <w:t>‘</w:t>
      </w:r>
      <w:r w:rsidRPr="00843B40">
        <w:t>Strategy for Growth and Market Leadership: The Netflix Case</w:t>
      </w:r>
      <w:r>
        <w:t>’</w:t>
      </w:r>
      <w:r w:rsidRPr="00843B40">
        <w:t xml:space="preserve">. </w:t>
      </w:r>
      <w:r w:rsidRPr="003D7702">
        <w:rPr>
          <w:i/>
          <w:iCs/>
        </w:rPr>
        <w:t>AIMS International Journal of Management</w:t>
      </w:r>
      <w:r w:rsidRPr="00843B40">
        <w:t>, 17(2).</w:t>
      </w:r>
      <w:r>
        <w:t xml:space="preserve"> Available at: </w:t>
      </w:r>
      <w:hyperlink r:id="rId29" w:history="1">
        <w:r w:rsidRPr="00A40039">
          <w:rPr>
            <w:rStyle w:val="Hyperlink"/>
          </w:rPr>
          <w:t>10.26573/2023.17.2.2</w:t>
        </w:r>
      </w:hyperlink>
      <w:r>
        <w:t>[Accessed 23 Dec. 2025].</w:t>
      </w:r>
    </w:p>
    <w:p w14:paraId="6E51BACF" w14:textId="77777777" w:rsidR="008C3AFC" w:rsidRDefault="008C3AFC" w:rsidP="00C27C6D">
      <w:r w:rsidRPr="00FF4C8C">
        <w:t>Joseph, O.O., Akintola, A.S. and Offiong, E.</w:t>
      </w:r>
      <w:r>
        <w:t xml:space="preserve"> (</w:t>
      </w:r>
      <w:r w:rsidRPr="00FF4C8C">
        <w:t>2025</w:t>
      </w:r>
      <w:r>
        <w:t>)</w:t>
      </w:r>
      <w:r w:rsidRPr="00FF4C8C">
        <w:t xml:space="preserve">. </w:t>
      </w:r>
      <w:r>
        <w:t>‘</w:t>
      </w:r>
      <w:r w:rsidRPr="00FF4C8C">
        <w:t xml:space="preserve">AI-Enhanced Consumer Insights: Leveraging </w:t>
      </w:r>
      <w:proofErr w:type="spellStart"/>
      <w:r w:rsidRPr="00FF4C8C">
        <w:t>Behavioural</w:t>
      </w:r>
      <w:proofErr w:type="spellEnd"/>
      <w:r w:rsidRPr="00FF4C8C">
        <w:t xml:space="preserve"> Analytics for Hyper-</w:t>
      </w:r>
      <w:proofErr w:type="spellStart"/>
      <w:r w:rsidRPr="00FF4C8C">
        <w:t>Personalised</w:t>
      </w:r>
      <w:proofErr w:type="spellEnd"/>
      <w:r w:rsidRPr="00FF4C8C">
        <w:t xml:space="preserve"> Marketing Strategies</w:t>
      </w:r>
      <w:r>
        <w:t>’</w:t>
      </w:r>
      <w:r w:rsidRPr="00FF4C8C">
        <w:t xml:space="preserve">. </w:t>
      </w:r>
      <w:r w:rsidRPr="00FF4C8C">
        <w:rPr>
          <w:i/>
          <w:iCs/>
        </w:rPr>
        <w:t xml:space="preserve">J </w:t>
      </w:r>
      <w:proofErr w:type="spellStart"/>
      <w:r w:rsidRPr="00FF4C8C">
        <w:rPr>
          <w:i/>
          <w:iCs/>
        </w:rPr>
        <w:t>Artif</w:t>
      </w:r>
      <w:proofErr w:type="spellEnd"/>
      <w:r w:rsidRPr="00FF4C8C">
        <w:rPr>
          <w:i/>
          <w:iCs/>
        </w:rPr>
        <w:t xml:space="preserve"> Intell Mach Learn &amp; Data Sci 2025</w:t>
      </w:r>
      <w:r w:rsidRPr="00FF4C8C">
        <w:t>, 3(1), pp.2361-2368.</w:t>
      </w:r>
      <w:r>
        <w:t xml:space="preserve"> Available at: </w:t>
      </w:r>
      <w:hyperlink r:id="rId30" w:history="1">
        <w:r w:rsidRPr="00097D34">
          <w:rPr>
            <w:rStyle w:val="Hyperlink"/>
          </w:rPr>
          <w:t>https://doi.org/10.51219/JAIMLD/Omotoso-Oluwayomi-Joseph/511</w:t>
        </w:r>
      </w:hyperlink>
      <w:r>
        <w:t xml:space="preserve"> [Accessed 23 Dec. 2025].</w:t>
      </w:r>
    </w:p>
    <w:p w14:paraId="5078960D" w14:textId="228F3DE2" w:rsidR="008C3AFC" w:rsidRPr="00194764" w:rsidRDefault="008C3AFC" w:rsidP="008C3AFC">
      <w:pPr>
        <w:spacing w:after="240"/>
        <w:rPr>
          <w:lang w:val="en-GB"/>
        </w:rPr>
      </w:pPr>
      <w:r w:rsidRPr="00194764">
        <w:rPr>
          <w:lang w:val="en-GB"/>
        </w:rPr>
        <w:t xml:space="preserve">Lemmens, A., </w:t>
      </w:r>
      <w:proofErr w:type="spellStart"/>
      <w:r w:rsidRPr="00194764">
        <w:rPr>
          <w:lang w:val="en-GB"/>
        </w:rPr>
        <w:t>Roos</w:t>
      </w:r>
      <w:proofErr w:type="spellEnd"/>
      <w:r w:rsidRPr="00194764">
        <w:rPr>
          <w:lang w:val="en-GB"/>
        </w:rPr>
        <w:t xml:space="preserve">, J., Gabel, S., </w:t>
      </w:r>
      <w:proofErr w:type="spellStart"/>
      <w:r w:rsidRPr="00194764">
        <w:rPr>
          <w:lang w:val="en-GB"/>
        </w:rPr>
        <w:t>Ascarza</w:t>
      </w:r>
      <w:proofErr w:type="spellEnd"/>
      <w:r w:rsidRPr="00194764">
        <w:rPr>
          <w:lang w:val="en-GB"/>
        </w:rPr>
        <w:t xml:space="preserve">, E., Bruno, H., Gordon, B., Israeli, A., </w:t>
      </w:r>
      <w:proofErr w:type="spellStart"/>
      <w:r w:rsidRPr="00194764">
        <w:rPr>
          <w:lang w:val="en-GB"/>
        </w:rPr>
        <w:t>Mcdonnell</w:t>
      </w:r>
      <w:proofErr w:type="spellEnd"/>
      <w:r w:rsidRPr="00194764">
        <w:rPr>
          <w:lang w:val="en-GB"/>
        </w:rPr>
        <w:t xml:space="preserve"> Feit, E., Mela, C. and Netzer, O. (2025) ‘Personalization and Targeting: How to Experiment, Learn &amp; Optimize’, </w:t>
      </w:r>
      <w:r w:rsidRPr="00194764">
        <w:rPr>
          <w:i/>
          <w:iCs/>
          <w:lang w:val="en-GB"/>
        </w:rPr>
        <w:t>International Journal of Research in Marketing</w:t>
      </w:r>
      <w:r w:rsidRPr="00194764">
        <w:rPr>
          <w:lang w:val="en-GB"/>
        </w:rPr>
        <w:t xml:space="preserve"> [Preprint]. Available at: </w:t>
      </w:r>
      <w:hyperlink r:id="rId31">
        <w:r w:rsidRPr="00194764">
          <w:rPr>
            <w:color w:val="1155CC"/>
            <w:u w:val="single"/>
            <w:lang w:val="en-GB"/>
          </w:rPr>
          <w:t>https://doi.org/10.1016/j.ijresmar.2025.07.004</w:t>
        </w:r>
      </w:hyperlink>
      <w:r w:rsidRPr="00194764">
        <w:rPr>
          <w:lang w:val="en-GB"/>
        </w:rPr>
        <w:t xml:space="preserve">. </w:t>
      </w:r>
      <w:r w:rsidR="008A0CEC">
        <w:t>[Accessed 23 Dec. 2025].</w:t>
      </w:r>
    </w:p>
    <w:p w14:paraId="3D215E7E" w14:textId="6C45C12B" w:rsidR="008C3AFC" w:rsidRPr="00194764" w:rsidRDefault="008C3AFC" w:rsidP="008C3AFC">
      <w:pPr>
        <w:spacing w:after="240"/>
        <w:rPr>
          <w:lang w:val="en-GB"/>
        </w:rPr>
      </w:pPr>
      <w:r w:rsidRPr="00194764">
        <w:rPr>
          <w:lang w:val="en-GB"/>
        </w:rPr>
        <w:t xml:space="preserve">Liu, Y., Xu, Y. and Zhou, S. (2024) ‘Enhancing User Experience through Machine Learning-Based Personalized Recommendation Systems: </w:t>
      </w:r>
      <w:proofErr w:type="spellStart"/>
      <w:r w:rsidRPr="00194764">
        <w:rPr>
          <w:lang w:val="en-GB"/>
        </w:rPr>
        <w:t>Behavior</w:t>
      </w:r>
      <w:proofErr w:type="spellEnd"/>
      <w:r w:rsidRPr="00194764">
        <w:rPr>
          <w:lang w:val="en-GB"/>
        </w:rPr>
        <w:t xml:space="preserve"> Data-Driven UI Design’, </w:t>
      </w:r>
      <w:r w:rsidRPr="00194764">
        <w:rPr>
          <w:i/>
          <w:iCs/>
          <w:lang w:val="en-GB"/>
        </w:rPr>
        <w:t>Applied and Computational Engineering</w:t>
      </w:r>
      <w:r w:rsidRPr="00194764">
        <w:rPr>
          <w:lang w:val="en-GB"/>
        </w:rPr>
        <w:t xml:space="preserve">, 112(1), pp. 42–46. Available at: </w:t>
      </w:r>
      <w:hyperlink r:id="rId32">
        <w:r w:rsidRPr="00194764">
          <w:rPr>
            <w:color w:val="1155CC"/>
            <w:u w:val="single"/>
            <w:lang w:val="en-GB"/>
          </w:rPr>
          <w:t>https://doi.org/10.54254/2755-2721/2024.17905</w:t>
        </w:r>
      </w:hyperlink>
      <w:r w:rsidRPr="00194764">
        <w:rPr>
          <w:lang w:val="en-GB"/>
        </w:rPr>
        <w:t xml:space="preserve">. </w:t>
      </w:r>
      <w:r w:rsidR="008A0CEC">
        <w:t>[Accessed 23 Dec. 2025].</w:t>
      </w:r>
    </w:p>
    <w:p w14:paraId="4432E595" w14:textId="77777777" w:rsidR="008C3AFC" w:rsidRDefault="008C3AFC" w:rsidP="00C27C6D">
      <w:r w:rsidRPr="00E30859">
        <w:t>Lotz, A.D.</w:t>
      </w:r>
      <w:r>
        <w:t xml:space="preserve"> (</w:t>
      </w:r>
      <w:r w:rsidRPr="00E30859">
        <w:t>2021</w:t>
      </w:r>
      <w:r>
        <w:t>)</w:t>
      </w:r>
      <w:r w:rsidRPr="00E30859">
        <w:t xml:space="preserve">. </w:t>
      </w:r>
      <w:r>
        <w:t>‘</w:t>
      </w:r>
      <w:r w:rsidRPr="00E30859">
        <w:t>In between the global and the local: Mapping the geographies of Netflix as a multinational service</w:t>
      </w:r>
      <w:r>
        <w:t>’</w:t>
      </w:r>
      <w:r w:rsidRPr="00E30859">
        <w:t xml:space="preserve">. </w:t>
      </w:r>
      <w:r w:rsidRPr="00C95802">
        <w:rPr>
          <w:i/>
          <w:iCs/>
        </w:rPr>
        <w:t>International Journal of Cultural Studies</w:t>
      </w:r>
      <w:r w:rsidRPr="00E30859">
        <w:t>, 24(2), pp.195-215.</w:t>
      </w:r>
      <w:r>
        <w:t xml:space="preserve"> Available at: </w:t>
      </w:r>
      <w:hyperlink r:id="rId33" w:history="1">
        <w:r w:rsidRPr="00097D34">
          <w:rPr>
            <w:rStyle w:val="Hyperlink"/>
          </w:rPr>
          <w:t>https://doi.org/10.1177/1367877920953166</w:t>
        </w:r>
      </w:hyperlink>
      <w:r>
        <w:t xml:space="preserve"> [Accessed 23 Dec. 2025].</w:t>
      </w:r>
    </w:p>
    <w:p w14:paraId="6F9E6EDA" w14:textId="77777777" w:rsidR="008C3AFC" w:rsidRDefault="008C3AFC" w:rsidP="00C27C6D">
      <w:r w:rsidRPr="00C27C6D">
        <w:t xml:space="preserve">Mammadova, R. (2023). </w:t>
      </w:r>
      <w:r>
        <w:t>‘</w:t>
      </w:r>
      <w:r w:rsidRPr="00C27C6D">
        <w:t>Marketing in higher education institutions: traditional and digital marketing</w:t>
      </w:r>
      <w:r>
        <w:t>’</w:t>
      </w:r>
      <w:r w:rsidRPr="00C27C6D">
        <w:t xml:space="preserve">. </w:t>
      </w:r>
      <w:r w:rsidRPr="00C27C6D">
        <w:rPr>
          <w:i/>
          <w:iCs/>
        </w:rPr>
        <w:t xml:space="preserve">Kadim </w:t>
      </w:r>
      <w:proofErr w:type="spellStart"/>
      <w:r w:rsidRPr="00C27C6D">
        <w:rPr>
          <w:i/>
          <w:iCs/>
        </w:rPr>
        <w:t>Akademi</w:t>
      </w:r>
      <w:proofErr w:type="spellEnd"/>
      <w:r w:rsidRPr="00C27C6D">
        <w:rPr>
          <w:i/>
          <w:iCs/>
        </w:rPr>
        <w:t xml:space="preserve"> SBD</w:t>
      </w:r>
      <w:r w:rsidRPr="00C27C6D">
        <w:t>, 7(1</w:t>
      </w:r>
      <w:proofErr w:type="gramStart"/>
      <w:r w:rsidRPr="00C27C6D">
        <w:t>),</w:t>
      </w:r>
      <w:r>
        <w:t xml:space="preserve"> </w:t>
      </w:r>
      <w:r w:rsidRPr="00C27C6D">
        <w:t xml:space="preserve"> </w:t>
      </w:r>
      <w:r>
        <w:t>pp.</w:t>
      </w:r>
      <w:proofErr w:type="gramEnd"/>
      <w:r>
        <w:t>51</w:t>
      </w:r>
      <w:r w:rsidRPr="00C27C6D">
        <w:t>-64.</w:t>
      </w:r>
      <w:r>
        <w:t xml:space="preserve"> Available at: </w:t>
      </w:r>
      <w:hyperlink r:id="rId34" w:history="1">
        <w:r w:rsidRPr="000A3149">
          <w:rPr>
            <w:rStyle w:val="Hyperlink"/>
          </w:rPr>
          <w:t>10.55805/kadimsbd.1263069</w:t>
        </w:r>
      </w:hyperlink>
      <w:r>
        <w:t xml:space="preserve"> [Accessed 23 Dec. 2025].</w:t>
      </w:r>
    </w:p>
    <w:p w14:paraId="2C0F865A" w14:textId="77777777" w:rsidR="008C3AFC" w:rsidRDefault="008C3AFC" w:rsidP="00C27C6D">
      <w:proofErr w:type="spellStart"/>
      <w:r w:rsidRPr="00D24D65">
        <w:t>marketingino</w:t>
      </w:r>
      <w:proofErr w:type="spellEnd"/>
      <w:r w:rsidRPr="00D24D65">
        <w:t xml:space="preserve"> (2025). </w:t>
      </w:r>
      <w:r w:rsidRPr="00D24D65">
        <w:rPr>
          <w:i/>
          <w:iCs/>
        </w:rPr>
        <w:t>The Netflix Recommendation Algorithm: How Personalization Drives 80% of Viewer Engagement.</w:t>
      </w:r>
      <w:r w:rsidRPr="00D24D65">
        <w:t xml:space="preserve"> [online] Marketingino.com | The Magazine for Modern Leaders. Available at: </w:t>
      </w:r>
      <w:hyperlink r:id="rId35" w:history="1">
        <w:r w:rsidRPr="00097D34">
          <w:rPr>
            <w:rStyle w:val="Hyperlink"/>
          </w:rPr>
          <w:t>https://marketingino.com/the-netflix-recommendation-algorithm-how-personalization-drives-80-of-viewer-engagement/</w:t>
        </w:r>
      </w:hyperlink>
      <w:r>
        <w:t xml:space="preserve"> </w:t>
      </w:r>
      <w:r w:rsidRPr="00D24D65">
        <w:t>[Accessed 23 Dec. 2025].</w:t>
      </w:r>
    </w:p>
    <w:p w14:paraId="6AA1E690" w14:textId="00EB1815" w:rsidR="008C3AFC" w:rsidRPr="00194764" w:rsidRDefault="008C3AFC" w:rsidP="008C3AFC">
      <w:pPr>
        <w:spacing w:after="240"/>
        <w:rPr>
          <w:lang w:val="en-GB"/>
        </w:rPr>
      </w:pPr>
      <w:r w:rsidRPr="00194764">
        <w:rPr>
          <w:lang w:val="en-GB"/>
        </w:rPr>
        <w:t xml:space="preserve">Netflix (2021) </w:t>
      </w:r>
      <w:r w:rsidRPr="00194764">
        <w:rPr>
          <w:i/>
          <w:iCs/>
          <w:lang w:val="en-GB"/>
        </w:rPr>
        <w:t xml:space="preserve">Netflix Announces Opening of 10 Regional Distribution </w:t>
      </w:r>
      <w:proofErr w:type="spellStart"/>
      <w:r w:rsidRPr="00194764">
        <w:rPr>
          <w:i/>
          <w:iCs/>
          <w:lang w:val="en-GB"/>
        </w:rPr>
        <w:t>Centers</w:t>
      </w:r>
      <w:proofErr w:type="spellEnd"/>
      <w:r w:rsidRPr="00194764">
        <w:rPr>
          <w:lang w:val="en-GB"/>
        </w:rPr>
        <w:t xml:space="preserve">, </w:t>
      </w:r>
      <w:r w:rsidRPr="00194764">
        <w:rPr>
          <w:i/>
          <w:iCs/>
          <w:lang w:val="en-GB"/>
        </w:rPr>
        <w:t>Netflix.net</w:t>
      </w:r>
      <w:r w:rsidRPr="00194764">
        <w:rPr>
          <w:lang w:val="en-GB"/>
        </w:rPr>
        <w:t xml:space="preserve">. Available at: </w:t>
      </w:r>
      <w:hyperlink r:id="rId36">
        <w:r w:rsidRPr="00194764">
          <w:rPr>
            <w:color w:val="1155CC"/>
            <w:u w:val="single"/>
            <w:lang w:val="en-GB"/>
          </w:rPr>
          <w:t>https://ir.netflix.net/investor-news-and-events/financial-releases/press-release-details/2002/Netflix-Announces-Opening-of-10-Regional-Distribution-Centers/default.aspx</w:t>
        </w:r>
      </w:hyperlink>
      <w:r w:rsidRPr="00194764">
        <w:rPr>
          <w:lang w:val="en-GB"/>
        </w:rPr>
        <w:t xml:space="preserve">  </w:t>
      </w:r>
      <w:r w:rsidR="008A0CEC">
        <w:rPr>
          <w:lang w:val="en-GB"/>
        </w:rPr>
        <w:t>[</w:t>
      </w:r>
      <w:r w:rsidRPr="00194764">
        <w:rPr>
          <w:lang w:val="en-GB"/>
        </w:rPr>
        <w:t>Accessed: 23 December 2025</w:t>
      </w:r>
      <w:r w:rsidR="008A0CEC">
        <w:rPr>
          <w:lang w:val="en-GB"/>
        </w:rPr>
        <w:t>]</w:t>
      </w:r>
      <w:r w:rsidRPr="00194764">
        <w:rPr>
          <w:lang w:val="en-GB"/>
        </w:rPr>
        <w:t>.</w:t>
      </w:r>
    </w:p>
    <w:p w14:paraId="6017012C" w14:textId="4BC07E0A" w:rsidR="008C3AFC" w:rsidRPr="00194764" w:rsidRDefault="008C3AFC" w:rsidP="008C3AFC">
      <w:pPr>
        <w:spacing w:after="240"/>
        <w:rPr>
          <w:lang w:val="en-GB"/>
        </w:rPr>
      </w:pPr>
      <w:r w:rsidRPr="00194764">
        <w:rPr>
          <w:lang w:val="en-GB"/>
        </w:rPr>
        <w:lastRenderedPageBreak/>
        <w:t xml:space="preserve">Netflix (2025a) </w:t>
      </w:r>
      <w:r w:rsidRPr="00194764">
        <w:rPr>
          <w:i/>
          <w:iCs/>
          <w:lang w:val="en-GB"/>
        </w:rPr>
        <w:t>About Netflix</w:t>
      </w:r>
      <w:r w:rsidRPr="00194764">
        <w:rPr>
          <w:lang w:val="en-GB"/>
        </w:rPr>
        <w:t xml:space="preserve">, </w:t>
      </w:r>
      <w:r w:rsidRPr="00194764">
        <w:rPr>
          <w:i/>
          <w:iCs/>
          <w:lang w:val="en-GB"/>
        </w:rPr>
        <w:t>Netflix</w:t>
      </w:r>
      <w:r w:rsidRPr="00194764">
        <w:rPr>
          <w:lang w:val="en-GB"/>
        </w:rPr>
        <w:t xml:space="preserve">. Available at: </w:t>
      </w:r>
      <w:hyperlink r:id="rId37">
        <w:r w:rsidRPr="00194764">
          <w:rPr>
            <w:color w:val="1155CC"/>
            <w:u w:val="single"/>
            <w:lang w:val="en-GB"/>
          </w:rPr>
          <w:t>https://about.netflix.com/en</w:t>
        </w:r>
      </w:hyperlink>
      <w:r w:rsidRPr="00194764">
        <w:rPr>
          <w:lang w:val="en-GB"/>
        </w:rPr>
        <w:t xml:space="preserve">  </w:t>
      </w:r>
      <w:r w:rsidR="008A0CEC">
        <w:rPr>
          <w:lang w:val="en-GB"/>
        </w:rPr>
        <w:t>[</w:t>
      </w:r>
      <w:r w:rsidRPr="00194764">
        <w:rPr>
          <w:lang w:val="en-GB"/>
        </w:rPr>
        <w:t>Accessed: 23 December 2025</w:t>
      </w:r>
      <w:r w:rsidR="008A0CEC">
        <w:rPr>
          <w:lang w:val="en-GB"/>
        </w:rPr>
        <w:t>]</w:t>
      </w:r>
      <w:r w:rsidRPr="00194764">
        <w:rPr>
          <w:lang w:val="en-GB"/>
        </w:rPr>
        <w:t>.</w:t>
      </w:r>
    </w:p>
    <w:p w14:paraId="6D94CD2C" w14:textId="4B10860E" w:rsidR="008C3AFC" w:rsidRPr="00194764" w:rsidRDefault="008C3AFC" w:rsidP="008C3AFC">
      <w:pPr>
        <w:spacing w:after="240"/>
        <w:rPr>
          <w:lang w:val="en-GB"/>
        </w:rPr>
      </w:pPr>
      <w:r w:rsidRPr="00194764">
        <w:rPr>
          <w:lang w:val="en-GB"/>
        </w:rPr>
        <w:t xml:space="preserve">Netflix (2025b) </w:t>
      </w:r>
      <w:r w:rsidRPr="00194764">
        <w:rPr>
          <w:i/>
          <w:iCs/>
          <w:lang w:val="en-GB"/>
        </w:rPr>
        <w:t>Netflix Upfront 2024: The Year of Growth and Momentum - About Netflix</w:t>
      </w:r>
      <w:r w:rsidRPr="00194764">
        <w:rPr>
          <w:lang w:val="en-GB"/>
        </w:rPr>
        <w:t xml:space="preserve">, </w:t>
      </w:r>
      <w:r w:rsidRPr="00194764">
        <w:rPr>
          <w:i/>
          <w:iCs/>
          <w:lang w:val="en-GB"/>
        </w:rPr>
        <w:t>About Netflix</w:t>
      </w:r>
      <w:r w:rsidRPr="00194764">
        <w:rPr>
          <w:lang w:val="en-GB"/>
        </w:rPr>
        <w:t xml:space="preserve">. Available at: </w:t>
      </w:r>
      <w:hyperlink r:id="rId38">
        <w:r w:rsidRPr="00194764">
          <w:rPr>
            <w:color w:val="1155CC"/>
            <w:u w:val="single"/>
            <w:lang w:val="en-GB"/>
          </w:rPr>
          <w:t>https://about.netflix.com/en/news/netflix-upfront-2024-the-year-of-growth-and-momentum?utm_source=gmp_googlenews&amp;utm_medium=social&amp;utm_campaign=googlenews_0604&amp;utm_content=20240604</w:t>
        </w:r>
      </w:hyperlink>
      <w:r w:rsidRPr="00194764">
        <w:rPr>
          <w:lang w:val="en-GB"/>
        </w:rPr>
        <w:t xml:space="preserve">. </w:t>
      </w:r>
      <w:r w:rsidR="008A0CEC">
        <w:t>[Accessed 23 Dec. 2025].</w:t>
      </w:r>
    </w:p>
    <w:p w14:paraId="0090092C" w14:textId="53F3B59B" w:rsidR="008C3AFC" w:rsidRPr="00194764" w:rsidRDefault="008C3AFC" w:rsidP="008C3AFC">
      <w:pPr>
        <w:spacing w:after="240"/>
        <w:rPr>
          <w:lang w:val="en-GB"/>
        </w:rPr>
      </w:pPr>
      <w:r w:rsidRPr="00194764">
        <w:rPr>
          <w:lang w:val="en-GB"/>
        </w:rPr>
        <w:t xml:space="preserve">O’Brien, K. and Downie, A. (2024) </w:t>
      </w:r>
      <w:r w:rsidRPr="00194764">
        <w:rPr>
          <w:i/>
          <w:iCs/>
          <w:lang w:val="en-GB"/>
        </w:rPr>
        <w:t>Net promoter score (NPS)</w:t>
      </w:r>
      <w:r w:rsidRPr="00194764">
        <w:rPr>
          <w:lang w:val="en-GB"/>
        </w:rPr>
        <w:t xml:space="preserve">, </w:t>
      </w:r>
      <w:r w:rsidRPr="00194764">
        <w:rPr>
          <w:i/>
          <w:iCs/>
          <w:lang w:val="en-GB"/>
        </w:rPr>
        <w:t>Ibm.com</w:t>
      </w:r>
      <w:r w:rsidRPr="00194764">
        <w:rPr>
          <w:lang w:val="en-GB"/>
        </w:rPr>
        <w:t xml:space="preserve">. Available at: </w:t>
      </w:r>
      <w:hyperlink r:id="rId39">
        <w:r w:rsidRPr="00194764">
          <w:rPr>
            <w:color w:val="1155CC"/>
            <w:u w:val="single"/>
            <w:lang w:val="en-GB"/>
          </w:rPr>
          <w:t>https://www.ibm.com/think/topics/net-promoter-score</w:t>
        </w:r>
      </w:hyperlink>
      <w:r w:rsidRPr="00194764">
        <w:rPr>
          <w:lang w:val="en-GB"/>
        </w:rPr>
        <w:t xml:space="preserve">. </w:t>
      </w:r>
      <w:r w:rsidR="008A0CEC">
        <w:t>[Accessed 23 Dec. 2025].</w:t>
      </w:r>
    </w:p>
    <w:p w14:paraId="30BC9DF3" w14:textId="478AD213" w:rsidR="008C3AFC" w:rsidRPr="00194764" w:rsidRDefault="008C3AFC" w:rsidP="008C3AFC">
      <w:pPr>
        <w:spacing w:after="240"/>
        <w:rPr>
          <w:lang w:val="en-GB"/>
        </w:rPr>
      </w:pPr>
      <w:r w:rsidRPr="00194764">
        <w:rPr>
          <w:lang w:val="en-GB"/>
        </w:rPr>
        <w:t xml:space="preserve">Reynolds, R., Higgins, M. and Israeli, A. (2026) </w:t>
      </w:r>
      <w:r w:rsidRPr="00194764">
        <w:rPr>
          <w:i/>
          <w:iCs/>
          <w:lang w:val="en-GB"/>
        </w:rPr>
        <w:t>Marketing at the Speed of Culture</w:t>
      </w:r>
      <w:r w:rsidRPr="00194764">
        <w:rPr>
          <w:lang w:val="en-GB"/>
        </w:rPr>
        <w:t xml:space="preserve">, </w:t>
      </w:r>
      <w:r w:rsidRPr="00194764">
        <w:rPr>
          <w:i/>
          <w:iCs/>
          <w:lang w:val="en-GB"/>
        </w:rPr>
        <w:t>Harvard Business Review</w:t>
      </w:r>
      <w:r w:rsidRPr="00194764">
        <w:rPr>
          <w:lang w:val="en-GB"/>
        </w:rPr>
        <w:t xml:space="preserve">. Available at: </w:t>
      </w:r>
      <w:hyperlink r:id="rId40">
        <w:r w:rsidRPr="00194764">
          <w:rPr>
            <w:color w:val="1155CC"/>
            <w:u w:val="single"/>
            <w:lang w:val="en-GB"/>
          </w:rPr>
          <w:t>https://hbr.org/2026/01/marketing-at-the-speed-of-culture</w:t>
        </w:r>
      </w:hyperlink>
      <w:r w:rsidRPr="00194764">
        <w:rPr>
          <w:lang w:val="en-GB"/>
        </w:rPr>
        <w:t xml:space="preserve">. </w:t>
      </w:r>
      <w:r w:rsidR="008A0CEC">
        <w:t>[Accessed 23 Dec. 2025].</w:t>
      </w:r>
    </w:p>
    <w:p w14:paraId="4F043943" w14:textId="77777777" w:rsidR="008C3AFC" w:rsidRDefault="008C3AFC" w:rsidP="00EA13E2">
      <w:r w:rsidRPr="00510650">
        <w:t xml:space="preserve">Rosário, A. T., </w:t>
      </w:r>
      <w:r>
        <w:t>and</w:t>
      </w:r>
      <w:r w:rsidRPr="00510650">
        <w:t xml:space="preserve"> Cruz, R. N. (2025). </w:t>
      </w:r>
      <w:r>
        <w:t>‘</w:t>
      </w:r>
      <w:r w:rsidRPr="00510650">
        <w:t>Ethical Practices in Digital Transformation Over the Last Half Decade: A Framework for Sustainability and Integrity in Business</w:t>
      </w:r>
      <w:r>
        <w:t>’.</w:t>
      </w:r>
      <w:r w:rsidRPr="00510650">
        <w:t xml:space="preserve"> </w:t>
      </w:r>
      <w:r w:rsidRPr="00D211AA">
        <w:rPr>
          <w:i/>
          <w:iCs/>
        </w:rPr>
        <w:t>In Environmental, Social, Governance and Digital Transformation in Organizations</w:t>
      </w:r>
      <w:r w:rsidRPr="00510650">
        <w:t xml:space="preserve"> (pp. 469-495). Cham: Springer Nature Switzerland.</w:t>
      </w:r>
      <w:r>
        <w:t xml:space="preserve"> Available at: </w:t>
      </w:r>
      <w:hyperlink r:id="rId41" w:history="1">
        <w:r w:rsidRPr="00097D34">
          <w:rPr>
            <w:rStyle w:val="Hyperlink"/>
          </w:rPr>
          <w:t>https://doi.org/10.1007/978-3-031-86079-9_22</w:t>
        </w:r>
      </w:hyperlink>
      <w:r>
        <w:t xml:space="preserve"> [Accessed 23 Dec. 2025].</w:t>
      </w:r>
    </w:p>
    <w:p w14:paraId="70159757" w14:textId="33AA09C8" w:rsidR="008C3AFC" w:rsidRPr="00194764" w:rsidRDefault="008C3AFC" w:rsidP="008C3AFC">
      <w:pPr>
        <w:spacing w:after="240"/>
        <w:rPr>
          <w:lang w:val="en-GB"/>
        </w:rPr>
      </w:pPr>
      <w:r w:rsidRPr="00194764">
        <w:rPr>
          <w:lang w:val="en-GB"/>
        </w:rPr>
        <w:t xml:space="preserve">Semeraro, E. (2024) </w:t>
      </w:r>
      <w:r w:rsidRPr="00194764">
        <w:rPr>
          <w:i/>
          <w:iCs/>
          <w:lang w:val="en-GB"/>
        </w:rPr>
        <w:t>TVREV</w:t>
      </w:r>
      <w:r w:rsidRPr="00194764">
        <w:rPr>
          <w:lang w:val="en-GB"/>
        </w:rPr>
        <w:t xml:space="preserve">, </w:t>
      </w:r>
      <w:r w:rsidRPr="00194764">
        <w:rPr>
          <w:i/>
          <w:iCs/>
          <w:lang w:val="en-GB"/>
        </w:rPr>
        <w:t>TVREV</w:t>
      </w:r>
      <w:r w:rsidRPr="00194764">
        <w:rPr>
          <w:lang w:val="en-GB"/>
        </w:rPr>
        <w:t xml:space="preserve">. Available at: </w:t>
      </w:r>
      <w:hyperlink r:id="rId42">
        <w:r w:rsidRPr="00194764">
          <w:rPr>
            <w:color w:val="1155CC"/>
            <w:u w:val="single"/>
            <w:lang w:val="en-GB"/>
          </w:rPr>
          <w:t>https://www.tvrev.com/news/emily-in-paris-stars-fuel-increase-in-netflixs-earned-media-valuenbsp</w:t>
        </w:r>
      </w:hyperlink>
      <w:r w:rsidRPr="00194764">
        <w:rPr>
          <w:lang w:val="en-GB"/>
        </w:rPr>
        <w:t xml:space="preserve">. </w:t>
      </w:r>
      <w:r w:rsidR="008A0CEC">
        <w:t>[Accessed 23 Dec. 2025].</w:t>
      </w:r>
    </w:p>
    <w:p w14:paraId="075BDE98" w14:textId="6E3E882B" w:rsidR="008C3AFC" w:rsidRPr="00194764" w:rsidRDefault="008C3AFC" w:rsidP="008C3AFC">
      <w:pPr>
        <w:spacing w:after="240"/>
        <w:rPr>
          <w:lang w:val="en-GB"/>
        </w:rPr>
      </w:pPr>
      <w:r w:rsidRPr="00194764">
        <w:rPr>
          <w:lang w:val="en-GB"/>
        </w:rPr>
        <w:t xml:space="preserve">Sharma, A. (2024) </w:t>
      </w:r>
      <w:r w:rsidRPr="00194764">
        <w:rPr>
          <w:i/>
          <w:iCs/>
          <w:lang w:val="en-GB"/>
        </w:rPr>
        <w:t>7Ps of Service Marketing: A Complete Guide</w:t>
      </w:r>
      <w:r w:rsidRPr="00194764">
        <w:rPr>
          <w:lang w:val="en-GB"/>
        </w:rPr>
        <w:t xml:space="preserve">, </w:t>
      </w:r>
      <w:r w:rsidRPr="00194764">
        <w:rPr>
          <w:i/>
          <w:iCs/>
          <w:lang w:val="en-GB"/>
        </w:rPr>
        <w:t>Young Urban Project</w:t>
      </w:r>
      <w:r w:rsidRPr="00194764">
        <w:rPr>
          <w:lang w:val="en-GB"/>
        </w:rPr>
        <w:t xml:space="preserve">. Available at: </w:t>
      </w:r>
      <w:hyperlink r:id="rId43">
        <w:r w:rsidRPr="00194764">
          <w:rPr>
            <w:color w:val="1155CC"/>
            <w:u w:val="single"/>
            <w:lang w:val="en-GB"/>
          </w:rPr>
          <w:t>https://www.youngurbanproject.com/7ps-of-service-marketing/</w:t>
        </w:r>
      </w:hyperlink>
      <w:r w:rsidRPr="00194764">
        <w:rPr>
          <w:lang w:val="en-GB"/>
        </w:rPr>
        <w:t xml:space="preserve">  </w:t>
      </w:r>
      <w:r w:rsidR="008A0CEC">
        <w:rPr>
          <w:lang w:val="en-GB"/>
        </w:rPr>
        <w:t>[</w:t>
      </w:r>
      <w:r w:rsidRPr="00194764">
        <w:rPr>
          <w:lang w:val="en-GB"/>
        </w:rPr>
        <w:t>Accessed: 23 December 2025</w:t>
      </w:r>
      <w:r w:rsidR="008A0CEC">
        <w:rPr>
          <w:lang w:val="en-GB"/>
        </w:rPr>
        <w:t>]</w:t>
      </w:r>
      <w:r w:rsidRPr="00194764">
        <w:rPr>
          <w:lang w:val="en-GB"/>
        </w:rPr>
        <w:t>.</w:t>
      </w:r>
    </w:p>
    <w:p w14:paraId="6A77159A" w14:textId="77777777" w:rsidR="008C3AFC" w:rsidRDefault="008C3AFC" w:rsidP="00C27C6D">
      <w:r w:rsidRPr="00933B34">
        <w:t xml:space="preserve">Sharma, S., </w:t>
      </w:r>
      <w:proofErr w:type="spellStart"/>
      <w:r w:rsidRPr="00933B34">
        <w:t>Chinthamu</w:t>
      </w:r>
      <w:proofErr w:type="spellEnd"/>
      <w:r w:rsidRPr="00933B34">
        <w:t>, N., Praveen, R.V.S., Mutya, B., Manikonda, L. and Deshpande, G.P.</w:t>
      </w:r>
      <w:r>
        <w:t xml:space="preserve"> (</w:t>
      </w:r>
      <w:r w:rsidRPr="00933B34">
        <w:t>2024</w:t>
      </w:r>
      <w:r>
        <w:t>)</w:t>
      </w:r>
      <w:r w:rsidRPr="00933B34">
        <w:t xml:space="preserve">. </w:t>
      </w:r>
      <w:r>
        <w:t>‘</w:t>
      </w:r>
      <w:r w:rsidRPr="00933B34">
        <w:t>Customer Centricity Approach to Marketing Unlocking Business Growth and Success</w:t>
      </w:r>
      <w:r>
        <w:t>’</w:t>
      </w:r>
      <w:r w:rsidRPr="00933B34">
        <w:t xml:space="preserve">. </w:t>
      </w:r>
      <w:r w:rsidRPr="00933B34">
        <w:rPr>
          <w:i/>
          <w:iCs/>
        </w:rPr>
        <w:t>marketing</w:t>
      </w:r>
      <w:r w:rsidRPr="00933B34">
        <w:t>, 4(3).</w:t>
      </w:r>
      <w:r>
        <w:t xml:space="preserve"> Available at: </w:t>
      </w:r>
      <w:hyperlink r:id="rId44" w:history="1">
        <w:r w:rsidRPr="00097D34">
          <w:rPr>
            <w:rStyle w:val="Hyperlink"/>
          </w:rPr>
          <w:t>https://www.academia.edu/download/120292098/Customer_Centricity_Approach_to_Marketing_Unlocking_Business_Growth_and_Success_1_1_.pdf</w:t>
        </w:r>
      </w:hyperlink>
      <w:r>
        <w:t xml:space="preserve"> [Accessed 23 Dec. 2025].</w:t>
      </w:r>
    </w:p>
    <w:p w14:paraId="7584B179" w14:textId="77777777" w:rsidR="008C3AFC" w:rsidRDefault="008C3AFC" w:rsidP="00C27C6D">
      <w:proofErr w:type="spellStart"/>
      <w:r w:rsidRPr="00367602">
        <w:lastRenderedPageBreak/>
        <w:t>Sudirjo</w:t>
      </w:r>
      <w:proofErr w:type="spellEnd"/>
      <w:r w:rsidRPr="00367602">
        <w:t>, F.</w:t>
      </w:r>
      <w:r>
        <w:t xml:space="preserve"> (</w:t>
      </w:r>
      <w:r w:rsidRPr="00367602">
        <w:t>2023</w:t>
      </w:r>
      <w:r>
        <w:t>)</w:t>
      </w:r>
      <w:r w:rsidRPr="00367602">
        <w:t xml:space="preserve">. </w:t>
      </w:r>
      <w:r>
        <w:t>‘</w:t>
      </w:r>
      <w:r w:rsidRPr="00367602">
        <w:t>Marketing strategy in improving product competitiveness in the global market</w:t>
      </w:r>
      <w:r>
        <w:t>’</w:t>
      </w:r>
      <w:r w:rsidRPr="00367602">
        <w:t xml:space="preserve">. </w:t>
      </w:r>
      <w:r w:rsidRPr="00367602">
        <w:rPr>
          <w:i/>
          <w:iCs/>
        </w:rPr>
        <w:t>Journal of Contemporary Administration and Management (ADMAN)</w:t>
      </w:r>
      <w:r w:rsidRPr="00367602">
        <w:t>, 1(2), pp.63-69.</w:t>
      </w:r>
      <w:r>
        <w:t xml:space="preserve"> Available at: </w:t>
      </w:r>
      <w:hyperlink r:id="rId45" w:history="1">
        <w:r w:rsidRPr="004F79D1">
          <w:rPr>
            <w:rStyle w:val="Hyperlink"/>
          </w:rPr>
          <w:t>https://doi.org/10.61100/adman.v1i2.24</w:t>
        </w:r>
      </w:hyperlink>
      <w:r>
        <w:t xml:space="preserve"> [Accessed 23 Dec. 2025].</w:t>
      </w:r>
    </w:p>
    <w:p w14:paraId="7E996ACF" w14:textId="77777777" w:rsidR="008C3AFC" w:rsidRDefault="008C3AFC" w:rsidP="00C27C6D">
      <w:proofErr w:type="spellStart"/>
      <w:r w:rsidRPr="00884F6E">
        <w:t>Tarmidi</w:t>
      </w:r>
      <w:proofErr w:type="spellEnd"/>
      <w:r w:rsidRPr="00884F6E">
        <w:t xml:space="preserve">, D. and </w:t>
      </w:r>
      <w:proofErr w:type="spellStart"/>
      <w:r w:rsidRPr="00884F6E">
        <w:t>Irgandi</w:t>
      </w:r>
      <w:proofErr w:type="spellEnd"/>
      <w:r w:rsidRPr="00884F6E">
        <w:t>, D.H.</w:t>
      </w:r>
      <w:r>
        <w:t xml:space="preserve"> (</w:t>
      </w:r>
      <w:r w:rsidRPr="00884F6E">
        <w:t>2022</w:t>
      </w:r>
      <w:r>
        <w:t>).</w:t>
      </w:r>
      <w:r w:rsidRPr="00884F6E">
        <w:t xml:space="preserve"> </w:t>
      </w:r>
      <w:r>
        <w:t>‘</w:t>
      </w:r>
      <w:r w:rsidRPr="00884F6E">
        <w:t xml:space="preserve">The Effect of Promotion, Customer Relationship Management and Brand Satisfaction on Customer </w:t>
      </w:r>
      <w:proofErr w:type="spellStart"/>
      <w:r w:rsidRPr="00884F6E">
        <w:t>Loylity</w:t>
      </w:r>
      <w:proofErr w:type="spellEnd"/>
      <w:r w:rsidRPr="00884F6E">
        <w:t>: Netflix Indonesian</w:t>
      </w:r>
      <w:r>
        <w:t>’</w:t>
      </w:r>
      <w:r w:rsidRPr="00884F6E">
        <w:t xml:space="preserve">. </w:t>
      </w:r>
      <w:r w:rsidRPr="00884F6E">
        <w:rPr>
          <w:i/>
          <w:iCs/>
        </w:rPr>
        <w:t>JIIP-</w:t>
      </w:r>
      <w:proofErr w:type="spellStart"/>
      <w:r w:rsidRPr="00884F6E">
        <w:rPr>
          <w:i/>
          <w:iCs/>
        </w:rPr>
        <w:t>Jurnal</w:t>
      </w:r>
      <w:proofErr w:type="spellEnd"/>
      <w:r w:rsidRPr="00884F6E">
        <w:rPr>
          <w:i/>
          <w:iCs/>
        </w:rPr>
        <w:t xml:space="preserve"> </w:t>
      </w:r>
      <w:proofErr w:type="spellStart"/>
      <w:r w:rsidRPr="00884F6E">
        <w:rPr>
          <w:i/>
          <w:iCs/>
        </w:rPr>
        <w:t>Ilmiah</w:t>
      </w:r>
      <w:proofErr w:type="spellEnd"/>
      <w:r w:rsidRPr="00884F6E">
        <w:rPr>
          <w:i/>
          <w:iCs/>
        </w:rPr>
        <w:t xml:space="preserve"> </w:t>
      </w:r>
      <w:proofErr w:type="spellStart"/>
      <w:r w:rsidRPr="00884F6E">
        <w:rPr>
          <w:i/>
          <w:iCs/>
        </w:rPr>
        <w:t>Ilmu</w:t>
      </w:r>
      <w:proofErr w:type="spellEnd"/>
      <w:r w:rsidRPr="00884F6E">
        <w:rPr>
          <w:i/>
          <w:iCs/>
        </w:rPr>
        <w:t xml:space="preserve"> Pendidikan</w:t>
      </w:r>
      <w:r w:rsidRPr="00884F6E">
        <w:t>, 5(9), pp.3834-3837.</w:t>
      </w:r>
      <w:r>
        <w:t xml:space="preserve"> Available at: </w:t>
      </w:r>
      <w:hyperlink r:id="rId46" w:history="1">
        <w:r w:rsidRPr="00097D34">
          <w:rPr>
            <w:rStyle w:val="Hyperlink"/>
          </w:rPr>
          <w:t>http://jiip.stkipyapisdompu.ac.id/jiip/index.php/JIIP/article/download/949/861</w:t>
        </w:r>
      </w:hyperlink>
      <w:r>
        <w:t xml:space="preserve"> [Accessed 23 Dec. 2025].</w:t>
      </w:r>
    </w:p>
    <w:p w14:paraId="5EA39124" w14:textId="77777777" w:rsidR="008C3AFC" w:rsidRDefault="008C3AFC" w:rsidP="00C27C6D">
      <w:r w:rsidRPr="00E36F17">
        <w:t xml:space="preserve">Van </w:t>
      </w:r>
      <w:proofErr w:type="spellStart"/>
      <w:r w:rsidRPr="00E36F17">
        <w:t>Buggenhout</w:t>
      </w:r>
      <w:proofErr w:type="spellEnd"/>
      <w:r w:rsidRPr="00E36F17">
        <w:t>, N., Van den Broeck, W., Van Zeeland, I. and Pierson, J.</w:t>
      </w:r>
      <w:r>
        <w:t xml:space="preserve"> (</w:t>
      </w:r>
      <w:r w:rsidRPr="00E36F17">
        <w:t>2023</w:t>
      </w:r>
      <w:r>
        <w:t>)</w:t>
      </w:r>
      <w:r w:rsidRPr="00E36F17">
        <w:t xml:space="preserve">. </w:t>
      </w:r>
      <w:r>
        <w:t>‘</w:t>
      </w:r>
      <w:r w:rsidRPr="00E36F17">
        <w:t xml:space="preserve">Personal data and </w:t>
      </w:r>
      <w:proofErr w:type="spellStart"/>
      <w:r w:rsidRPr="00E36F17">
        <w:t>personalisation</w:t>
      </w:r>
      <w:proofErr w:type="spellEnd"/>
      <w:r w:rsidRPr="00E36F17">
        <w:t xml:space="preserve"> in media: experts’ perceptions of value, benefits, and </w:t>
      </w:r>
      <w:proofErr w:type="gramStart"/>
      <w:r w:rsidRPr="00E36F17">
        <w:t>risks</w:t>
      </w:r>
      <w:r>
        <w:t>’</w:t>
      </w:r>
      <w:proofErr w:type="gramEnd"/>
      <w:r w:rsidRPr="00E36F17">
        <w:t xml:space="preserve">. </w:t>
      </w:r>
      <w:r w:rsidRPr="00E36F17">
        <w:rPr>
          <w:i/>
          <w:iCs/>
        </w:rPr>
        <w:t>Digital Policy, Regulation and Governance</w:t>
      </w:r>
      <w:r w:rsidRPr="00E36F17">
        <w:t>, 25(3), pp.305-324.</w:t>
      </w:r>
      <w:r>
        <w:t xml:space="preserve"> Available at: </w:t>
      </w:r>
      <w:hyperlink r:id="rId47" w:history="1">
        <w:r w:rsidRPr="00097D34">
          <w:rPr>
            <w:rStyle w:val="Hyperlink"/>
          </w:rPr>
          <w:t>https://doi.org/10.1108/DPRG-07-2022-0076</w:t>
        </w:r>
      </w:hyperlink>
      <w:r>
        <w:t xml:space="preserve"> [Accessed 23 Dec. 2025].</w:t>
      </w:r>
    </w:p>
    <w:p w14:paraId="4403FB5A" w14:textId="1D460032" w:rsidR="008C3AFC" w:rsidRPr="00194764" w:rsidRDefault="008C3AFC" w:rsidP="008C3AFC">
      <w:pPr>
        <w:spacing w:after="240"/>
        <w:rPr>
          <w:lang w:val="en-GB"/>
        </w:rPr>
      </w:pPr>
      <w:r w:rsidRPr="00194764">
        <w:rPr>
          <w:lang w:val="en-GB"/>
        </w:rPr>
        <w:t xml:space="preserve">Wang, J., Tan, Y., Jiang, B., Wu, B. and Liu, W. (2025) ‘Dynamic Marketing Uplift </w:t>
      </w:r>
      <w:proofErr w:type="spellStart"/>
      <w:r w:rsidRPr="00194764">
        <w:rPr>
          <w:lang w:val="en-GB"/>
        </w:rPr>
        <w:t>Modeling</w:t>
      </w:r>
      <w:proofErr w:type="spellEnd"/>
      <w:r w:rsidRPr="00194764">
        <w:rPr>
          <w:lang w:val="en-GB"/>
        </w:rPr>
        <w:t xml:space="preserve">: A Symmetry-Preserving Framework Integrating Causal Forests with Deep Reinforcement Learning for Personalized Intervention Strategies’, </w:t>
      </w:r>
      <w:r w:rsidRPr="00194764">
        <w:rPr>
          <w:i/>
          <w:iCs/>
          <w:lang w:val="en-GB"/>
        </w:rPr>
        <w:t>Symmetry</w:t>
      </w:r>
      <w:r w:rsidRPr="00194764">
        <w:rPr>
          <w:lang w:val="en-GB"/>
        </w:rPr>
        <w:t xml:space="preserve">, 17(4), p. 610. Available at: </w:t>
      </w:r>
      <w:hyperlink r:id="rId48">
        <w:r w:rsidRPr="00194764">
          <w:rPr>
            <w:color w:val="1155CC"/>
            <w:u w:val="single"/>
            <w:lang w:val="en-GB"/>
          </w:rPr>
          <w:t>https://doi.org/10.3390/sym17040610</w:t>
        </w:r>
      </w:hyperlink>
      <w:r w:rsidRPr="00194764">
        <w:rPr>
          <w:lang w:val="en-GB"/>
        </w:rPr>
        <w:t xml:space="preserve">. </w:t>
      </w:r>
      <w:r w:rsidR="008A0CEC">
        <w:t>[Accessed 23 Dec. 2025].</w:t>
      </w:r>
    </w:p>
    <w:p w14:paraId="67CE8D66" w14:textId="21823D08" w:rsidR="008C3AFC" w:rsidRPr="00194764" w:rsidRDefault="008C3AFC" w:rsidP="008C3AFC">
      <w:pPr>
        <w:spacing w:after="240"/>
        <w:rPr>
          <w:lang w:val="en-GB"/>
        </w:rPr>
      </w:pPr>
      <w:r w:rsidRPr="00194764">
        <w:rPr>
          <w:lang w:val="en-GB"/>
        </w:rPr>
        <w:t xml:space="preserve">Xiao, H. (2023) ‘Research on the Brand Marketing Strategy of Netflix in the New Media Environment’, </w:t>
      </w:r>
      <w:r w:rsidRPr="00194764">
        <w:rPr>
          <w:i/>
          <w:iCs/>
          <w:lang w:val="en-GB"/>
        </w:rPr>
        <w:t>Advances in Economics, Management and Political Sciences</w:t>
      </w:r>
      <w:r w:rsidRPr="00194764">
        <w:rPr>
          <w:lang w:val="en-GB"/>
        </w:rPr>
        <w:t xml:space="preserve">, 56(1), pp. 195–202. Available at: </w:t>
      </w:r>
      <w:hyperlink r:id="rId49">
        <w:r w:rsidRPr="00194764">
          <w:rPr>
            <w:color w:val="1155CC"/>
            <w:u w:val="single"/>
            <w:lang w:val="en-GB"/>
          </w:rPr>
          <w:t>https://doi.org/10.54254/2754-1169/56/20231087</w:t>
        </w:r>
      </w:hyperlink>
      <w:r w:rsidRPr="00194764">
        <w:rPr>
          <w:lang w:val="en-GB"/>
        </w:rPr>
        <w:t xml:space="preserve">. </w:t>
      </w:r>
      <w:r w:rsidR="008A0CEC">
        <w:t>[Accessed 23 Dec. 2025].</w:t>
      </w:r>
    </w:p>
    <w:p w14:paraId="7A137CDC" w14:textId="7ADE7A04" w:rsidR="008C3AFC" w:rsidRPr="00194764" w:rsidRDefault="008C3AFC" w:rsidP="008C3AFC">
      <w:pPr>
        <w:spacing w:after="240"/>
        <w:rPr>
          <w:lang w:val="en-GB"/>
        </w:rPr>
      </w:pPr>
      <w:r w:rsidRPr="00194764">
        <w:rPr>
          <w:lang w:val="en-GB"/>
        </w:rPr>
        <w:t xml:space="preserve">Yuan, C. (2023) ‘A Case Study of Netflix’s Marketing Strategy’, </w:t>
      </w:r>
      <w:r w:rsidRPr="00194764">
        <w:rPr>
          <w:i/>
          <w:iCs/>
          <w:lang w:val="en-GB"/>
        </w:rPr>
        <w:t>BCP Business &amp; Management</w:t>
      </w:r>
      <w:r w:rsidRPr="00194764">
        <w:rPr>
          <w:lang w:val="en-GB"/>
        </w:rPr>
        <w:t xml:space="preserve">, 42, pp. 185–190. Available at: </w:t>
      </w:r>
      <w:hyperlink r:id="rId50">
        <w:r w:rsidRPr="00194764">
          <w:rPr>
            <w:color w:val="1155CC"/>
            <w:u w:val="single"/>
            <w:lang w:val="en-GB"/>
          </w:rPr>
          <w:t>https://doi.org/10.54691/bcpbm.v42i.4580</w:t>
        </w:r>
      </w:hyperlink>
      <w:r w:rsidRPr="00194764">
        <w:rPr>
          <w:lang w:val="en-GB"/>
        </w:rPr>
        <w:t>.</w:t>
      </w:r>
      <w:r w:rsidR="008A0CEC">
        <w:rPr>
          <w:lang w:val="en-GB"/>
        </w:rPr>
        <w:t xml:space="preserve"> </w:t>
      </w:r>
      <w:r w:rsidR="008A0CEC">
        <w:t>[Accessed 23 Dec. 2025].</w:t>
      </w:r>
      <w:r w:rsidRPr="00194764">
        <w:rPr>
          <w:lang w:val="en-GB"/>
        </w:rPr>
        <w:t xml:space="preserve"> </w:t>
      </w:r>
    </w:p>
    <w:p w14:paraId="58A9F8F5" w14:textId="43FBF2A0" w:rsidR="008C3AFC" w:rsidRPr="00194764" w:rsidRDefault="008C3AFC" w:rsidP="008C3AFC">
      <w:pPr>
        <w:spacing w:after="240"/>
        <w:rPr>
          <w:lang w:val="en-GB"/>
        </w:rPr>
      </w:pPr>
      <w:r w:rsidRPr="00194764">
        <w:rPr>
          <w:lang w:val="en-GB"/>
        </w:rPr>
        <w:t xml:space="preserve">Yum, K. and Kim, J. (2024) ‘The Influence of Perceived Value, Customer Satisfaction, and Trust on Loyalty in Entertainment Platforms’, </w:t>
      </w:r>
      <w:r w:rsidRPr="00194764">
        <w:rPr>
          <w:i/>
          <w:iCs/>
          <w:lang w:val="en-GB"/>
        </w:rPr>
        <w:t>Applied Sciences</w:t>
      </w:r>
      <w:r w:rsidRPr="00194764">
        <w:rPr>
          <w:lang w:val="en-GB"/>
        </w:rPr>
        <w:t xml:space="preserve">, 14(13), pp. 5763–5763. Available at: </w:t>
      </w:r>
      <w:hyperlink r:id="rId51">
        <w:r w:rsidRPr="00194764">
          <w:rPr>
            <w:color w:val="1155CC"/>
            <w:u w:val="single"/>
            <w:lang w:val="en-GB"/>
          </w:rPr>
          <w:t>https://doi.org/10.3390/app14135763</w:t>
        </w:r>
      </w:hyperlink>
      <w:r w:rsidRPr="00194764">
        <w:rPr>
          <w:lang w:val="en-GB"/>
        </w:rPr>
        <w:t xml:space="preserve">. </w:t>
      </w:r>
      <w:r w:rsidR="008A0CEC">
        <w:t>[Accessed 23 Dec. 2025].</w:t>
      </w:r>
    </w:p>
    <w:sectPr w:rsidR="008C3AFC" w:rsidRPr="00194764" w:rsidSect="00BF7053">
      <w:footerReference w:type="default" r:id="rId5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0C8AD1" w14:textId="77777777" w:rsidR="00922947" w:rsidRDefault="00922947">
      <w:pPr>
        <w:spacing w:line="240" w:lineRule="auto"/>
      </w:pPr>
      <w:r>
        <w:separator/>
      </w:r>
    </w:p>
  </w:endnote>
  <w:endnote w:type="continuationSeparator" w:id="0">
    <w:p w14:paraId="4E012B1E" w14:textId="77777777" w:rsidR="00922947" w:rsidRDefault="009229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BB31FEE4-C422-4685-8BCB-F95EF4392B63}"/>
  </w:font>
  <w:font w:name="Calibri">
    <w:panose1 w:val="020F0502020204030204"/>
    <w:charset w:val="00"/>
    <w:family w:val="swiss"/>
    <w:pitch w:val="variable"/>
    <w:sig w:usb0="E4002EFF" w:usb1="C200247B" w:usb2="00000009" w:usb3="00000000" w:csb0="000001FF" w:csb1="00000000"/>
    <w:embedRegular r:id="rId2" w:fontKey="{1AF8FB3B-978F-4A37-A1E3-1510317D038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8262F3" w14:textId="77777777" w:rsidR="00EC3918" w:rsidRDefault="00A84B63">
    <w:pPr>
      <w:jc w:val="right"/>
    </w:pPr>
    <w:r>
      <w:fldChar w:fldCharType="begin"/>
    </w:r>
    <w:r>
      <w:instrText>PAGE</w:instrText>
    </w:r>
    <w:r>
      <w:fldChar w:fldCharType="separate"/>
    </w:r>
    <w:r w:rsidR="00BF7053">
      <w:rPr>
        <w:noProof/>
      </w:rPr>
      <w:t>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79BEFA" w14:textId="77777777" w:rsidR="00922947" w:rsidRDefault="00922947">
      <w:pPr>
        <w:spacing w:line="240" w:lineRule="auto"/>
      </w:pPr>
      <w:r>
        <w:separator/>
      </w:r>
    </w:p>
  </w:footnote>
  <w:footnote w:type="continuationSeparator" w:id="0">
    <w:p w14:paraId="6E42EAE1" w14:textId="77777777" w:rsidR="00922947" w:rsidRDefault="0092294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98525A"/>
    <w:multiLevelType w:val="multilevel"/>
    <w:tmpl w:val="77D0049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35D5EE0"/>
    <w:multiLevelType w:val="multilevel"/>
    <w:tmpl w:val="0AC0C5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A83EE5"/>
    <w:multiLevelType w:val="multilevel"/>
    <w:tmpl w:val="0B7E25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A7E16EE"/>
    <w:multiLevelType w:val="multilevel"/>
    <w:tmpl w:val="D21CFB6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589A5C4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C0E6121"/>
    <w:multiLevelType w:val="multilevel"/>
    <w:tmpl w:val="014E80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52F56BF"/>
    <w:multiLevelType w:val="multilevel"/>
    <w:tmpl w:val="52AC21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CB50A63"/>
    <w:multiLevelType w:val="multilevel"/>
    <w:tmpl w:val="526C7F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03559121">
    <w:abstractNumId w:val="4"/>
  </w:num>
  <w:num w:numId="2" w16cid:durableId="255748726">
    <w:abstractNumId w:val="0"/>
  </w:num>
  <w:num w:numId="3" w16cid:durableId="1946040024">
    <w:abstractNumId w:val="6"/>
  </w:num>
  <w:num w:numId="4" w16cid:durableId="176891313">
    <w:abstractNumId w:val="5"/>
  </w:num>
  <w:num w:numId="5" w16cid:durableId="1252813912">
    <w:abstractNumId w:val="7"/>
  </w:num>
  <w:num w:numId="6" w16cid:durableId="224294949">
    <w:abstractNumId w:val="2"/>
  </w:num>
  <w:num w:numId="7" w16cid:durableId="1337880190">
    <w:abstractNumId w:val="1"/>
  </w:num>
  <w:num w:numId="8" w16cid:durableId="11985427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3918"/>
    <w:rsid w:val="00001AC2"/>
    <w:rsid w:val="00011451"/>
    <w:rsid w:val="000148C6"/>
    <w:rsid w:val="000174BA"/>
    <w:rsid w:val="0002293C"/>
    <w:rsid w:val="00023C5C"/>
    <w:rsid w:val="00031935"/>
    <w:rsid w:val="00032D5C"/>
    <w:rsid w:val="00032DA9"/>
    <w:rsid w:val="0003369B"/>
    <w:rsid w:val="00046950"/>
    <w:rsid w:val="00053855"/>
    <w:rsid w:val="00054088"/>
    <w:rsid w:val="000578D8"/>
    <w:rsid w:val="00076763"/>
    <w:rsid w:val="0008292C"/>
    <w:rsid w:val="00083142"/>
    <w:rsid w:val="00091936"/>
    <w:rsid w:val="00094903"/>
    <w:rsid w:val="000A1152"/>
    <w:rsid w:val="000A210F"/>
    <w:rsid w:val="000A3149"/>
    <w:rsid w:val="000A3D46"/>
    <w:rsid w:val="000A6931"/>
    <w:rsid w:val="000C1432"/>
    <w:rsid w:val="000C3BE1"/>
    <w:rsid w:val="000C5526"/>
    <w:rsid w:val="000E2B95"/>
    <w:rsid w:val="00100970"/>
    <w:rsid w:val="00110130"/>
    <w:rsid w:val="00110267"/>
    <w:rsid w:val="0011406B"/>
    <w:rsid w:val="001161AF"/>
    <w:rsid w:val="00131DD6"/>
    <w:rsid w:val="00135780"/>
    <w:rsid w:val="0014026A"/>
    <w:rsid w:val="00140F95"/>
    <w:rsid w:val="00152A4F"/>
    <w:rsid w:val="00157B0A"/>
    <w:rsid w:val="00162CDA"/>
    <w:rsid w:val="00164AA4"/>
    <w:rsid w:val="0016563C"/>
    <w:rsid w:val="0017231D"/>
    <w:rsid w:val="00172849"/>
    <w:rsid w:val="00184717"/>
    <w:rsid w:val="00185C9C"/>
    <w:rsid w:val="00186187"/>
    <w:rsid w:val="001864D0"/>
    <w:rsid w:val="001A364B"/>
    <w:rsid w:val="001A4FEA"/>
    <w:rsid w:val="001A519E"/>
    <w:rsid w:val="001A55A5"/>
    <w:rsid w:val="001A641D"/>
    <w:rsid w:val="001B6D65"/>
    <w:rsid w:val="001C259F"/>
    <w:rsid w:val="001C794E"/>
    <w:rsid w:val="001E6FD4"/>
    <w:rsid w:val="001F647B"/>
    <w:rsid w:val="00207723"/>
    <w:rsid w:val="002127C9"/>
    <w:rsid w:val="00220C0A"/>
    <w:rsid w:val="00226748"/>
    <w:rsid w:val="00232DCE"/>
    <w:rsid w:val="0023607C"/>
    <w:rsid w:val="00237A91"/>
    <w:rsid w:val="00240320"/>
    <w:rsid w:val="00241620"/>
    <w:rsid w:val="002558C8"/>
    <w:rsid w:val="00260A85"/>
    <w:rsid w:val="002610BF"/>
    <w:rsid w:val="002640A2"/>
    <w:rsid w:val="00274B52"/>
    <w:rsid w:val="00277735"/>
    <w:rsid w:val="00277D16"/>
    <w:rsid w:val="00291CC7"/>
    <w:rsid w:val="002A1510"/>
    <w:rsid w:val="002A1EB7"/>
    <w:rsid w:val="002A2EE9"/>
    <w:rsid w:val="002A47BE"/>
    <w:rsid w:val="002A6476"/>
    <w:rsid w:val="002D2DA5"/>
    <w:rsid w:val="002E0189"/>
    <w:rsid w:val="002E3733"/>
    <w:rsid w:val="002F52F3"/>
    <w:rsid w:val="003048A8"/>
    <w:rsid w:val="0030600F"/>
    <w:rsid w:val="0030678E"/>
    <w:rsid w:val="003068C4"/>
    <w:rsid w:val="00311C33"/>
    <w:rsid w:val="00320143"/>
    <w:rsid w:val="00322FEB"/>
    <w:rsid w:val="0033249C"/>
    <w:rsid w:val="00357964"/>
    <w:rsid w:val="00357C53"/>
    <w:rsid w:val="003625DC"/>
    <w:rsid w:val="00367602"/>
    <w:rsid w:val="00370843"/>
    <w:rsid w:val="00372360"/>
    <w:rsid w:val="00380F97"/>
    <w:rsid w:val="00390A8D"/>
    <w:rsid w:val="003A2B58"/>
    <w:rsid w:val="003A4634"/>
    <w:rsid w:val="003C3818"/>
    <w:rsid w:val="003C5FB3"/>
    <w:rsid w:val="003C6014"/>
    <w:rsid w:val="003C6703"/>
    <w:rsid w:val="003D0B0E"/>
    <w:rsid w:val="003D7702"/>
    <w:rsid w:val="003D78A1"/>
    <w:rsid w:val="003E6AAA"/>
    <w:rsid w:val="003F11C7"/>
    <w:rsid w:val="003F544F"/>
    <w:rsid w:val="004132BD"/>
    <w:rsid w:val="004162F1"/>
    <w:rsid w:val="0041641F"/>
    <w:rsid w:val="00421A0D"/>
    <w:rsid w:val="00425123"/>
    <w:rsid w:val="00437BD6"/>
    <w:rsid w:val="00440517"/>
    <w:rsid w:val="00444A9F"/>
    <w:rsid w:val="004750FF"/>
    <w:rsid w:val="0048711E"/>
    <w:rsid w:val="0048771B"/>
    <w:rsid w:val="004B02BA"/>
    <w:rsid w:val="004B6668"/>
    <w:rsid w:val="004C32F0"/>
    <w:rsid w:val="004C4050"/>
    <w:rsid w:val="004C6EB3"/>
    <w:rsid w:val="004D61BE"/>
    <w:rsid w:val="004E1D6D"/>
    <w:rsid w:val="004E3572"/>
    <w:rsid w:val="004E6A2F"/>
    <w:rsid w:val="004F681A"/>
    <w:rsid w:val="00510650"/>
    <w:rsid w:val="00512922"/>
    <w:rsid w:val="0053249D"/>
    <w:rsid w:val="00532613"/>
    <w:rsid w:val="0053526D"/>
    <w:rsid w:val="00556EE1"/>
    <w:rsid w:val="005571F7"/>
    <w:rsid w:val="00561068"/>
    <w:rsid w:val="0057353E"/>
    <w:rsid w:val="005736A1"/>
    <w:rsid w:val="0058348A"/>
    <w:rsid w:val="00591484"/>
    <w:rsid w:val="0059251B"/>
    <w:rsid w:val="00592999"/>
    <w:rsid w:val="00596CB8"/>
    <w:rsid w:val="005A0061"/>
    <w:rsid w:val="005A1A99"/>
    <w:rsid w:val="005B00B5"/>
    <w:rsid w:val="005C3393"/>
    <w:rsid w:val="005C6E1D"/>
    <w:rsid w:val="005C7950"/>
    <w:rsid w:val="005D33D7"/>
    <w:rsid w:val="005D5631"/>
    <w:rsid w:val="005E3559"/>
    <w:rsid w:val="005E513E"/>
    <w:rsid w:val="00600CD7"/>
    <w:rsid w:val="0062174A"/>
    <w:rsid w:val="006230B1"/>
    <w:rsid w:val="00625543"/>
    <w:rsid w:val="0062757F"/>
    <w:rsid w:val="0063628C"/>
    <w:rsid w:val="00641F2C"/>
    <w:rsid w:val="00646940"/>
    <w:rsid w:val="00650DA8"/>
    <w:rsid w:val="0065138E"/>
    <w:rsid w:val="00660439"/>
    <w:rsid w:val="0066241D"/>
    <w:rsid w:val="00663043"/>
    <w:rsid w:val="00666288"/>
    <w:rsid w:val="0067154C"/>
    <w:rsid w:val="00671790"/>
    <w:rsid w:val="00674869"/>
    <w:rsid w:val="0068176C"/>
    <w:rsid w:val="00694828"/>
    <w:rsid w:val="006A08BA"/>
    <w:rsid w:val="006B2C08"/>
    <w:rsid w:val="006B7574"/>
    <w:rsid w:val="006C3F23"/>
    <w:rsid w:val="006E4F26"/>
    <w:rsid w:val="006F3014"/>
    <w:rsid w:val="00705822"/>
    <w:rsid w:val="007321A7"/>
    <w:rsid w:val="0073761E"/>
    <w:rsid w:val="0074453F"/>
    <w:rsid w:val="007501B1"/>
    <w:rsid w:val="00765646"/>
    <w:rsid w:val="00777AAD"/>
    <w:rsid w:val="007867C7"/>
    <w:rsid w:val="007912F9"/>
    <w:rsid w:val="007A1EDB"/>
    <w:rsid w:val="007A5F86"/>
    <w:rsid w:val="007A64A7"/>
    <w:rsid w:val="007C4C31"/>
    <w:rsid w:val="007C5BBA"/>
    <w:rsid w:val="007C777D"/>
    <w:rsid w:val="007D443A"/>
    <w:rsid w:val="007E40D4"/>
    <w:rsid w:val="007E5554"/>
    <w:rsid w:val="007F7259"/>
    <w:rsid w:val="0080050A"/>
    <w:rsid w:val="00817A18"/>
    <w:rsid w:val="00822999"/>
    <w:rsid w:val="00823CEC"/>
    <w:rsid w:val="00824321"/>
    <w:rsid w:val="00842B52"/>
    <w:rsid w:val="00843B1C"/>
    <w:rsid w:val="00843B40"/>
    <w:rsid w:val="008507BB"/>
    <w:rsid w:val="00857482"/>
    <w:rsid w:val="00857DC8"/>
    <w:rsid w:val="00860383"/>
    <w:rsid w:val="00863604"/>
    <w:rsid w:val="008654FA"/>
    <w:rsid w:val="00871F84"/>
    <w:rsid w:val="00875D97"/>
    <w:rsid w:val="008823C6"/>
    <w:rsid w:val="00884F6E"/>
    <w:rsid w:val="00890372"/>
    <w:rsid w:val="00890F2A"/>
    <w:rsid w:val="0089426D"/>
    <w:rsid w:val="008A0CEC"/>
    <w:rsid w:val="008A1EF6"/>
    <w:rsid w:val="008A7C9C"/>
    <w:rsid w:val="008B5978"/>
    <w:rsid w:val="008B5BAA"/>
    <w:rsid w:val="008C3166"/>
    <w:rsid w:val="008C3AFC"/>
    <w:rsid w:val="008C420D"/>
    <w:rsid w:val="008D0F18"/>
    <w:rsid w:val="008D4C92"/>
    <w:rsid w:val="008D7423"/>
    <w:rsid w:val="008E5549"/>
    <w:rsid w:val="008E69C0"/>
    <w:rsid w:val="00922947"/>
    <w:rsid w:val="009262D1"/>
    <w:rsid w:val="00933B34"/>
    <w:rsid w:val="00940DA2"/>
    <w:rsid w:val="0094689E"/>
    <w:rsid w:val="009518F4"/>
    <w:rsid w:val="00966D29"/>
    <w:rsid w:val="00980891"/>
    <w:rsid w:val="009838BF"/>
    <w:rsid w:val="00984979"/>
    <w:rsid w:val="00995BE2"/>
    <w:rsid w:val="009962E9"/>
    <w:rsid w:val="009A3BDB"/>
    <w:rsid w:val="009E764B"/>
    <w:rsid w:val="009F4135"/>
    <w:rsid w:val="00A04F41"/>
    <w:rsid w:val="00A063EB"/>
    <w:rsid w:val="00A24F54"/>
    <w:rsid w:val="00A305A2"/>
    <w:rsid w:val="00A31273"/>
    <w:rsid w:val="00A32F25"/>
    <w:rsid w:val="00A33508"/>
    <w:rsid w:val="00A350A8"/>
    <w:rsid w:val="00A40039"/>
    <w:rsid w:val="00A41312"/>
    <w:rsid w:val="00A579D9"/>
    <w:rsid w:val="00A60A77"/>
    <w:rsid w:val="00A615EF"/>
    <w:rsid w:val="00A7207C"/>
    <w:rsid w:val="00A73A0E"/>
    <w:rsid w:val="00A80F50"/>
    <w:rsid w:val="00A83132"/>
    <w:rsid w:val="00A83CD4"/>
    <w:rsid w:val="00A84B63"/>
    <w:rsid w:val="00A94236"/>
    <w:rsid w:val="00A94668"/>
    <w:rsid w:val="00AA05F1"/>
    <w:rsid w:val="00AA1253"/>
    <w:rsid w:val="00AA2454"/>
    <w:rsid w:val="00AA3AAC"/>
    <w:rsid w:val="00AB2ACB"/>
    <w:rsid w:val="00AB651B"/>
    <w:rsid w:val="00AC08C0"/>
    <w:rsid w:val="00AC165D"/>
    <w:rsid w:val="00AC18D2"/>
    <w:rsid w:val="00AC6A5C"/>
    <w:rsid w:val="00AC71F0"/>
    <w:rsid w:val="00AC7301"/>
    <w:rsid w:val="00AD5A9B"/>
    <w:rsid w:val="00AE002A"/>
    <w:rsid w:val="00AF5260"/>
    <w:rsid w:val="00AF56E5"/>
    <w:rsid w:val="00B065C2"/>
    <w:rsid w:val="00B1586A"/>
    <w:rsid w:val="00B16A7E"/>
    <w:rsid w:val="00B416BB"/>
    <w:rsid w:val="00B423E7"/>
    <w:rsid w:val="00B45E19"/>
    <w:rsid w:val="00B5404B"/>
    <w:rsid w:val="00B56373"/>
    <w:rsid w:val="00B600B5"/>
    <w:rsid w:val="00B6063D"/>
    <w:rsid w:val="00B618B5"/>
    <w:rsid w:val="00B62D74"/>
    <w:rsid w:val="00B70826"/>
    <w:rsid w:val="00B71EB7"/>
    <w:rsid w:val="00B75425"/>
    <w:rsid w:val="00B87796"/>
    <w:rsid w:val="00BA41A8"/>
    <w:rsid w:val="00BB79CF"/>
    <w:rsid w:val="00BC1192"/>
    <w:rsid w:val="00BC1279"/>
    <w:rsid w:val="00BC2422"/>
    <w:rsid w:val="00BF09A7"/>
    <w:rsid w:val="00BF7053"/>
    <w:rsid w:val="00C04977"/>
    <w:rsid w:val="00C0726B"/>
    <w:rsid w:val="00C14846"/>
    <w:rsid w:val="00C20450"/>
    <w:rsid w:val="00C25D54"/>
    <w:rsid w:val="00C27C6D"/>
    <w:rsid w:val="00C343A4"/>
    <w:rsid w:val="00C46E56"/>
    <w:rsid w:val="00C47A25"/>
    <w:rsid w:val="00C54BFA"/>
    <w:rsid w:val="00C54DC8"/>
    <w:rsid w:val="00C568F7"/>
    <w:rsid w:val="00C639B8"/>
    <w:rsid w:val="00C87198"/>
    <w:rsid w:val="00C95802"/>
    <w:rsid w:val="00CA2640"/>
    <w:rsid w:val="00CA4852"/>
    <w:rsid w:val="00CA487F"/>
    <w:rsid w:val="00CA6665"/>
    <w:rsid w:val="00CB2D67"/>
    <w:rsid w:val="00CB3574"/>
    <w:rsid w:val="00CB5D47"/>
    <w:rsid w:val="00CB7C65"/>
    <w:rsid w:val="00CC4B04"/>
    <w:rsid w:val="00CD4E76"/>
    <w:rsid w:val="00CD649F"/>
    <w:rsid w:val="00CD7C31"/>
    <w:rsid w:val="00CD7EE9"/>
    <w:rsid w:val="00CE238F"/>
    <w:rsid w:val="00D11373"/>
    <w:rsid w:val="00D12F2E"/>
    <w:rsid w:val="00D211AA"/>
    <w:rsid w:val="00D24D65"/>
    <w:rsid w:val="00D31A24"/>
    <w:rsid w:val="00D33C70"/>
    <w:rsid w:val="00D419FB"/>
    <w:rsid w:val="00D41DD5"/>
    <w:rsid w:val="00D460FB"/>
    <w:rsid w:val="00D46722"/>
    <w:rsid w:val="00D474C8"/>
    <w:rsid w:val="00D652E7"/>
    <w:rsid w:val="00D70F13"/>
    <w:rsid w:val="00D719C6"/>
    <w:rsid w:val="00D81402"/>
    <w:rsid w:val="00D81441"/>
    <w:rsid w:val="00D91C33"/>
    <w:rsid w:val="00D96988"/>
    <w:rsid w:val="00DA0D47"/>
    <w:rsid w:val="00DB14D8"/>
    <w:rsid w:val="00DC1A8E"/>
    <w:rsid w:val="00DC21EA"/>
    <w:rsid w:val="00DC36C9"/>
    <w:rsid w:val="00DC3953"/>
    <w:rsid w:val="00DC3CC1"/>
    <w:rsid w:val="00DC45B4"/>
    <w:rsid w:val="00DC540C"/>
    <w:rsid w:val="00DD3CD6"/>
    <w:rsid w:val="00DE0835"/>
    <w:rsid w:val="00DE191E"/>
    <w:rsid w:val="00DE39DF"/>
    <w:rsid w:val="00DE60C9"/>
    <w:rsid w:val="00DF0DF6"/>
    <w:rsid w:val="00DF1D89"/>
    <w:rsid w:val="00E0337E"/>
    <w:rsid w:val="00E05A92"/>
    <w:rsid w:val="00E15BE1"/>
    <w:rsid w:val="00E17692"/>
    <w:rsid w:val="00E205F1"/>
    <w:rsid w:val="00E30859"/>
    <w:rsid w:val="00E34807"/>
    <w:rsid w:val="00E36F17"/>
    <w:rsid w:val="00E374F1"/>
    <w:rsid w:val="00E41E94"/>
    <w:rsid w:val="00E42D74"/>
    <w:rsid w:val="00E44204"/>
    <w:rsid w:val="00E571F4"/>
    <w:rsid w:val="00E5727F"/>
    <w:rsid w:val="00E604F7"/>
    <w:rsid w:val="00E62D1F"/>
    <w:rsid w:val="00E64B33"/>
    <w:rsid w:val="00E66753"/>
    <w:rsid w:val="00E766F2"/>
    <w:rsid w:val="00E76C3A"/>
    <w:rsid w:val="00EB018B"/>
    <w:rsid w:val="00EC3918"/>
    <w:rsid w:val="00ED1C6F"/>
    <w:rsid w:val="00ED2353"/>
    <w:rsid w:val="00ED3BB3"/>
    <w:rsid w:val="00EE3212"/>
    <w:rsid w:val="00EE3876"/>
    <w:rsid w:val="00EF2DC3"/>
    <w:rsid w:val="00EF7F18"/>
    <w:rsid w:val="00F00C00"/>
    <w:rsid w:val="00F00CFC"/>
    <w:rsid w:val="00F02562"/>
    <w:rsid w:val="00F10889"/>
    <w:rsid w:val="00F12ABA"/>
    <w:rsid w:val="00F1472F"/>
    <w:rsid w:val="00F3233C"/>
    <w:rsid w:val="00F40592"/>
    <w:rsid w:val="00F52D11"/>
    <w:rsid w:val="00F52FC1"/>
    <w:rsid w:val="00F53E51"/>
    <w:rsid w:val="00F64477"/>
    <w:rsid w:val="00F662DD"/>
    <w:rsid w:val="00F861EC"/>
    <w:rsid w:val="00F91353"/>
    <w:rsid w:val="00F91592"/>
    <w:rsid w:val="00F9674D"/>
    <w:rsid w:val="00FB197B"/>
    <w:rsid w:val="00FC4FE9"/>
    <w:rsid w:val="00FD573F"/>
    <w:rsid w:val="00FD59F5"/>
    <w:rsid w:val="00FE60E3"/>
    <w:rsid w:val="00FE62B5"/>
    <w:rsid w:val="00FF4C8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45757"/>
  <w15:docId w15:val="{10D6F9F2-E9B6-44D8-B24C-2ECB6499F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link w:val="Heading2Char"/>
    <w:uiPriority w:val="9"/>
    <w:unhideWhenUsed/>
    <w:qFormat/>
    <w:pPr>
      <w:keepNext/>
      <w:keepLines/>
      <w:outlineLvl w:val="1"/>
    </w:pPr>
    <w:rPr>
      <w:b/>
      <w:bCs/>
    </w:rPr>
  </w:style>
  <w:style w:type="paragraph" w:styleId="Heading3">
    <w:name w:val="heading 3"/>
    <w:basedOn w:val="Normal"/>
    <w:next w:val="Normal"/>
    <w:link w:val="Heading3Char"/>
    <w:uiPriority w:val="9"/>
    <w:unhideWhenUsed/>
    <w:qFormat/>
    <w:pPr>
      <w:keepNext/>
      <w:keepLines/>
      <w:outlineLvl w:val="2"/>
    </w:pPr>
    <w:rPr>
      <w:b/>
      <w:bCs/>
    </w:rPr>
  </w:style>
  <w:style w:type="paragraph" w:styleId="Heading4">
    <w:name w:val="heading 4"/>
    <w:basedOn w:val="Normal"/>
    <w:next w:val="Normal"/>
    <w:link w:val="Heading4Char"/>
    <w:uiPriority w:val="9"/>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customStyle="1" w:styleId="s3">
    <w:name w:val="s3"/>
    <w:basedOn w:val="Normal"/>
    <w:rsid w:val="00A41312"/>
    <w:pPr>
      <w:spacing w:before="100" w:beforeAutospacing="1" w:after="100" w:afterAutospacing="1" w:line="240" w:lineRule="auto"/>
      <w:jc w:val="left"/>
    </w:pPr>
    <w:rPr>
      <w:rFonts w:eastAsiaTheme="minorEastAsia"/>
      <w:lang w:val="en-IN" w:eastAsia="en-GB"/>
    </w:rPr>
  </w:style>
  <w:style w:type="character" w:customStyle="1" w:styleId="s2">
    <w:name w:val="s2"/>
    <w:basedOn w:val="DefaultParagraphFont"/>
    <w:rsid w:val="00A41312"/>
  </w:style>
  <w:style w:type="paragraph" w:customStyle="1" w:styleId="s5">
    <w:name w:val="s5"/>
    <w:basedOn w:val="Normal"/>
    <w:rsid w:val="00A41312"/>
    <w:pPr>
      <w:spacing w:before="100" w:beforeAutospacing="1" w:after="100" w:afterAutospacing="1" w:line="240" w:lineRule="auto"/>
      <w:jc w:val="left"/>
    </w:pPr>
    <w:rPr>
      <w:rFonts w:eastAsiaTheme="minorEastAsia"/>
      <w:lang w:val="en-IN" w:eastAsia="en-GB"/>
    </w:rPr>
  </w:style>
  <w:style w:type="character" w:customStyle="1" w:styleId="s4">
    <w:name w:val="s4"/>
    <w:basedOn w:val="DefaultParagraphFont"/>
    <w:rsid w:val="00A41312"/>
  </w:style>
  <w:style w:type="character" w:customStyle="1" w:styleId="apple-converted-space">
    <w:name w:val="apple-converted-space"/>
    <w:basedOn w:val="DefaultParagraphFont"/>
    <w:rsid w:val="00A41312"/>
  </w:style>
  <w:style w:type="character" w:customStyle="1" w:styleId="s7">
    <w:name w:val="s7"/>
    <w:basedOn w:val="DefaultParagraphFont"/>
    <w:rsid w:val="00A41312"/>
  </w:style>
  <w:style w:type="character" w:customStyle="1" w:styleId="s1">
    <w:name w:val="s1"/>
    <w:basedOn w:val="DefaultParagraphFont"/>
    <w:rsid w:val="0066241D"/>
  </w:style>
  <w:style w:type="character" w:customStyle="1" w:styleId="Heading2Char">
    <w:name w:val="Heading 2 Char"/>
    <w:basedOn w:val="DefaultParagraphFont"/>
    <w:link w:val="Heading2"/>
    <w:uiPriority w:val="9"/>
    <w:rsid w:val="0066241D"/>
    <w:rPr>
      <w:b/>
      <w:bCs/>
    </w:rPr>
  </w:style>
  <w:style w:type="paragraph" w:customStyle="1" w:styleId="p2">
    <w:name w:val="p2"/>
    <w:basedOn w:val="Normal"/>
    <w:rsid w:val="0066241D"/>
    <w:pPr>
      <w:spacing w:before="100" w:beforeAutospacing="1" w:after="100" w:afterAutospacing="1" w:line="240" w:lineRule="auto"/>
      <w:jc w:val="left"/>
    </w:pPr>
    <w:rPr>
      <w:rFonts w:eastAsiaTheme="minorEastAsia"/>
      <w:lang w:val="en-IN" w:eastAsia="en-GB"/>
    </w:rPr>
  </w:style>
  <w:style w:type="character" w:customStyle="1" w:styleId="Heading3Char">
    <w:name w:val="Heading 3 Char"/>
    <w:basedOn w:val="DefaultParagraphFont"/>
    <w:link w:val="Heading3"/>
    <w:uiPriority w:val="9"/>
    <w:rsid w:val="0066241D"/>
    <w:rPr>
      <w:b/>
      <w:bCs/>
    </w:rPr>
  </w:style>
  <w:style w:type="paragraph" w:customStyle="1" w:styleId="p3">
    <w:name w:val="p3"/>
    <w:basedOn w:val="Normal"/>
    <w:rsid w:val="0066241D"/>
    <w:pPr>
      <w:spacing w:before="100" w:beforeAutospacing="1" w:after="100" w:afterAutospacing="1" w:line="240" w:lineRule="auto"/>
      <w:jc w:val="left"/>
    </w:pPr>
    <w:rPr>
      <w:rFonts w:eastAsiaTheme="minorEastAsia"/>
      <w:lang w:val="en-IN" w:eastAsia="en-GB"/>
    </w:rPr>
  </w:style>
  <w:style w:type="character" w:customStyle="1" w:styleId="Heading4Char">
    <w:name w:val="Heading 4 Char"/>
    <w:basedOn w:val="DefaultParagraphFont"/>
    <w:link w:val="Heading4"/>
    <w:uiPriority w:val="9"/>
    <w:rsid w:val="0066241D"/>
    <w:rPr>
      <w:color w:val="666666"/>
    </w:rPr>
  </w:style>
  <w:style w:type="paragraph" w:customStyle="1" w:styleId="p1">
    <w:name w:val="p1"/>
    <w:basedOn w:val="Normal"/>
    <w:rsid w:val="00A83132"/>
    <w:pPr>
      <w:spacing w:before="100" w:beforeAutospacing="1" w:after="100" w:afterAutospacing="1" w:line="240" w:lineRule="auto"/>
      <w:jc w:val="left"/>
    </w:pPr>
    <w:rPr>
      <w:rFonts w:eastAsiaTheme="minorEastAsia"/>
      <w:lang w:val="en-IN" w:eastAsia="en-GB"/>
    </w:rPr>
  </w:style>
  <w:style w:type="character" w:styleId="Hyperlink">
    <w:name w:val="Hyperlink"/>
    <w:basedOn w:val="DefaultParagraphFont"/>
    <w:uiPriority w:val="99"/>
    <w:unhideWhenUsed/>
    <w:rsid w:val="00DE39DF"/>
    <w:rPr>
      <w:color w:val="0000FF" w:themeColor="hyperlink"/>
      <w:u w:val="single"/>
    </w:rPr>
  </w:style>
  <w:style w:type="character" w:styleId="UnresolvedMention">
    <w:name w:val="Unresolved Mention"/>
    <w:basedOn w:val="DefaultParagraphFont"/>
    <w:uiPriority w:val="99"/>
    <w:semiHidden/>
    <w:unhideWhenUsed/>
    <w:rsid w:val="00DE39DF"/>
    <w:rPr>
      <w:color w:val="605E5C"/>
      <w:shd w:val="clear" w:color="auto" w:fill="E1DFDD"/>
    </w:rPr>
  </w:style>
  <w:style w:type="paragraph" w:styleId="TOC1">
    <w:name w:val="toc 1"/>
    <w:basedOn w:val="Normal"/>
    <w:next w:val="Normal"/>
    <w:autoRedefine/>
    <w:uiPriority w:val="39"/>
    <w:unhideWhenUsed/>
    <w:rsid w:val="00B75425"/>
    <w:pPr>
      <w:spacing w:after="100"/>
    </w:pPr>
  </w:style>
  <w:style w:type="paragraph" w:styleId="TOC2">
    <w:name w:val="toc 2"/>
    <w:basedOn w:val="Normal"/>
    <w:next w:val="Normal"/>
    <w:autoRedefine/>
    <w:uiPriority w:val="39"/>
    <w:unhideWhenUsed/>
    <w:rsid w:val="00B75425"/>
    <w:pPr>
      <w:spacing w:after="100"/>
      <w:ind w:left="240"/>
    </w:pPr>
  </w:style>
  <w:style w:type="paragraph" w:styleId="TOC3">
    <w:name w:val="toc 3"/>
    <w:basedOn w:val="Normal"/>
    <w:next w:val="Normal"/>
    <w:autoRedefine/>
    <w:uiPriority w:val="39"/>
    <w:unhideWhenUsed/>
    <w:rsid w:val="00B75425"/>
    <w:pPr>
      <w:spacing w:after="100"/>
      <w:ind w:left="480"/>
    </w:pPr>
  </w:style>
  <w:style w:type="paragraph" w:styleId="NormalWeb">
    <w:name w:val="Normal (Web)"/>
    <w:basedOn w:val="Normal"/>
    <w:uiPriority w:val="99"/>
    <w:semiHidden/>
    <w:unhideWhenUsed/>
    <w:rsid w:val="00694828"/>
    <w:pPr>
      <w:spacing w:before="100" w:beforeAutospacing="1" w:after="100" w:afterAutospacing="1" w:line="240" w:lineRule="auto"/>
      <w:jc w:val="left"/>
    </w:pPr>
    <w:rPr>
      <w:rFonts w:eastAsiaTheme="minorEastAsia"/>
      <w:lang w:val="en-IN" w:eastAsia="en-GB"/>
    </w:rPr>
  </w:style>
  <w:style w:type="paragraph" w:styleId="ListParagraph">
    <w:name w:val="List Paragraph"/>
    <w:basedOn w:val="Normal"/>
    <w:uiPriority w:val="34"/>
    <w:qFormat/>
    <w:rsid w:val="003C6014"/>
    <w:pPr>
      <w:ind w:left="720"/>
      <w:contextualSpacing/>
    </w:pPr>
  </w:style>
  <w:style w:type="paragraph" w:customStyle="1" w:styleId="s80">
    <w:name w:val="s80"/>
    <w:basedOn w:val="Normal"/>
    <w:rsid w:val="00237A91"/>
    <w:pPr>
      <w:spacing w:before="100" w:beforeAutospacing="1" w:after="100" w:afterAutospacing="1" w:line="240" w:lineRule="auto"/>
      <w:jc w:val="left"/>
    </w:pPr>
    <w:rPr>
      <w:rFonts w:eastAsiaTheme="minorEastAsia"/>
      <w:lang w:val="en-IN" w:eastAsia="en-GB"/>
    </w:rPr>
  </w:style>
  <w:style w:type="character" w:customStyle="1" w:styleId="s17">
    <w:name w:val="s17"/>
    <w:basedOn w:val="DefaultParagraphFont"/>
    <w:rsid w:val="00237A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papers.ssrn.com/sol3/papers.cfm?abstract_id=4066653" TargetMode="External"/><Relationship Id="rId18" Type="http://schemas.openxmlformats.org/officeDocument/2006/relationships/hyperlink" Target="https://www.cim.co.uk/content-insights/articles/what-is-marketing/" TargetMode="External"/><Relationship Id="rId26" Type="http://schemas.openxmlformats.org/officeDocument/2006/relationships/hyperlink" Target="https://pdfs.semanticscholar.org/0418/cdfee079cdbf834abd369556b64f1fc6fb43.pdf" TargetMode="External"/><Relationship Id="rId39" Type="http://schemas.openxmlformats.org/officeDocument/2006/relationships/hyperlink" Target="https://www.ibm.com/think/topics/net-promoter-score" TargetMode="External"/><Relationship Id="rId21" Type="http://schemas.openxmlformats.org/officeDocument/2006/relationships/hyperlink" Target="https://www.fabricdata.com/streaming-platform-preferences-across-age-ranges" TargetMode="External"/><Relationship Id="rId34" Type="http://schemas.openxmlformats.org/officeDocument/2006/relationships/hyperlink" Target="10.55805/kadimsbd.1263069" TargetMode="External"/><Relationship Id="rId42" Type="http://schemas.openxmlformats.org/officeDocument/2006/relationships/hyperlink" Target="https://www.tvrev.com/news/emily-in-paris-stars-fuel-increase-in-netflixs-earned-media-valuenbsp" TargetMode="External"/><Relationship Id="rId47" Type="http://schemas.openxmlformats.org/officeDocument/2006/relationships/hyperlink" Target="https://doi.org/10.1108/DPRG-07-2022-0076" TargetMode="External"/><Relationship Id="rId50" Type="http://schemas.openxmlformats.org/officeDocument/2006/relationships/hyperlink" Target="https://doi.org/10.54691/bcpbm.v42i.458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cirp.org/reference/referencespapers?referenceid=2872608" TargetMode="External"/><Relationship Id="rId29" Type="http://schemas.openxmlformats.org/officeDocument/2006/relationships/hyperlink" Target="10.26573/2023.17.2.2" TargetMode="External"/><Relationship Id="rId11" Type="http://schemas.openxmlformats.org/officeDocument/2006/relationships/image" Target="media/image4.png"/><Relationship Id="rId24" Type="http://schemas.openxmlformats.org/officeDocument/2006/relationships/hyperlink" Target="https://doi.org/10.3389/fcomm.2023.1084737" TargetMode="External"/><Relationship Id="rId32" Type="http://schemas.openxmlformats.org/officeDocument/2006/relationships/hyperlink" Target="https://doi.org/10.54254/2755-2721/2024.17905" TargetMode="External"/><Relationship Id="rId37" Type="http://schemas.openxmlformats.org/officeDocument/2006/relationships/hyperlink" Target="https://about.netflix.com/en" TargetMode="External"/><Relationship Id="rId40" Type="http://schemas.openxmlformats.org/officeDocument/2006/relationships/hyperlink" Target="https://hbr.org/2026/01/marketing-at-the-speed-of-culture" TargetMode="External"/><Relationship Id="rId45" Type="http://schemas.openxmlformats.org/officeDocument/2006/relationships/hyperlink" Target="https://doi.org/10.61100/adman.v1i2.24"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ideas.repec.org/a/agr/journl/vxxy2013i5(582)p33-52.htm" TargetMode="External"/><Relationship Id="rId31" Type="http://schemas.openxmlformats.org/officeDocument/2006/relationships/hyperlink" Target="https://doi.org/10.1016/j.ijresmar.2025.07.004" TargetMode="External"/><Relationship Id="rId44" Type="http://schemas.openxmlformats.org/officeDocument/2006/relationships/hyperlink" Target="https://www.academia.edu/download/120292098/Customer_Centricity_Approach_to_Marketing_Unlocking_Business_Growth_and_Success_1_1_.pdf"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4018/979-8-3693-5395-0.ch002" TargetMode="External"/><Relationship Id="rId22" Type="http://schemas.openxmlformats.org/officeDocument/2006/relationships/hyperlink" Target="https://doi.org/10.2753/mtp1069-6679220401" TargetMode="External"/><Relationship Id="rId27" Type="http://schemas.openxmlformats.org/officeDocument/2006/relationships/hyperlink" Target="https://doi.org/10.62754/joe.v3i5.3907" TargetMode="External"/><Relationship Id="rId30" Type="http://schemas.openxmlformats.org/officeDocument/2006/relationships/hyperlink" Target="https://doi.org/10.51219/JAIMLD/Omotoso-Oluwayomi-Joseph/511" TargetMode="External"/><Relationship Id="rId35" Type="http://schemas.openxmlformats.org/officeDocument/2006/relationships/hyperlink" Target="https://marketingino.com/the-netflix-recommendation-algorithm-how-personalization-drives-80-of-viewer-engagement/" TargetMode="External"/><Relationship Id="rId43" Type="http://schemas.openxmlformats.org/officeDocument/2006/relationships/hyperlink" Target="https://www.youngurbanproject.com/7ps-of-service-marketing/" TargetMode="External"/><Relationship Id="rId48" Type="http://schemas.openxmlformats.org/officeDocument/2006/relationships/hyperlink" Target="https://doi.org/10.3390/sym17040610" TargetMode="External"/><Relationship Id="rId8" Type="http://schemas.openxmlformats.org/officeDocument/2006/relationships/image" Target="media/image1.png"/><Relationship Id="rId51" Type="http://schemas.openxmlformats.org/officeDocument/2006/relationships/hyperlink" Target="https://doi.org/10.3390/app14135763"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reuters.com/technology/netflix-added-record-19-million-subscribers-holiday-quarter-2025-01-21/" TargetMode="External"/><Relationship Id="rId25" Type="http://schemas.openxmlformats.org/officeDocument/2006/relationships/hyperlink" Target="https://fabrikbrands.com/branding-matters/brand-strategy/netflix-brand-strategy-positioning-and-marketing/" TargetMode="External"/><Relationship Id="rId33" Type="http://schemas.openxmlformats.org/officeDocument/2006/relationships/hyperlink" Target="https://doi.org/10.1177/1367877920953166" TargetMode="External"/><Relationship Id="rId38" Type="http://schemas.openxmlformats.org/officeDocument/2006/relationships/hyperlink" Target="https://about.netflix.com/en/news/netflix-upfront-2024-the-year-of-growth-and-momentum?utm_source=gmp_googlenews&amp;utm_medium=social&amp;utm_campaign=googlenews_0604&amp;utm_content=20240604" TargetMode="External"/><Relationship Id="rId46" Type="http://schemas.openxmlformats.org/officeDocument/2006/relationships/hyperlink" Target="http://jiip.stkipyapisdompu.ac.id/jiip/index.php/JIIP/article/download/949/861" TargetMode="External"/><Relationship Id="rId20" Type="http://schemas.openxmlformats.org/officeDocument/2006/relationships/hyperlink" Target="https://nscreenmedia.com/young-favor-social-video-gaming-over-streaming-tv/" TargetMode="External"/><Relationship Id="rId41" Type="http://schemas.openxmlformats.org/officeDocument/2006/relationships/hyperlink" Target="https://doi.org/10.1007/978-3-031-86079-9_22"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thebusinessresearchcompany.com/report/live-streaming-global-market-report" TargetMode="External"/><Relationship Id="rId23" Type="http://schemas.openxmlformats.org/officeDocument/2006/relationships/hyperlink" Target="https://www.grandviewresearch.com/industry-analysis/digital-media-market-report" TargetMode="External"/><Relationship Id="rId28" Type="http://schemas.openxmlformats.org/officeDocument/2006/relationships/hyperlink" Target="https://www.youngurbanproject.com/netflix-case-study/" TargetMode="External"/><Relationship Id="rId36" Type="http://schemas.openxmlformats.org/officeDocument/2006/relationships/hyperlink" Target="https://ir.netflix.net/investor-news-and-events/financial-releases/press-release-details/2002/Netflix-Announces-Opening-of-10-Regional-Distribution-Centers/default.aspx" TargetMode="External"/><Relationship Id="rId49" Type="http://schemas.openxmlformats.org/officeDocument/2006/relationships/hyperlink" Target="https://doi.org/10.54254/2754-1169/56/20231087"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9CA020-82E6-4876-AD1B-D1E37680A1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22</Pages>
  <Words>6521</Words>
  <Characters>37171</Characters>
  <Application>Microsoft Office Word</Application>
  <DocSecurity>0</DocSecurity>
  <Lines>309</Lines>
  <Paragraphs>87</Paragraphs>
  <ScaleCrop>false</ScaleCrop>
  <Company/>
  <LinksUpToDate>false</LinksUpToDate>
  <CharactersWithSpaces>43605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dharma reddy madana</cp:lastModifiedBy>
  <cp:revision>9</cp:revision>
  <dcterms:created xsi:type="dcterms:W3CDTF">2025-12-23T09:38:00Z</dcterms:created>
  <dcterms:modified xsi:type="dcterms:W3CDTF">2026-01-06T16:08:00Z</dcterms:modified>
</cp:coreProperties>
</file>