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94CCD" w14:textId="77777777" w:rsidR="001A4F66" w:rsidRPr="00C65202" w:rsidRDefault="001A4F66" w:rsidP="00C65202">
      <w:pPr>
        <w:pStyle w:val="Title"/>
        <w:pBdr>
          <w:bottom w:val="single" w:sz="8" w:space="18" w:color="4F81BD" w:themeColor="accent1"/>
        </w:pBdr>
        <w:spacing w:line="360" w:lineRule="auto"/>
        <w:jc w:val="center"/>
        <w:rPr>
          <w:rFonts w:ascii="Arial" w:hAnsi="Arial" w:cs="Arial"/>
          <w:sz w:val="24"/>
          <w:szCs w:val="24"/>
        </w:rPr>
      </w:pPr>
    </w:p>
    <w:p w14:paraId="409413A3" w14:textId="77777777" w:rsidR="001A4F66" w:rsidRPr="00C65202" w:rsidRDefault="001A4F66" w:rsidP="00C65202">
      <w:pPr>
        <w:pStyle w:val="Title"/>
        <w:pBdr>
          <w:bottom w:val="single" w:sz="8" w:space="18" w:color="4F81BD" w:themeColor="accent1"/>
        </w:pBdr>
        <w:spacing w:line="360" w:lineRule="auto"/>
        <w:jc w:val="center"/>
        <w:rPr>
          <w:rFonts w:ascii="Arial" w:hAnsi="Arial" w:cs="Arial"/>
          <w:sz w:val="24"/>
          <w:szCs w:val="24"/>
        </w:rPr>
      </w:pPr>
    </w:p>
    <w:p w14:paraId="0BC232C7" w14:textId="77777777" w:rsidR="001A4F66" w:rsidRPr="00C65202" w:rsidRDefault="001A4F66" w:rsidP="00C65202">
      <w:pPr>
        <w:pStyle w:val="Title"/>
        <w:pBdr>
          <w:bottom w:val="single" w:sz="8" w:space="18" w:color="4F81BD" w:themeColor="accent1"/>
        </w:pBdr>
        <w:spacing w:line="360" w:lineRule="auto"/>
        <w:jc w:val="center"/>
        <w:rPr>
          <w:rFonts w:ascii="Arial" w:hAnsi="Arial" w:cs="Arial"/>
          <w:sz w:val="24"/>
          <w:szCs w:val="24"/>
        </w:rPr>
      </w:pPr>
    </w:p>
    <w:p w14:paraId="3422B89C" w14:textId="77777777" w:rsidR="001A4F66" w:rsidRPr="00C65202" w:rsidRDefault="001A4F66" w:rsidP="00C65202">
      <w:pPr>
        <w:pStyle w:val="Title"/>
        <w:pBdr>
          <w:bottom w:val="single" w:sz="8" w:space="18" w:color="4F81BD" w:themeColor="accent1"/>
        </w:pBdr>
        <w:spacing w:line="360" w:lineRule="auto"/>
        <w:jc w:val="center"/>
        <w:rPr>
          <w:rFonts w:ascii="Arial" w:hAnsi="Arial" w:cs="Arial"/>
          <w:sz w:val="24"/>
          <w:szCs w:val="24"/>
        </w:rPr>
      </w:pPr>
    </w:p>
    <w:p w14:paraId="33111AFB" w14:textId="77777777" w:rsidR="001A4F66" w:rsidRPr="00C65202" w:rsidRDefault="001A4F66" w:rsidP="00C65202">
      <w:pPr>
        <w:pStyle w:val="Title"/>
        <w:pBdr>
          <w:bottom w:val="single" w:sz="8" w:space="18" w:color="4F81BD" w:themeColor="accent1"/>
        </w:pBdr>
        <w:spacing w:line="360" w:lineRule="auto"/>
        <w:jc w:val="center"/>
        <w:rPr>
          <w:rFonts w:ascii="Arial" w:hAnsi="Arial" w:cs="Arial"/>
          <w:sz w:val="24"/>
          <w:szCs w:val="24"/>
        </w:rPr>
      </w:pPr>
    </w:p>
    <w:p w14:paraId="3244CEA6" w14:textId="77777777" w:rsidR="001A4F66" w:rsidRPr="00C65202" w:rsidRDefault="001A4F66" w:rsidP="00C65202">
      <w:pPr>
        <w:pStyle w:val="Title"/>
        <w:pBdr>
          <w:bottom w:val="single" w:sz="8" w:space="18" w:color="4F81BD" w:themeColor="accent1"/>
        </w:pBdr>
        <w:spacing w:line="360" w:lineRule="auto"/>
        <w:jc w:val="center"/>
        <w:rPr>
          <w:rFonts w:ascii="Arial" w:hAnsi="Arial" w:cs="Arial"/>
          <w:sz w:val="24"/>
          <w:szCs w:val="24"/>
        </w:rPr>
      </w:pPr>
    </w:p>
    <w:p w14:paraId="14B88A61" w14:textId="77777777" w:rsidR="001A4F66" w:rsidRPr="00C65202" w:rsidRDefault="001A4F66" w:rsidP="00C65202">
      <w:pPr>
        <w:pStyle w:val="Title"/>
        <w:pBdr>
          <w:bottom w:val="single" w:sz="8" w:space="18" w:color="4F81BD" w:themeColor="accent1"/>
        </w:pBdr>
        <w:spacing w:line="360" w:lineRule="auto"/>
        <w:jc w:val="center"/>
        <w:rPr>
          <w:rFonts w:ascii="Arial" w:hAnsi="Arial" w:cs="Arial"/>
          <w:sz w:val="24"/>
          <w:szCs w:val="24"/>
        </w:rPr>
      </w:pPr>
    </w:p>
    <w:p w14:paraId="06A15713" w14:textId="74A0D92A" w:rsidR="001A4F66" w:rsidRPr="00C65202" w:rsidRDefault="00A505CA" w:rsidP="00C65202">
      <w:pPr>
        <w:pStyle w:val="Title"/>
        <w:pBdr>
          <w:bottom w:val="single" w:sz="8" w:space="18" w:color="4F81BD" w:themeColor="accent1"/>
        </w:pBdr>
        <w:spacing w:line="360" w:lineRule="auto"/>
        <w:jc w:val="center"/>
        <w:rPr>
          <w:rFonts w:ascii="Arial" w:hAnsi="Arial" w:cs="Arial"/>
          <w:b/>
          <w:bCs/>
          <w:sz w:val="40"/>
          <w:szCs w:val="40"/>
        </w:rPr>
      </w:pPr>
      <w:r w:rsidRPr="00C65202">
        <w:rPr>
          <w:rFonts w:ascii="Arial" w:hAnsi="Arial" w:cs="Arial"/>
          <w:b/>
          <w:bCs/>
          <w:sz w:val="40"/>
          <w:szCs w:val="40"/>
        </w:rPr>
        <w:t xml:space="preserve">Use </w:t>
      </w:r>
      <w:r w:rsidR="00A0026C" w:rsidRPr="00C65202">
        <w:rPr>
          <w:rFonts w:ascii="Arial" w:hAnsi="Arial" w:cs="Arial"/>
          <w:b/>
          <w:bCs/>
          <w:sz w:val="40"/>
          <w:szCs w:val="40"/>
        </w:rPr>
        <w:t>and Integration of Sustainable Practices</w:t>
      </w:r>
    </w:p>
    <w:p w14:paraId="76963157" w14:textId="77777777" w:rsidR="001A4F66" w:rsidRPr="00C65202" w:rsidRDefault="001A4F66" w:rsidP="00C65202">
      <w:pPr>
        <w:rPr>
          <w:rFonts w:ascii="Arial" w:hAnsi="Arial" w:cs="Arial"/>
          <w:szCs w:val="24"/>
        </w:rPr>
      </w:pPr>
    </w:p>
    <w:p w14:paraId="7AEFD4B5" w14:textId="77777777" w:rsidR="001A4F66" w:rsidRPr="00C65202" w:rsidRDefault="001A4F66" w:rsidP="00C65202">
      <w:pPr>
        <w:rPr>
          <w:rFonts w:ascii="Arial" w:hAnsi="Arial" w:cs="Arial"/>
          <w:szCs w:val="24"/>
        </w:rPr>
      </w:pPr>
    </w:p>
    <w:p w14:paraId="5DC01891" w14:textId="77777777" w:rsidR="00835FEB" w:rsidRPr="00C65202" w:rsidRDefault="00835FEB" w:rsidP="00C65202">
      <w:pPr>
        <w:spacing w:after="200"/>
        <w:jc w:val="left"/>
        <w:rPr>
          <w:rFonts w:ascii="Arial" w:hAnsi="Arial" w:cs="Arial"/>
          <w:b/>
          <w:bCs/>
          <w:szCs w:val="24"/>
        </w:rPr>
      </w:pPr>
    </w:p>
    <w:p w14:paraId="6F3BA9B9" w14:textId="77777777" w:rsidR="00835FEB" w:rsidRPr="00C65202" w:rsidRDefault="00835FEB" w:rsidP="00C65202">
      <w:pPr>
        <w:spacing w:after="200"/>
        <w:jc w:val="left"/>
        <w:rPr>
          <w:rFonts w:ascii="Arial" w:hAnsi="Arial" w:cs="Arial"/>
          <w:b/>
          <w:bCs/>
          <w:szCs w:val="24"/>
        </w:rPr>
      </w:pPr>
    </w:p>
    <w:p w14:paraId="5EEB2274" w14:textId="6E1A379F" w:rsidR="00C16524" w:rsidRPr="00C65202" w:rsidRDefault="00A505CA" w:rsidP="00C65202">
      <w:pPr>
        <w:spacing w:after="200"/>
        <w:jc w:val="left"/>
        <w:rPr>
          <w:rFonts w:ascii="Arial" w:hAnsi="Arial" w:cs="Arial"/>
          <w:szCs w:val="24"/>
        </w:rPr>
      </w:pPr>
      <w:r w:rsidRPr="00C65202">
        <w:rPr>
          <w:rFonts w:ascii="Arial" w:hAnsi="Arial" w:cs="Arial"/>
          <w:szCs w:val="24"/>
        </w:rPr>
        <w:t>Student Name:</w:t>
      </w:r>
      <w:r w:rsidR="00C65202" w:rsidRPr="00C65202">
        <w:rPr>
          <w:rFonts w:ascii="Arial" w:hAnsi="Arial" w:cs="Arial"/>
          <w:szCs w:val="24"/>
        </w:rPr>
        <w:t xml:space="preserve"> Gabriel Ivanof</w:t>
      </w:r>
    </w:p>
    <w:p w14:paraId="7D95ACE7" w14:textId="067032F3" w:rsidR="00DD1B77" w:rsidRPr="00C65202" w:rsidRDefault="00A505CA" w:rsidP="00C65202">
      <w:pPr>
        <w:spacing w:after="200"/>
        <w:rPr>
          <w:rFonts w:ascii="Arial" w:hAnsi="Arial" w:cs="Arial"/>
          <w:szCs w:val="24"/>
        </w:rPr>
      </w:pPr>
      <w:r w:rsidRPr="00C65202">
        <w:rPr>
          <w:rFonts w:ascii="Arial" w:hAnsi="Arial" w:cs="Arial"/>
          <w:szCs w:val="24"/>
        </w:rPr>
        <w:t>Student ID:</w:t>
      </w:r>
      <w:r w:rsidR="00C65202" w:rsidRPr="00C65202">
        <w:rPr>
          <w:rFonts w:ascii="Arial" w:hAnsi="Arial" w:cs="Arial"/>
          <w:szCs w:val="24"/>
        </w:rPr>
        <w:t xml:space="preserve"> </w:t>
      </w:r>
      <w:r w:rsidR="00C65202" w:rsidRPr="00C65202">
        <w:rPr>
          <w:rFonts w:ascii="Arial" w:hAnsi="Arial" w:cs="Arial"/>
          <w:color w:val="242130"/>
          <w:szCs w:val="24"/>
          <w:shd w:val="clear" w:color="auto" w:fill="FFFFFF"/>
        </w:rPr>
        <w:t>2119317</w:t>
      </w:r>
    </w:p>
    <w:p w14:paraId="72172847" w14:textId="77777777" w:rsidR="00DD1B77" w:rsidRPr="00C65202" w:rsidRDefault="00A505CA" w:rsidP="00C65202">
      <w:pPr>
        <w:rPr>
          <w:rFonts w:ascii="Arial" w:hAnsi="Arial" w:cs="Arial"/>
          <w:szCs w:val="24"/>
        </w:rPr>
      </w:pPr>
      <w:r w:rsidRPr="00C65202">
        <w:rPr>
          <w:rFonts w:ascii="Arial" w:hAnsi="Arial" w:cs="Arial"/>
          <w:szCs w:val="24"/>
        </w:rPr>
        <w:t>The assignment title: Planning and Delivering an International Meeting/Event.</w:t>
      </w:r>
    </w:p>
    <w:p w14:paraId="7D71307D" w14:textId="77777777" w:rsidR="00DD1B77" w:rsidRPr="00C65202" w:rsidRDefault="00A505CA" w:rsidP="00C65202">
      <w:pPr>
        <w:rPr>
          <w:rFonts w:ascii="Arial" w:hAnsi="Arial" w:cs="Arial"/>
          <w:szCs w:val="24"/>
        </w:rPr>
      </w:pPr>
      <w:r w:rsidRPr="00C65202">
        <w:rPr>
          <w:rFonts w:ascii="Arial" w:hAnsi="Arial" w:cs="Arial"/>
          <w:szCs w:val="24"/>
        </w:rPr>
        <w:t>The module title: International Meetings Management BMIH6007</w:t>
      </w:r>
    </w:p>
    <w:p w14:paraId="05991AA7" w14:textId="77777777" w:rsidR="00C65202" w:rsidRPr="00C65202" w:rsidRDefault="00A505CA" w:rsidP="00C65202">
      <w:pPr>
        <w:rPr>
          <w:rFonts w:ascii="Arial" w:hAnsi="Arial" w:cs="Arial"/>
          <w:szCs w:val="24"/>
        </w:rPr>
      </w:pPr>
      <w:r w:rsidRPr="00C65202">
        <w:rPr>
          <w:rFonts w:ascii="Arial" w:hAnsi="Arial" w:cs="Arial"/>
          <w:szCs w:val="24"/>
        </w:rPr>
        <w:t>Name of the Lecturer:</w:t>
      </w:r>
      <w:r w:rsidR="00C65202" w:rsidRPr="00C65202">
        <w:rPr>
          <w:rFonts w:ascii="Arial" w:hAnsi="Arial" w:cs="Arial"/>
          <w:szCs w:val="24"/>
        </w:rPr>
        <w:t xml:space="preserve"> </w:t>
      </w:r>
      <w:r w:rsidR="00C65202" w:rsidRPr="00C65202">
        <w:rPr>
          <w:rFonts w:ascii="Arial" w:hAnsi="Arial" w:cs="Arial"/>
          <w:szCs w:val="24"/>
        </w:rPr>
        <w:t>Philippa Fitzgerald</w:t>
      </w:r>
    </w:p>
    <w:p w14:paraId="7A5E1F9F" w14:textId="5DA039C7" w:rsidR="00DD1B77" w:rsidRPr="00C65202" w:rsidRDefault="00DD1B77" w:rsidP="00C65202">
      <w:pPr>
        <w:rPr>
          <w:rFonts w:ascii="Arial" w:hAnsi="Arial" w:cs="Arial"/>
          <w:b/>
          <w:bCs/>
          <w:szCs w:val="24"/>
        </w:rPr>
      </w:pPr>
    </w:p>
    <w:p w14:paraId="201D5F39" w14:textId="331C6F16" w:rsidR="001A4F66" w:rsidRPr="00C65202" w:rsidRDefault="001A4F66" w:rsidP="00C65202">
      <w:pPr>
        <w:spacing w:after="200"/>
        <w:jc w:val="left"/>
        <w:rPr>
          <w:rFonts w:ascii="Arial" w:hAnsi="Arial" w:cs="Arial"/>
          <w:szCs w:val="24"/>
        </w:rPr>
      </w:pPr>
    </w:p>
    <w:p w14:paraId="21DACFCC" w14:textId="77777777" w:rsidR="00C84893" w:rsidRPr="00C65202" w:rsidRDefault="00A505CA" w:rsidP="00C65202">
      <w:pPr>
        <w:spacing w:after="200"/>
        <w:jc w:val="left"/>
        <w:rPr>
          <w:rFonts w:ascii="Arial" w:eastAsiaTheme="majorEastAsia" w:hAnsi="Arial" w:cs="Arial"/>
          <w:b/>
          <w:bCs/>
          <w:color w:val="365F91" w:themeColor="accent1" w:themeShade="BF"/>
          <w:szCs w:val="24"/>
        </w:rPr>
      </w:pPr>
      <w:r w:rsidRPr="00C65202">
        <w:rPr>
          <w:rFonts w:ascii="Arial" w:hAnsi="Arial" w:cs="Arial"/>
          <w:szCs w:val="24"/>
        </w:rPr>
        <w:br w:type="page"/>
      </w:r>
    </w:p>
    <w:p w14:paraId="62628087" w14:textId="1AF6D06A" w:rsidR="00CB6695" w:rsidRPr="00C65202" w:rsidRDefault="00A505CA" w:rsidP="00C65202">
      <w:pPr>
        <w:pStyle w:val="Heading1"/>
        <w:rPr>
          <w:rFonts w:ascii="Arial" w:hAnsi="Arial" w:cs="Arial"/>
          <w:color w:val="auto"/>
          <w:sz w:val="24"/>
          <w:szCs w:val="24"/>
        </w:rPr>
      </w:pPr>
      <w:bookmarkStart w:id="0" w:name="_Toc157779596"/>
      <w:r w:rsidRPr="00C65202">
        <w:rPr>
          <w:rFonts w:ascii="Arial" w:hAnsi="Arial" w:cs="Arial"/>
          <w:color w:val="auto"/>
          <w:sz w:val="24"/>
          <w:szCs w:val="24"/>
        </w:rPr>
        <w:lastRenderedPageBreak/>
        <w:t>Introduction</w:t>
      </w:r>
      <w:bookmarkEnd w:id="0"/>
      <w:r w:rsidR="00C65202">
        <w:rPr>
          <w:rFonts w:ascii="Arial" w:hAnsi="Arial" w:cs="Arial"/>
          <w:color w:val="auto"/>
          <w:sz w:val="24"/>
          <w:szCs w:val="24"/>
        </w:rPr>
        <w:t>:</w:t>
      </w:r>
    </w:p>
    <w:p w14:paraId="77E99674" w14:textId="77777777" w:rsidR="004E2322" w:rsidRPr="00C65202" w:rsidRDefault="00A505CA" w:rsidP="00C65202">
      <w:pPr>
        <w:ind w:firstLine="720"/>
        <w:rPr>
          <w:rFonts w:ascii="Arial" w:hAnsi="Arial" w:cs="Arial"/>
          <w:szCs w:val="24"/>
        </w:rPr>
      </w:pPr>
      <w:r w:rsidRPr="00C65202">
        <w:rPr>
          <w:rFonts w:ascii="Arial" w:hAnsi="Arial" w:cs="Arial"/>
          <w:szCs w:val="24"/>
        </w:rPr>
        <w:t xml:space="preserve">This report aims to analyze the strategic planning and delivery for </w:t>
      </w:r>
      <w:r w:rsidR="00583E52" w:rsidRPr="00C65202">
        <w:rPr>
          <w:rFonts w:ascii="Arial" w:hAnsi="Arial" w:cs="Arial"/>
          <w:szCs w:val="24"/>
        </w:rPr>
        <w:t>supervision</w:t>
      </w:r>
      <w:r w:rsidRPr="00C65202">
        <w:rPr>
          <w:rFonts w:ascii="Arial" w:hAnsi="Arial" w:cs="Arial"/>
          <w:szCs w:val="24"/>
        </w:rPr>
        <w:t xml:space="preserve"> </w:t>
      </w:r>
      <w:r w:rsidR="00583E52" w:rsidRPr="00C65202">
        <w:rPr>
          <w:rFonts w:ascii="Arial" w:hAnsi="Arial" w:cs="Arial"/>
          <w:szCs w:val="24"/>
        </w:rPr>
        <w:t>to manage and create a</w:t>
      </w:r>
      <w:r w:rsidRPr="00C65202">
        <w:rPr>
          <w:rFonts w:ascii="Arial" w:hAnsi="Arial" w:cs="Arial"/>
          <w:szCs w:val="24"/>
        </w:rPr>
        <w:t xml:space="preserve">n event </w:t>
      </w:r>
      <w:r w:rsidR="00583E52" w:rsidRPr="00C65202">
        <w:rPr>
          <w:rFonts w:ascii="Arial" w:hAnsi="Arial" w:cs="Arial"/>
          <w:szCs w:val="24"/>
        </w:rPr>
        <w:t>that is based on sustainable practices</w:t>
      </w:r>
      <w:r w:rsidRPr="00C65202">
        <w:rPr>
          <w:rFonts w:ascii="Arial" w:hAnsi="Arial" w:cs="Arial"/>
          <w:szCs w:val="24"/>
        </w:rPr>
        <w:t xml:space="preserve"> for the MICE industry </w:t>
      </w:r>
      <w:r w:rsidR="00583E52" w:rsidRPr="00C65202">
        <w:rPr>
          <w:rFonts w:ascii="Arial" w:hAnsi="Arial" w:cs="Arial"/>
          <w:szCs w:val="24"/>
        </w:rPr>
        <w:t>inside</w:t>
      </w:r>
      <w:r w:rsidRPr="00C65202">
        <w:rPr>
          <w:rFonts w:ascii="Arial" w:hAnsi="Arial" w:cs="Arial"/>
          <w:szCs w:val="24"/>
        </w:rPr>
        <w:t xml:space="preserve"> the hospitality </w:t>
      </w:r>
      <w:r w:rsidR="00C21CB1" w:rsidRPr="00C65202">
        <w:rPr>
          <w:rFonts w:ascii="Arial" w:hAnsi="Arial" w:cs="Arial"/>
          <w:szCs w:val="24"/>
        </w:rPr>
        <w:t>industry</w:t>
      </w:r>
      <w:r w:rsidRPr="00C65202">
        <w:rPr>
          <w:rFonts w:ascii="Arial" w:hAnsi="Arial" w:cs="Arial"/>
          <w:szCs w:val="24"/>
        </w:rPr>
        <w:t xml:space="preserve">. MICE tourism </w:t>
      </w:r>
      <w:r w:rsidR="00C21CB1" w:rsidRPr="00C65202">
        <w:rPr>
          <w:rFonts w:ascii="Arial" w:hAnsi="Arial" w:cs="Arial"/>
          <w:szCs w:val="24"/>
        </w:rPr>
        <w:t>is constructed as</w:t>
      </w:r>
      <w:r w:rsidRPr="00C65202">
        <w:rPr>
          <w:rFonts w:ascii="Arial" w:hAnsi="Arial" w:cs="Arial"/>
          <w:szCs w:val="24"/>
        </w:rPr>
        <w:t xml:space="preserve"> meetings, incentives, conferences, and exhibitions</w:t>
      </w:r>
      <w:r w:rsidR="00C21CB1" w:rsidRPr="00C65202">
        <w:rPr>
          <w:rFonts w:ascii="Arial" w:hAnsi="Arial" w:cs="Arial"/>
          <w:szCs w:val="24"/>
        </w:rPr>
        <w:t xml:space="preserve"> altogether</w:t>
      </w:r>
      <w:r w:rsidRPr="00C65202">
        <w:rPr>
          <w:rFonts w:ascii="Arial" w:hAnsi="Arial" w:cs="Arial"/>
          <w:szCs w:val="24"/>
        </w:rPr>
        <w:t xml:space="preserve">. </w:t>
      </w:r>
      <w:r w:rsidR="00C21CB1" w:rsidRPr="00C65202">
        <w:rPr>
          <w:rFonts w:ascii="Arial" w:hAnsi="Arial" w:cs="Arial"/>
          <w:szCs w:val="24"/>
        </w:rPr>
        <w:t>Hence, the event that is being planned will be taken forward based on the sustainability practices</w:t>
      </w:r>
      <w:r w:rsidRPr="00C65202">
        <w:rPr>
          <w:rFonts w:ascii="Arial" w:hAnsi="Arial" w:cs="Arial"/>
          <w:szCs w:val="24"/>
        </w:rPr>
        <w:t xml:space="preserve"> </w:t>
      </w:r>
      <w:r w:rsidR="00C21CB1" w:rsidRPr="00C65202">
        <w:rPr>
          <w:rFonts w:ascii="Arial" w:hAnsi="Arial" w:cs="Arial"/>
          <w:szCs w:val="24"/>
        </w:rPr>
        <w:t xml:space="preserve">that will be further </w:t>
      </w:r>
      <w:r w:rsidRPr="00C65202">
        <w:rPr>
          <w:rFonts w:ascii="Arial" w:hAnsi="Arial" w:cs="Arial"/>
          <w:szCs w:val="24"/>
        </w:rPr>
        <w:t xml:space="preserve">used by businesses </w:t>
      </w:r>
      <w:r w:rsidR="00C21CB1" w:rsidRPr="00C65202">
        <w:rPr>
          <w:rFonts w:ascii="Arial" w:hAnsi="Arial" w:cs="Arial"/>
          <w:szCs w:val="24"/>
        </w:rPr>
        <w:t>to perform business operations</w:t>
      </w:r>
      <w:r w:rsidRPr="00C65202">
        <w:rPr>
          <w:rFonts w:ascii="Arial" w:hAnsi="Arial" w:cs="Arial"/>
          <w:szCs w:val="24"/>
        </w:rPr>
        <w:t xml:space="preserve"> in the sector. </w:t>
      </w:r>
      <w:r w:rsidR="00C21CB1" w:rsidRPr="00C65202">
        <w:rPr>
          <w:rFonts w:ascii="Arial" w:hAnsi="Arial" w:cs="Arial"/>
          <w:szCs w:val="24"/>
        </w:rPr>
        <w:t>Thus, the primary</w:t>
      </w:r>
      <w:r w:rsidRPr="00C65202">
        <w:rPr>
          <w:rFonts w:ascii="Arial" w:hAnsi="Arial" w:cs="Arial"/>
          <w:szCs w:val="24"/>
        </w:rPr>
        <w:t xml:space="preserve"> aim of </w:t>
      </w:r>
      <w:r w:rsidR="00C21CB1" w:rsidRPr="00C65202">
        <w:rPr>
          <w:rFonts w:ascii="Arial" w:hAnsi="Arial" w:cs="Arial"/>
          <w:szCs w:val="24"/>
        </w:rPr>
        <w:t>the</w:t>
      </w:r>
      <w:r w:rsidRPr="00C65202">
        <w:rPr>
          <w:rFonts w:ascii="Arial" w:hAnsi="Arial" w:cs="Arial"/>
          <w:szCs w:val="24"/>
        </w:rPr>
        <w:t xml:space="preserve"> report will be to </w:t>
      </w:r>
      <w:r w:rsidR="00C21CB1" w:rsidRPr="00C65202">
        <w:rPr>
          <w:rFonts w:ascii="Arial" w:hAnsi="Arial" w:cs="Arial"/>
          <w:szCs w:val="24"/>
        </w:rPr>
        <w:t xml:space="preserve">focus on the evaluation of the event cycle to understand the concept of the event in a detailed way. Considering this, the report will be analyzing the estimations and costs </w:t>
      </w:r>
      <w:r w:rsidR="00EF3DD4" w:rsidRPr="00C65202">
        <w:rPr>
          <w:rFonts w:ascii="Arial" w:hAnsi="Arial" w:cs="Arial"/>
          <w:szCs w:val="24"/>
        </w:rPr>
        <w:t>considering i</w:t>
      </w:r>
      <w:r w:rsidR="00C21CB1" w:rsidRPr="00C65202">
        <w:rPr>
          <w:rFonts w:ascii="Arial" w:hAnsi="Arial" w:cs="Arial"/>
          <w:szCs w:val="24"/>
        </w:rPr>
        <w:t xml:space="preserve">ndustry </w:t>
      </w:r>
      <w:r w:rsidR="00EF3DD4" w:rsidRPr="00C65202">
        <w:rPr>
          <w:rFonts w:ascii="Arial" w:hAnsi="Arial" w:cs="Arial"/>
          <w:szCs w:val="24"/>
        </w:rPr>
        <w:t>t</w:t>
      </w:r>
      <w:r w:rsidR="00C21CB1" w:rsidRPr="00C65202">
        <w:rPr>
          <w:rFonts w:ascii="Arial" w:hAnsi="Arial" w:cs="Arial"/>
          <w:szCs w:val="24"/>
        </w:rPr>
        <w:t>rends</w:t>
      </w:r>
      <w:r w:rsidR="00EF3DD4" w:rsidRPr="00C65202">
        <w:rPr>
          <w:rFonts w:ascii="Arial" w:hAnsi="Arial" w:cs="Arial"/>
          <w:szCs w:val="24"/>
        </w:rPr>
        <w:t xml:space="preserve"> and their i</w:t>
      </w:r>
      <w:r w:rsidR="00C21CB1" w:rsidRPr="00C65202">
        <w:rPr>
          <w:rFonts w:ascii="Arial" w:hAnsi="Arial" w:cs="Arial"/>
          <w:szCs w:val="24"/>
        </w:rPr>
        <w:t>mpact</w:t>
      </w:r>
      <w:r w:rsidR="00EF3DD4" w:rsidRPr="00C65202">
        <w:rPr>
          <w:rFonts w:ascii="Arial" w:hAnsi="Arial" w:cs="Arial"/>
          <w:szCs w:val="24"/>
        </w:rPr>
        <w:t xml:space="preserve"> on the businesses</w:t>
      </w:r>
      <w:r w:rsidR="00EB1896" w:rsidRPr="00C65202">
        <w:rPr>
          <w:rFonts w:ascii="Arial" w:hAnsi="Arial" w:cs="Arial"/>
          <w:szCs w:val="24"/>
        </w:rPr>
        <w:t xml:space="preserve"> by fo</w:t>
      </w:r>
      <w:r w:rsidR="003F00DB" w:rsidRPr="00C65202">
        <w:rPr>
          <w:rFonts w:ascii="Arial" w:hAnsi="Arial" w:cs="Arial"/>
          <w:szCs w:val="24"/>
        </w:rPr>
        <w:t>c</w:t>
      </w:r>
      <w:r w:rsidR="00EB1896" w:rsidRPr="00C65202">
        <w:rPr>
          <w:rFonts w:ascii="Arial" w:hAnsi="Arial" w:cs="Arial"/>
          <w:szCs w:val="24"/>
        </w:rPr>
        <w:t>u</w:t>
      </w:r>
      <w:r w:rsidR="003F00DB" w:rsidRPr="00C65202">
        <w:rPr>
          <w:rFonts w:ascii="Arial" w:hAnsi="Arial" w:cs="Arial"/>
          <w:szCs w:val="24"/>
        </w:rPr>
        <w:t>s</w:t>
      </w:r>
      <w:r w:rsidR="00EB1896" w:rsidRPr="00C65202">
        <w:rPr>
          <w:rFonts w:ascii="Arial" w:hAnsi="Arial" w:cs="Arial"/>
          <w:szCs w:val="24"/>
        </w:rPr>
        <w:t xml:space="preserve">ing on </w:t>
      </w:r>
      <w:r w:rsidR="003F00DB" w:rsidRPr="00C65202">
        <w:rPr>
          <w:rFonts w:ascii="Arial" w:hAnsi="Arial" w:cs="Arial"/>
          <w:szCs w:val="24"/>
        </w:rPr>
        <w:t>the c</w:t>
      </w:r>
      <w:r w:rsidR="00C21CB1" w:rsidRPr="00C65202">
        <w:rPr>
          <w:rFonts w:ascii="Arial" w:hAnsi="Arial" w:cs="Arial"/>
          <w:szCs w:val="24"/>
        </w:rPr>
        <w:t xml:space="preserve">ultural and </w:t>
      </w:r>
      <w:r w:rsidR="003F00DB" w:rsidRPr="00C65202">
        <w:rPr>
          <w:rFonts w:ascii="Arial" w:hAnsi="Arial" w:cs="Arial"/>
          <w:szCs w:val="24"/>
        </w:rPr>
        <w:t>s</w:t>
      </w:r>
      <w:r w:rsidR="00C21CB1" w:rsidRPr="00C65202">
        <w:rPr>
          <w:rFonts w:ascii="Arial" w:hAnsi="Arial" w:cs="Arial"/>
          <w:szCs w:val="24"/>
        </w:rPr>
        <w:t xml:space="preserve">ituational </w:t>
      </w:r>
      <w:r w:rsidR="003F00DB" w:rsidRPr="00C65202">
        <w:rPr>
          <w:rFonts w:ascii="Arial" w:hAnsi="Arial" w:cs="Arial"/>
          <w:szCs w:val="24"/>
        </w:rPr>
        <w:t>c</w:t>
      </w:r>
      <w:r w:rsidR="00C21CB1" w:rsidRPr="00C65202">
        <w:rPr>
          <w:rFonts w:ascii="Arial" w:hAnsi="Arial" w:cs="Arial"/>
          <w:szCs w:val="24"/>
        </w:rPr>
        <w:t>onsiderations</w:t>
      </w:r>
      <w:r w:rsidR="000C47FB" w:rsidRPr="00C65202">
        <w:rPr>
          <w:rFonts w:ascii="Arial" w:hAnsi="Arial" w:cs="Arial"/>
          <w:szCs w:val="24"/>
        </w:rPr>
        <w:t xml:space="preserve"> at </w:t>
      </w:r>
      <w:r w:rsidR="00413056" w:rsidRPr="00C65202">
        <w:rPr>
          <w:rFonts w:ascii="Arial" w:hAnsi="Arial" w:cs="Arial"/>
          <w:szCs w:val="24"/>
        </w:rPr>
        <w:t>41 Portland Place</w:t>
      </w:r>
      <w:r w:rsidR="000C47FB" w:rsidRPr="00C65202">
        <w:rPr>
          <w:rFonts w:ascii="Arial" w:hAnsi="Arial" w:cs="Arial"/>
          <w:szCs w:val="24"/>
        </w:rPr>
        <w:t xml:space="preserve"> in the United Kingdom.</w:t>
      </w:r>
      <w:r w:rsidR="00A87B96" w:rsidRPr="00C65202">
        <w:rPr>
          <w:rFonts w:ascii="Arial" w:hAnsi="Arial" w:cs="Arial"/>
          <w:szCs w:val="24"/>
        </w:rPr>
        <w:t xml:space="preserve"> </w:t>
      </w:r>
      <w:r w:rsidR="005D40E8" w:rsidRPr="00C65202">
        <w:rPr>
          <w:rFonts w:ascii="Arial" w:hAnsi="Arial" w:cs="Arial"/>
          <w:szCs w:val="24"/>
        </w:rPr>
        <w:t xml:space="preserve">Since the event is </w:t>
      </w:r>
      <w:r w:rsidR="00793465" w:rsidRPr="00C65202">
        <w:rPr>
          <w:rFonts w:ascii="Arial" w:hAnsi="Arial" w:cs="Arial"/>
          <w:szCs w:val="24"/>
        </w:rPr>
        <w:t xml:space="preserve">focusing on the use and integration of </w:t>
      </w:r>
      <w:r w:rsidR="00BF3819" w:rsidRPr="00C65202">
        <w:rPr>
          <w:rFonts w:ascii="Arial" w:hAnsi="Arial" w:cs="Arial"/>
          <w:szCs w:val="24"/>
        </w:rPr>
        <w:t xml:space="preserve">sustainable practices, the report will cover the sustainability </w:t>
      </w:r>
      <w:r w:rsidR="007B246C" w:rsidRPr="00C65202">
        <w:rPr>
          <w:rFonts w:ascii="Arial" w:hAnsi="Arial" w:cs="Arial"/>
          <w:szCs w:val="24"/>
        </w:rPr>
        <w:t xml:space="preserve">practices that will contribute </w:t>
      </w:r>
      <w:r w:rsidR="00BF3819" w:rsidRPr="00C65202">
        <w:rPr>
          <w:rFonts w:ascii="Arial" w:hAnsi="Arial" w:cs="Arial"/>
          <w:szCs w:val="24"/>
        </w:rPr>
        <w:t xml:space="preserve">to the business towards </w:t>
      </w:r>
      <w:r w:rsidR="007B246C" w:rsidRPr="00C65202">
        <w:rPr>
          <w:rFonts w:ascii="Arial" w:hAnsi="Arial" w:cs="Arial"/>
          <w:szCs w:val="24"/>
        </w:rPr>
        <w:t>achieving the business goals</w:t>
      </w:r>
      <w:r w:rsidR="00D31E3A" w:rsidRPr="00C65202">
        <w:rPr>
          <w:rFonts w:ascii="Arial" w:hAnsi="Arial" w:cs="Arial"/>
          <w:szCs w:val="24"/>
        </w:rPr>
        <w:t xml:space="preserve"> (</w:t>
      </w:r>
      <w:r w:rsidR="00D31E3A" w:rsidRPr="00C65202">
        <w:rPr>
          <w:rFonts w:ascii="Arial" w:hAnsi="Arial" w:cs="Arial"/>
          <w:szCs w:val="24"/>
          <w:shd w:val="clear" w:color="auto" w:fill="FFFFFF"/>
        </w:rPr>
        <w:t>Ahmad</w:t>
      </w:r>
      <w:r w:rsidR="00D31E3A" w:rsidRPr="00C65202">
        <w:rPr>
          <w:rFonts w:ascii="Arial" w:hAnsi="Arial" w:cs="Arial"/>
          <w:szCs w:val="24"/>
        </w:rPr>
        <w:t xml:space="preserve"> </w:t>
      </w:r>
      <w:r w:rsidR="00D31E3A" w:rsidRPr="00C65202">
        <w:rPr>
          <w:rFonts w:ascii="Arial" w:hAnsi="Arial" w:cs="Arial"/>
          <w:i/>
          <w:iCs/>
          <w:szCs w:val="24"/>
        </w:rPr>
        <w:t>et al.,</w:t>
      </w:r>
      <w:r w:rsidR="00D31E3A" w:rsidRPr="00C65202">
        <w:rPr>
          <w:rFonts w:ascii="Arial" w:hAnsi="Arial" w:cs="Arial"/>
          <w:szCs w:val="24"/>
        </w:rPr>
        <w:t xml:space="preserve"> </w:t>
      </w:r>
      <w:r w:rsidR="00D31E3A" w:rsidRPr="00C65202">
        <w:rPr>
          <w:rFonts w:ascii="Arial" w:hAnsi="Arial" w:cs="Arial"/>
          <w:szCs w:val="24"/>
          <w:shd w:val="clear" w:color="auto" w:fill="FFFFFF"/>
        </w:rPr>
        <w:t>2021)</w:t>
      </w:r>
      <w:r w:rsidR="007B246C" w:rsidRPr="00C65202">
        <w:rPr>
          <w:rFonts w:ascii="Arial" w:hAnsi="Arial" w:cs="Arial"/>
          <w:szCs w:val="24"/>
        </w:rPr>
        <w:t xml:space="preserve">. </w:t>
      </w:r>
    </w:p>
    <w:p w14:paraId="573DD10E" w14:textId="77777777" w:rsidR="00B8132D" w:rsidRPr="00C65202" w:rsidRDefault="00A505CA" w:rsidP="00C65202">
      <w:pPr>
        <w:pStyle w:val="NormalWeb"/>
        <w:keepNext/>
        <w:spacing w:line="360" w:lineRule="auto"/>
        <w:jc w:val="center"/>
        <w:rPr>
          <w:rFonts w:ascii="Arial" w:hAnsi="Arial" w:cs="Arial"/>
        </w:rPr>
      </w:pPr>
      <w:r w:rsidRPr="00C65202">
        <w:rPr>
          <w:rFonts w:ascii="Arial" w:hAnsi="Arial" w:cs="Arial"/>
          <w:noProof/>
          <w:lang w:bidi="ar-SA"/>
        </w:rPr>
        <w:drawing>
          <wp:inline distT="0" distB="0" distL="0" distR="0" wp14:anchorId="4403EC3A" wp14:editId="658A4BB4">
            <wp:extent cx="3324225" cy="3324225"/>
            <wp:effectExtent l="95250" t="95250" r="104775" b="104775"/>
            <wp:docPr id="8" name="Picture 8" descr="C:\Users\Sukhada Joshi\AppData\Local\Packages\Microsoft.Windows.Photos_8wekyb3d8bbwe\TempState\ShareServiceTempFolder\Sustainability-Importance-300x3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Sukhada Joshi\AppData\Local\Packages\Microsoft.Windows.Photos_8wekyb3d8bbwe\TempState\ShareServiceTempFolder\Sustainability-Importance-300x300.jpeg"/>
                    <pic:cNvPicPr>
                      <a:picLocks noChangeAspect="1" noChangeArrowheads="1"/>
                    </pic:cNvPicPr>
                  </pic:nvPicPr>
                  <pic:blipFill>
                    <a:blip r:embed="rId8"/>
                    <a:stretch>
                      <a:fillRect/>
                    </a:stretch>
                  </pic:blipFill>
                  <pic:spPr bwMode="auto">
                    <a:xfrm>
                      <a:off x="0" y="0"/>
                      <a:ext cx="3324225" cy="332422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989FC18" w14:textId="77777777" w:rsidR="00B8132D" w:rsidRPr="00C65202" w:rsidRDefault="00A505CA" w:rsidP="00C65202">
      <w:pPr>
        <w:jc w:val="center"/>
        <w:rPr>
          <w:rFonts w:ascii="Arial" w:hAnsi="Arial" w:cs="Arial"/>
          <w:b/>
          <w:bCs/>
          <w:i/>
          <w:iCs/>
          <w:szCs w:val="24"/>
          <w:lang w:val="en-IN"/>
        </w:rPr>
      </w:pPr>
      <w:r w:rsidRPr="00C65202">
        <w:rPr>
          <w:rFonts w:ascii="Arial" w:hAnsi="Arial" w:cs="Arial"/>
          <w:b/>
          <w:bCs/>
          <w:i/>
          <w:iCs/>
          <w:szCs w:val="24"/>
        </w:rPr>
        <w:t xml:space="preserve">Figure </w:t>
      </w:r>
      <w:r w:rsidRPr="00C65202">
        <w:rPr>
          <w:rFonts w:ascii="Arial" w:hAnsi="Arial" w:cs="Arial"/>
          <w:b/>
          <w:bCs/>
          <w:i/>
          <w:iCs/>
          <w:szCs w:val="24"/>
        </w:rPr>
        <w:fldChar w:fldCharType="begin"/>
      </w:r>
      <w:r w:rsidRPr="00C65202">
        <w:rPr>
          <w:rFonts w:ascii="Arial" w:hAnsi="Arial" w:cs="Arial"/>
          <w:b/>
          <w:bCs/>
          <w:i/>
          <w:iCs/>
          <w:szCs w:val="24"/>
        </w:rPr>
        <w:instrText xml:space="preserve"> SEQ Figure \* ARABIC </w:instrText>
      </w:r>
      <w:r w:rsidRPr="00C65202">
        <w:rPr>
          <w:rFonts w:ascii="Arial" w:hAnsi="Arial" w:cs="Arial"/>
          <w:b/>
          <w:bCs/>
          <w:i/>
          <w:iCs/>
          <w:szCs w:val="24"/>
        </w:rPr>
        <w:fldChar w:fldCharType="separate"/>
      </w:r>
      <w:r w:rsidR="0002300D" w:rsidRPr="00C65202">
        <w:rPr>
          <w:rFonts w:ascii="Arial" w:hAnsi="Arial" w:cs="Arial"/>
          <w:b/>
          <w:bCs/>
          <w:i/>
          <w:iCs/>
          <w:noProof/>
          <w:szCs w:val="24"/>
        </w:rPr>
        <w:t>1</w:t>
      </w:r>
      <w:r w:rsidRPr="00C65202">
        <w:rPr>
          <w:rFonts w:ascii="Arial" w:hAnsi="Arial" w:cs="Arial"/>
          <w:b/>
          <w:bCs/>
          <w:i/>
          <w:iCs/>
          <w:szCs w:val="24"/>
        </w:rPr>
        <w:fldChar w:fldCharType="end"/>
      </w:r>
      <w:r w:rsidRPr="00C65202">
        <w:rPr>
          <w:rFonts w:ascii="Arial" w:hAnsi="Arial" w:cs="Arial"/>
          <w:b/>
          <w:bCs/>
          <w:i/>
          <w:iCs/>
          <w:szCs w:val="24"/>
          <w:lang w:val="en-IN"/>
        </w:rPr>
        <w:t xml:space="preserve">: Sustainable </w:t>
      </w:r>
      <w:proofErr w:type="gramStart"/>
      <w:r w:rsidRPr="00C65202">
        <w:rPr>
          <w:rFonts w:ascii="Arial" w:hAnsi="Arial" w:cs="Arial"/>
          <w:b/>
          <w:bCs/>
          <w:i/>
          <w:iCs/>
          <w:szCs w:val="24"/>
          <w:lang w:val="en-IN"/>
        </w:rPr>
        <w:t>practices</w:t>
      </w:r>
      <w:proofErr w:type="gramEnd"/>
    </w:p>
    <w:p w14:paraId="3D992825" w14:textId="77777777" w:rsidR="00B8132D" w:rsidRPr="00C65202" w:rsidRDefault="00A505CA" w:rsidP="00C65202">
      <w:pPr>
        <w:jc w:val="center"/>
        <w:rPr>
          <w:rFonts w:ascii="Arial" w:hAnsi="Arial" w:cs="Arial"/>
          <w:b/>
          <w:bCs/>
          <w:i/>
          <w:iCs/>
          <w:szCs w:val="24"/>
          <w:lang w:val="en-IN"/>
        </w:rPr>
      </w:pPr>
      <w:r w:rsidRPr="00C65202">
        <w:rPr>
          <w:rFonts w:ascii="Arial" w:hAnsi="Arial" w:cs="Arial"/>
          <w:b/>
          <w:bCs/>
          <w:i/>
          <w:iCs/>
          <w:szCs w:val="24"/>
          <w:lang w:val="en-IN"/>
        </w:rPr>
        <w:t>(Source: environmentalscience.org, 2024)</w:t>
      </w:r>
    </w:p>
    <w:p w14:paraId="71424F35" w14:textId="0602DCCB" w:rsidR="001A4F66" w:rsidRPr="00C65202" w:rsidRDefault="00A505CA" w:rsidP="00C65202">
      <w:pPr>
        <w:rPr>
          <w:rFonts w:ascii="Arial" w:eastAsiaTheme="majorEastAsia" w:hAnsi="Arial" w:cs="Arial"/>
          <w:b/>
          <w:bCs/>
          <w:color w:val="365F91" w:themeColor="accent1" w:themeShade="BF"/>
          <w:szCs w:val="24"/>
        </w:rPr>
      </w:pPr>
      <w:r w:rsidRPr="00C65202">
        <w:rPr>
          <w:rFonts w:ascii="Arial" w:hAnsi="Arial" w:cs="Arial"/>
          <w:szCs w:val="24"/>
        </w:rPr>
        <w:br w:type="page"/>
      </w:r>
      <w:bookmarkStart w:id="1" w:name="_Toc157779597"/>
      <w:r w:rsidRPr="00C65202">
        <w:rPr>
          <w:rFonts w:ascii="Arial" w:hAnsi="Arial" w:cs="Arial"/>
          <w:b/>
          <w:bCs/>
          <w:szCs w:val="24"/>
        </w:rPr>
        <w:lastRenderedPageBreak/>
        <w:t>The Event Cycle</w:t>
      </w:r>
      <w:bookmarkEnd w:id="1"/>
      <w:r w:rsidR="00C65202">
        <w:rPr>
          <w:rFonts w:ascii="Arial" w:hAnsi="Arial" w:cs="Arial"/>
          <w:b/>
          <w:bCs/>
          <w:szCs w:val="24"/>
        </w:rPr>
        <w:t>:</w:t>
      </w:r>
    </w:p>
    <w:p w14:paraId="17E5A0B6" w14:textId="77777777" w:rsidR="00CF6FEC" w:rsidRPr="00C65202" w:rsidRDefault="00A505CA" w:rsidP="00C65202">
      <w:pPr>
        <w:ind w:firstLine="720"/>
        <w:rPr>
          <w:rFonts w:ascii="Arial" w:hAnsi="Arial" w:cs="Arial"/>
          <w:szCs w:val="24"/>
        </w:rPr>
      </w:pPr>
      <w:r w:rsidRPr="00C65202">
        <w:rPr>
          <w:rFonts w:ascii="Arial" w:hAnsi="Arial" w:cs="Arial"/>
          <w:szCs w:val="24"/>
        </w:rPr>
        <w:t>The event cycle is a</w:t>
      </w:r>
      <w:r w:rsidR="003C447C" w:rsidRPr="00C65202">
        <w:rPr>
          <w:rFonts w:ascii="Arial" w:hAnsi="Arial" w:cs="Arial"/>
          <w:szCs w:val="24"/>
        </w:rPr>
        <w:t xml:space="preserve"> framework to lead the business towards achieving sustainability. Thus, in the event cycle conceptual framework,</w:t>
      </w:r>
      <w:r w:rsidR="00114579" w:rsidRPr="00C65202">
        <w:rPr>
          <w:rFonts w:ascii="Arial" w:hAnsi="Arial" w:cs="Arial"/>
          <w:szCs w:val="24"/>
        </w:rPr>
        <w:t xml:space="preserve"> there are a total of </w:t>
      </w:r>
      <w:r w:rsidR="003C447C" w:rsidRPr="00C65202">
        <w:rPr>
          <w:rFonts w:ascii="Arial" w:hAnsi="Arial" w:cs="Arial"/>
          <w:szCs w:val="24"/>
        </w:rPr>
        <w:t xml:space="preserve">5 stages </w:t>
      </w:r>
      <w:r w:rsidR="00114579" w:rsidRPr="00C65202">
        <w:rPr>
          <w:rFonts w:ascii="Arial" w:hAnsi="Arial" w:cs="Arial"/>
          <w:szCs w:val="24"/>
        </w:rPr>
        <w:t xml:space="preserve">that </w:t>
      </w:r>
      <w:r w:rsidR="00FC1AA5" w:rsidRPr="00C65202">
        <w:rPr>
          <w:rFonts w:ascii="Arial" w:hAnsi="Arial" w:cs="Arial"/>
          <w:szCs w:val="24"/>
        </w:rPr>
        <w:t>lead</w:t>
      </w:r>
      <w:r w:rsidR="00114579" w:rsidRPr="00C65202">
        <w:rPr>
          <w:rFonts w:ascii="Arial" w:hAnsi="Arial" w:cs="Arial"/>
          <w:szCs w:val="24"/>
        </w:rPr>
        <w:t xml:space="preserve"> the business to achieve sustainable development and accomplish business go</w:t>
      </w:r>
      <w:r w:rsidR="00FC1AA5" w:rsidRPr="00C65202">
        <w:rPr>
          <w:rFonts w:ascii="Arial" w:hAnsi="Arial" w:cs="Arial"/>
          <w:szCs w:val="24"/>
        </w:rPr>
        <w:t>a</w:t>
      </w:r>
      <w:r w:rsidR="00114579" w:rsidRPr="00C65202">
        <w:rPr>
          <w:rFonts w:ascii="Arial" w:hAnsi="Arial" w:cs="Arial"/>
          <w:szCs w:val="24"/>
        </w:rPr>
        <w:t xml:space="preserve">ls. </w:t>
      </w:r>
      <w:r w:rsidR="00520AA1" w:rsidRPr="00C65202">
        <w:rPr>
          <w:rFonts w:ascii="Arial" w:hAnsi="Arial" w:cs="Arial"/>
          <w:szCs w:val="24"/>
        </w:rPr>
        <w:t xml:space="preserve">Hence, </w:t>
      </w:r>
      <w:r w:rsidR="006F2A23" w:rsidRPr="00C65202">
        <w:rPr>
          <w:rFonts w:ascii="Arial" w:hAnsi="Arial" w:cs="Arial"/>
          <w:szCs w:val="24"/>
        </w:rPr>
        <w:t>these stages involve</w:t>
      </w:r>
      <w:r w:rsidR="00BF3054" w:rsidRPr="00C65202">
        <w:rPr>
          <w:rFonts w:ascii="Arial" w:hAnsi="Arial" w:cs="Arial"/>
          <w:szCs w:val="24"/>
        </w:rPr>
        <w:t xml:space="preserve"> </w:t>
      </w:r>
      <w:r w:rsidR="00BF3054" w:rsidRPr="00C65202">
        <w:rPr>
          <w:rFonts w:ascii="Arial" w:hAnsi="Arial" w:cs="Arial"/>
          <w:b/>
          <w:bCs/>
          <w:szCs w:val="24"/>
        </w:rPr>
        <w:t>planning, organizing, measuring, analyzing, and sharing</w:t>
      </w:r>
      <w:r w:rsidR="00BF3054" w:rsidRPr="00C65202">
        <w:rPr>
          <w:rFonts w:ascii="Arial" w:hAnsi="Arial" w:cs="Arial"/>
          <w:szCs w:val="24"/>
        </w:rPr>
        <w:t>.</w:t>
      </w:r>
      <w:r w:rsidR="00114579" w:rsidRPr="00C65202">
        <w:rPr>
          <w:rFonts w:ascii="Arial" w:hAnsi="Arial" w:cs="Arial"/>
          <w:szCs w:val="24"/>
        </w:rPr>
        <w:t xml:space="preserve"> </w:t>
      </w:r>
      <w:r w:rsidR="008B1C50" w:rsidRPr="00C65202">
        <w:rPr>
          <w:rFonts w:ascii="Arial" w:hAnsi="Arial" w:cs="Arial"/>
          <w:szCs w:val="24"/>
        </w:rPr>
        <w:t xml:space="preserve">Therefore, to plan and run the business or any event successfully, it is very essential to have a good plan that reflects on the plan of action and set </w:t>
      </w:r>
      <w:r w:rsidR="00EA27F6" w:rsidRPr="00C65202">
        <w:rPr>
          <w:rFonts w:ascii="Arial" w:hAnsi="Arial" w:cs="Arial"/>
          <w:szCs w:val="24"/>
        </w:rPr>
        <w:t>o</w:t>
      </w:r>
      <w:r w:rsidR="008B1C50" w:rsidRPr="00C65202">
        <w:rPr>
          <w:rFonts w:ascii="Arial" w:hAnsi="Arial" w:cs="Arial"/>
          <w:szCs w:val="24"/>
        </w:rPr>
        <w:t>f a</w:t>
      </w:r>
      <w:r w:rsidR="00EA27F6" w:rsidRPr="00C65202">
        <w:rPr>
          <w:rFonts w:ascii="Arial" w:hAnsi="Arial" w:cs="Arial"/>
          <w:szCs w:val="24"/>
        </w:rPr>
        <w:t>c</w:t>
      </w:r>
      <w:r w:rsidR="008B1C50" w:rsidRPr="00C65202">
        <w:rPr>
          <w:rFonts w:ascii="Arial" w:hAnsi="Arial" w:cs="Arial"/>
          <w:szCs w:val="24"/>
        </w:rPr>
        <w:t xml:space="preserve">tivities </w:t>
      </w:r>
      <w:r w:rsidR="0079224A" w:rsidRPr="00C65202">
        <w:rPr>
          <w:rFonts w:ascii="Arial" w:hAnsi="Arial" w:cs="Arial"/>
          <w:szCs w:val="24"/>
        </w:rPr>
        <w:t xml:space="preserve">to maximize the engagement of people </w:t>
      </w:r>
      <w:r w:rsidR="009A1A35" w:rsidRPr="00C65202">
        <w:rPr>
          <w:rFonts w:ascii="Arial" w:hAnsi="Arial" w:cs="Arial"/>
          <w:szCs w:val="24"/>
        </w:rPr>
        <w:t>in</w:t>
      </w:r>
      <w:r w:rsidR="0079224A" w:rsidRPr="00C65202">
        <w:rPr>
          <w:rFonts w:ascii="Arial" w:hAnsi="Arial" w:cs="Arial"/>
          <w:szCs w:val="24"/>
        </w:rPr>
        <w:t xml:space="preserve"> the event or enhance the business profit through the event.</w:t>
      </w:r>
      <w:r w:rsidR="009A1A35" w:rsidRPr="00C65202">
        <w:rPr>
          <w:rFonts w:ascii="Arial" w:hAnsi="Arial" w:cs="Arial"/>
          <w:szCs w:val="24"/>
        </w:rPr>
        <w:t xml:space="preserve"> In addition to this, the event cycles deal with these 5 stages on a primary level to gain success and focus on </w:t>
      </w:r>
      <w:r w:rsidR="002949C2" w:rsidRPr="00C65202">
        <w:rPr>
          <w:rFonts w:ascii="Arial" w:hAnsi="Arial" w:cs="Arial"/>
          <w:szCs w:val="24"/>
        </w:rPr>
        <w:t>encouraging actions taken to perform a successful event</w:t>
      </w:r>
      <w:r w:rsidR="009A1A35" w:rsidRPr="00C65202">
        <w:rPr>
          <w:rFonts w:ascii="Arial" w:hAnsi="Arial" w:cs="Arial"/>
          <w:szCs w:val="24"/>
        </w:rPr>
        <w:t xml:space="preserve"> </w:t>
      </w:r>
      <w:r w:rsidR="002949C2" w:rsidRPr="00C65202">
        <w:rPr>
          <w:rFonts w:ascii="Arial" w:hAnsi="Arial" w:cs="Arial"/>
          <w:szCs w:val="24"/>
        </w:rPr>
        <w:t xml:space="preserve">and to reach the goals of the event that are set in the early stages </w:t>
      </w:r>
      <w:r w:rsidR="009A1A35" w:rsidRPr="00C65202">
        <w:rPr>
          <w:rFonts w:ascii="Arial" w:hAnsi="Arial" w:cs="Arial"/>
          <w:szCs w:val="24"/>
        </w:rPr>
        <w:t>of the event in more depth</w:t>
      </w:r>
      <w:r w:rsidR="00B2466C" w:rsidRPr="00C65202">
        <w:rPr>
          <w:rFonts w:ascii="Arial" w:hAnsi="Arial" w:cs="Arial"/>
          <w:szCs w:val="24"/>
        </w:rPr>
        <w:t xml:space="preserve"> (mdpi.com, 2023)</w:t>
      </w:r>
      <w:r w:rsidR="009A1A35" w:rsidRPr="00C65202">
        <w:rPr>
          <w:rFonts w:ascii="Arial" w:hAnsi="Arial" w:cs="Arial"/>
          <w:szCs w:val="24"/>
        </w:rPr>
        <w:t>.</w:t>
      </w:r>
    </w:p>
    <w:p w14:paraId="5F5334B7" w14:textId="77777777" w:rsidR="0002300D" w:rsidRPr="00C65202" w:rsidRDefault="00A505CA" w:rsidP="00C65202">
      <w:pPr>
        <w:keepNext/>
        <w:rPr>
          <w:rFonts w:ascii="Arial" w:hAnsi="Arial" w:cs="Arial"/>
          <w:szCs w:val="24"/>
        </w:rPr>
      </w:pPr>
      <w:r w:rsidRPr="00C65202">
        <w:rPr>
          <w:rFonts w:ascii="Arial" w:hAnsi="Arial" w:cs="Arial"/>
          <w:noProof/>
          <w:szCs w:val="24"/>
          <w:lang w:bidi="ar-SA"/>
        </w:rPr>
        <w:drawing>
          <wp:inline distT="0" distB="0" distL="0" distR="0" wp14:anchorId="0587220B" wp14:editId="2C31B7D2">
            <wp:extent cx="5731933" cy="3395133"/>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61A3F14" w14:textId="77777777" w:rsidR="0002300D" w:rsidRPr="00C65202" w:rsidRDefault="00A505CA" w:rsidP="00C65202">
      <w:pPr>
        <w:jc w:val="center"/>
        <w:rPr>
          <w:rFonts w:ascii="Arial" w:hAnsi="Arial" w:cs="Arial"/>
          <w:b/>
          <w:bCs/>
          <w:i/>
          <w:iCs/>
          <w:szCs w:val="24"/>
          <w:lang w:val="en-IN"/>
        </w:rPr>
      </w:pPr>
      <w:r w:rsidRPr="00C65202">
        <w:rPr>
          <w:rFonts w:ascii="Arial" w:hAnsi="Arial" w:cs="Arial"/>
          <w:b/>
          <w:bCs/>
          <w:i/>
          <w:iCs/>
          <w:szCs w:val="24"/>
        </w:rPr>
        <w:t xml:space="preserve">Figure </w:t>
      </w:r>
      <w:r w:rsidRPr="00C65202">
        <w:rPr>
          <w:rFonts w:ascii="Arial" w:hAnsi="Arial" w:cs="Arial"/>
          <w:b/>
          <w:bCs/>
          <w:i/>
          <w:iCs/>
          <w:szCs w:val="24"/>
        </w:rPr>
        <w:fldChar w:fldCharType="begin"/>
      </w:r>
      <w:r w:rsidRPr="00C65202">
        <w:rPr>
          <w:rFonts w:ascii="Arial" w:hAnsi="Arial" w:cs="Arial"/>
          <w:b/>
          <w:bCs/>
          <w:i/>
          <w:iCs/>
          <w:szCs w:val="24"/>
        </w:rPr>
        <w:instrText xml:space="preserve"> SEQ Figure \* ARABIC </w:instrText>
      </w:r>
      <w:r w:rsidRPr="00C65202">
        <w:rPr>
          <w:rFonts w:ascii="Arial" w:hAnsi="Arial" w:cs="Arial"/>
          <w:b/>
          <w:bCs/>
          <w:i/>
          <w:iCs/>
          <w:szCs w:val="24"/>
        </w:rPr>
        <w:fldChar w:fldCharType="separate"/>
      </w:r>
      <w:r w:rsidRPr="00C65202">
        <w:rPr>
          <w:rFonts w:ascii="Arial" w:hAnsi="Arial" w:cs="Arial"/>
          <w:b/>
          <w:bCs/>
          <w:i/>
          <w:iCs/>
          <w:noProof/>
          <w:szCs w:val="24"/>
        </w:rPr>
        <w:t>2</w:t>
      </w:r>
      <w:r w:rsidRPr="00C65202">
        <w:rPr>
          <w:rFonts w:ascii="Arial" w:hAnsi="Arial" w:cs="Arial"/>
          <w:b/>
          <w:bCs/>
          <w:i/>
          <w:iCs/>
          <w:szCs w:val="24"/>
        </w:rPr>
        <w:fldChar w:fldCharType="end"/>
      </w:r>
      <w:r w:rsidRPr="00C65202">
        <w:rPr>
          <w:rFonts w:ascii="Arial" w:hAnsi="Arial" w:cs="Arial"/>
          <w:b/>
          <w:bCs/>
          <w:i/>
          <w:iCs/>
          <w:szCs w:val="24"/>
          <w:lang w:val="en-IN"/>
        </w:rPr>
        <w:t>: The Event Cycle</w:t>
      </w:r>
    </w:p>
    <w:p w14:paraId="07F299A4" w14:textId="77777777" w:rsidR="0002300D" w:rsidRPr="00C65202" w:rsidRDefault="00A505CA" w:rsidP="00C65202">
      <w:pPr>
        <w:jc w:val="center"/>
        <w:rPr>
          <w:rFonts w:ascii="Arial" w:hAnsi="Arial" w:cs="Arial"/>
          <w:b/>
          <w:bCs/>
          <w:i/>
          <w:iCs/>
          <w:szCs w:val="24"/>
          <w:lang w:val="en-IN"/>
        </w:rPr>
      </w:pPr>
      <w:r w:rsidRPr="00C65202">
        <w:rPr>
          <w:rFonts w:ascii="Arial" w:hAnsi="Arial" w:cs="Arial"/>
          <w:b/>
          <w:bCs/>
          <w:i/>
          <w:iCs/>
          <w:szCs w:val="24"/>
          <w:lang w:val="en-IN"/>
        </w:rPr>
        <w:t>(Source: created by learner, 2024)</w:t>
      </w:r>
    </w:p>
    <w:p w14:paraId="5597ACC0" w14:textId="77777777" w:rsidR="00976D87" w:rsidRDefault="00976D87" w:rsidP="00C65202">
      <w:pPr>
        <w:rPr>
          <w:rFonts w:ascii="Arial" w:hAnsi="Arial" w:cs="Arial"/>
          <w:b/>
          <w:bCs/>
          <w:i/>
          <w:iCs/>
          <w:szCs w:val="24"/>
          <w:u w:val="single"/>
        </w:rPr>
      </w:pPr>
    </w:p>
    <w:p w14:paraId="28D462B1" w14:textId="77777777" w:rsidR="00976D87" w:rsidRDefault="00976D87" w:rsidP="00C65202">
      <w:pPr>
        <w:rPr>
          <w:rFonts w:ascii="Arial" w:hAnsi="Arial" w:cs="Arial"/>
          <w:b/>
          <w:bCs/>
          <w:i/>
          <w:iCs/>
          <w:szCs w:val="24"/>
          <w:u w:val="single"/>
        </w:rPr>
      </w:pPr>
    </w:p>
    <w:p w14:paraId="4978EBB9" w14:textId="77777777" w:rsidR="00976D87" w:rsidRDefault="00976D87" w:rsidP="00C65202">
      <w:pPr>
        <w:rPr>
          <w:rFonts w:ascii="Arial" w:hAnsi="Arial" w:cs="Arial"/>
          <w:b/>
          <w:bCs/>
          <w:i/>
          <w:iCs/>
          <w:szCs w:val="24"/>
          <w:u w:val="single"/>
        </w:rPr>
      </w:pPr>
    </w:p>
    <w:p w14:paraId="00FCE4F9" w14:textId="76DAF86A" w:rsidR="00110FA7" w:rsidRPr="00C65202" w:rsidRDefault="00A505CA" w:rsidP="00C65202">
      <w:pPr>
        <w:rPr>
          <w:rFonts w:ascii="Arial" w:hAnsi="Arial" w:cs="Arial"/>
          <w:b/>
          <w:bCs/>
          <w:i/>
          <w:iCs/>
          <w:szCs w:val="24"/>
          <w:u w:val="single"/>
        </w:rPr>
      </w:pPr>
      <w:r w:rsidRPr="00C65202">
        <w:rPr>
          <w:rFonts w:ascii="Arial" w:hAnsi="Arial" w:cs="Arial"/>
          <w:b/>
          <w:bCs/>
          <w:i/>
          <w:iCs/>
          <w:szCs w:val="24"/>
          <w:u w:val="single"/>
        </w:rPr>
        <w:lastRenderedPageBreak/>
        <w:t>Plan:</w:t>
      </w:r>
    </w:p>
    <w:p w14:paraId="4BA90C6F" w14:textId="77777777" w:rsidR="00C65202" w:rsidRDefault="00A505CA" w:rsidP="00976D87">
      <w:pPr>
        <w:ind w:firstLine="720"/>
        <w:rPr>
          <w:rFonts w:ascii="Arial" w:hAnsi="Arial" w:cs="Arial"/>
          <w:szCs w:val="24"/>
        </w:rPr>
      </w:pPr>
      <w:r w:rsidRPr="00C65202">
        <w:rPr>
          <w:rFonts w:ascii="Arial" w:hAnsi="Arial" w:cs="Arial"/>
          <w:szCs w:val="24"/>
        </w:rPr>
        <w:t xml:space="preserve">The very first stage of </w:t>
      </w:r>
      <w:r w:rsidR="00553105" w:rsidRPr="00C65202">
        <w:rPr>
          <w:rFonts w:ascii="Arial" w:hAnsi="Arial" w:cs="Arial"/>
          <w:szCs w:val="24"/>
        </w:rPr>
        <w:t xml:space="preserve">the event cycle is </w:t>
      </w:r>
      <w:r w:rsidRPr="00C65202">
        <w:rPr>
          <w:rFonts w:ascii="Arial" w:hAnsi="Arial" w:cs="Arial"/>
          <w:szCs w:val="24"/>
        </w:rPr>
        <w:t>planning</w:t>
      </w:r>
      <w:r w:rsidR="00553105" w:rsidRPr="00C65202">
        <w:rPr>
          <w:rFonts w:ascii="Arial" w:hAnsi="Arial" w:cs="Arial"/>
          <w:szCs w:val="24"/>
        </w:rPr>
        <w:t>. Since every event is developed based on th</w:t>
      </w:r>
      <w:r w:rsidR="00554B84" w:rsidRPr="00C65202">
        <w:rPr>
          <w:rFonts w:ascii="Arial" w:hAnsi="Arial" w:cs="Arial"/>
          <w:szCs w:val="24"/>
        </w:rPr>
        <w:t xml:space="preserve">e </w:t>
      </w:r>
      <w:r w:rsidR="00C1591E" w:rsidRPr="00C65202">
        <w:rPr>
          <w:rFonts w:ascii="Arial" w:hAnsi="Arial" w:cs="Arial"/>
          <w:szCs w:val="24"/>
        </w:rPr>
        <w:t xml:space="preserve">event </w:t>
      </w:r>
      <w:r w:rsidR="00554B84" w:rsidRPr="00C65202">
        <w:rPr>
          <w:rFonts w:ascii="Arial" w:hAnsi="Arial" w:cs="Arial"/>
          <w:szCs w:val="24"/>
        </w:rPr>
        <w:t>cycle;</w:t>
      </w:r>
      <w:r w:rsidR="00C1591E" w:rsidRPr="00C65202">
        <w:rPr>
          <w:rFonts w:ascii="Arial" w:hAnsi="Arial" w:cs="Arial"/>
          <w:szCs w:val="24"/>
        </w:rPr>
        <w:t xml:space="preserve"> the planning is based on the event plan of the previous event. </w:t>
      </w:r>
    </w:p>
    <w:p w14:paraId="00E8E75F" w14:textId="2F4EDA43" w:rsidR="00AF41B4" w:rsidRDefault="00C1591E" w:rsidP="00C65202">
      <w:pPr>
        <w:ind w:firstLine="720"/>
        <w:rPr>
          <w:rFonts w:ascii="Arial" w:hAnsi="Arial" w:cs="Arial"/>
          <w:szCs w:val="24"/>
        </w:rPr>
      </w:pPr>
      <w:r w:rsidRPr="00C65202">
        <w:rPr>
          <w:rFonts w:ascii="Arial" w:hAnsi="Arial" w:cs="Arial"/>
          <w:szCs w:val="24"/>
        </w:rPr>
        <w:t xml:space="preserve">Therefore, </w:t>
      </w:r>
      <w:r w:rsidR="00553105" w:rsidRPr="00C65202">
        <w:rPr>
          <w:rFonts w:ascii="Arial" w:hAnsi="Arial" w:cs="Arial"/>
          <w:szCs w:val="24"/>
        </w:rPr>
        <w:t xml:space="preserve">in </w:t>
      </w:r>
      <w:r w:rsidRPr="00C65202">
        <w:rPr>
          <w:rFonts w:ascii="Arial" w:hAnsi="Arial" w:cs="Arial"/>
          <w:szCs w:val="24"/>
        </w:rPr>
        <w:t xml:space="preserve">this stage, the outcomes and primary findings from the earlier event cycle are analyzed and the </w:t>
      </w:r>
      <w:r w:rsidR="00756FD5" w:rsidRPr="00C65202">
        <w:rPr>
          <w:rFonts w:ascii="Arial" w:hAnsi="Arial" w:cs="Arial"/>
          <w:szCs w:val="24"/>
        </w:rPr>
        <w:t xml:space="preserve">new goals are set to </w:t>
      </w:r>
      <w:r w:rsidR="006E7BC9" w:rsidRPr="00C65202">
        <w:rPr>
          <w:rFonts w:ascii="Arial" w:hAnsi="Arial" w:cs="Arial"/>
          <w:szCs w:val="24"/>
        </w:rPr>
        <w:t>justify</w:t>
      </w:r>
      <w:r w:rsidR="00756FD5" w:rsidRPr="00C65202">
        <w:rPr>
          <w:rFonts w:ascii="Arial" w:hAnsi="Arial" w:cs="Arial"/>
          <w:szCs w:val="24"/>
        </w:rPr>
        <w:t xml:space="preserve"> the </w:t>
      </w:r>
      <w:r w:rsidR="006E7BC9" w:rsidRPr="00C65202">
        <w:rPr>
          <w:rFonts w:ascii="Arial" w:hAnsi="Arial" w:cs="Arial"/>
          <w:szCs w:val="24"/>
        </w:rPr>
        <w:t>new event cycle with the help of designing the coping mechanism based on new targets and objectives as well.</w:t>
      </w:r>
      <w:r w:rsidR="00E345FB" w:rsidRPr="00C65202">
        <w:rPr>
          <w:rFonts w:ascii="Arial" w:hAnsi="Arial" w:cs="Arial"/>
          <w:szCs w:val="24"/>
        </w:rPr>
        <w:t xml:space="preserve"> T</w:t>
      </w:r>
      <w:r w:rsidR="00EF379D" w:rsidRPr="00C65202">
        <w:rPr>
          <w:rFonts w:ascii="Arial" w:hAnsi="Arial" w:cs="Arial"/>
          <w:szCs w:val="24"/>
        </w:rPr>
        <w:t>h</w:t>
      </w:r>
      <w:r w:rsidR="00E345FB" w:rsidRPr="00C65202">
        <w:rPr>
          <w:rFonts w:ascii="Arial" w:hAnsi="Arial" w:cs="Arial"/>
          <w:szCs w:val="24"/>
        </w:rPr>
        <w:t xml:space="preserve">us, the planning stage involves </w:t>
      </w:r>
      <w:r w:rsidR="007D2E42" w:rsidRPr="00C65202">
        <w:rPr>
          <w:rFonts w:ascii="Arial" w:hAnsi="Arial" w:cs="Arial"/>
          <w:szCs w:val="24"/>
        </w:rPr>
        <w:t>resetting the</w:t>
      </w:r>
      <w:r w:rsidR="00360295" w:rsidRPr="00C65202">
        <w:rPr>
          <w:rFonts w:ascii="Arial" w:hAnsi="Arial" w:cs="Arial"/>
          <w:szCs w:val="24"/>
        </w:rPr>
        <w:t xml:space="preserve"> target and identification of a perfectly suitable </w:t>
      </w:r>
      <w:r w:rsidR="00AC0D42" w:rsidRPr="00C65202">
        <w:rPr>
          <w:rFonts w:ascii="Arial" w:hAnsi="Arial" w:cs="Arial"/>
          <w:szCs w:val="24"/>
        </w:rPr>
        <w:t xml:space="preserve">audience </w:t>
      </w:r>
      <w:r w:rsidR="00A40BD9" w:rsidRPr="00C65202">
        <w:rPr>
          <w:rFonts w:ascii="Arial" w:hAnsi="Arial" w:cs="Arial"/>
          <w:szCs w:val="24"/>
        </w:rPr>
        <w:t>for an event considering realistic estimations or budget and costing.</w:t>
      </w:r>
      <w:r w:rsidR="007D2E42" w:rsidRPr="00C65202">
        <w:rPr>
          <w:rFonts w:ascii="Arial" w:hAnsi="Arial" w:cs="Arial"/>
          <w:szCs w:val="24"/>
        </w:rPr>
        <w:t xml:space="preserve"> </w:t>
      </w:r>
      <w:r w:rsidR="00137B8D" w:rsidRPr="00C65202">
        <w:rPr>
          <w:rFonts w:ascii="Arial" w:hAnsi="Arial" w:cs="Arial"/>
          <w:szCs w:val="24"/>
        </w:rPr>
        <w:t xml:space="preserve">For this event of using and integrating sustainable practices, the planning stage also helps in deciding the location for an event, which is, </w:t>
      </w:r>
      <w:r w:rsidR="00E8102C" w:rsidRPr="00C65202">
        <w:rPr>
          <w:rFonts w:ascii="Arial" w:hAnsi="Arial" w:cs="Arial"/>
          <w:szCs w:val="24"/>
        </w:rPr>
        <w:t>41 Portland Place in the United Kingdom.</w:t>
      </w:r>
    </w:p>
    <w:p w14:paraId="5A8F0A2C" w14:textId="77777777" w:rsidR="00C65202" w:rsidRPr="00C65202" w:rsidRDefault="00C65202" w:rsidP="00C65202">
      <w:pPr>
        <w:ind w:firstLine="720"/>
        <w:rPr>
          <w:rFonts w:ascii="Arial" w:hAnsi="Arial" w:cs="Arial"/>
          <w:szCs w:val="24"/>
        </w:rPr>
      </w:pPr>
    </w:p>
    <w:p w14:paraId="0200E2DC" w14:textId="77777777" w:rsidR="002500F7" w:rsidRPr="00C65202" w:rsidRDefault="00A505CA" w:rsidP="00C65202">
      <w:pPr>
        <w:rPr>
          <w:rFonts w:ascii="Arial" w:hAnsi="Arial" w:cs="Arial"/>
          <w:b/>
          <w:bCs/>
          <w:i/>
          <w:iCs/>
          <w:szCs w:val="24"/>
          <w:u w:val="single"/>
        </w:rPr>
      </w:pPr>
      <w:r w:rsidRPr="00C65202">
        <w:rPr>
          <w:rFonts w:ascii="Arial" w:hAnsi="Arial" w:cs="Arial"/>
          <w:b/>
          <w:bCs/>
          <w:i/>
          <w:iCs/>
          <w:szCs w:val="24"/>
          <w:u w:val="single"/>
        </w:rPr>
        <w:t>Organize:</w:t>
      </w:r>
    </w:p>
    <w:p w14:paraId="770BCB80" w14:textId="77777777" w:rsidR="002500F7" w:rsidRDefault="00A505CA" w:rsidP="00C65202">
      <w:pPr>
        <w:ind w:firstLine="720"/>
        <w:rPr>
          <w:rFonts w:ascii="Arial" w:hAnsi="Arial" w:cs="Arial"/>
          <w:szCs w:val="24"/>
        </w:rPr>
      </w:pPr>
      <w:r w:rsidRPr="00C65202">
        <w:rPr>
          <w:rFonts w:ascii="Arial" w:hAnsi="Arial" w:cs="Arial"/>
          <w:szCs w:val="24"/>
        </w:rPr>
        <w:t xml:space="preserve">The stage of organizing involves the organization of the event on either online or offline platforms. </w:t>
      </w:r>
      <w:r w:rsidR="00BF6FDF" w:rsidRPr="00C65202">
        <w:rPr>
          <w:rFonts w:ascii="Arial" w:hAnsi="Arial" w:cs="Arial"/>
          <w:szCs w:val="24"/>
        </w:rPr>
        <w:t>In this stage, the event is taken on the onsite location or online landscapes, and pre-event, as well as post-event steps related to the marketing of an event</w:t>
      </w:r>
      <w:r w:rsidR="00A83E87" w:rsidRPr="00C65202">
        <w:rPr>
          <w:rFonts w:ascii="Arial" w:hAnsi="Arial" w:cs="Arial"/>
          <w:szCs w:val="24"/>
        </w:rPr>
        <w:t>, are taken during this stage</w:t>
      </w:r>
      <w:r w:rsidR="00BF6FDF" w:rsidRPr="00C65202">
        <w:rPr>
          <w:rFonts w:ascii="Arial" w:hAnsi="Arial" w:cs="Arial"/>
          <w:szCs w:val="24"/>
        </w:rPr>
        <w:t xml:space="preserve"> so that the right audience group </w:t>
      </w:r>
      <w:r w:rsidR="00A83E87" w:rsidRPr="00C65202">
        <w:rPr>
          <w:rFonts w:ascii="Arial" w:hAnsi="Arial" w:cs="Arial"/>
          <w:szCs w:val="24"/>
        </w:rPr>
        <w:t>will be attracted.</w:t>
      </w:r>
      <w:r w:rsidR="00822AA0" w:rsidRPr="00C65202">
        <w:rPr>
          <w:rFonts w:ascii="Arial" w:hAnsi="Arial" w:cs="Arial"/>
          <w:szCs w:val="24"/>
        </w:rPr>
        <w:t xml:space="preserve"> </w:t>
      </w:r>
    </w:p>
    <w:p w14:paraId="001AA72A" w14:textId="77777777" w:rsidR="00C65202" w:rsidRPr="00C65202" w:rsidRDefault="00C65202" w:rsidP="00C65202">
      <w:pPr>
        <w:ind w:firstLine="720"/>
        <w:rPr>
          <w:rFonts w:ascii="Arial" w:hAnsi="Arial" w:cs="Arial"/>
          <w:szCs w:val="24"/>
        </w:rPr>
      </w:pPr>
    </w:p>
    <w:p w14:paraId="1A8ADA32" w14:textId="77777777" w:rsidR="00822AA0" w:rsidRPr="00C65202" w:rsidRDefault="00A505CA" w:rsidP="00C65202">
      <w:pPr>
        <w:rPr>
          <w:rFonts w:ascii="Arial" w:hAnsi="Arial" w:cs="Arial"/>
          <w:b/>
          <w:bCs/>
          <w:i/>
          <w:iCs/>
          <w:szCs w:val="24"/>
          <w:u w:val="single"/>
        </w:rPr>
      </w:pPr>
      <w:r w:rsidRPr="00C65202">
        <w:rPr>
          <w:rFonts w:ascii="Arial" w:hAnsi="Arial" w:cs="Arial"/>
          <w:b/>
          <w:bCs/>
          <w:i/>
          <w:iCs/>
          <w:szCs w:val="24"/>
          <w:u w:val="single"/>
        </w:rPr>
        <w:t>Measure:</w:t>
      </w:r>
      <w:r w:rsidR="00583188" w:rsidRPr="00C65202">
        <w:rPr>
          <w:rFonts w:ascii="Arial" w:hAnsi="Arial" w:cs="Arial"/>
          <w:b/>
          <w:bCs/>
          <w:i/>
          <w:iCs/>
          <w:szCs w:val="24"/>
          <w:u w:val="single"/>
        </w:rPr>
        <w:t xml:space="preserve"> </w:t>
      </w:r>
    </w:p>
    <w:p w14:paraId="5BE171E0" w14:textId="77777777" w:rsidR="00583188" w:rsidRDefault="00A505CA" w:rsidP="00C65202">
      <w:pPr>
        <w:ind w:firstLine="720"/>
        <w:rPr>
          <w:rFonts w:ascii="Arial" w:hAnsi="Arial" w:cs="Arial"/>
          <w:szCs w:val="24"/>
        </w:rPr>
      </w:pPr>
      <w:r w:rsidRPr="00C65202">
        <w:rPr>
          <w:rFonts w:ascii="Arial" w:hAnsi="Arial" w:cs="Arial"/>
          <w:szCs w:val="24"/>
        </w:rPr>
        <w:t>In this stage of the event cycle, the event will be assigned the Experience Value Score (EVS)</w:t>
      </w:r>
      <w:r w:rsidR="006937A8" w:rsidRPr="00C65202">
        <w:rPr>
          <w:rFonts w:ascii="Arial" w:hAnsi="Arial" w:cs="Arial"/>
          <w:szCs w:val="24"/>
        </w:rPr>
        <w:t xml:space="preserve"> so that the event can calculate the value it perceives.</w:t>
      </w:r>
      <w:r w:rsidR="00F52C6C" w:rsidRPr="00C65202">
        <w:rPr>
          <w:rFonts w:ascii="Arial" w:hAnsi="Arial" w:cs="Arial"/>
          <w:szCs w:val="24"/>
        </w:rPr>
        <w:t xml:space="preserve"> Hence, this measurement for the event value also helps the event to receive feedback from the realistic participants of an event</w:t>
      </w:r>
      <w:r w:rsidR="00E20545" w:rsidRPr="00C65202">
        <w:rPr>
          <w:rFonts w:ascii="Arial" w:hAnsi="Arial" w:cs="Arial"/>
          <w:szCs w:val="24"/>
        </w:rPr>
        <w:t xml:space="preserve"> and eventually </w:t>
      </w:r>
      <w:r w:rsidR="009D5C71" w:rsidRPr="00C65202">
        <w:rPr>
          <w:rFonts w:ascii="Arial" w:hAnsi="Arial" w:cs="Arial"/>
          <w:szCs w:val="24"/>
        </w:rPr>
        <w:t>lea</w:t>
      </w:r>
      <w:r w:rsidR="00460B01" w:rsidRPr="00C65202">
        <w:rPr>
          <w:rFonts w:ascii="Arial" w:hAnsi="Arial" w:cs="Arial"/>
          <w:szCs w:val="24"/>
        </w:rPr>
        <w:t>d</w:t>
      </w:r>
      <w:r w:rsidR="009D5C71" w:rsidRPr="00C65202">
        <w:rPr>
          <w:rFonts w:ascii="Arial" w:hAnsi="Arial" w:cs="Arial"/>
          <w:szCs w:val="24"/>
        </w:rPr>
        <w:t xml:space="preserve">s the event to </w:t>
      </w:r>
      <w:r w:rsidR="00646E4B" w:rsidRPr="00C65202">
        <w:rPr>
          <w:rFonts w:ascii="Arial" w:hAnsi="Arial" w:cs="Arial"/>
          <w:szCs w:val="24"/>
        </w:rPr>
        <w:t>evaluat</w:t>
      </w:r>
      <w:r w:rsidR="002631F3" w:rsidRPr="00C65202">
        <w:rPr>
          <w:rFonts w:ascii="Arial" w:hAnsi="Arial" w:cs="Arial"/>
          <w:szCs w:val="24"/>
        </w:rPr>
        <w:t>e the Key Performance Indicators (KPI) of an event</w:t>
      </w:r>
      <w:r w:rsidR="00F52C6C" w:rsidRPr="00C65202">
        <w:rPr>
          <w:rFonts w:ascii="Arial" w:hAnsi="Arial" w:cs="Arial"/>
          <w:szCs w:val="24"/>
        </w:rPr>
        <w:t>.</w:t>
      </w:r>
    </w:p>
    <w:p w14:paraId="1B74A012" w14:textId="77777777" w:rsidR="00C65202" w:rsidRPr="00C65202" w:rsidRDefault="00C65202" w:rsidP="00C65202">
      <w:pPr>
        <w:ind w:firstLine="720"/>
        <w:rPr>
          <w:rFonts w:ascii="Arial" w:hAnsi="Arial" w:cs="Arial"/>
          <w:szCs w:val="24"/>
        </w:rPr>
      </w:pPr>
    </w:p>
    <w:p w14:paraId="72DA83AD" w14:textId="77777777" w:rsidR="00251C7E" w:rsidRPr="00C65202" w:rsidRDefault="00A505CA" w:rsidP="00C65202">
      <w:pPr>
        <w:rPr>
          <w:rFonts w:ascii="Arial" w:hAnsi="Arial" w:cs="Arial"/>
          <w:b/>
          <w:bCs/>
          <w:i/>
          <w:iCs/>
          <w:szCs w:val="24"/>
          <w:u w:val="single"/>
        </w:rPr>
      </w:pPr>
      <w:r w:rsidRPr="00C65202">
        <w:rPr>
          <w:rFonts w:ascii="Arial" w:hAnsi="Arial" w:cs="Arial"/>
          <w:b/>
          <w:bCs/>
          <w:i/>
          <w:iCs/>
          <w:szCs w:val="24"/>
          <w:u w:val="single"/>
        </w:rPr>
        <w:t>Analyze:</w:t>
      </w:r>
    </w:p>
    <w:p w14:paraId="43FA73DE" w14:textId="77777777" w:rsidR="00251C7E" w:rsidRDefault="00A505CA" w:rsidP="00C65202">
      <w:pPr>
        <w:ind w:firstLine="720"/>
        <w:rPr>
          <w:rFonts w:ascii="Arial" w:hAnsi="Arial" w:cs="Arial"/>
          <w:szCs w:val="24"/>
        </w:rPr>
      </w:pPr>
      <w:r w:rsidRPr="00C65202">
        <w:rPr>
          <w:rFonts w:ascii="Arial" w:hAnsi="Arial" w:cs="Arial"/>
          <w:szCs w:val="24"/>
        </w:rPr>
        <w:t>The analysis stage</w:t>
      </w:r>
      <w:r w:rsidR="00B86999" w:rsidRPr="00C65202">
        <w:rPr>
          <w:rFonts w:ascii="Arial" w:hAnsi="Arial" w:cs="Arial"/>
          <w:szCs w:val="24"/>
        </w:rPr>
        <w:t xml:space="preserve"> helps to analyze the event based on the designed aim and </w:t>
      </w:r>
      <w:proofErr w:type="gramStart"/>
      <w:r w:rsidR="00B86999" w:rsidRPr="00C65202">
        <w:rPr>
          <w:rFonts w:ascii="Arial" w:hAnsi="Arial" w:cs="Arial"/>
          <w:szCs w:val="24"/>
        </w:rPr>
        <w:t>outcomes</w:t>
      </w:r>
      <w:proofErr w:type="gramEnd"/>
      <w:r w:rsidR="00B86999" w:rsidRPr="00C65202">
        <w:rPr>
          <w:rFonts w:ascii="Arial" w:hAnsi="Arial" w:cs="Arial"/>
          <w:szCs w:val="24"/>
        </w:rPr>
        <w:t xml:space="preserve"> if they justify the set event objectives or not. </w:t>
      </w:r>
      <w:r w:rsidR="00013CA6" w:rsidRPr="00C65202">
        <w:rPr>
          <w:rFonts w:ascii="Arial" w:hAnsi="Arial" w:cs="Arial"/>
          <w:szCs w:val="24"/>
        </w:rPr>
        <w:t xml:space="preserve">Hence, in the analysis stage, the Experience Value Score and participant’s </w:t>
      </w:r>
      <w:r w:rsidR="00852A6C" w:rsidRPr="00C65202">
        <w:rPr>
          <w:rFonts w:ascii="Arial" w:hAnsi="Arial" w:cs="Arial"/>
          <w:szCs w:val="24"/>
        </w:rPr>
        <w:t>feedback are</w:t>
      </w:r>
      <w:r w:rsidR="00013CA6" w:rsidRPr="00C65202">
        <w:rPr>
          <w:rFonts w:ascii="Arial" w:hAnsi="Arial" w:cs="Arial"/>
          <w:szCs w:val="24"/>
        </w:rPr>
        <w:t xml:space="preserve"> analyzed.</w:t>
      </w:r>
      <w:r w:rsidR="00000C56" w:rsidRPr="00C65202">
        <w:rPr>
          <w:rFonts w:ascii="Arial" w:hAnsi="Arial" w:cs="Arial"/>
          <w:szCs w:val="24"/>
        </w:rPr>
        <w:t xml:space="preserve"> </w:t>
      </w:r>
    </w:p>
    <w:p w14:paraId="7A3BD467" w14:textId="77777777" w:rsidR="00000C56" w:rsidRPr="00C65202" w:rsidRDefault="00A505CA" w:rsidP="00C65202">
      <w:pPr>
        <w:rPr>
          <w:rFonts w:ascii="Arial" w:hAnsi="Arial" w:cs="Arial"/>
          <w:b/>
          <w:bCs/>
          <w:i/>
          <w:iCs/>
          <w:szCs w:val="24"/>
          <w:u w:val="single"/>
        </w:rPr>
      </w:pPr>
      <w:r w:rsidRPr="00C65202">
        <w:rPr>
          <w:rFonts w:ascii="Arial" w:hAnsi="Arial" w:cs="Arial"/>
          <w:b/>
          <w:bCs/>
          <w:i/>
          <w:iCs/>
          <w:szCs w:val="24"/>
          <w:u w:val="single"/>
        </w:rPr>
        <w:lastRenderedPageBreak/>
        <w:t>Share:</w:t>
      </w:r>
    </w:p>
    <w:p w14:paraId="64505B91" w14:textId="77777777" w:rsidR="00852A6C" w:rsidRPr="00C65202" w:rsidRDefault="00A505CA" w:rsidP="00C65202">
      <w:pPr>
        <w:ind w:firstLine="720"/>
        <w:rPr>
          <w:rFonts w:ascii="Arial" w:hAnsi="Arial" w:cs="Arial"/>
          <w:szCs w:val="24"/>
        </w:rPr>
      </w:pPr>
      <w:r w:rsidRPr="00C65202">
        <w:rPr>
          <w:rFonts w:ascii="Arial" w:hAnsi="Arial" w:cs="Arial"/>
          <w:szCs w:val="24"/>
        </w:rPr>
        <w:t xml:space="preserve">During the sharing stage, the key discussions and important findings are analyzed </w:t>
      </w:r>
      <w:r w:rsidR="00967B2F" w:rsidRPr="00C65202">
        <w:rPr>
          <w:rFonts w:ascii="Arial" w:hAnsi="Arial" w:cs="Arial"/>
          <w:szCs w:val="24"/>
        </w:rPr>
        <w:t xml:space="preserve">to work on understanding the plan of action and expect the event </w:t>
      </w:r>
      <w:r w:rsidR="00D710F0" w:rsidRPr="00C65202">
        <w:rPr>
          <w:rFonts w:ascii="Arial" w:hAnsi="Arial" w:cs="Arial"/>
          <w:szCs w:val="24"/>
        </w:rPr>
        <w:t>planners</w:t>
      </w:r>
      <w:r w:rsidR="00967B2F" w:rsidRPr="00C65202">
        <w:rPr>
          <w:rFonts w:ascii="Arial" w:hAnsi="Arial" w:cs="Arial"/>
          <w:szCs w:val="24"/>
        </w:rPr>
        <w:t xml:space="preserve"> to alter how they are running the events if necessary.</w:t>
      </w:r>
    </w:p>
    <w:p w14:paraId="79D5B618" w14:textId="77777777" w:rsidR="002435B2" w:rsidRPr="00C65202" w:rsidRDefault="00A505CA" w:rsidP="00C65202">
      <w:pPr>
        <w:ind w:firstLine="720"/>
        <w:rPr>
          <w:rFonts w:ascii="Arial" w:hAnsi="Arial" w:cs="Arial"/>
          <w:szCs w:val="24"/>
        </w:rPr>
      </w:pPr>
      <w:r w:rsidRPr="00C65202">
        <w:rPr>
          <w:rFonts w:ascii="Arial" w:hAnsi="Arial" w:cs="Arial"/>
          <w:szCs w:val="24"/>
        </w:rPr>
        <w:t xml:space="preserve">Therefore, to </w:t>
      </w:r>
      <w:r w:rsidR="00961D4D" w:rsidRPr="00C65202">
        <w:rPr>
          <w:rFonts w:ascii="Arial" w:hAnsi="Arial" w:cs="Arial"/>
          <w:szCs w:val="24"/>
        </w:rPr>
        <w:t>design and plan the utilization</w:t>
      </w:r>
      <w:r w:rsidRPr="00C65202">
        <w:rPr>
          <w:rFonts w:ascii="Arial" w:hAnsi="Arial" w:cs="Arial"/>
          <w:szCs w:val="24"/>
        </w:rPr>
        <w:t xml:space="preserve"> and integrat</w:t>
      </w:r>
      <w:r w:rsidR="00961D4D" w:rsidRPr="00C65202">
        <w:rPr>
          <w:rFonts w:ascii="Arial" w:hAnsi="Arial" w:cs="Arial"/>
          <w:szCs w:val="24"/>
        </w:rPr>
        <w:t xml:space="preserve">ion of </w:t>
      </w:r>
      <w:r w:rsidRPr="00C65202">
        <w:rPr>
          <w:rFonts w:ascii="Arial" w:hAnsi="Arial" w:cs="Arial"/>
          <w:szCs w:val="24"/>
        </w:rPr>
        <w:t>the sustainability practices</w:t>
      </w:r>
      <w:r w:rsidR="00961D4D" w:rsidRPr="00C65202">
        <w:rPr>
          <w:rFonts w:ascii="Arial" w:hAnsi="Arial" w:cs="Arial"/>
          <w:szCs w:val="24"/>
        </w:rPr>
        <w:t xml:space="preserve"> for the event to achieve sustainability; </w:t>
      </w:r>
      <w:r w:rsidR="0051593D" w:rsidRPr="00C65202">
        <w:rPr>
          <w:rFonts w:ascii="Arial" w:hAnsi="Arial" w:cs="Arial"/>
          <w:szCs w:val="24"/>
        </w:rPr>
        <w:t xml:space="preserve">it is very essential to plan this event </w:t>
      </w:r>
      <w:r w:rsidR="00650B20" w:rsidRPr="00C65202">
        <w:rPr>
          <w:rFonts w:ascii="Arial" w:hAnsi="Arial" w:cs="Arial"/>
          <w:szCs w:val="24"/>
        </w:rPr>
        <w:t xml:space="preserve">that </w:t>
      </w:r>
      <w:r w:rsidR="0051593D" w:rsidRPr="00C65202">
        <w:rPr>
          <w:rFonts w:ascii="Arial" w:hAnsi="Arial" w:cs="Arial"/>
          <w:szCs w:val="24"/>
        </w:rPr>
        <w:t>revolv</w:t>
      </w:r>
      <w:r w:rsidR="00650B20" w:rsidRPr="00C65202">
        <w:rPr>
          <w:rFonts w:ascii="Arial" w:hAnsi="Arial" w:cs="Arial"/>
          <w:szCs w:val="24"/>
        </w:rPr>
        <w:t>es</w:t>
      </w:r>
      <w:r w:rsidR="0051593D" w:rsidRPr="00C65202">
        <w:rPr>
          <w:rFonts w:ascii="Arial" w:hAnsi="Arial" w:cs="Arial"/>
          <w:szCs w:val="24"/>
        </w:rPr>
        <w:t xml:space="preserve"> around the</w:t>
      </w:r>
      <w:r w:rsidR="00803D6E" w:rsidRPr="00C65202">
        <w:rPr>
          <w:rFonts w:ascii="Arial" w:hAnsi="Arial" w:cs="Arial"/>
          <w:szCs w:val="24"/>
        </w:rPr>
        <w:t xml:space="preserve">se </w:t>
      </w:r>
      <w:r w:rsidR="00650B20" w:rsidRPr="00C65202">
        <w:rPr>
          <w:rFonts w:ascii="Arial" w:hAnsi="Arial" w:cs="Arial"/>
          <w:szCs w:val="24"/>
        </w:rPr>
        <w:t xml:space="preserve">stages in </w:t>
      </w:r>
      <w:r w:rsidR="00803D6E" w:rsidRPr="00C65202">
        <w:rPr>
          <w:rFonts w:ascii="Arial" w:hAnsi="Arial" w:cs="Arial"/>
          <w:szCs w:val="24"/>
        </w:rPr>
        <w:t>the event cycle and justif</w:t>
      </w:r>
      <w:r w:rsidR="00650B20" w:rsidRPr="00C65202">
        <w:rPr>
          <w:rFonts w:ascii="Arial" w:hAnsi="Arial" w:cs="Arial"/>
          <w:szCs w:val="24"/>
        </w:rPr>
        <w:t>ies</w:t>
      </w:r>
      <w:r w:rsidR="00803D6E" w:rsidRPr="00C65202">
        <w:rPr>
          <w:rFonts w:ascii="Arial" w:hAnsi="Arial" w:cs="Arial"/>
          <w:szCs w:val="24"/>
        </w:rPr>
        <w:t xml:space="preserve"> the</w:t>
      </w:r>
      <w:r w:rsidR="00240212" w:rsidRPr="00C65202">
        <w:rPr>
          <w:rFonts w:ascii="Arial" w:hAnsi="Arial" w:cs="Arial"/>
          <w:szCs w:val="24"/>
        </w:rPr>
        <w:t xml:space="preserve"> </w:t>
      </w:r>
      <w:r w:rsidR="00650B20" w:rsidRPr="00C65202">
        <w:rPr>
          <w:rFonts w:ascii="Arial" w:hAnsi="Arial" w:cs="Arial"/>
          <w:szCs w:val="24"/>
        </w:rPr>
        <w:t>sustainability</w:t>
      </w:r>
      <w:r w:rsidR="00993FA4" w:rsidRPr="00C65202">
        <w:rPr>
          <w:rFonts w:ascii="Arial" w:hAnsi="Arial" w:cs="Arial"/>
          <w:szCs w:val="24"/>
        </w:rPr>
        <w:t xml:space="preserve"> sphere as well. </w:t>
      </w:r>
      <w:proofErr w:type="gramStart"/>
      <w:r w:rsidR="00650B20" w:rsidRPr="00C65202">
        <w:rPr>
          <w:rFonts w:ascii="Arial" w:hAnsi="Arial" w:cs="Arial"/>
          <w:szCs w:val="24"/>
        </w:rPr>
        <w:t>Since,</w:t>
      </w:r>
      <w:proofErr w:type="gramEnd"/>
      <w:r w:rsidR="00650B20" w:rsidRPr="00C65202">
        <w:rPr>
          <w:rFonts w:ascii="Arial" w:hAnsi="Arial" w:cs="Arial"/>
          <w:szCs w:val="24"/>
        </w:rPr>
        <w:t xml:space="preserve"> the sphere of sustainability has three aspects that include economic, environmental, and social factors; every event needs to satisfy the needs of is three aspects of the </w:t>
      </w:r>
      <w:r w:rsidR="00AB1F8F" w:rsidRPr="00C65202">
        <w:rPr>
          <w:rFonts w:ascii="Arial" w:hAnsi="Arial" w:cs="Arial"/>
          <w:szCs w:val="24"/>
        </w:rPr>
        <w:t>sustainability</w:t>
      </w:r>
      <w:r w:rsidR="00650B20" w:rsidRPr="00C65202">
        <w:rPr>
          <w:rFonts w:ascii="Arial" w:hAnsi="Arial" w:cs="Arial"/>
          <w:szCs w:val="24"/>
        </w:rPr>
        <w:t xml:space="preserve"> sphere. </w:t>
      </w:r>
      <w:r w:rsidR="00F11407" w:rsidRPr="00C65202">
        <w:rPr>
          <w:rFonts w:ascii="Arial" w:hAnsi="Arial" w:cs="Arial"/>
          <w:szCs w:val="24"/>
        </w:rPr>
        <w:t xml:space="preserve">Thus, the event will primarily </w:t>
      </w:r>
      <w:r w:rsidR="0041773D" w:rsidRPr="00C65202">
        <w:rPr>
          <w:rFonts w:ascii="Arial" w:hAnsi="Arial" w:cs="Arial"/>
          <w:szCs w:val="24"/>
        </w:rPr>
        <w:t>focus</w:t>
      </w:r>
      <w:r w:rsidR="00F11407" w:rsidRPr="00C65202">
        <w:rPr>
          <w:rFonts w:ascii="Arial" w:hAnsi="Arial" w:cs="Arial"/>
          <w:szCs w:val="24"/>
        </w:rPr>
        <w:t xml:space="preserve"> on </w:t>
      </w:r>
      <w:r w:rsidR="00D949F5" w:rsidRPr="00C65202">
        <w:rPr>
          <w:rFonts w:ascii="Arial" w:hAnsi="Arial" w:cs="Arial"/>
          <w:szCs w:val="24"/>
        </w:rPr>
        <w:t xml:space="preserve">achieving environmental sustainability as </w:t>
      </w:r>
      <w:r w:rsidR="00D10506" w:rsidRPr="00C65202">
        <w:rPr>
          <w:rFonts w:ascii="Arial" w:hAnsi="Arial" w:cs="Arial"/>
          <w:szCs w:val="24"/>
        </w:rPr>
        <w:t>it is the most expected</w:t>
      </w:r>
      <w:r w:rsidR="00470149" w:rsidRPr="00C65202">
        <w:rPr>
          <w:rFonts w:ascii="Arial" w:hAnsi="Arial" w:cs="Arial"/>
          <w:szCs w:val="24"/>
        </w:rPr>
        <w:t xml:space="preserve"> plan of action</w:t>
      </w:r>
      <w:r w:rsidR="00D10506" w:rsidRPr="00C65202">
        <w:rPr>
          <w:rFonts w:ascii="Arial" w:hAnsi="Arial" w:cs="Arial"/>
          <w:szCs w:val="24"/>
        </w:rPr>
        <w:t xml:space="preserve"> </w:t>
      </w:r>
      <w:r w:rsidR="00470149" w:rsidRPr="00C65202">
        <w:rPr>
          <w:rFonts w:ascii="Arial" w:hAnsi="Arial" w:cs="Arial"/>
          <w:szCs w:val="24"/>
        </w:rPr>
        <w:t>for</w:t>
      </w:r>
      <w:r w:rsidR="00D10506" w:rsidRPr="00C65202">
        <w:rPr>
          <w:rFonts w:ascii="Arial" w:hAnsi="Arial" w:cs="Arial"/>
          <w:szCs w:val="24"/>
        </w:rPr>
        <w:t xml:space="preserve"> the </w:t>
      </w:r>
      <w:r w:rsidR="00470149" w:rsidRPr="00C65202">
        <w:rPr>
          <w:rFonts w:ascii="Arial" w:hAnsi="Arial" w:cs="Arial"/>
          <w:szCs w:val="24"/>
        </w:rPr>
        <w:t xml:space="preserve">success </w:t>
      </w:r>
      <w:r w:rsidR="0067036F" w:rsidRPr="00C65202">
        <w:rPr>
          <w:rFonts w:ascii="Arial" w:hAnsi="Arial" w:cs="Arial"/>
          <w:szCs w:val="24"/>
        </w:rPr>
        <w:t>of an event activity</w:t>
      </w:r>
      <w:r w:rsidR="00D10506" w:rsidRPr="00C65202">
        <w:rPr>
          <w:rFonts w:ascii="Arial" w:hAnsi="Arial" w:cs="Arial"/>
          <w:szCs w:val="24"/>
        </w:rPr>
        <w:t xml:space="preserve"> to </w:t>
      </w:r>
      <w:r w:rsidR="00470149" w:rsidRPr="00C65202">
        <w:rPr>
          <w:rFonts w:ascii="Arial" w:hAnsi="Arial" w:cs="Arial"/>
          <w:szCs w:val="24"/>
        </w:rPr>
        <w:t>run smoothly</w:t>
      </w:r>
      <w:r w:rsidR="00B607C0" w:rsidRPr="00C65202">
        <w:rPr>
          <w:rFonts w:ascii="Arial" w:hAnsi="Arial" w:cs="Arial"/>
          <w:szCs w:val="24"/>
        </w:rPr>
        <w:t xml:space="preserve"> which might get help from innovation policies (</w:t>
      </w:r>
      <w:proofErr w:type="spellStart"/>
      <w:r w:rsidR="00B607C0" w:rsidRPr="00C65202">
        <w:rPr>
          <w:rFonts w:ascii="Arial" w:hAnsi="Arial" w:cs="Arial"/>
          <w:szCs w:val="24"/>
          <w:shd w:val="clear" w:color="auto" w:fill="FFFFFF"/>
        </w:rPr>
        <w:t>AlTaweel</w:t>
      </w:r>
      <w:proofErr w:type="spellEnd"/>
      <w:r w:rsidR="00B607C0" w:rsidRPr="00C65202">
        <w:rPr>
          <w:rFonts w:ascii="Arial" w:hAnsi="Arial" w:cs="Arial"/>
          <w:szCs w:val="24"/>
        </w:rPr>
        <w:t xml:space="preserve"> </w:t>
      </w:r>
      <w:r w:rsidR="00B607C0" w:rsidRPr="00C65202">
        <w:rPr>
          <w:rFonts w:ascii="Arial" w:hAnsi="Arial" w:cs="Arial"/>
          <w:szCs w:val="24"/>
          <w:shd w:val="clear" w:color="auto" w:fill="FFFFFF"/>
        </w:rPr>
        <w:t>and Al-</w:t>
      </w:r>
      <w:proofErr w:type="spellStart"/>
      <w:r w:rsidR="00B607C0" w:rsidRPr="00C65202">
        <w:rPr>
          <w:rFonts w:ascii="Arial" w:hAnsi="Arial" w:cs="Arial"/>
          <w:szCs w:val="24"/>
          <w:shd w:val="clear" w:color="auto" w:fill="FFFFFF"/>
        </w:rPr>
        <w:t>Hawary</w:t>
      </w:r>
      <w:proofErr w:type="spellEnd"/>
      <w:r w:rsidR="00B607C0" w:rsidRPr="00C65202">
        <w:rPr>
          <w:rFonts w:ascii="Arial" w:hAnsi="Arial" w:cs="Arial"/>
          <w:szCs w:val="24"/>
        </w:rPr>
        <w:t xml:space="preserve">, </w:t>
      </w:r>
      <w:r w:rsidR="00B607C0" w:rsidRPr="00C65202">
        <w:rPr>
          <w:rFonts w:ascii="Arial" w:hAnsi="Arial" w:cs="Arial"/>
          <w:szCs w:val="24"/>
          <w:shd w:val="clear" w:color="auto" w:fill="FFFFFF"/>
        </w:rPr>
        <w:t>2021)</w:t>
      </w:r>
      <w:r w:rsidR="00470149" w:rsidRPr="00C65202">
        <w:rPr>
          <w:rFonts w:ascii="Arial" w:hAnsi="Arial" w:cs="Arial"/>
          <w:szCs w:val="24"/>
        </w:rPr>
        <w:t xml:space="preserve">. </w:t>
      </w:r>
      <w:r w:rsidR="007170B3" w:rsidRPr="00C65202">
        <w:rPr>
          <w:rFonts w:ascii="Arial" w:hAnsi="Arial" w:cs="Arial"/>
          <w:szCs w:val="24"/>
        </w:rPr>
        <w:t>In</w:t>
      </w:r>
      <w:r w:rsidR="009E2A09" w:rsidRPr="00C65202">
        <w:rPr>
          <w:rFonts w:ascii="Arial" w:hAnsi="Arial" w:cs="Arial"/>
          <w:szCs w:val="24"/>
        </w:rPr>
        <w:t xml:space="preserve"> addition to this, the gaps in these three spheres of sustainability </w:t>
      </w:r>
      <w:r w:rsidR="007170B3" w:rsidRPr="00C65202">
        <w:rPr>
          <w:rFonts w:ascii="Arial" w:hAnsi="Arial" w:cs="Arial"/>
          <w:szCs w:val="24"/>
        </w:rPr>
        <w:t xml:space="preserve">require </w:t>
      </w:r>
      <w:r w:rsidR="000A7CBD" w:rsidRPr="00C65202">
        <w:rPr>
          <w:rFonts w:ascii="Arial" w:hAnsi="Arial" w:cs="Arial"/>
          <w:szCs w:val="24"/>
        </w:rPr>
        <w:t>understanding</w:t>
      </w:r>
      <w:r w:rsidR="007170B3" w:rsidRPr="00C65202">
        <w:rPr>
          <w:rFonts w:ascii="Arial" w:hAnsi="Arial" w:cs="Arial"/>
          <w:szCs w:val="24"/>
        </w:rPr>
        <w:t xml:space="preserve"> the integration of social-environmental, environmental-economic, and economic-social aspects between the </w:t>
      </w:r>
      <w:r w:rsidR="00852111" w:rsidRPr="00C65202">
        <w:rPr>
          <w:rFonts w:ascii="Arial" w:hAnsi="Arial" w:cs="Arial"/>
          <w:szCs w:val="24"/>
        </w:rPr>
        <w:t>spheres</w:t>
      </w:r>
      <w:r w:rsidR="007170B3" w:rsidRPr="00C65202">
        <w:rPr>
          <w:rFonts w:ascii="Arial" w:hAnsi="Arial" w:cs="Arial"/>
          <w:szCs w:val="24"/>
        </w:rPr>
        <w:t xml:space="preserve"> of sustainability. Since strategic plan</w:t>
      </w:r>
      <w:r w:rsidR="000A7CBD" w:rsidRPr="00C65202">
        <w:rPr>
          <w:rFonts w:ascii="Arial" w:hAnsi="Arial" w:cs="Arial"/>
          <w:szCs w:val="24"/>
        </w:rPr>
        <w:t xml:space="preserve">ning </w:t>
      </w:r>
      <w:r w:rsidR="007170B3" w:rsidRPr="00C65202">
        <w:rPr>
          <w:rFonts w:ascii="Arial" w:hAnsi="Arial" w:cs="Arial"/>
          <w:szCs w:val="24"/>
        </w:rPr>
        <w:t xml:space="preserve">and delivery </w:t>
      </w:r>
      <w:r w:rsidR="00D53362" w:rsidRPr="00C65202">
        <w:rPr>
          <w:rFonts w:ascii="Arial" w:hAnsi="Arial" w:cs="Arial"/>
          <w:szCs w:val="24"/>
        </w:rPr>
        <w:t>play</w:t>
      </w:r>
      <w:r w:rsidR="000A7CBD" w:rsidRPr="00C65202">
        <w:rPr>
          <w:rFonts w:ascii="Arial" w:hAnsi="Arial" w:cs="Arial"/>
          <w:szCs w:val="24"/>
        </w:rPr>
        <w:t xml:space="preserve"> very integral and viable part in </w:t>
      </w:r>
      <w:r w:rsidR="00852111" w:rsidRPr="00C65202">
        <w:rPr>
          <w:rFonts w:ascii="Arial" w:hAnsi="Arial" w:cs="Arial"/>
          <w:szCs w:val="24"/>
        </w:rPr>
        <w:t>shaping the use and integration of sustainability practices for an event;</w:t>
      </w:r>
      <w:r w:rsidR="00D53362" w:rsidRPr="00C65202">
        <w:rPr>
          <w:rFonts w:ascii="Arial" w:hAnsi="Arial" w:cs="Arial"/>
          <w:szCs w:val="24"/>
        </w:rPr>
        <w:t xml:space="preserve"> the operations and event concept are also important to </w:t>
      </w:r>
      <w:r w:rsidR="005238B6" w:rsidRPr="00C65202">
        <w:rPr>
          <w:rFonts w:ascii="Arial" w:hAnsi="Arial" w:cs="Arial"/>
          <w:szCs w:val="24"/>
        </w:rPr>
        <w:t>perform detailed retrospection on the event theme and idea</w:t>
      </w:r>
      <w:r w:rsidR="00555CE8" w:rsidRPr="00C65202">
        <w:rPr>
          <w:rFonts w:ascii="Arial" w:hAnsi="Arial" w:cs="Arial"/>
          <w:szCs w:val="24"/>
        </w:rPr>
        <w:t xml:space="preserve"> behind the implementation of the event by considering event cycle </w:t>
      </w:r>
      <w:r w:rsidR="00FB1B5B" w:rsidRPr="00C65202">
        <w:rPr>
          <w:rFonts w:ascii="Arial" w:hAnsi="Arial" w:cs="Arial"/>
          <w:szCs w:val="24"/>
        </w:rPr>
        <w:t>(researchgate.net, 2015)</w:t>
      </w:r>
      <w:r w:rsidR="005238B6" w:rsidRPr="00C65202">
        <w:rPr>
          <w:rFonts w:ascii="Arial" w:hAnsi="Arial" w:cs="Arial"/>
          <w:szCs w:val="24"/>
        </w:rPr>
        <w:t>.</w:t>
      </w:r>
      <w:r w:rsidR="00852111" w:rsidRPr="00C65202">
        <w:rPr>
          <w:rFonts w:ascii="Arial" w:hAnsi="Arial" w:cs="Arial"/>
          <w:szCs w:val="24"/>
        </w:rPr>
        <w:t xml:space="preserve"> </w:t>
      </w:r>
    </w:p>
    <w:p w14:paraId="16B7B08E" w14:textId="77777777" w:rsidR="00A26495" w:rsidRPr="00C65202" w:rsidRDefault="00A505CA" w:rsidP="00C65202">
      <w:pPr>
        <w:keepNext/>
        <w:jc w:val="center"/>
        <w:rPr>
          <w:rFonts w:ascii="Arial" w:hAnsi="Arial" w:cs="Arial"/>
          <w:szCs w:val="24"/>
        </w:rPr>
      </w:pPr>
      <w:r w:rsidRPr="00C65202">
        <w:rPr>
          <w:rFonts w:ascii="Arial" w:hAnsi="Arial" w:cs="Arial"/>
          <w:noProof/>
          <w:szCs w:val="24"/>
          <w:lang w:bidi="ar-SA"/>
        </w:rPr>
        <w:lastRenderedPageBreak/>
        <w:drawing>
          <wp:inline distT="0" distB="0" distL="0" distR="0" wp14:anchorId="0A65B322" wp14:editId="7A95C988">
            <wp:extent cx="4800600" cy="3307080"/>
            <wp:effectExtent l="190500" t="152400" r="171450" b="140970"/>
            <wp:docPr id="3" name="Picture 1" descr="The-three-spheres-of-sustainab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three-spheres-of-sustainability.png"/>
                    <pic:cNvPicPr/>
                  </pic:nvPicPr>
                  <pic:blipFill>
                    <a:blip r:embed="rId14"/>
                    <a:stretch>
                      <a:fillRect/>
                    </a:stretch>
                  </pic:blipFill>
                  <pic:spPr>
                    <a:xfrm>
                      <a:off x="0" y="0"/>
                      <a:ext cx="4800600" cy="3307080"/>
                    </a:xfrm>
                    <a:prstGeom prst="rect">
                      <a:avLst/>
                    </a:prstGeom>
                    <a:ln>
                      <a:noFill/>
                    </a:ln>
                    <a:effectLst>
                      <a:outerShdw blurRad="190500" algn="tl" rotWithShape="0">
                        <a:srgbClr val="000000">
                          <a:alpha val="70000"/>
                        </a:srgbClr>
                      </a:outerShdw>
                    </a:effectLst>
                  </pic:spPr>
                </pic:pic>
              </a:graphicData>
            </a:graphic>
          </wp:inline>
        </w:drawing>
      </w:r>
    </w:p>
    <w:p w14:paraId="46D7FF35" w14:textId="5CD89FC0" w:rsidR="00A26495" w:rsidRPr="00C65202" w:rsidRDefault="00A505CA" w:rsidP="00C65202">
      <w:pPr>
        <w:jc w:val="center"/>
        <w:rPr>
          <w:rFonts w:ascii="Arial" w:hAnsi="Arial" w:cs="Arial"/>
          <w:b/>
          <w:bCs/>
          <w:i/>
          <w:iCs/>
          <w:szCs w:val="24"/>
          <w:lang w:val="en-IN"/>
        </w:rPr>
      </w:pPr>
      <w:r w:rsidRPr="00C65202">
        <w:rPr>
          <w:rFonts w:ascii="Arial" w:hAnsi="Arial" w:cs="Arial"/>
          <w:b/>
          <w:bCs/>
          <w:i/>
          <w:iCs/>
          <w:szCs w:val="24"/>
        </w:rPr>
        <w:t xml:space="preserve">Figure </w:t>
      </w:r>
      <w:r w:rsidRPr="00C65202">
        <w:rPr>
          <w:rFonts w:ascii="Arial" w:hAnsi="Arial" w:cs="Arial"/>
          <w:b/>
          <w:bCs/>
          <w:i/>
          <w:iCs/>
          <w:szCs w:val="24"/>
        </w:rPr>
        <w:fldChar w:fldCharType="begin"/>
      </w:r>
      <w:r w:rsidRPr="00C65202">
        <w:rPr>
          <w:rFonts w:ascii="Arial" w:hAnsi="Arial" w:cs="Arial"/>
          <w:b/>
          <w:bCs/>
          <w:i/>
          <w:iCs/>
          <w:szCs w:val="24"/>
        </w:rPr>
        <w:instrText xml:space="preserve"> SEQ Figure \* ARABIC </w:instrText>
      </w:r>
      <w:r w:rsidRPr="00C65202">
        <w:rPr>
          <w:rFonts w:ascii="Arial" w:hAnsi="Arial" w:cs="Arial"/>
          <w:b/>
          <w:bCs/>
          <w:i/>
          <w:iCs/>
          <w:szCs w:val="24"/>
        </w:rPr>
        <w:fldChar w:fldCharType="separate"/>
      </w:r>
      <w:r w:rsidR="0002300D" w:rsidRPr="00C65202">
        <w:rPr>
          <w:rFonts w:ascii="Arial" w:hAnsi="Arial" w:cs="Arial"/>
          <w:b/>
          <w:bCs/>
          <w:i/>
          <w:iCs/>
          <w:noProof/>
          <w:szCs w:val="24"/>
        </w:rPr>
        <w:t>3</w:t>
      </w:r>
      <w:r w:rsidRPr="00C65202">
        <w:rPr>
          <w:rFonts w:ascii="Arial" w:hAnsi="Arial" w:cs="Arial"/>
          <w:b/>
          <w:bCs/>
          <w:i/>
          <w:iCs/>
          <w:szCs w:val="24"/>
        </w:rPr>
        <w:fldChar w:fldCharType="end"/>
      </w:r>
      <w:r w:rsidRPr="00C65202">
        <w:rPr>
          <w:rFonts w:ascii="Arial" w:hAnsi="Arial" w:cs="Arial"/>
          <w:b/>
          <w:bCs/>
          <w:i/>
          <w:iCs/>
          <w:szCs w:val="24"/>
          <w:lang w:val="en-IN"/>
        </w:rPr>
        <w:t>: Three Spheres of Sustainability</w:t>
      </w:r>
      <w:r w:rsidR="00C65202">
        <w:rPr>
          <w:rFonts w:ascii="Arial" w:hAnsi="Arial" w:cs="Arial"/>
          <w:b/>
          <w:bCs/>
          <w:i/>
          <w:iCs/>
          <w:szCs w:val="24"/>
          <w:lang w:val="en-IN"/>
        </w:rPr>
        <w:t xml:space="preserve"> </w:t>
      </w:r>
      <w:r w:rsidRPr="00C65202">
        <w:rPr>
          <w:rFonts w:ascii="Arial" w:hAnsi="Arial" w:cs="Arial"/>
          <w:b/>
          <w:bCs/>
          <w:i/>
          <w:iCs/>
          <w:szCs w:val="24"/>
          <w:lang w:val="en-IN"/>
        </w:rPr>
        <w:t>(Source: reserachgate.net, 20</w:t>
      </w:r>
      <w:r w:rsidR="00A370F4" w:rsidRPr="00C65202">
        <w:rPr>
          <w:rFonts w:ascii="Arial" w:hAnsi="Arial" w:cs="Arial"/>
          <w:b/>
          <w:bCs/>
          <w:i/>
          <w:iCs/>
          <w:szCs w:val="24"/>
          <w:lang w:val="en-IN"/>
        </w:rPr>
        <w:t>15</w:t>
      </w:r>
      <w:r w:rsidRPr="00C65202">
        <w:rPr>
          <w:rFonts w:ascii="Arial" w:hAnsi="Arial" w:cs="Arial"/>
          <w:b/>
          <w:bCs/>
          <w:i/>
          <w:iCs/>
          <w:szCs w:val="24"/>
          <w:lang w:val="en-IN"/>
        </w:rPr>
        <w:t>)</w:t>
      </w:r>
    </w:p>
    <w:p w14:paraId="5D9AB769" w14:textId="47C6A559" w:rsidR="001A4F66" w:rsidRPr="00C65202" w:rsidRDefault="00A505CA" w:rsidP="00C65202">
      <w:pPr>
        <w:spacing w:after="200"/>
        <w:jc w:val="left"/>
        <w:rPr>
          <w:rFonts w:ascii="Arial" w:eastAsiaTheme="majorEastAsia" w:hAnsi="Arial" w:cs="Arial"/>
          <w:b/>
          <w:bCs/>
          <w:color w:val="365F91" w:themeColor="accent1" w:themeShade="BF"/>
          <w:szCs w:val="24"/>
        </w:rPr>
      </w:pPr>
      <w:bookmarkStart w:id="2" w:name="_Toc157779598"/>
      <w:r w:rsidRPr="00C65202">
        <w:rPr>
          <w:rFonts w:ascii="Arial" w:hAnsi="Arial" w:cs="Arial"/>
          <w:b/>
          <w:bCs/>
          <w:szCs w:val="24"/>
        </w:rPr>
        <w:t xml:space="preserve">The Event </w:t>
      </w:r>
      <w:proofErr w:type="gramStart"/>
      <w:r w:rsidRPr="00C65202">
        <w:rPr>
          <w:rFonts w:ascii="Arial" w:hAnsi="Arial" w:cs="Arial"/>
          <w:b/>
          <w:bCs/>
          <w:szCs w:val="24"/>
        </w:rPr>
        <w:t>Concept</w:t>
      </w:r>
      <w:bookmarkEnd w:id="2"/>
      <w:r w:rsidR="00837DDA" w:rsidRPr="00C65202">
        <w:rPr>
          <w:rFonts w:ascii="Arial" w:hAnsi="Arial" w:cs="Arial"/>
          <w:b/>
          <w:bCs/>
          <w:szCs w:val="24"/>
        </w:rPr>
        <w:t xml:space="preserve"> </w:t>
      </w:r>
      <w:r w:rsidR="00C65202">
        <w:rPr>
          <w:rFonts w:ascii="Arial" w:hAnsi="Arial" w:cs="Arial"/>
          <w:b/>
          <w:bCs/>
          <w:szCs w:val="24"/>
        </w:rPr>
        <w:t>:</w:t>
      </w:r>
      <w:proofErr w:type="gramEnd"/>
    </w:p>
    <w:p w14:paraId="64C92A44" w14:textId="77777777" w:rsidR="00C65202" w:rsidRDefault="00A505CA" w:rsidP="00C65202">
      <w:pPr>
        <w:ind w:firstLine="720"/>
        <w:rPr>
          <w:rFonts w:ascii="Arial" w:hAnsi="Arial" w:cs="Arial"/>
          <w:szCs w:val="24"/>
        </w:rPr>
      </w:pPr>
      <w:r w:rsidRPr="00C65202">
        <w:rPr>
          <w:rFonts w:ascii="Arial" w:hAnsi="Arial" w:cs="Arial"/>
          <w:szCs w:val="24"/>
        </w:rPr>
        <w:t xml:space="preserve">The concept of the event </w:t>
      </w:r>
      <w:r w:rsidR="00622119" w:rsidRPr="00C65202">
        <w:rPr>
          <w:rFonts w:ascii="Arial" w:hAnsi="Arial" w:cs="Arial"/>
          <w:szCs w:val="24"/>
        </w:rPr>
        <w:t>reflects on</w:t>
      </w:r>
      <w:r w:rsidRPr="00C65202">
        <w:rPr>
          <w:rFonts w:ascii="Arial" w:hAnsi="Arial" w:cs="Arial"/>
          <w:szCs w:val="24"/>
        </w:rPr>
        <w:t xml:space="preserve"> using and integrating sustainable practices </w:t>
      </w:r>
      <w:r w:rsidR="00200E20" w:rsidRPr="00C65202">
        <w:rPr>
          <w:rFonts w:ascii="Arial" w:hAnsi="Arial" w:cs="Arial"/>
          <w:szCs w:val="24"/>
        </w:rPr>
        <w:t xml:space="preserve">in the business event to </w:t>
      </w:r>
      <w:r w:rsidR="00D82530" w:rsidRPr="00C65202">
        <w:rPr>
          <w:rFonts w:ascii="Arial" w:hAnsi="Arial" w:cs="Arial"/>
          <w:szCs w:val="24"/>
        </w:rPr>
        <w:t xml:space="preserve">achieve sustainability and </w:t>
      </w:r>
      <w:r w:rsidR="004C257C" w:rsidRPr="00C65202">
        <w:rPr>
          <w:rFonts w:ascii="Arial" w:hAnsi="Arial" w:cs="Arial"/>
          <w:szCs w:val="24"/>
        </w:rPr>
        <w:t xml:space="preserve">enhance </w:t>
      </w:r>
      <w:proofErr w:type="gramStart"/>
      <w:r w:rsidR="004C257C" w:rsidRPr="00C65202">
        <w:rPr>
          <w:rFonts w:ascii="Arial" w:hAnsi="Arial" w:cs="Arial"/>
          <w:szCs w:val="24"/>
        </w:rPr>
        <w:t>the overall</w:t>
      </w:r>
      <w:proofErr w:type="gramEnd"/>
      <w:r w:rsidR="004C257C" w:rsidRPr="00C65202">
        <w:rPr>
          <w:rFonts w:ascii="Arial" w:hAnsi="Arial" w:cs="Arial"/>
          <w:szCs w:val="24"/>
        </w:rPr>
        <w:t xml:space="preserve"> business performance.</w:t>
      </w:r>
      <w:r w:rsidR="00622119" w:rsidRPr="00C65202">
        <w:rPr>
          <w:rFonts w:ascii="Arial" w:hAnsi="Arial" w:cs="Arial"/>
          <w:szCs w:val="24"/>
        </w:rPr>
        <w:t xml:space="preserve"> </w:t>
      </w:r>
      <w:r w:rsidR="00EE7EA9" w:rsidRPr="00C65202">
        <w:rPr>
          <w:rFonts w:ascii="Arial" w:hAnsi="Arial" w:cs="Arial"/>
          <w:szCs w:val="24"/>
        </w:rPr>
        <w:t xml:space="preserve">The concept of an event </w:t>
      </w:r>
      <w:r w:rsidR="0001795A" w:rsidRPr="00C65202">
        <w:rPr>
          <w:rFonts w:ascii="Arial" w:hAnsi="Arial" w:cs="Arial"/>
          <w:szCs w:val="24"/>
        </w:rPr>
        <w:t xml:space="preserve">deals with defining the goals and objectives of the </w:t>
      </w:r>
      <w:r w:rsidR="0068235B" w:rsidRPr="00C65202">
        <w:rPr>
          <w:rFonts w:ascii="Arial" w:hAnsi="Arial" w:cs="Arial"/>
          <w:szCs w:val="24"/>
        </w:rPr>
        <w:t xml:space="preserve">event and measuring the percentages of the growth and success rate </w:t>
      </w:r>
      <w:r w:rsidR="001F6FE2" w:rsidRPr="00C65202">
        <w:rPr>
          <w:rFonts w:ascii="Arial" w:hAnsi="Arial" w:cs="Arial"/>
          <w:szCs w:val="24"/>
        </w:rPr>
        <w:t xml:space="preserve">for the event. </w:t>
      </w:r>
    </w:p>
    <w:p w14:paraId="137B152F" w14:textId="42662C95" w:rsidR="00BF4E87" w:rsidRPr="00C65202" w:rsidRDefault="000C3BCC" w:rsidP="00C65202">
      <w:pPr>
        <w:ind w:firstLine="720"/>
        <w:rPr>
          <w:rFonts w:ascii="Arial" w:hAnsi="Arial" w:cs="Arial"/>
          <w:szCs w:val="24"/>
        </w:rPr>
      </w:pPr>
      <w:r w:rsidRPr="00C65202">
        <w:rPr>
          <w:rFonts w:ascii="Arial" w:hAnsi="Arial" w:cs="Arial"/>
          <w:szCs w:val="24"/>
        </w:rPr>
        <w:t>The event co</w:t>
      </w:r>
      <w:r w:rsidR="009913BB" w:rsidRPr="00C65202">
        <w:rPr>
          <w:rFonts w:ascii="Arial" w:hAnsi="Arial" w:cs="Arial"/>
          <w:szCs w:val="24"/>
        </w:rPr>
        <w:t>n</w:t>
      </w:r>
      <w:r w:rsidRPr="00C65202">
        <w:rPr>
          <w:rFonts w:ascii="Arial" w:hAnsi="Arial" w:cs="Arial"/>
          <w:szCs w:val="24"/>
        </w:rPr>
        <w:t xml:space="preserve">cept </w:t>
      </w:r>
      <w:r w:rsidR="008C07C8" w:rsidRPr="00C65202">
        <w:rPr>
          <w:rFonts w:ascii="Arial" w:hAnsi="Arial" w:cs="Arial"/>
          <w:szCs w:val="24"/>
        </w:rPr>
        <w:t xml:space="preserve">helps in attracting the target audience </w:t>
      </w:r>
      <w:r w:rsidR="00640F47" w:rsidRPr="00C65202">
        <w:rPr>
          <w:rFonts w:ascii="Arial" w:hAnsi="Arial" w:cs="Arial"/>
          <w:szCs w:val="24"/>
        </w:rPr>
        <w:t xml:space="preserve">and creating a very productive and </w:t>
      </w:r>
      <w:r w:rsidR="00C224D3" w:rsidRPr="00C65202">
        <w:rPr>
          <w:rFonts w:ascii="Arial" w:hAnsi="Arial" w:cs="Arial"/>
          <w:szCs w:val="24"/>
        </w:rPr>
        <w:t>creative environment for participants as well so that they can get a very</w:t>
      </w:r>
      <w:r w:rsidR="00640F47" w:rsidRPr="00C65202">
        <w:rPr>
          <w:rFonts w:ascii="Arial" w:hAnsi="Arial" w:cs="Arial"/>
          <w:szCs w:val="24"/>
        </w:rPr>
        <w:t xml:space="preserve"> memorable and good expe</w:t>
      </w:r>
      <w:r w:rsidR="00C224D3" w:rsidRPr="00C65202">
        <w:rPr>
          <w:rFonts w:ascii="Arial" w:hAnsi="Arial" w:cs="Arial"/>
          <w:szCs w:val="24"/>
        </w:rPr>
        <w:t>rience</w:t>
      </w:r>
      <w:r w:rsidR="00807407" w:rsidRPr="00C65202">
        <w:rPr>
          <w:rFonts w:ascii="Arial" w:hAnsi="Arial" w:cs="Arial"/>
          <w:szCs w:val="24"/>
        </w:rPr>
        <w:t xml:space="preserve"> (forbes.com, 2023)</w:t>
      </w:r>
      <w:r w:rsidR="00C224D3" w:rsidRPr="00C65202">
        <w:rPr>
          <w:rFonts w:ascii="Arial" w:hAnsi="Arial" w:cs="Arial"/>
          <w:szCs w:val="24"/>
        </w:rPr>
        <w:t>.</w:t>
      </w:r>
      <w:r w:rsidR="00187E07" w:rsidRPr="00C65202">
        <w:rPr>
          <w:rFonts w:ascii="Arial" w:hAnsi="Arial" w:cs="Arial"/>
          <w:szCs w:val="24"/>
        </w:rPr>
        <w:t xml:space="preserve"> H</w:t>
      </w:r>
      <w:r w:rsidR="00AA4D45" w:rsidRPr="00C65202">
        <w:rPr>
          <w:rFonts w:ascii="Arial" w:hAnsi="Arial" w:cs="Arial"/>
          <w:szCs w:val="24"/>
        </w:rPr>
        <w:t xml:space="preserve">ence, it </w:t>
      </w:r>
      <w:proofErr w:type="gramStart"/>
      <w:r w:rsidR="00AA4D45" w:rsidRPr="00C65202">
        <w:rPr>
          <w:rFonts w:ascii="Arial" w:hAnsi="Arial" w:cs="Arial"/>
          <w:szCs w:val="24"/>
        </w:rPr>
        <w:t>is very</w:t>
      </w:r>
      <w:proofErr w:type="gramEnd"/>
      <w:r w:rsidR="00AA4D45" w:rsidRPr="00C65202">
        <w:rPr>
          <w:rFonts w:ascii="Arial" w:hAnsi="Arial" w:cs="Arial"/>
          <w:szCs w:val="24"/>
        </w:rPr>
        <w:t xml:space="preserve"> essential to </w:t>
      </w:r>
      <w:r w:rsidR="00187E07" w:rsidRPr="00C65202">
        <w:rPr>
          <w:rFonts w:ascii="Arial" w:hAnsi="Arial" w:cs="Arial"/>
          <w:szCs w:val="24"/>
        </w:rPr>
        <w:t>deve</w:t>
      </w:r>
      <w:r w:rsidR="00984F10" w:rsidRPr="00C65202">
        <w:rPr>
          <w:rFonts w:ascii="Arial" w:hAnsi="Arial" w:cs="Arial"/>
          <w:szCs w:val="24"/>
        </w:rPr>
        <w:t>l</w:t>
      </w:r>
      <w:r w:rsidR="00187E07" w:rsidRPr="00C65202">
        <w:rPr>
          <w:rFonts w:ascii="Arial" w:hAnsi="Arial" w:cs="Arial"/>
          <w:szCs w:val="24"/>
        </w:rPr>
        <w:t xml:space="preserve">op and design a </w:t>
      </w:r>
      <w:r w:rsidR="00706CD7" w:rsidRPr="00C65202">
        <w:rPr>
          <w:rFonts w:ascii="Arial" w:hAnsi="Arial" w:cs="Arial"/>
          <w:szCs w:val="24"/>
        </w:rPr>
        <w:t xml:space="preserve">strategic sustainable plan and </w:t>
      </w:r>
      <w:r w:rsidR="00016C2B" w:rsidRPr="00C65202">
        <w:rPr>
          <w:rFonts w:ascii="Arial" w:hAnsi="Arial" w:cs="Arial"/>
          <w:szCs w:val="24"/>
        </w:rPr>
        <w:t xml:space="preserve">deliver it to participants to </w:t>
      </w:r>
      <w:r w:rsidR="00623B78" w:rsidRPr="00C65202">
        <w:rPr>
          <w:rFonts w:ascii="Arial" w:hAnsi="Arial" w:cs="Arial"/>
          <w:szCs w:val="24"/>
        </w:rPr>
        <w:t>make it easy for them to</w:t>
      </w:r>
      <w:r w:rsidR="00FD1C2B" w:rsidRPr="00C65202">
        <w:rPr>
          <w:rFonts w:ascii="Arial" w:hAnsi="Arial" w:cs="Arial"/>
          <w:szCs w:val="24"/>
        </w:rPr>
        <w:t xml:space="preserve"> coordinate with event experts as well. </w:t>
      </w:r>
      <w:r w:rsidR="00B408B2" w:rsidRPr="00C65202">
        <w:rPr>
          <w:rFonts w:ascii="Arial" w:hAnsi="Arial" w:cs="Arial"/>
          <w:szCs w:val="24"/>
        </w:rPr>
        <w:t xml:space="preserve">Furthermore, the concept of an event </w:t>
      </w:r>
      <w:r w:rsidR="008167FE" w:rsidRPr="00C65202">
        <w:rPr>
          <w:rFonts w:ascii="Arial" w:hAnsi="Arial" w:cs="Arial"/>
          <w:szCs w:val="24"/>
        </w:rPr>
        <w:t>primarily</w:t>
      </w:r>
      <w:r w:rsidR="00B408B2" w:rsidRPr="00C65202">
        <w:rPr>
          <w:rFonts w:ascii="Arial" w:hAnsi="Arial" w:cs="Arial"/>
          <w:szCs w:val="24"/>
        </w:rPr>
        <w:t xml:space="preserve"> helps in </w:t>
      </w:r>
      <w:r w:rsidR="008167FE" w:rsidRPr="00C65202">
        <w:rPr>
          <w:rFonts w:ascii="Arial" w:hAnsi="Arial" w:cs="Arial"/>
          <w:szCs w:val="24"/>
        </w:rPr>
        <w:t>determining the</w:t>
      </w:r>
      <w:r w:rsidR="00B408B2" w:rsidRPr="00C65202">
        <w:rPr>
          <w:rFonts w:ascii="Arial" w:hAnsi="Arial" w:cs="Arial"/>
          <w:szCs w:val="24"/>
        </w:rPr>
        <w:t xml:space="preserve"> </w:t>
      </w:r>
      <w:r w:rsidR="008167FE" w:rsidRPr="00C65202">
        <w:rPr>
          <w:rFonts w:ascii="Arial" w:hAnsi="Arial" w:cs="Arial"/>
          <w:szCs w:val="24"/>
        </w:rPr>
        <w:t xml:space="preserve">mission and vision of the event so that it will be easy in the future to </w:t>
      </w:r>
      <w:r w:rsidR="00694FFF" w:rsidRPr="00C65202">
        <w:rPr>
          <w:rFonts w:ascii="Arial" w:hAnsi="Arial" w:cs="Arial"/>
          <w:szCs w:val="24"/>
        </w:rPr>
        <w:t xml:space="preserve">decide the </w:t>
      </w:r>
      <w:r w:rsidR="001F2C12" w:rsidRPr="00C65202">
        <w:rPr>
          <w:rFonts w:ascii="Arial" w:hAnsi="Arial" w:cs="Arial"/>
          <w:szCs w:val="24"/>
        </w:rPr>
        <w:t xml:space="preserve">event objectives </w:t>
      </w:r>
      <w:r w:rsidR="002D455A" w:rsidRPr="00C65202">
        <w:rPr>
          <w:rFonts w:ascii="Arial" w:hAnsi="Arial" w:cs="Arial"/>
          <w:szCs w:val="24"/>
        </w:rPr>
        <w:t xml:space="preserve">and </w:t>
      </w:r>
      <w:r w:rsidR="007D5A75" w:rsidRPr="00C65202">
        <w:rPr>
          <w:rFonts w:ascii="Arial" w:hAnsi="Arial" w:cs="Arial"/>
          <w:szCs w:val="24"/>
        </w:rPr>
        <w:t xml:space="preserve">formulate the strategy </w:t>
      </w:r>
      <w:r w:rsidR="00080D83" w:rsidRPr="00C65202">
        <w:rPr>
          <w:rFonts w:ascii="Arial" w:hAnsi="Arial" w:cs="Arial"/>
          <w:szCs w:val="24"/>
        </w:rPr>
        <w:t>wh</w:t>
      </w:r>
      <w:r w:rsidR="00A43497" w:rsidRPr="00C65202">
        <w:rPr>
          <w:rFonts w:ascii="Arial" w:hAnsi="Arial" w:cs="Arial"/>
          <w:szCs w:val="24"/>
        </w:rPr>
        <w:t>i</w:t>
      </w:r>
      <w:r w:rsidR="00080D83" w:rsidRPr="00C65202">
        <w:rPr>
          <w:rFonts w:ascii="Arial" w:hAnsi="Arial" w:cs="Arial"/>
          <w:szCs w:val="24"/>
        </w:rPr>
        <w:t xml:space="preserve">le dealing with </w:t>
      </w:r>
      <w:r w:rsidR="006921E2" w:rsidRPr="00C65202">
        <w:rPr>
          <w:rFonts w:ascii="Arial" w:hAnsi="Arial" w:cs="Arial"/>
          <w:szCs w:val="24"/>
        </w:rPr>
        <w:t>attracting the targeted audience.</w:t>
      </w:r>
      <w:r w:rsidR="00712813" w:rsidRPr="00C65202">
        <w:rPr>
          <w:rFonts w:ascii="Arial" w:hAnsi="Arial" w:cs="Arial"/>
          <w:szCs w:val="24"/>
        </w:rPr>
        <w:t xml:space="preserve"> </w:t>
      </w:r>
      <w:r w:rsidR="005E6926" w:rsidRPr="00C65202">
        <w:rPr>
          <w:rFonts w:ascii="Arial" w:hAnsi="Arial" w:cs="Arial"/>
          <w:szCs w:val="24"/>
        </w:rPr>
        <w:t xml:space="preserve">Taking the hospitality sector into consideration, it is </w:t>
      </w:r>
      <w:proofErr w:type="gramStart"/>
      <w:r w:rsidR="005E6926" w:rsidRPr="00C65202">
        <w:rPr>
          <w:rFonts w:ascii="Arial" w:hAnsi="Arial" w:cs="Arial"/>
          <w:szCs w:val="24"/>
        </w:rPr>
        <w:t>very</w:t>
      </w:r>
      <w:proofErr w:type="gramEnd"/>
      <w:r w:rsidR="005E6926" w:rsidRPr="00C65202">
        <w:rPr>
          <w:rFonts w:ascii="Arial" w:hAnsi="Arial" w:cs="Arial"/>
          <w:szCs w:val="24"/>
        </w:rPr>
        <w:t xml:space="preserve"> necessary to understand the concept of an event so that it would be beneficial to focus on the participants that will be the primary support for an </w:t>
      </w:r>
      <w:r w:rsidR="005E6926" w:rsidRPr="00C65202">
        <w:rPr>
          <w:rFonts w:ascii="Arial" w:hAnsi="Arial" w:cs="Arial"/>
          <w:szCs w:val="24"/>
        </w:rPr>
        <w:lastRenderedPageBreak/>
        <w:t>event to be successful</w:t>
      </w:r>
      <w:r w:rsidR="0061412B" w:rsidRPr="00C65202">
        <w:rPr>
          <w:rFonts w:ascii="Arial" w:hAnsi="Arial" w:cs="Arial"/>
          <w:szCs w:val="24"/>
        </w:rPr>
        <w:t>.</w:t>
      </w:r>
      <w:r w:rsidR="00A95CE8" w:rsidRPr="00C65202">
        <w:rPr>
          <w:rFonts w:ascii="Arial" w:hAnsi="Arial" w:cs="Arial"/>
          <w:szCs w:val="24"/>
        </w:rPr>
        <w:t xml:space="preserve"> </w:t>
      </w:r>
      <w:r w:rsidR="00BF2CF4" w:rsidRPr="00C65202">
        <w:rPr>
          <w:rFonts w:ascii="Arial" w:hAnsi="Arial" w:cs="Arial"/>
          <w:szCs w:val="24"/>
        </w:rPr>
        <w:t>In addition,</w:t>
      </w:r>
      <w:r w:rsidR="00A95CE8" w:rsidRPr="00C65202">
        <w:rPr>
          <w:rFonts w:ascii="Arial" w:hAnsi="Arial" w:cs="Arial"/>
          <w:szCs w:val="24"/>
        </w:rPr>
        <w:t xml:space="preserve"> designing a detailed strategic plan is necessary to manage and create an event around sustainable practices and utilize sustainability practices in the event by implementing and integrating a sustainable environment is practiced in this event concept. </w:t>
      </w:r>
    </w:p>
    <w:p w14:paraId="73E85DF9" w14:textId="77777777" w:rsidR="00233667" w:rsidRPr="00C65202" w:rsidRDefault="00A505CA" w:rsidP="00C65202">
      <w:pPr>
        <w:ind w:firstLine="720"/>
        <w:rPr>
          <w:rFonts w:ascii="Arial" w:hAnsi="Arial" w:cs="Arial"/>
          <w:szCs w:val="24"/>
        </w:rPr>
      </w:pPr>
      <w:r w:rsidRPr="00C65202">
        <w:rPr>
          <w:rFonts w:ascii="Arial" w:hAnsi="Arial" w:cs="Arial"/>
          <w:szCs w:val="24"/>
        </w:rPr>
        <w:t>In addition to this, it is very important to understand the event concept as it is the major factor in attracting the right group of participants to contribute to an event. The primary aim of the event concept is to understand the aims and observe by measuring the Success sectors for instance, the event concept focuses on the MICE industry inside the hospitality sector. Therefore, this event must understand the importance and significance of incentives, meetings, exhibitions, and conferences. Since the event aims at improving business performance through accomplishing sustainability it is very necessary to focus on business operations with an improved and enhanced approach towards obtaining a sustainable balance between internal activities at the event</w:t>
      </w:r>
      <w:r w:rsidR="0006658D" w:rsidRPr="00C65202">
        <w:rPr>
          <w:rFonts w:ascii="Arial" w:hAnsi="Arial" w:cs="Arial"/>
          <w:szCs w:val="24"/>
        </w:rPr>
        <w:t xml:space="preserve"> (researchgate.net, 2015)</w:t>
      </w:r>
      <w:r w:rsidRPr="00C65202">
        <w:rPr>
          <w:rFonts w:ascii="Arial" w:hAnsi="Arial" w:cs="Arial"/>
          <w:szCs w:val="24"/>
        </w:rPr>
        <w:t xml:space="preserve">. Henceforth, the evaluation of operational as well as financial factors that include retail market analysis is also performed to manage this event for </w:t>
      </w:r>
      <w:r w:rsidR="001844FB" w:rsidRPr="00C65202">
        <w:rPr>
          <w:rFonts w:ascii="Arial" w:hAnsi="Arial" w:cs="Arial"/>
          <w:szCs w:val="24"/>
        </w:rPr>
        <w:t>the MICE</w:t>
      </w:r>
      <w:r w:rsidRPr="00C65202">
        <w:rPr>
          <w:rFonts w:ascii="Arial" w:hAnsi="Arial" w:cs="Arial"/>
          <w:szCs w:val="24"/>
        </w:rPr>
        <w:t xml:space="preserve"> industry at 41 Portland Place, London in the United Kingdom.</w:t>
      </w:r>
      <w:r w:rsidR="006A57CF" w:rsidRPr="00C65202">
        <w:rPr>
          <w:rFonts w:ascii="Arial" w:hAnsi="Arial" w:cs="Arial"/>
          <w:szCs w:val="24"/>
        </w:rPr>
        <w:t xml:space="preserve"> Thereafter</w:t>
      </w:r>
      <w:r w:rsidR="00BF2CF4" w:rsidRPr="00C65202">
        <w:rPr>
          <w:rFonts w:ascii="Arial" w:hAnsi="Arial" w:cs="Arial"/>
          <w:szCs w:val="24"/>
        </w:rPr>
        <w:t xml:space="preserve">, </w:t>
      </w:r>
      <w:r w:rsidR="006A57CF" w:rsidRPr="00C65202">
        <w:rPr>
          <w:rFonts w:ascii="Arial" w:hAnsi="Arial" w:cs="Arial"/>
          <w:szCs w:val="24"/>
        </w:rPr>
        <w:t>from many marketplaces to convey the event concept across the United Kingdom for determining the percentage of success that will be gained, it becomes essential to focus on various factors like supplier demand, competitiveness, and target market which may affect the concept of the event on crucial levels</w:t>
      </w:r>
      <w:r w:rsidR="00CD49D3" w:rsidRPr="00C65202">
        <w:rPr>
          <w:rFonts w:ascii="Arial" w:hAnsi="Arial" w:cs="Arial"/>
          <w:szCs w:val="24"/>
        </w:rPr>
        <w:t xml:space="preserve"> (</w:t>
      </w:r>
      <w:proofErr w:type="spellStart"/>
      <w:r w:rsidR="00CD49D3" w:rsidRPr="00C65202">
        <w:rPr>
          <w:rFonts w:ascii="Arial" w:hAnsi="Arial" w:cs="Arial"/>
          <w:szCs w:val="24"/>
          <w:shd w:val="clear" w:color="auto" w:fill="FFFFFF"/>
        </w:rPr>
        <w:t>Sołoducho</w:t>
      </w:r>
      <w:proofErr w:type="spellEnd"/>
      <w:r w:rsidR="00CD49D3" w:rsidRPr="00C65202">
        <w:rPr>
          <w:rFonts w:ascii="Arial" w:hAnsi="Arial" w:cs="Arial"/>
          <w:szCs w:val="24"/>
          <w:shd w:val="clear" w:color="auto" w:fill="FFFFFF"/>
        </w:rPr>
        <w:t>-Pelc</w:t>
      </w:r>
      <w:r w:rsidR="00CD49D3" w:rsidRPr="00C65202">
        <w:rPr>
          <w:rFonts w:ascii="Arial" w:hAnsi="Arial" w:cs="Arial"/>
          <w:szCs w:val="24"/>
        </w:rPr>
        <w:t xml:space="preserve"> </w:t>
      </w:r>
      <w:r w:rsidR="00CD49D3" w:rsidRPr="00C65202">
        <w:rPr>
          <w:rFonts w:ascii="Arial" w:hAnsi="Arial" w:cs="Arial"/>
          <w:szCs w:val="24"/>
          <w:shd w:val="clear" w:color="auto" w:fill="FFFFFF"/>
        </w:rPr>
        <w:t>and Sulich</w:t>
      </w:r>
      <w:r w:rsidR="00CD49D3" w:rsidRPr="00C65202">
        <w:rPr>
          <w:rFonts w:ascii="Arial" w:hAnsi="Arial" w:cs="Arial"/>
          <w:szCs w:val="24"/>
        </w:rPr>
        <w:t xml:space="preserve">, </w:t>
      </w:r>
      <w:r w:rsidR="00CD49D3" w:rsidRPr="00C65202">
        <w:rPr>
          <w:rFonts w:ascii="Arial" w:hAnsi="Arial" w:cs="Arial"/>
          <w:szCs w:val="24"/>
          <w:shd w:val="clear" w:color="auto" w:fill="FFFFFF"/>
        </w:rPr>
        <w:t>2020)</w:t>
      </w:r>
      <w:r w:rsidR="006A57CF" w:rsidRPr="00C65202">
        <w:rPr>
          <w:rFonts w:ascii="Arial" w:hAnsi="Arial" w:cs="Arial"/>
          <w:szCs w:val="24"/>
        </w:rPr>
        <w:t>.</w:t>
      </w:r>
    </w:p>
    <w:p w14:paraId="346A189D" w14:textId="77777777" w:rsidR="008B2C22" w:rsidRPr="00C65202" w:rsidRDefault="00A505CA" w:rsidP="00C65202">
      <w:pPr>
        <w:keepNext/>
        <w:jc w:val="center"/>
        <w:rPr>
          <w:rFonts w:ascii="Arial" w:hAnsi="Arial" w:cs="Arial"/>
          <w:szCs w:val="24"/>
        </w:rPr>
      </w:pPr>
      <w:r w:rsidRPr="00C65202">
        <w:rPr>
          <w:rFonts w:ascii="Arial" w:hAnsi="Arial" w:cs="Arial"/>
          <w:noProof/>
          <w:szCs w:val="24"/>
          <w:lang w:bidi="ar-SA"/>
        </w:rPr>
        <w:lastRenderedPageBreak/>
        <w:drawing>
          <wp:inline distT="0" distB="0" distL="0" distR="0" wp14:anchorId="5F6170B9" wp14:editId="382E4F09">
            <wp:extent cx="5475122" cy="4007485"/>
            <wp:effectExtent l="95250" t="95250" r="87478" b="88265"/>
            <wp:docPr id="1" name="Picture 1" descr="Strategic Sustainable Planning Framework (SSPF) flowchart, st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trategic Sustainable Planning Framework (SSPF) flowchart, stages ..."/>
                    <pic:cNvPicPr>
                      <a:picLocks noChangeAspect="1" noChangeArrowheads="1"/>
                    </pic:cNvPicPr>
                  </pic:nvPicPr>
                  <pic:blipFill>
                    <a:blip r:embed="rId15"/>
                    <a:stretch>
                      <a:fillRect/>
                    </a:stretch>
                  </pic:blipFill>
                  <pic:spPr bwMode="auto">
                    <a:xfrm>
                      <a:off x="0" y="0"/>
                      <a:ext cx="5475122" cy="400748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53EFBF3" w14:textId="77777777" w:rsidR="008B2C22" w:rsidRPr="00C65202" w:rsidRDefault="00A505CA" w:rsidP="00C65202">
      <w:pPr>
        <w:jc w:val="center"/>
        <w:rPr>
          <w:rFonts w:ascii="Arial" w:hAnsi="Arial" w:cs="Arial"/>
          <w:b/>
          <w:bCs/>
          <w:i/>
          <w:iCs/>
          <w:szCs w:val="24"/>
          <w:lang w:val="en-IN"/>
        </w:rPr>
      </w:pPr>
      <w:r w:rsidRPr="00C65202">
        <w:rPr>
          <w:rFonts w:ascii="Arial" w:hAnsi="Arial" w:cs="Arial"/>
          <w:b/>
          <w:bCs/>
          <w:i/>
          <w:iCs/>
          <w:szCs w:val="24"/>
        </w:rPr>
        <w:t xml:space="preserve">Figure </w:t>
      </w:r>
      <w:r w:rsidRPr="00C65202">
        <w:rPr>
          <w:rFonts w:ascii="Arial" w:hAnsi="Arial" w:cs="Arial"/>
          <w:b/>
          <w:bCs/>
          <w:i/>
          <w:iCs/>
          <w:szCs w:val="24"/>
        </w:rPr>
        <w:fldChar w:fldCharType="begin"/>
      </w:r>
      <w:r w:rsidRPr="00C65202">
        <w:rPr>
          <w:rFonts w:ascii="Arial" w:hAnsi="Arial" w:cs="Arial"/>
          <w:b/>
          <w:bCs/>
          <w:i/>
          <w:iCs/>
          <w:szCs w:val="24"/>
        </w:rPr>
        <w:instrText xml:space="preserve"> SEQ Figure \* ARABIC </w:instrText>
      </w:r>
      <w:r w:rsidRPr="00C65202">
        <w:rPr>
          <w:rFonts w:ascii="Arial" w:hAnsi="Arial" w:cs="Arial"/>
          <w:b/>
          <w:bCs/>
          <w:i/>
          <w:iCs/>
          <w:szCs w:val="24"/>
        </w:rPr>
        <w:fldChar w:fldCharType="separate"/>
      </w:r>
      <w:r w:rsidR="0002300D" w:rsidRPr="00C65202">
        <w:rPr>
          <w:rFonts w:ascii="Arial" w:hAnsi="Arial" w:cs="Arial"/>
          <w:b/>
          <w:bCs/>
          <w:i/>
          <w:iCs/>
          <w:noProof/>
          <w:szCs w:val="24"/>
        </w:rPr>
        <w:t>4</w:t>
      </w:r>
      <w:r w:rsidRPr="00C65202">
        <w:rPr>
          <w:rFonts w:ascii="Arial" w:hAnsi="Arial" w:cs="Arial"/>
          <w:b/>
          <w:bCs/>
          <w:i/>
          <w:iCs/>
          <w:szCs w:val="24"/>
        </w:rPr>
        <w:fldChar w:fldCharType="end"/>
      </w:r>
      <w:r w:rsidRPr="00C65202">
        <w:rPr>
          <w:rFonts w:ascii="Arial" w:hAnsi="Arial" w:cs="Arial"/>
          <w:b/>
          <w:bCs/>
          <w:i/>
          <w:iCs/>
          <w:szCs w:val="24"/>
          <w:lang w:val="en-IN"/>
        </w:rPr>
        <w:t>: Strategic Sustainable Plan Framework</w:t>
      </w:r>
    </w:p>
    <w:p w14:paraId="3C548CF8" w14:textId="77777777" w:rsidR="008B2C22" w:rsidRPr="00C65202" w:rsidRDefault="00A505CA" w:rsidP="00C65202">
      <w:pPr>
        <w:jc w:val="center"/>
        <w:rPr>
          <w:rFonts w:ascii="Arial" w:hAnsi="Arial" w:cs="Arial"/>
          <w:b/>
          <w:bCs/>
          <w:i/>
          <w:iCs/>
          <w:szCs w:val="24"/>
          <w:lang w:val="en-IN"/>
        </w:rPr>
      </w:pPr>
      <w:r w:rsidRPr="00C65202">
        <w:rPr>
          <w:rFonts w:ascii="Arial" w:hAnsi="Arial" w:cs="Arial"/>
          <w:b/>
          <w:bCs/>
          <w:i/>
          <w:iCs/>
          <w:szCs w:val="24"/>
          <w:lang w:val="en-IN"/>
        </w:rPr>
        <w:t>(Source: researchgate.net, 2015)</w:t>
      </w:r>
    </w:p>
    <w:p w14:paraId="20C12F11" w14:textId="77777777" w:rsidR="00C65202" w:rsidRDefault="00A505CA" w:rsidP="00C65202">
      <w:pPr>
        <w:ind w:firstLine="720"/>
        <w:rPr>
          <w:rFonts w:ascii="Arial" w:hAnsi="Arial" w:cs="Arial"/>
          <w:szCs w:val="24"/>
        </w:rPr>
      </w:pPr>
      <w:r w:rsidRPr="00C65202">
        <w:rPr>
          <w:rFonts w:ascii="Arial" w:hAnsi="Arial" w:cs="Arial"/>
          <w:szCs w:val="24"/>
        </w:rPr>
        <w:t xml:space="preserve">Hence, to perform the event, strategic planning and delivery are necessary to gain sustainability. </w:t>
      </w:r>
      <w:r w:rsidR="009607D4" w:rsidRPr="00C65202">
        <w:rPr>
          <w:rFonts w:ascii="Arial" w:hAnsi="Arial" w:cs="Arial"/>
          <w:szCs w:val="24"/>
        </w:rPr>
        <w:t xml:space="preserve">The primary benefits of use and integration of sustainable practices for an event rephrase their enhancement of already obtained benefits as well. In addition to this, the integration and utilization of sustainable practices in an event concept drives an entire event towards more optimization and the process </w:t>
      </w:r>
      <w:r w:rsidR="00453717" w:rsidRPr="00C65202">
        <w:rPr>
          <w:rFonts w:ascii="Arial" w:hAnsi="Arial" w:cs="Arial"/>
          <w:szCs w:val="24"/>
        </w:rPr>
        <w:t>becomes</w:t>
      </w:r>
      <w:r w:rsidR="009607D4" w:rsidRPr="00C65202">
        <w:rPr>
          <w:rFonts w:ascii="Arial" w:hAnsi="Arial" w:cs="Arial"/>
          <w:szCs w:val="24"/>
        </w:rPr>
        <w:t xml:space="preserve"> very prompt to </w:t>
      </w:r>
      <w:r w:rsidR="00453717" w:rsidRPr="00C65202">
        <w:rPr>
          <w:rFonts w:ascii="Arial" w:hAnsi="Arial" w:cs="Arial"/>
          <w:szCs w:val="24"/>
        </w:rPr>
        <w:t>pore over</w:t>
      </w:r>
      <w:r w:rsidR="009607D4" w:rsidRPr="00C65202">
        <w:rPr>
          <w:rFonts w:ascii="Arial" w:hAnsi="Arial" w:cs="Arial"/>
          <w:szCs w:val="24"/>
        </w:rPr>
        <w:t xml:space="preserve"> the internal activity of events </w:t>
      </w:r>
      <w:r w:rsidR="00453717" w:rsidRPr="00C65202">
        <w:rPr>
          <w:rFonts w:ascii="Arial" w:hAnsi="Arial" w:cs="Arial"/>
          <w:szCs w:val="24"/>
        </w:rPr>
        <w:t>by helping the</w:t>
      </w:r>
      <w:r w:rsidR="009607D4" w:rsidRPr="00C65202">
        <w:rPr>
          <w:rFonts w:ascii="Arial" w:hAnsi="Arial" w:cs="Arial"/>
          <w:szCs w:val="24"/>
        </w:rPr>
        <w:t xml:space="preserve"> project managers as well.</w:t>
      </w:r>
      <w:r w:rsidR="00B02E07" w:rsidRPr="00C65202">
        <w:rPr>
          <w:rFonts w:ascii="Arial" w:hAnsi="Arial" w:cs="Arial"/>
          <w:szCs w:val="24"/>
        </w:rPr>
        <w:t xml:space="preserve"> Furthermore, streamlined </w:t>
      </w:r>
      <w:r w:rsidR="00BC64D4" w:rsidRPr="00C65202">
        <w:rPr>
          <w:rFonts w:ascii="Arial" w:hAnsi="Arial" w:cs="Arial"/>
          <w:szCs w:val="24"/>
        </w:rPr>
        <w:t>operations are easily performed with the use and integration of sustainable practices and tend</w:t>
      </w:r>
      <w:r w:rsidR="00B02E07" w:rsidRPr="00C65202">
        <w:rPr>
          <w:rFonts w:ascii="Arial" w:hAnsi="Arial" w:cs="Arial"/>
          <w:szCs w:val="24"/>
        </w:rPr>
        <w:t xml:space="preserve"> to reduce the amount of waste from an event by providing efficient resources to achieve less cost consumption and decrement in the environmental effect by achieving sustainability through the event.</w:t>
      </w:r>
      <w:bookmarkStart w:id="3" w:name="_Toc157779599"/>
    </w:p>
    <w:p w14:paraId="1DAF4838" w14:textId="77777777" w:rsidR="00C65202" w:rsidRDefault="00C65202" w:rsidP="00C65202">
      <w:pPr>
        <w:ind w:firstLine="720"/>
        <w:rPr>
          <w:rFonts w:ascii="Arial" w:hAnsi="Arial" w:cs="Arial"/>
          <w:szCs w:val="24"/>
        </w:rPr>
      </w:pPr>
    </w:p>
    <w:p w14:paraId="4BB3E983" w14:textId="77777777" w:rsidR="00976D87" w:rsidRDefault="00976D87" w:rsidP="00C65202">
      <w:pPr>
        <w:rPr>
          <w:rFonts w:ascii="Arial" w:hAnsi="Arial" w:cs="Arial"/>
          <w:b/>
          <w:bCs/>
          <w:szCs w:val="24"/>
        </w:rPr>
      </w:pPr>
    </w:p>
    <w:p w14:paraId="2366C9B6" w14:textId="3EF803BB" w:rsidR="001A4F66" w:rsidRPr="00C65202" w:rsidRDefault="00A505CA" w:rsidP="00C65202">
      <w:pPr>
        <w:rPr>
          <w:rFonts w:ascii="Arial" w:eastAsiaTheme="majorEastAsia" w:hAnsi="Arial" w:cs="Arial"/>
          <w:b/>
          <w:bCs/>
          <w:color w:val="365F91" w:themeColor="accent1" w:themeShade="BF"/>
          <w:szCs w:val="24"/>
        </w:rPr>
      </w:pPr>
      <w:r w:rsidRPr="00C65202">
        <w:rPr>
          <w:rFonts w:ascii="Arial" w:hAnsi="Arial" w:cs="Arial"/>
          <w:b/>
          <w:bCs/>
          <w:szCs w:val="24"/>
        </w:rPr>
        <w:lastRenderedPageBreak/>
        <w:t>Aim and Objectives of the Event</w:t>
      </w:r>
      <w:bookmarkEnd w:id="3"/>
      <w:r w:rsidR="00837DDA" w:rsidRPr="00C65202">
        <w:rPr>
          <w:rFonts w:ascii="Arial" w:hAnsi="Arial" w:cs="Arial"/>
          <w:b/>
          <w:bCs/>
          <w:szCs w:val="24"/>
        </w:rPr>
        <w:t xml:space="preserve"> </w:t>
      </w:r>
    </w:p>
    <w:p w14:paraId="39550124" w14:textId="77777777" w:rsidR="000B7D99" w:rsidRPr="00C65202" w:rsidRDefault="00A505CA" w:rsidP="00C65202">
      <w:pPr>
        <w:rPr>
          <w:rFonts w:ascii="Arial" w:hAnsi="Arial" w:cs="Arial"/>
          <w:b/>
          <w:bCs/>
          <w:szCs w:val="24"/>
          <w:u w:val="single"/>
        </w:rPr>
      </w:pPr>
      <w:r w:rsidRPr="00C65202">
        <w:rPr>
          <w:rFonts w:ascii="Arial" w:hAnsi="Arial" w:cs="Arial"/>
          <w:b/>
          <w:bCs/>
          <w:szCs w:val="24"/>
          <w:u w:val="single"/>
        </w:rPr>
        <w:t>Aim of the event:</w:t>
      </w:r>
    </w:p>
    <w:p w14:paraId="0D199A7F" w14:textId="77777777" w:rsidR="000B7D99" w:rsidRPr="00C65202" w:rsidRDefault="00A505CA" w:rsidP="00C65202">
      <w:pPr>
        <w:ind w:firstLine="720"/>
        <w:rPr>
          <w:rFonts w:ascii="Arial" w:hAnsi="Arial" w:cs="Arial"/>
          <w:szCs w:val="24"/>
        </w:rPr>
      </w:pPr>
      <w:r w:rsidRPr="00C65202">
        <w:rPr>
          <w:rFonts w:ascii="Arial" w:hAnsi="Arial" w:cs="Arial"/>
          <w:szCs w:val="24"/>
        </w:rPr>
        <w:t>To achiev</w:t>
      </w:r>
      <w:r w:rsidR="00A05D19" w:rsidRPr="00C65202">
        <w:rPr>
          <w:rFonts w:ascii="Arial" w:hAnsi="Arial" w:cs="Arial"/>
          <w:szCs w:val="24"/>
        </w:rPr>
        <w:t>e</w:t>
      </w:r>
      <w:r w:rsidRPr="00C65202">
        <w:rPr>
          <w:rFonts w:ascii="Arial" w:hAnsi="Arial" w:cs="Arial"/>
          <w:szCs w:val="24"/>
        </w:rPr>
        <w:t xml:space="preserve"> sustainability through the use and </w:t>
      </w:r>
      <w:r w:rsidR="00A05D19" w:rsidRPr="00C65202">
        <w:rPr>
          <w:rFonts w:ascii="Arial" w:hAnsi="Arial" w:cs="Arial"/>
          <w:szCs w:val="24"/>
        </w:rPr>
        <w:t>i</w:t>
      </w:r>
      <w:r w:rsidRPr="00C65202">
        <w:rPr>
          <w:rFonts w:ascii="Arial" w:hAnsi="Arial" w:cs="Arial"/>
          <w:szCs w:val="24"/>
        </w:rPr>
        <w:t xml:space="preserve">ntegration of </w:t>
      </w:r>
      <w:r w:rsidR="00927D11" w:rsidRPr="00C65202">
        <w:rPr>
          <w:rFonts w:ascii="Arial" w:hAnsi="Arial" w:cs="Arial"/>
          <w:szCs w:val="24"/>
        </w:rPr>
        <w:t xml:space="preserve">Sustainable Practices by planning, organizing, and hosting the event at 41 Portland Place, London, UK with the help of a strategic plan and </w:t>
      </w:r>
      <w:r w:rsidR="004B4EF9" w:rsidRPr="00C65202">
        <w:rPr>
          <w:rFonts w:ascii="Arial" w:hAnsi="Arial" w:cs="Arial"/>
          <w:szCs w:val="24"/>
        </w:rPr>
        <w:t xml:space="preserve">successful </w:t>
      </w:r>
      <w:r w:rsidR="00927D11" w:rsidRPr="00C65202">
        <w:rPr>
          <w:rFonts w:ascii="Arial" w:hAnsi="Arial" w:cs="Arial"/>
          <w:szCs w:val="24"/>
        </w:rPr>
        <w:t>delivery.</w:t>
      </w:r>
    </w:p>
    <w:p w14:paraId="2A48BA80" w14:textId="77777777" w:rsidR="00AD7E01" w:rsidRPr="00C65202" w:rsidRDefault="00A505CA" w:rsidP="00C65202">
      <w:pPr>
        <w:rPr>
          <w:rFonts w:ascii="Arial" w:hAnsi="Arial" w:cs="Arial"/>
          <w:b/>
          <w:bCs/>
          <w:szCs w:val="24"/>
          <w:u w:val="single"/>
        </w:rPr>
      </w:pPr>
      <w:r w:rsidRPr="00C65202">
        <w:rPr>
          <w:rFonts w:ascii="Arial" w:hAnsi="Arial" w:cs="Arial"/>
          <w:b/>
          <w:bCs/>
          <w:szCs w:val="24"/>
          <w:u w:val="single"/>
        </w:rPr>
        <w:t>Objectives of the event:</w:t>
      </w:r>
    </w:p>
    <w:p w14:paraId="43279B77" w14:textId="77777777" w:rsidR="00B8163F" w:rsidRPr="00C65202" w:rsidRDefault="00A505CA" w:rsidP="00C65202">
      <w:pPr>
        <w:pStyle w:val="ListParagraph"/>
        <w:numPr>
          <w:ilvl w:val="0"/>
          <w:numId w:val="1"/>
        </w:numPr>
        <w:rPr>
          <w:rFonts w:ascii="Arial" w:hAnsi="Arial" w:cs="Arial"/>
          <w:szCs w:val="24"/>
        </w:rPr>
      </w:pPr>
      <w:r w:rsidRPr="00C65202">
        <w:rPr>
          <w:rFonts w:ascii="Arial" w:hAnsi="Arial" w:cs="Arial"/>
          <w:szCs w:val="24"/>
        </w:rPr>
        <w:t>To understand the target market and participants for an event</w:t>
      </w:r>
    </w:p>
    <w:p w14:paraId="6183EB56" w14:textId="77777777" w:rsidR="00AD7E01" w:rsidRPr="00C65202" w:rsidRDefault="00A505CA" w:rsidP="00C65202">
      <w:pPr>
        <w:pStyle w:val="ListParagraph"/>
        <w:numPr>
          <w:ilvl w:val="0"/>
          <w:numId w:val="1"/>
        </w:numPr>
        <w:rPr>
          <w:rFonts w:ascii="Arial" w:hAnsi="Arial" w:cs="Arial"/>
          <w:szCs w:val="24"/>
        </w:rPr>
      </w:pPr>
      <w:r w:rsidRPr="00C65202">
        <w:rPr>
          <w:rFonts w:ascii="Arial" w:hAnsi="Arial" w:cs="Arial"/>
          <w:szCs w:val="24"/>
        </w:rPr>
        <w:t xml:space="preserve">To utilize sustainable practices to conduct the event </w:t>
      </w:r>
      <w:proofErr w:type="gramStart"/>
      <w:r w:rsidRPr="00C65202">
        <w:rPr>
          <w:rFonts w:ascii="Arial" w:hAnsi="Arial" w:cs="Arial"/>
          <w:szCs w:val="24"/>
        </w:rPr>
        <w:t>successfully</w:t>
      </w:r>
      <w:proofErr w:type="gramEnd"/>
      <w:r w:rsidRPr="00C65202">
        <w:rPr>
          <w:rFonts w:ascii="Arial" w:hAnsi="Arial" w:cs="Arial"/>
          <w:szCs w:val="24"/>
        </w:rPr>
        <w:t xml:space="preserve"> </w:t>
      </w:r>
    </w:p>
    <w:p w14:paraId="1CE82A8B" w14:textId="77777777" w:rsidR="00B8163F" w:rsidRPr="00C65202" w:rsidRDefault="00A505CA" w:rsidP="00C65202">
      <w:pPr>
        <w:pStyle w:val="ListParagraph"/>
        <w:numPr>
          <w:ilvl w:val="0"/>
          <w:numId w:val="1"/>
        </w:numPr>
        <w:rPr>
          <w:rFonts w:ascii="Arial" w:hAnsi="Arial" w:cs="Arial"/>
          <w:szCs w:val="24"/>
        </w:rPr>
      </w:pPr>
      <w:r w:rsidRPr="00C65202">
        <w:rPr>
          <w:rFonts w:ascii="Arial" w:hAnsi="Arial" w:cs="Arial"/>
          <w:szCs w:val="24"/>
        </w:rPr>
        <w:t>To analyze the significance of strategic plan and delivery</w:t>
      </w:r>
    </w:p>
    <w:p w14:paraId="11B4EA58" w14:textId="77777777" w:rsidR="00B8163F" w:rsidRPr="00C65202" w:rsidRDefault="00A505CA" w:rsidP="00C65202">
      <w:pPr>
        <w:pStyle w:val="ListParagraph"/>
        <w:numPr>
          <w:ilvl w:val="0"/>
          <w:numId w:val="1"/>
        </w:numPr>
        <w:rPr>
          <w:rFonts w:ascii="Arial" w:hAnsi="Arial" w:cs="Arial"/>
          <w:szCs w:val="24"/>
        </w:rPr>
      </w:pPr>
      <w:r w:rsidRPr="00C65202">
        <w:rPr>
          <w:rFonts w:ascii="Arial" w:hAnsi="Arial" w:cs="Arial"/>
          <w:szCs w:val="24"/>
        </w:rPr>
        <w:t xml:space="preserve">To study the importance of sustainable practices through their integration into an event </w:t>
      </w:r>
    </w:p>
    <w:p w14:paraId="648EEF42" w14:textId="458469C1" w:rsidR="00FE4A90" w:rsidRPr="00C65202" w:rsidRDefault="00A505CA" w:rsidP="00C65202">
      <w:pPr>
        <w:pStyle w:val="Heading1"/>
        <w:rPr>
          <w:rFonts w:ascii="Arial" w:hAnsi="Arial" w:cs="Arial"/>
          <w:color w:val="auto"/>
          <w:sz w:val="24"/>
          <w:szCs w:val="24"/>
        </w:rPr>
      </w:pPr>
      <w:bookmarkStart w:id="4" w:name="_Toc157779600"/>
      <w:r w:rsidRPr="00C65202">
        <w:rPr>
          <w:rFonts w:ascii="Arial" w:hAnsi="Arial" w:cs="Arial"/>
          <w:color w:val="auto"/>
          <w:sz w:val="24"/>
          <w:szCs w:val="24"/>
        </w:rPr>
        <w:t xml:space="preserve">Event </w:t>
      </w:r>
      <w:r w:rsidR="00C13F43" w:rsidRPr="00C65202">
        <w:rPr>
          <w:rFonts w:ascii="Arial" w:hAnsi="Arial" w:cs="Arial"/>
          <w:color w:val="auto"/>
          <w:sz w:val="24"/>
          <w:szCs w:val="24"/>
        </w:rPr>
        <w:t>Operations</w:t>
      </w:r>
      <w:bookmarkEnd w:id="4"/>
      <w:r w:rsidR="00C65202" w:rsidRPr="00C65202">
        <w:rPr>
          <w:rFonts w:ascii="Arial" w:hAnsi="Arial" w:cs="Arial"/>
          <w:color w:val="auto"/>
          <w:sz w:val="24"/>
          <w:szCs w:val="24"/>
        </w:rPr>
        <w:t>:</w:t>
      </w:r>
    </w:p>
    <w:p w14:paraId="5A7DA725" w14:textId="77777777" w:rsidR="00695DE4" w:rsidRPr="00C65202" w:rsidRDefault="00A505CA" w:rsidP="00C65202">
      <w:pPr>
        <w:ind w:firstLine="720"/>
        <w:rPr>
          <w:rFonts w:ascii="Arial" w:hAnsi="Arial" w:cs="Arial"/>
          <w:szCs w:val="24"/>
        </w:rPr>
      </w:pPr>
      <w:r w:rsidRPr="00C65202">
        <w:rPr>
          <w:rFonts w:ascii="Arial" w:hAnsi="Arial" w:cs="Arial"/>
          <w:szCs w:val="24"/>
        </w:rPr>
        <w:t xml:space="preserve">Event operations are necessary to </w:t>
      </w:r>
      <w:r w:rsidR="008B30AE" w:rsidRPr="00C65202">
        <w:rPr>
          <w:rFonts w:ascii="Arial" w:hAnsi="Arial" w:cs="Arial"/>
          <w:szCs w:val="24"/>
        </w:rPr>
        <w:t xml:space="preserve">manage the internal activities inside core departmental levels. </w:t>
      </w:r>
      <w:r w:rsidR="00E5548B" w:rsidRPr="00C65202">
        <w:rPr>
          <w:rFonts w:ascii="Arial" w:hAnsi="Arial" w:cs="Arial"/>
          <w:szCs w:val="24"/>
        </w:rPr>
        <w:t xml:space="preserve">The primary </w:t>
      </w:r>
      <w:r w:rsidR="00BA5703" w:rsidRPr="00C65202">
        <w:rPr>
          <w:rFonts w:ascii="Arial" w:hAnsi="Arial" w:cs="Arial"/>
          <w:szCs w:val="24"/>
        </w:rPr>
        <w:t>responsibility of the event operations is to coordinate and integrate</w:t>
      </w:r>
      <w:r w:rsidR="00E447AF" w:rsidRPr="00C65202">
        <w:rPr>
          <w:rFonts w:ascii="Arial" w:hAnsi="Arial" w:cs="Arial"/>
          <w:szCs w:val="24"/>
        </w:rPr>
        <w:t xml:space="preserve"> </w:t>
      </w:r>
      <w:r w:rsidR="00BA5703" w:rsidRPr="00C65202">
        <w:rPr>
          <w:rFonts w:ascii="Arial" w:hAnsi="Arial" w:cs="Arial"/>
          <w:szCs w:val="24"/>
        </w:rPr>
        <w:t>t</w:t>
      </w:r>
      <w:r w:rsidR="00E447AF" w:rsidRPr="00C65202">
        <w:rPr>
          <w:rFonts w:ascii="Arial" w:hAnsi="Arial" w:cs="Arial"/>
          <w:szCs w:val="24"/>
        </w:rPr>
        <w:t xml:space="preserve">he internal operations </w:t>
      </w:r>
      <w:r w:rsidR="00DF446E" w:rsidRPr="00C65202">
        <w:rPr>
          <w:rFonts w:ascii="Arial" w:hAnsi="Arial" w:cs="Arial"/>
          <w:szCs w:val="24"/>
        </w:rPr>
        <w:t xml:space="preserve">by giving justification to the </w:t>
      </w:r>
      <w:r w:rsidR="0082222C" w:rsidRPr="00C65202">
        <w:rPr>
          <w:rFonts w:ascii="Arial" w:hAnsi="Arial" w:cs="Arial"/>
          <w:szCs w:val="24"/>
        </w:rPr>
        <w:t xml:space="preserve">event and the selected location. </w:t>
      </w:r>
      <w:r w:rsidR="002511E2" w:rsidRPr="00C65202">
        <w:rPr>
          <w:rFonts w:ascii="Arial" w:hAnsi="Arial" w:cs="Arial"/>
          <w:szCs w:val="24"/>
        </w:rPr>
        <w:t xml:space="preserve">In event operations, the </w:t>
      </w:r>
      <w:r w:rsidR="00994B21" w:rsidRPr="00C65202">
        <w:rPr>
          <w:rFonts w:ascii="Arial" w:hAnsi="Arial" w:cs="Arial"/>
          <w:szCs w:val="24"/>
        </w:rPr>
        <w:t>managers of the event operation take</w:t>
      </w:r>
      <w:r w:rsidR="00DA5C15" w:rsidRPr="00C65202">
        <w:rPr>
          <w:rFonts w:ascii="Arial" w:hAnsi="Arial" w:cs="Arial"/>
          <w:szCs w:val="24"/>
        </w:rPr>
        <w:t xml:space="preserve"> the responsibility to assist the </w:t>
      </w:r>
      <w:r w:rsidR="00813EE0" w:rsidRPr="00C65202">
        <w:rPr>
          <w:rFonts w:ascii="Arial" w:hAnsi="Arial" w:cs="Arial"/>
          <w:szCs w:val="24"/>
        </w:rPr>
        <w:t xml:space="preserve">event planning and </w:t>
      </w:r>
      <w:r w:rsidR="00AB5874" w:rsidRPr="00C65202">
        <w:rPr>
          <w:rFonts w:ascii="Arial" w:hAnsi="Arial" w:cs="Arial"/>
          <w:szCs w:val="24"/>
        </w:rPr>
        <w:t>perform the event organization by hosting the cities across the UK</w:t>
      </w:r>
      <w:r w:rsidR="00BB609C" w:rsidRPr="00C65202">
        <w:rPr>
          <w:rFonts w:ascii="Arial" w:hAnsi="Arial" w:cs="Arial"/>
          <w:szCs w:val="24"/>
        </w:rPr>
        <w:t xml:space="preserve">, for instance, for an event using and integrating sustainable practices, the selection of venue is 41 Portland Place, London. Therefore, </w:t>
      </w:r>
      <w:r w:rsidR="00AB5874" w:rsidRPr="00C65202">
        <w:rPr>
          <w:rFonts w:ascii="Arial" w:hAnsi="Arial" w:cs="Arial"/>
          <w:szCs w:val="24"/>
        </w:rPr>
        <w:t xml:space="preserve">to deal with assigning the </w:t>
      </w:r>
      <w:r w:rsidR="0074110A" w:rsidRPr="00C65202">
        <w:rPr>
          <w:rFonts w:ascii="Arial" w:hAnsi="Arial" w:cs="Arial"/>
          <w:szCs w:val="24"/>
        </w:rPr>
        <w:t>planning and delivery-related tasks</w:t>
      </w:r>
      <w:r w:rsidR="00F521E6" w:rsidRPr="00C65202">
        <w:rPr>
          <w:rFonts w:ascii="Arial" w:hAnsi="Arial" w:cs="Arial"/>
          <w:szCs w:val="24"/>
        </w:rPr>
        <w:t xml:space="preserve">. </w:t>
      </w:r>
      <w:r w:rsidR="0022369D" w:rsidRPr="00C65202">
        <w:rPr>
          <w:rFonts w:ascii="Arial" w:hAnsi="Arial" w:cs="Arial"/>
          <w:szCs w:val="24"/>
        </w:rPr>
        <w:t>Henceforth, in the event operations, the managers of the event and every other indi</w:t>
      </w:r>
      <w:r w:rsidR="00994B21" w:rsidRPr="00C65202">
        <w:rPr>
          <w:rFonts w:ascii="Arial" w:hAnsi="Arial" w:cs="Arial"/>
          <w:szCs w:val="24"/>
        </w:rPr>
        <w:t>vi</w:t>
      </w:r>
      <w:r w:rsidR="0022369D" w:rsidRPr="00C65202">
        <w:rPr>
          <w:rFonts w:ascii="Arial" w:hAnsi="Arial" w:cs="Arial"/>
          <w:szCs w:val="24"/>
        </w:rPr>
        <w:t xml:space="preserve">dual included </w:t>
      </w:r>
      <w:r w:rsidR="00E71ABB" w:rsidRPr="00C65202">
        <w:rPr>
          <w:rFonts w:ascii="Arial" w:hAnsi="Arial" w:cs="Arial"/>
          <w:szCs w:val="24"/>
        </w:rPr>
        <w:t>have common goals</w:t>
      </w:r>
      <w:r w:rsidR="0022369D" w:rsidRPr="00C65202">
        <w:rPr>
          <w:rFonts w:ascii="Arial" w:hAnsi="Arial" w:cs="Arial"/>
          <w:szCs w:val="24"/>
        </w:rPr>
        <w:t xml:space="preserve"> </w:t>
      </w:r>
      <w:r w:rsidR="00E71ABB" w:rsidRPr="00C65202">
        <w:rPr>
          <w:rFonts w:ascii="Arial" w:hAnsi="Arial" w:cs="Arial"/>
          <w:szCs w:val="24"/>
        </w:rPr>
        <w:t xml:space="preserve">like accomplishing the success of the event, achieving decided objectives and the event aims as well as </w:t>
      </w:r>
      <w:r w:rsidR="00077AC5" w:rsidRPr="00C65202">
        <w:rPr>
          <w:rFonts w:ascii="Arial" w:hAnsi="Arial" w:cs="Arial"/>
          <w:szCs w:val="24"/>
        </w:rPr>
        <w:t xml:space="preserve">acquiring the expertise </w:t>
      </w:r>
      <w:r w:rsidR="00110145" w:rsidRPr="00C65202">
        <w:rPr>
          <w:rFonts w:ascii="Arial" w:hAnsi="Arial" w:cs="Arial"/>
          <w:szCs w:val="24"/>
        </w:rPr>
        <w:t xml:space="preserve">in the event by </w:t>
      </w:r>
      <w:r w:rsidR="00BA17F9" w:rsidRPr="00C65202">
        <w:rPr>
          <w:rFonts w:ascii="Arial" w:hAnsi="Arial" w:cs="Arial"/>
          <w:szCs w:val="24"/>
        </w:rPr>
        <w:t xml:space="preserve">the strategic implementation of the process to conduct the </w:t>
      </w:r>
      <w:r w:rsidR="00B91D98" w:rsidRPr="00C65202">
        <w:rPr>
          <w:rFonts w:ascii="Arial" w:hAnsi="Arial" w:cs="Arial"/>
          <w:szCs w:val="24"/>
        </w:rPr>
        <w:t xml:space="preserve">event </w:t>
      </w:r>
      <w:r w:rsidR="009D2EFE" w:rsidRPr="00C65202">
        <w:rPr>
          <w:rFonts w:ascii="Arial" w:hAnsi="Arial" w:cs="Arial"/>
          <w:szCs w:val="24"/>
        </w:rPr>
        <w:t>successfully</w:t>
      </w:r>
      <w:r w:rsidR="00A625AA" w:rsidRPr="00C65202">
        <w:rPr>
          <w:rFonts w:ascii="Arial" w:hAnsi="Arial" w:cs="Arial"/>
          <w:szCs w:val="24"/>
        </w:rPr>
        <w:t xml:space="preserve"> (environmentalscience.org, 2023)</w:t>
      </w:r>
      <w:r w:rsidR="009D2EFE" w:rsidRPr="00C65202">
        <w:rPr>
          <w:rFonts w:ascii="Arial" w:hAnsi="Arial" w:cs="Arial"/>
          <w:szCs w:val="24"/>
        </w:rPr>
        <w:t xml:space="preserve">. </w:t>
      </w:r>
    </w:p>
    <w:p w14:paraId="1AD985CA" w14:textId="77777777" w:rsidR="00C65202" w:rsidRDefault="00A505CA" w:rsidP="00C65202">
      <w:pPr>
        <w:ind w:firstLine="720"/>
        <w:rPr>
          <w:rFonts w:ascii="Arial" w:hAnsi="Arial" w:cs="Arial"/>
          <w:szCs w:val="24"/>
        </w:rPr>
      </w:pPr>
      <w:r w:rsidRPr="00C65202">
        <w:rPr>
          <w:rFonts w:ascii="Arial" w:hAnsi="Arial" w:cs="Arial"/>
          <w:szCs w:val="24"/>
        </w:rPr>
        <w:t xml:space="preserve">In addition to this, </w:t>
      </w:r>
      <w:r w:rsidR="008E387B" w:rsidRPr="00C65202">
        <w:rPr>
          <w:rFonts w:ascii="Arial" w:hAnsi="Arial" w:cs="Arial"/>
          <w:szCs w:val="24"/>
        </w:rPr>
        <w:t>an event operation requires</w:t>
      </w:r>
      <w:r w:rsidR="0094118F" w:rsidRPr="00C65202">
        <w:rPr>
          <w:rFonts w:ascii="Arial" w:hAnsi="Arial" w:cs="Arial"/>
          <w:szCs w:val="24"/>
        </w:rPr>
        <w:t xml:space="preserve"> </w:t>
      </w:r>
      <w:r w:rsidR="00717262" w:rsidRPr="00C65202">
        <w:rPr>
          <w:rFonts w:ascii="Arial" w:hAnsi="Arial" w:cs="Arial"/>
          <w:szCs w:val="24"/>
        </w:rPr>
        <w:t xml:space="preserve">exploring the capacity </w:t>
      </w:r>
      <w:r w:rsidR="008E387B" w:rsidRPr="00C65202">
        <w:rPr>
          <w:rFonts w:ascii="Arial" w:hAnsi="Arial" w:cs="Arial"/>
          <w:szCs w:val="24"/>
        </w:rPr>
        <w:t xml:space="preserve">of an event </w:t>
      </w:r>
      <w:r w:rsidR="00A60BA5" w:rsidRPr="00C65202">
        <w:rPr>
          <w:rFonts w:ascii="Arial" w:hAnsi="Arial" w:cs="Arial"/>
          <w:szCs w:val="24"/>
        </w:rPr>
        <w:t xml:space="preserve">and </w:t>
      </w:r>
      <w:r w:rsidR="002C7018" w:rsidRPr="00C65202">
        <w:rPr>
          <w:rFonts w:ascii="Arial" w:hAnsi="Arial" w:cs="Arial"/>
          <w:szCs w:val="24"/>
        </w:rPr>
        <w:t xml:space="preserve">performing the power management procedures </w:t>
      </w:r>
      <w:r w:rsidR="00006A71" w:rsidRPr="00C65202">
        <w:rPr>
          <w:rFonts w:ascii="Arial" w:hAnsi="Arial" w:cs="Arial"/>
          <w:szCs w:val="24"/>
        </w:rPr>
        <w:t xml:space="preserve">to achieve </w:t>
      </w:r>
      <w:r w:rsidR="00EF23B8" w:rsidRPr="00C65202">
        <w:rPr>
          <w:rFonts w:ascii="Arial" w:hAnsi="Arial" w:cs="Arial"/>
          <w:szCs w:val="24"/>
        </w:rPr>
        <w:t xml:space="preserve">sustainability in the event. The </w:t>
      </w:r>
      <w:r w:rsidR="00C42A05" w:rsidRPr="00C65202">
        <w:rPr>
          <w:rFonts w:ascii="Arial" w:hAnsi="Arial" w:cs="Arial"/>
          <w:szCs w:val="24"/>
        </w:rPr>
        <w:t xml:space="preserve">mainstreaming of the operations is performed </w:t>
      </w:r>
      <w:r w:rsidR="00F45DA7" w:rsidRPr="00C65202">
        <w:rPr>
          <w:rFonts w:ascii="Arial" w:hAnsi="Arial" w:cs="Arial"/>
          <w:szCs w:val="24"/>
        </w:rPr>
        <w:t xml:space="preserve">through event management if the necessary </w:t>
      </w:r>
      <w:r w:rsidR="00A958E0" w:rsidRPr="00C65202">
        <w:rPr>
          <w:rFonts w:ascii="Arial" w:hAnsi="Arial" w:cs="Arial"/>
          <w:szCs w:val="24"/>
        </w:rPr>
        <w:t>actions are</w:t>
      </w:r>
      <w:r w:rsidR="00F45DA7" w:rsidRPr="00C65202">
        <w:rPr>
          <w:rFonts w:ascii="Arial" w:hAnsi="Arial" w:cs="Arial"/>
          <w:szCs w:val="24"/>
        </w:rPr>
        <w:t xml:space="preserve"> promptly </w:t>
      </w:r>
      <w:proofErr w:type="gramStart"/>
      <w:r w:rsidR="00F45DA7" w:rsidRPr="00C65202">
        <w:rPr>
          <w:rFonts w:ascii="Arial" w:hAnsi="Arial" w:cs="Arial"/>
          <w:szCs w:val="24"/>
        </w:rPr>
        <w:t>taken</w:t>
      </w:r>
      <w:proofErr w:type="gramEnd"/>
      <w:r w:rsidR="00F45DA7" w:rsidRPr="00C65202">
        <w:rPr>
          <w:rFonts w:ascii="Arial" w:hAnsi="Arial" w:cs="Arial"/>
          <w:szCs w:val="24"/>
        </w:rPr>
        <w:t xml:space="preserve"> and internal activities are performed with detailed focus.</w:t>
      </w:r>
      <w:r w:rsidR="00A958E0" w:rsidRPr="00C65202">
        <w:rPr>
          <w:rFonts w:ascii="Arial" w:hAnsi="Arial" w:cs="Arial"/>
          <w:szCs w:val="24"/>
        </w:rPr>
        <w:t xml:space="preserve"> </w:t>
      </w:r>
      <w:r w:rsidR="0022369D" w:rsidRPr="00C65202">
        <w:rPr>
          <w:rFonts w:ascii="Arial" w:hAnsi="Arial" w:cs="Arial"/>
          <w:szCs w:val="24"/>
        </w:rPr>
        <w:t xml:space="preserve"> </w:t>
      </w:r>
      <w:r w:rsidR="00804F4D" w:rsidRPr="00C65202">
        <w:rPr>
          <w:rFonts w:ascii="Arial" w:hAnsi="Arial" w:cs="Arial"/>
          <w:szCs w:val="24"/>
        </w:rPr>
        <w:t xml:space="preserve">Furthermore, the implementation of event operations in a successive </w:t>
      </w:r>
      <w:r w:rsidR="00804F4D" w:rsidRPr="00C65202">
        <w:rPr>
          <w:rFonts w:ascii="Arial" w:hAnsi="Arial" w:cs="Arial"/>
          <w:szCs w:val="24"/>
        </w:rPr>
        <w:lastRenderedPageBreak/>
        <w:t>ma</w:t>
      </w:r>
      <w:r w:rsidR="000C19C5" w:rsidRPr="00C65202">
        <w:rPr>
          <w:rFonts w:ascii="Arial" w:hAnsi="Arial" w:cs="Arial"/>
          <w:szCs w:val="24"/>
        </w:rPr>
        <w:t>n</w:t>
      </w:r>
      <w:r w:rsidR="00804F4D" w:rsidRPr="00C65202">
        <w:rPr>
          <w:rFonts w:ascii="Arial" w:hAnsi="Arial" w:cs="Arial"/>
          <w:szCs w:val="24"/>
        </w:rPr>
        <w:t xml:space="preserve">ner is possible with a detailed strategic plan and delivery of that plan </w:t>
      </w:r>
      <w:r w:rsidR="00C14B4C" w:rsidRPr="00C65202">
        <w:rPr>
          <w:rFonts w:ascii="Arial" w:hAnsi="Arial" w:cs="Arial"/>
          <w:szCs w:val="24"/>
        </w:rPr>
        <w:t>to practice and achieve sustainable practices during an event.</w:t>
      </w:r>
      <w:r w:rsidR="00887EA0" w:rsidRPr="00C65202">
        <w:rPr>
          <w:rFonts w:ascii="Arial" w:hAnsi="Arial" w:cs="Arial"/>
          <w:szCs w:val="24"/>
        </w:rPr>
        <w:t xml:space="preserve"> </w:t>
      </w:r>
      <w:r w:rsidR="00260262" w:rsidRPr="00C65202">
        <w:rPr>
          <w:rFonts w:ascii="Arial" w:hAnsi="Arial" w:cs="Arial"/>
          <w:szCs w:val="24"/>
        </w:rPr>
        <w:t xml:space="preserve">Hence, it is very necessary in event planning to practice certain steps </w:t>
      </w:r>
      <w:r w:rsidR="00170DF5" w:rsidRPr="00C65202">
        <w:rPr>
          <w:rFonts w:ascii="Arial" w:hAnsi="Arial" w:cs="Arial"/>
          <w:szCs w:val="24"/>
        </w:rPr>
        <w:t xml:space="preserve">to gain sustainability which mainly includes the cost-cutting of an event budget and estimation that is accomplished through the detailed strategic approach </w:t>
      </w:r>
      <w:r w:rsidR="009E07E6" w:rsidRPr="00C65202">
        <w:rPr>
          <w:rFonts w:ascii="Arial" w:hAnsi="Arial" w:cs="Arial"/>
          <w:szCs w:val="24"/>
        </w:rPr>
        <w:t xml:space="preserve">and </w:t>
      </w:r>
      <w:r w:rsidR="0005317C" w:rsidRPr="00C65202">
        <w:rPr>
          <w:rFonts w:ascii="Arial" w:hAnsi="Arial" w:cs="Arial"/>
          <w:szCs w:val="24"/>
        </w:rPr>
        <w:t>plan and delivery of the event requirements.</w:t>
      </w:r>
      <w:r w:rsidR="00833603" w:rsidRPr="00C65202">
        <w:rPr>
          <w:rFonts w:ascii="Arial" w:hAnsi="Arial" w:cs="Arial"/>
          <w:szCs w:val="24"/>
        </w:rPr>
        <w:t xml:space="preserve"> </w:t>
      </w:r>
      <w:r w:rsidR="00134747" w:rsidRPr="00C65202">
        <w:rPr>
          <w:rFonts w:ascii="Arial" w:hAnsi="Arial" w:cs="Arial"/>
          <w:szCs w:val="24"/>
        </w:rPr>
        <w:t xml:space="preserve">While ensuring the smooth operations of the event various skills can be necessary. These skills can also be crucial while ensuring that top </w:t>
      </w:r>
      <w:proofErr w:type="gramStart"/>
      <w:r w:rsidR="00134747" w:rsidRPr="00C65202">
        <w:rPr>
          <w:rFonts w:ascii="Arial" w:hAnsi="Arial" w:cs="Arial"/>
          <w:szCs w:val="24"/>
        </w:rPr>
        <w:t>quality of</w:t>
      </w:r>
      <w:proofErr w:type="gramEnd"/>
      <w:r w:rsidR="00134747" w:rsidRPr="00C65202">
        <w:rPr>
          <w:rFonts w:ascii="Arial" w:hAnsi="Arial" w:cs="Arial"/>
          <w:szCs w:val="24"/>
        </w:rPr>
        <w:t xml:space="preserve"> experience is provided to the guests of the event. One of the most important </w:t>
      </w:r>
      <w:proofErr w:type="gramStart"/>
      <w:r w:rsidR="00134747" w:rsidRPr="00C65202">
        <w:rPr>
          <w:rFonts w:ascii="Arial" w:hAnsi="Arial" w:cs="Arial"/>
          <w:szCs w:val="24"/>
        </w:rPr>
        <w:t>skill</w:t>
      </w:r>
      <w:proofErr w:type="gramEnd"/>
      <w:r w:rsidR="00134747" w:rsidRPr="00C65202">
        <w:rPr>
          <w:rFonts w:ascii="Arial" w:hAnsi="Arial" w:cs="Arial"/>
          <w:szCs w:val="24"/>
        </w:rPr>
        <w:t xml:space="preserve"> which can be required while managing this event can be inter-personal skills</w:t>
      </w:r>
      <w:r w:rsidR="00A6749F" w:rsidRPr="00C65202">
        <w:rPr>
          <w:rFonts w:ascii="Arial" w:hAnsi="Arial" w:cs="Arial"/>
          <w:szCs w:val="24"/>
        </w:rPr>
        <w:t xml:space="preserve"> (Baker </w:t>
      </w:r>
      <w:r w:rsidR="00A6749F" w:rsidRPr="00C65202">
        <w:rPr>
          <w:rFonts w:ascii="Arial" w:hAnsi="Arial" w:cs="Arial"/>
          <w:i/>
          <w:szCs w:val="24"/>
        </w:rPr>
        <w:t>et al</w:t>
      </w:r>
      <w:r w:rsidR="00A6749F" w:rsidRPr="00C65202">
        <w:rPr>
          <w:rFonts w:ascii="Arial" w:hAnsi="Arial" w:cs="Arial"/>
          <w:szCs w:val="24"/>
        </w:rPr>
        <w:t>., 2021)</w:t>
      </w:r>
      <w:r w:rsidR="00134747" w:rsidRPr="00C65202">
        <w:rPr>
          <w:rFonts w:ascii="Arial" w:hAnsi="Arial" w:cs="Arial"/>
          <w:szCs w:val="24"/>
        </w:rPr>
        <w:t xml:space="preserve">. With the help of interpersonal skills effective communication with the guests can be ensured. Effective communication can ensure that no issues or challenges arise during the event due to miscommunication. </w:t>
      </w:r>
    </w:p>
    <w:p w14:paraId="0C31656B" w14:textId="23053BF2" w:rsidR="00134747" w:rsidRPr="00C65202" w:rsidRDefault="00134747" w:rsidP="00C65202">
      <w:pPr>
        <w:ind w:firstLine="720"/>
        <w:rPr>
          <w:rFonts w:ascii="Arial" w:hAnsi="Arial" w:cs="Arial"/>
          <w:szCs w:val="24"/>
        </w:rPr>
      </w:pPr>
      <w:r w:rsidRPr="00C65202">
        <w:rPr>
          <w:rFonts w:ascii="Arial" w:hAnsi="Arial" w:cs="Arial"/>
          <w:szCs w:val="24"/>
        </w:rPr>
        <w:t xml:space="preserve">Furthermore, other skills which can be essential for this event can be management, leadership, and many more. </w:t>
      </w:r>
    </w:p>
    <w:p w14:paraId="5E0C730A" w14:textId="77777777" w:rsidR="00134747" w:rsidRPr="00C65202" w:rsidRDefault="00134747" w:rsidP="00C65202">
      <w:pPr>
        <w:rPr>
          <w:rFonts w:ascii="Arial" w:hAnsi="Arial" w:cs="Arial"/>
          <w:szCs w:val="24"/>
        </w:rPr>
      </w:pPr>
    </w:p>
    <w:p w14:paraId="6F57F0E5" w14:textId="7546A3BD" w:rsidR="00134747" w:rsidRPr="00C65202" w:rsidRDefault="00134747" w:rsidP="00C65202">
      <w:pPr>
        <w:pStyle w:val="Heading1"/>
        <w:rPr>
          <w:rFonts w:ascii="Arial" w:hAnsi="Arial" w:cs="Arial"/>
          <w:color w:val="auto"/>
          <w:sz w:val="24"/>
          <w:szCs w:val="24"/>
        </w:rPr>
      </w:pPr>
      <w:bookmarkStart w:id="5" w:name="_Toc157779601"/>
      <w:r w:rsidRPr="00C65202">
        <w:rPr>
          <w:rFonts w:ascii="Arial" w:hAnsi="Arial" w:cs="Arial"/>
          <w:color w:val="auto"/>
          <w:sz w:val="24"/>
          <w:szCs w:val="24"/>
        </w:rPr>
        <w:t>Event budget</w:t>
      </w:r>
      <w:bookmarkEnd w:id="5"/>
      <w:r w:rsidR="00C65202">
        <w:rPr>
          <w:rFonts w:ascii="Arial" w:hAnsi="Arial" w:cs="Arial"/>
          <w:color w:val="auto"/>
          <w:sz w:val="24"/>
          <w:szCs w:val="24"/>
        </w:rPr>
        <w:t>:</w:t>
      </w:r>
    </w:p>
    <w:p w14:paraId="1BC16440" w14:textId="77777777" w:rsidR="00595553" w:rsidRPr="00C65202" w:rsidRDefault="00134747" w:rsidP="00C65202">
      <w:pPr>
        <w:ind w:firstLine="720"/>
        <w:rPr>
          <w:rFonts w:ascii="Arial" w:hAnsi="Arial" w:cs="Arial"/>
          <w:szCs w:val="24"/>
        </w:rPr>
      </w:pPr>
      <w:r w:rsidRPr="00C65202">
        <w:rPr>
          <w:rFonts w:ascii="Arial" w:hAnsi="Arial" w:cs="Arial"/>
          <w:szCs w:val="24"/>
        </w:rPr>
        <w:t xml:space="preserve">A total of $100,000 can be required while planning this event. Out of the $100,000, $95,000 would be fixed expense while the $5000 can be placed as a fluctuating or emergency expense. While raising the required amount of funds for this event the use of crowdfunding will heavily </w:t>
      </w:r>
      <w:proofErr w:type="gramStart"/>
      <w:r w:rsidRPr="00C65202">
        <w:rPr>
          <w:rFonts w:ascii="Arial" w:hAnsi="Arial" w:cs="Arial"/>
          <w:szCs w:val="24"/>
        </w:rPr>
        <w:t>done</w:t>
      </w:r>
      <w:proofErr w:type="gramEnd"/>
      <w:r w:rsidRPr="00C65202">
        <w:rPr>
          <w:rFonts w:ascii="Arial" w:hAnsi="Arial" w:cs="Arial"/>
          <w:szCs w:val="24"/>
        </w:rPr>
        <w:t xml:space="preserve">. Other sources of fundraising which could be used can be </w:t>
      </w:r>
      <w:r w:rsidR="00595553" w:rsidRPr="00C65202">
        <w:rPr>
          <w:rFonts w:ascii="Arial" w:hAnsi="Arial" w:cs="Arial"/>
          <w:szCs w:val="24"/>
        </w:rPr>
        <w:t xml:space="preserve">donations from individuals, </w:t>
      </w:r>
      <w:proofErr w:type="gramStart"/>
      <w:r w:rsidR="00595553" w:rsidRPr="00C65202">
        <w:rPr>
          <w:rFonts w:ascii="Arial" w:hAnsi="Arial" w:cs="Arial"/>
          <w:szCs w:val="24"/>
        </w:rPr>
        <w:t>organizations</w:t>
      </w:r>
      <w:proofErr w:type="gramEnd"/>
      <w:r w:rsidR="00595553" w:rsidRPr="00C65202">
        <w:rPr>
          <w:rFonts w:ascii="Arial" w:hAnsi="Arial" w:cs="Arial"/>
          <w:szCs w:val="24"/>
        </w:rPr>
        <w:t xml:space="preserve"> or governing bodies. All these fundraising techniques can prove to be beneficial while raising the required amount of capital for the event. </w:t>
      </w:r>
    </w:p>
    <w:p w14:paraId="652FA3D2" w14:textId="77777777" w:rsidR="00595553" w:rsidRPr="00C65202" w:rsidRDefault="00595553" w:rsidP="00C65202">
      <w:pPr>
        <w:rPr>
          <w:rFonts w:ascii="Arial" w:hAnsi="Arial" w:cs="Arial"/>
          <w:szCs w:val="24"/>
        </w:rPr>
      </w:pPr>
    </w:p>
    <w:p w14:paraId="0C18EB6B" w14:textId="6ED706E5" w:rsidR="00595553" w:rsidRPr="00C65202" w:rsidRDefault="00595553" w:rsidP="00C65202">
      <w:pPr>
        <w:pStyle w:val="Heading1"/>
        <w:rPr>
          <w:rFonts w:ascii="Arial" w:hAnsi="Arial" w:cs="Arial"/>
          <w:color w:val="auto"/>
          <w:sz w:val="24"/>
          <w:szCs w:val="24"/>
        </w:rPr>
      </w:pPr>
      <w:bookmarkStart w:id="6" w:name="_Toc157779602"/>
      <w:r w:rsidRPr="00C65202">
        <w:rPr>
          <w:rFonts w:ascii="Arial" w:hAnsi="Arial" w:cs="Arial"/>
          <w:color w:val="auto"/>
          <w:sz w:val="24"/>
          <w:szCs w:val="24"/>
        </w:rPr>
        <w:t>Industry trends</w:t>
      </w:r>
      <w:bookmarkEnd w:id="6"/>
      <w:r w:rsidR="00C65202">
        <w:rPr>
          <w:rFonts w:ascii="Arial" w:hAnsi="Arial" w:cs="Arial"/>
          <w:color w:val="auto"/>
          <w:sz w:val="24"/>
          <w:szCs w:val="24"/>
        </w:rPr>
        <w:t>:</w:t>
      </w:r>
    </w:p>
    <w:p w14:paraId="330C28AF" w14:textId="77777777" w:rsidR="00134747" w:rsidRPr="00C65202" w:rsidRDefault="00595553" w:rsidP="00C65202">
      <w:pPr>
        <w:ind w:firstLine="720"/>
        <w:rPr>
          <w:rFonts w:ascii="Arial" w:hAnsi="Arial" w:cs="Arial"/>
          <w:szCs w:val="24"/>
        </w:rPr>
      </w:pPr>
      <w:r w:rsidRPr="00C65202">
        <w:rPr>
          <w:rFonts w:ascii="Arial" w:hAnsi="Arial" w:cs="Arial"/>
          <w:szCs w:val="24"/>
        </w:rPr>
        <w:t>The topic of sustainability and the integration of sustainable practices is currently trending in the MICE industry due to the rise in the amount of environmentally conscious individuals around the world</w:t>
      </w:r>
      <w:r w:rsidR="00A6749F" w:rsidRPr="00C65202">
        <w:rPr>
          <w:rFonts w:ascii="Arial" w:hAnsi="Arial" w:cs="Arial"/>
          <w:szCs w:val="24"/>
        </w:rPr>
        <w:t xml:space="preserve"> (</w:t>
      </w:r>
      <w:proofErr w:type="spellStart"/>
      <w:r w:rsidR="00A6749F" w:rsidRPr="00C65202">
        <w:rPr>
          <w:rFonts w:ascii="Arial" w:hAnsi="Arial" w:cs="Arial"/>
          <w:szCs w:val="24"/>
        </w:rPr>
        <w:t>Ramely</w:t>
      </w:r>
      <w:proofErr w:type="spellEnd"/>
      <w:r w:rsidR="00A6749F" w:rsidRPr="00C65202">
        <w:rPr>
          <w:rFonts w:ascii="Arial" w:hAnsi="Arial" w:cs="Arial"/>
          <w:szCs w:val="24"/>
        </w:rPr>
        <w:t xml:space="preserve"> </w:t>
      </w:r>
      <w:r w:rsidR="00A6749F" w:rsidRPr="00C65202">
        <w:rPr>
          <w:rFonts w:ascii="Arial" w:hAnsi="Arial" w:cs="Arial"/>
          <w:i/>
          <w:szCs w:val="24"/>
        </w:rPr>
        <w:t>et al</w:t>
      </w:r>
      <w:r w:rsidR="00A6749F" w:rsidRPr="00C65202">
        <w:rPr>
          <w:rFonts w:ascii="Arial" w:hAnsi="Arial" w:cs="Arial"/>
          <w:szCs w:val="24"/>
        </w:rPr>
        <w:t>., 2022)</w:t>
      </w:r>
      <w:r w:rsidRPr="00C65202">
        <w:rPr>
          <w:rFonts w:ascii="Arial" w:hAnsi="Arial" w:cs="Arial"/>
          <w:szCs w:val="24"/>
        </w:rPr>
        <w:t xml:space="preserve">. This event can be used as a vital introduction for conducting more events based on the same topic of sustainability and </w:t>
      </w:r>
      <w:r w:rsidRPr="00C65202">
        <w:rPr>
          <w:rFonts w:ascii="Arial" w:hAnsi="Arial" w:cs="Arial"/>
          <w:szCs w:val="24"/>
        </w:rPr>
        <w:lastRenderedPageBreak/>
        <w:t xml:space="preserve">how these practices can be used by businesses across all industries. This event can also be further linked to trending environmental topics such climate change and global warming. Overall, the event can have a wide range of positive future implications. </w:t>
      </w:r>
    </w:p>
    <w:p w14:paraId="74819FFB" w14:textId="77777777" w:rsidR="00595553" w:rsidRPr="00C65202" w:rsidRDefault="00595553" w:rsidP="00C65202">
      <w:pPr>
        <w:rPr>
          <w:rFonts w:ascii="Arial" w:hAnsi="Arial" w:cs="Arial"/>
          <w:szCs w:val="24"/>
        </w:rPr>
      </w:pPr>
    </w:p>
    <w:p w14:paraId="26DCE64A" w14:textId="4A30743B" w:rsidR="00595553" w:rsidRPr="00C65202" w:rsidRDefault="00595553" w:rsidP="00C65202">
      <w:pPr>
        <w:pStyle w:val="Heading1"/>
        <w:rPr>
          <w:rFonts w:ascii="Arial" w:hAnsi="Arial" w:cs="Arial"/>
          <w:color w:val="auto"/>
          <w:sz w:val="24"/>
          <w:szCs w:val="24"/>
        </w:rPr>
      </w:pPr>
      <w:bookmarkStart w:id="7" w:name="_Toc157779603"/>
      <w:r w:rsidRPr="00C65202">
        <w:rPr>
          <w:rFonts w:ascii="Arial" w:hAnsi="Arial" w:cs="Arial"/>
          <w:color w:val="auto"/>
          <w:sz w:val="24"/>
          <w:szCs w:val="24"/>
        </w:rPr>
        <w:t>Cultural and situational considerations</w:t>
      </w:r>
      <w:bookmarkEnd w:id="7"/>
      <w:r w:rsidR="00C65202">
        <w:rPr>
          <w:rFonts w:ascii="Arial" w:hAnsi="Arial" w:cs="Arial"/>
          <w:color w:val="auto"/>
          <w:sz w:val="24"/>
          <w:szCs w:val="24"/>
        </w:rPr>
        <w:t>:</w:t>
      </w:r>
      <w:r w:rsidRPr="00C65202">
        <w:rPr>
          <w:rFonts w:ascii="Arial" w:hAnsi="Arial" w:cs="Arial"/>
          <w:color w:val="auto"/>
          <w:sz w:val="24"/>
          <w:szCs w:val="24"/>
        </w:rPr>
        <w:t xml:space="preserve"> </w:t>
      </w:r>
    </w:p>
    <w:p w14:paraId="037B7F1A" w14:textId="77777777" w:rsidR="00595553" w:rsidRPr="00C65202" w:rsidRDefault="00595553" w:rsidP="00C65202">
      <w:pPr>
        <w:ind w:firstLine="720"/>
        <w:rPr>
          <w:rFonts w:ascii="Arial" w:hAnsi="Arial" w:cs="Arial"/>
          <w:szCs w:val="24"/>
        </w:rPr>
      </w:pPr>
      <w:r w:rsidRPr="00C65202">
        <w:rPr>
          <w:rFonts w:ascii="Arial" w:hAnsi="Arial" w:cs="Arial"/>
          <w:szCs w:val="24"/>
        </w:rPr>
        <w:t xml:space="preserve">Various cultural and situational considerations </w:t>
      </w:r>
      <w:proofErr w:type="gramStart"/>
      <w:r w:rsidRPr="00C65202">
        <w:rPr>
          <w:rFonts w:ascii="Arial" w:hAnsi="Arial" w:cs="Arial"/>
          <w:szCs w:val="24"/>
        </w:rPr>
        <w:t>have to</w:t>
      </w:r>
      <w:proofErr w:type="gramEnd"/>
      <w:r w:rsidRPr="00C65202">
        <w:rPr>
          <w:rFonts w:ascii="Arial" w:hAnsi="Arial" w:cs="Arial"/>
          <w:szCs w:val="24"/>
        </w:rPr>
        <w:t xml:space="preserve"> be contemplated while planning this event. As the event will host individuals belonging to different cultures and races, special attention </w:t>
      </w:r>
      <w:proofErr w:type="gramStart"/>
      <w:r w:rsidRPr="00C65202">
        <w:rPr>
          <w:rFonts w:ascii="Arial" w:hAnsi="Arial" w:cs="Arial"/>
          <w:szCs w:val="24"/>
        </w:rPr>
        <w:t>has to</w:t>
      </w:r>
      <w:proofErr w:type="gramEnd"/>
      <w:r w:rsidRPr="00C65202">
        <w:rPr>
          <w:rFonts w:ascii="Arial" w:hAnsi="Arial" w:cs="Arial"/>
          <w:szCs w:val="24"/>
        </w:rPr>
        <w:t xml:space="preserve"> be paid to ensure that no discriminatory activities take place during the event. This cultural consideration can be important </w:t>
      </w:r>
      <w:proofErr w:type="gramStart"/>
      <w:r w:rsidR="00A6749F" w:rsidRPr="00C65202">
        <w:rPr>
          <w:rFonts w:ascii="Arial" w:hAnsi="Arial" w:cs="Arial"/>
          <w:szCs w:val="24"/>
        </w:rPr>
        <w:t>while</w:t>
      </w:r>
      <w:proofErr w:type="gramEnd"/>
      <w:r w:rsidR="00A6749F" w:rsidRPr="00C65202">
        <w:rPr>
          <w:rFonts w:ascii="Arial" w:hAnsi="Arial" w:cs="Arial"/>
          <w:szCs w:val="24"/>
        </w:rPr>
        <w:t xml:space="preserve"> planning the event. During the event, ensuring that no individuals get hurt or offended by the perspectives of others. This consideration can largely boost the experience of customers. To effectively implement these considerations, formulating a proper code of conduct can be key. </w:t>
      </w:r>
    </w:p>
    <w:p w14:paraId="33C7B03C" w14:textId="77777777" w:rsidR="00A6749F" w:rsidRPr="00C65202" w:rsidRDefault="00A6749F" w:rsidP="00C65202">
      <w:pPr>
        <w:rPr>
          <w:rFonts w:ascii="Arial" w:hAnsi="Arial" w:cs="Arial"/>
          <w:szCs w:val="24"/>
        </w:rPr>
      </w:pPr>
    </w:p>
    <w:p w14:paraId="0EC0B296" w14:textId="77777777" w:rsidR="00A6749F" w:rsidRPr="00C65202" w:rsidRDefault="00A6749F" w:rsidP="00C65202">
      <w:pPr>
        <w:rPr>
          <w:rFonts w:ascii="Arial" w:hAnsi="Arial" w:cs="Arial"/>
          <w:szCs w:val="24"/>
        </w:rPr>
      </w:pPr>
    </w:p>
    <w:p w14:paraId="118FCE3B" w14:textId="77777777" w:rsidR="00A6749F" w:rsidRPr="00C65202" w:rsidRDefault="00A6749F" w:rsidP="00C65202">
      <w:pPr>
        <w:rPr>
          <w:rFonts w:ascii="Arial" w:hAnsi="Arial" w:cs="Arial"/>
          <w:szCs w:val="24"/>
        </w:rPr>
      </w:pPr>
    </w:p>
    <w:p w14:paraId="54E76794" w14:textId="77777777" w:rsidR="00A6749F" w:rsidRPr="00C65202" w:rsidRDefault="00A6749F" w:rsidP="00C65202">
      <w:pPr>
        <w:rPr>
          <w:rFonts w:ascii="Arial" w:hAnsi="Arial" w:cs="Arial"/>
          <w:szCs w:val="24"/>
        </w:rPr>
      </w:pPr>
    </w:p>
    <w:p w14:paraId="4C7D70CE" w14:textId="77777777" w:rsidR="00A6749F" w:rsidRPr="00C65202" w:rsidRDefault="00A6749F" w:rsidP="00C65202">
      <w:pPr>
        <w:rPr>
          <w:rFonts w:ascii="Arial" w:hAnsi="Arial" w:cs="Arial"/>
          <w:szCs w:val="24"/>
        </w:rPr>
      </w:pPr>
    </w:p>
    <w:p w14:paraId="035D7917" w14:textId="77777777" w:rsidR="00A6749F" w:rsidRPr="00C65202" w:rsidRDefault="00A6749F" w:rsidP="00C65202">
      <w:pPr>
        <w:rPr>
          <w:rFonts w:ascii="Arial" w:hAnsi="Arial" w:cs="Arial"/>
          <w:szCs w:val="24"/>
        </w:rPr>
      </w:pPr>
    </w:p>
    <w:p w14:paraId="33FB0A33" w14:textId="77777777" w:rsidR="00A6749F" w:rsidRPr="00C65202" w:rsidRDefault="00A6749F" w:rsidP="00C65202">
      <w:pPr>
        <w:rPr>
          <w:rFonts w:ascii="Arial" w:hAnsi="Arial" w:cs="Arial"/>
          <w:szCs w:val="24"/>
        </w:rPr>
      </w:pPr>
    </w:p>
    <w:p w14:paraId="40C30BC3" w14:textId="77777777" w:rsidR="00A6749F" w:rsidRPr="00C65202" w:rsidRDefault="00A6749F" w:rsidP="00C65202">
      <w:pPr>
        <w:rPr>
          <w:rFonts w:ascii="Arial" w:hAnsi="Arial" w:cs="Arial"/>
          <w:szCs w:val="24"/>
        </w:rPr>
      </w:pPr>
    </w:p>
    <w:p w14:paraId="15A70B63" w14:textId="77777777" w:rsidR="00A6749F" w:rsidRPr="00C65202" w:rsidRDefault="00A6749F" w:rsidP="00C65202">
      <w:pPr>
        <w:rPr>
          <w:rFonts w:ascii="Arial" w:hAnsi="Arial" w:cs="Arial"/>
          <w:szCs w:val="24"/>
        </w:rPr>
      </w:pPr>
    </w:p>
    <w:p w14:paraId="53A94B5C" w14:textId="77777777" w:rsidR="00976D87" w:rsidRDefault="00976D87" w:rsidP="00C65202">
      <w:pPr>
        <w:pStyle w:val="Heading1"/>
        <w:rPr>
          <w:rFonts w:ascii="Arial" w:hAnsi="Arial" w:cs="Arial"/>
          <w:color w:val="auto"/>
          <w:sz w:val="24"/>
          <w:szCs w:val="24"/>
        </w:rPr>
      </w:pPr>
      <w:bookmarkStart w:id="8" w:name="_Toc157779604"/>
    </w:p>
    <w:p w14:paraId="09385667" w14:textId="77777777" w:rsidR="00976D87" w:rsidRPr="00976D87" w:rsidRDefault="00976D87" w:rsidP="00976D87"/>
    <w:p w14:paraId="3A7ECD48" w14:textId="2FFB383D" w:rsidR="001A4F66" w:rsidRPr="00C65202" w:rsidRDefault="00A505CA" w:rsidP="00C65202">
      <w:pPr>
        <w:pStyle w:val="Heading1"/>
        <w:rPr>
          <w:rFonts w:ascii="Arial" w:hAnsi="Arial" w:cs="Arial"/>
          <w:color w:val="auto"/>
          <w:sz w:val="24"/>
          <w:szCs w:val="24"/>
        </w:rPr>
      </w:pPr>
      <w:r w:rsidRPr="00C65202">
        <w:rPr>
          <w:rFonts w:ascii="Arial" w:hAnsi="Arial" w:cs="Arial"/>
          <w:color w:val="auto"/>
          <w:sz w:val="24"/>
          <w:szCs w:val="24"/>
        </w:rPr>
        <w:lastRenderedPageBreak/>
        <w:t>Conclusion</w:t>
      </w:r>
      <w:bookmarkEnd w:id="8"/>
      <w:r w:rsidR="00C65202">
        <w:rPr>
          <w:rFonts w:ascii="Arial" w:hAnsi="Arial" w:cs="Arial"/>
          <w:color w:val="auto"/>
          <w:sz w:val="24"/>
          <w:szCs w:val="24"/>
        </w:rPr>
        <w:t>:</w:t>
      </w:r>
    </w:p>
    <w:p w14:paraId="75E13967" w14:textId="77777777" w:rsidR="00976D87" w:rsidRDefault="00A505CA" w:rsidP="00C65202">
      <w:pPr>
        <w:ind w:firstLine="720"/>
        <w:rPr>
          <w:rFonts w:ascii="Arial" w:hAnsi="Arial" w:cs="Arial"/>
          <w:szCs w:val="24"/>
        </w:rPr>
      </w:pPr>
      <w:r w:rsidRPr="00C65202">
        <w:rPr>
          <w:rFonts w:ascii="Arial" w:hAnsi="Arial" w:cs="Arial"/>
          <w:szCs w:val="24"/>
        </w:rPr>
        <w:t xml:space="preserve">In the conclusion part of the report, </w:t>
      </w:r>
      <w:r w:rsidR="00E27FDA" w:rsidRPr="00C65202">
        <w:rPr>
          <w:rFonts w:ascii="Arial" w:hAnsi="Arial" w:cs="Arial"/>
          <w:szCs w:val="24"/>
        </w:rPr>
        <w:t xml:space="preserve">the focus of the report is on </w:t>
      </w:r>
      <w:r w:rsidR="00254643" w:rsidRPr="00C65202">
        <w:rPr>
          <w:rFonts w:ascii="Arial" w:hAnsi="Arial" w:cs="Arial"/>
          <w:szCs w:val="24"/>
        </w:rPr>
        <w:t xml:space="preserve">using and integrating </w:t>
      </w:r>
      <w:r w:rsidRPr="00C65202">
        <w:rPr>
          <w:rFonts w:ascii="Arial" w:hAnsi="Arial" w:cs="Arial"/>
          <w:szCs w:val="24"/>
        </w:rPr>
        <w:t>sustainability</w:t>
      </w:r>
      <w:r w:rsidR="00254643" w:rsidRPr="00C65202">
        <w:rPr>
          <w:rFonts w:ascii="Arial" w:hAnsi="Arial" w:cs="Arial"/>
          <w:szCs w:val="24"/>
        </w:rPr>
        <w:t xml:space="preserve"> to plan, organize, and conduct the event</w:t>
      </w:r>
      <w:r w:rsidR="00D67B1E" w:rsidRPr="00C65202">
        <w:rPr>
          <w:rFonts w:ascii="Arial" w:hAnsi="Arial" w:cs="Arial"/>
          <w:szCs w:val="24"/>
        </w:rPr>
        <w:t xml:space="preserve"> successfully. Thus, through this report, </w:t>
      </w:r>
      <w:r w:rsidR="00CA3F14" w:rsidRPr="00C65202">
        <w:rPr>
          <w:rFonts w:ascii="Arial" w:hAnsi="Arial" w:cs="Arial"/>
          <w:szCs w:val="24"/>
        </w:rPr>
        <w:t xml:space="preserve">the importance and significance of sustainability is </w:t>
      </w:r>
      <w:r w:rsidR="00CC6570" w:rsidRPr="00C65202">
        <w:rPr>
          <w:rFonts w:ascii="Arial" w:hAnsi="Arial" w:cs="Arial"/>
          <w:szCs w:val="24"/>
        </w:rPr>
        <w:t>addressed. In addition to t</w:t>
      </w:r>
      <w:r w:rsidR="00D0707B" w:rsidRPr="00C65202">
        <w:rPr>
          <w:rFonts w:ascii="Arial" w:hAnsi="Arial" w:cs="Arial"/>
          <w:szCs w:val="24"/>
        </w:rPr>
        <w:t>h</w:t>
      </w:r>
      <w:r w:rsidR="00CC6570" w:rsidRPr="00C65202">
        <w:rPr>
          <w:rFonts w:ascii="Arial" w:hAnsi="Arial" w:cs="Arial"/>
          <w:szCs w:val="24"/>
        </w:rPr>
        <w:t xml:space="preserve">is, the </w:t>
      </w:r>
      <w:r w:rsidR="00F93366" w:rsidRPr="00C65202">
        <w:rPr>
          <w:rFonts w:ascii="Arial" w:hAnsi="Arial" w:cs="Arial"/>
          <w:szCs w:val="24"/>
        </w:rPr>
        <w:t xml:space="preserve">report has </w:t>
      </w:r>
      <w:r w:rsidRPr="00C65202">
        <w:rPr>
          <w:rFonts w:ascii="Arial" w:hAnsi="Arial" w:cs="Arial"/>
          <w:szCs w:val="24"/>
        </w:rPr>
        <w:t xml:space="preserve">also analyzed the strategic planning and delivery </w:t>
      </w:r>
      <w:r w:rsidR="007910F0" w:rsidRPr="00C65202">
        <w:rPr>
          <w:rFonts w:ascii="Arial" w:hAnsi="Arial" w:cs="Arial"/>
          <w:szCs w:val="24"/>
        </w:rPr>
        <w:t>through</w:t>
      </w:r>
      <w:r w:rsidRPr="00C65202">
        <w:rPr>
          <w:rFonts w:ascii="Arial" w:hAnsi="Arial" w:cs="Arial"/>
          <w:szCs w:val="24"/>
        </w:rPr>
        <w:t xml:space="preserve"> sustainable practices </w:t>
      </w:r>
      <w:r w:rsidR="007910F0" w:rsidRPr="00C65202">
        <w:rPr>
          <w:rFonts w:ascii="Arial" w:hAnsi="Arial" w:cs="Arial"/>
          <w:szCs w:val="24"/>
        </w:rPr>
        <w:t>along with t</w:t>
      </w:r>
      <w:r w:rsidR="00BA5A96" w:rsidRPr="00C65202">
        <w:rPr>
          <w:rFonts w:ascii="Arial" w:hAnsi="Arial" w:cs="Arial"/>
          <w:szCs w:val="24"/>
        </w:rPr>
        <w:t>h</w:t>
      </w:r>
      <w:r w:rsidR="007910F0" w:rsidRPr="00C65202">
        <w:rPr>
          <w:rFonts w:ascii="Arial" w:hAnsi="Arial" w:cs="Arial"/>
          <w:szCs w:val="24"/>
        </w:rPr>
        <w:t xml:space="preserve">e </w:t>
      </w:r>
      <w:r w:rsidRPr="00C65202">
        <w:rPr>
          <w:rFonts w:ascii="Arial" w:hAnsi="Arial" w:cs="Arial"/>
          <w:szCs w:val="24"/>
        </w:rPr>
        <w:t>evaluation of the event cycle to understand the concept of event</w:t>
      </w:r>
      <w:r w:rsidR="00770FE1" w:rsidRPr="00C65202">
        <w:rPr>
          <w:rFonts w:ascii="Arial" w:hAnsi="Arial" w:cs="Arial"/>
          <w:szCs w:val="24"/>
        </w:rPr>
        <w:t>s through in-depth investigation of event operations as well.</w:t>
      </w:r>
      <w:r w:rsidR="00377B1B" w:rsidRPr="00C65202">
        <w:rPr>
          <w:rFonts w:ascii="Arial" w:hAnsi="Arial" w:cs="Arial"/>
          <w:szCs w:val="24"/>
        </w:rPr>
        <w:t xml:space="preserve"> </w:t>
      </w:r>
    </w:p>
    <w:p w14:paraId="2D9617D4" w14:textId="4D815686" w:rsidR="00200DE5" w:rsidRPr="00C65202" w:rsidRDefault="00377B1B" w:rsidP="00C65202">
      <w:pPr>
        <w:ind w:firstLine="720"/>
        <w:rPr>
          <w:rFonts w:ascii="Arial" w:hAnsi="Arial" w:cs="Arial"/>
          <w:szCs w:val="24"/>
        </w:rPr>
      </w:pPr>
      <w:r w:rsidRPr="00C65202">
        <w:rPr>
          <w:rFonts w:ascii="Arial" w:hAnsi="Arial" w:cs="Arial"/>
          <w:szCs w:val="24"/>
        </w:rPr>
        <w:t xml:space="preserve">Furthermore, the </w:t>
      </w:r>
      <w:r w:rsidR="00B65286" w:rsidRPr="00C65202">
        <w:rPr>
          <w:rFonts w:ascii="Arial" w:hAnsi="Arial" w:cs="Arial"/>
          <w:szCs w:val="24"/>
        </w:rPr>
        <w:t>budget</w:t>
      </w:r>
      <w:r w:rsidRPr="00C65202">
        <w:rPr>
          <w:rFonts w:ascii="Arial" w:hAnsi="Arial" w:cs="Arial"/>
          <w:szCs w:val="24"/>
        </w:rPr>
        <w:t xml:space="preserve"> and overall event costing that is required to organize and successfully conduct this event are examined by focusing on</w:t>
      </w:r>
      <w:r w:rsidR="00B65286" w:rsidRPr="00C65202">
        <w:rPr>
          <w:rFonts w:ascii="Arial" w:hAnsi="Arial" w:cs="Arial"/>
          <w:szCs w:val="24"/>
        </w:rPr>
        <w:t xml:space="preserve"> the cultural and situational considerations investigated</w:t>
      </w:r>
      <w:r w:rsidR="00166458" w:rsidRPr="00C65202">
        <w:rPr>
          <w:rFonts w:ascii="Arial" w:hAnsi="Arial" w:cs="Arial"/>
          <w:szCs w:val="24"/>
        </w:rPr>
        <w:t xml:space="preserve"> in this report</w:t>
      </w:r>
      <w:r w:rsidR="00B65286" w:rsidRPr="00C65202">
        <w:rPr>
          <w:rFonts w:ascii="Arial" w:hAnsi="Arial" w:cs="Arial"/>
          <w:szCs w:val="24"/>
        </w:rPr>
        <w:t>.</w:t>
      </w:r>
      <w:r w:rsidRPr="00C65202">
        <w:rPr>
          <w:rFonts w:ascii="Arial" w:hAnsi="Arial" w:cs="Arial"/>
          <w:szCs w:val="24"/>
        </w:rPr>
        <w:t xml:space="preserve"> </w:t>
      </w:r>
    </w:p>
    <w:p w14:paraId="721CDD3B" w14:textId="77777777" w:rsidR="00BF4E87" w:rsidRPr="00C65202" w:rsidRDefault="00A505CA" w:rsidP="00C65202">
      <w:pPr>
        <w:spacing w:after="200"/>
        <w:jc w:val="left"/>
        <w:rPr>
          <w:rFonts w:ascii="Arial" w:eastAsiaTheme="majorEastAsia" w:hAnsi="Arial" w:cs="Arial"/>
          <w:b/>
          <w:bCs/>
          <w:color w:val="365F91" w:themeColor="accent1" w:themeShade="BF"/>
          <w:szCs w:val="24"/>
        </w:rPr>
      </w:pPr>
      <w:r w:rsidRPr="00C65202">
        <w:rPr>
          <w:rFonts w:ascii="Arial" w:hAnsi="Arial" w:cs="Arial"/>
          <w:szCs w:val="24"/>
        </w:rPr>
        <w:br w:type="page"/>
      </w:r>
    </w:p>
    <w:p w14:paraId="586009A2" w14:textId="5C6425BE" w:rsidR="00DF3BB7" w:rsidRDefault="00A505CA" w:rsidP="00C65202">
      <w:pPr>
        <w:pStyle w:val="Heading1"/>
        <w:rPr>
          <w:rFonts w:ascii="Arial" w:hAnsi="Arial" w:cs="Arial"/>
          <w:color w:val="auto"/>
          <w:sz w:val="24"/>
          <w:szCs w:val="24"/>
        </w:rPr>
      </w:pPr>
      <w:bookmarkStart w:id="9" w:name="_Toc157779605"/>
      <w:r w:rsidRPr="00976D87">
        <w:rPr>
          <w:rFonts w:ascii="Arial" w:hAnsi="Arial" w:cs="Arial"/>
          <w:color w:val="auto"/>
          <w:sz w:val="24"/>
          <w:szCs w:val="24"/>
        </w:rPr>
        <w:lastRenderedPageBreak/>
        <w:t>References</w:t>
      </w:r>
      <w:bookmarkEnd w:id="9"/>
      <w:r w:rsidR="00976D87">
        <w:rPr>
          <w:rFonts w:ascii="Arial" w:hAnsi="Arial" w:cs="Arial"/>
          <w:color w:val="auto"/>
          <w:sz w:val="24"/>
          <w:szCs w:val="24"/>
        </w:rPr>
        <w:t>:</w:t>
      </w:r>
    </w:p>
    <w:p w14:paraId="3345A4D1" w14:textId="77777777" w:rsidR="00976D87" w:rsidRPr="00976D87" w:rsidRDefault="00976D87" w:rsidP="00976D87"/>
    <w:p w14:paraId="0E376C73" w14:textId="77777777" w:rsidR="00976D87" w:rsidRDefault="00A6749F" w:rsidP="00C65202">
      <w:pPr>
        <w:ind w:left="720" w:hanging="720"/>
        <w:rPr>
          <w:rFonts w:ascii="Arial" w:hAnsi="Arial" w:cs="Arial"/>
          <w:szCs w:val="24"/>
          <w:shd w:val="clear" w:color="auto" w:fill="FFFFFF"/>
        </w:rPr>
      </w:pPr>
      <w:r w:rsidRPr="00C65202">
        <w:rPr>
          <w:rFonts w:ascii="Arial" w:hAnsi="Arial" w:cs="Arial"/>
          <w:szCs w:val="24"/>
          <w:shd w:val="clear" w:color="auto" w:fill="FFFFFF"/>
        </w:rPr>
        <w:t>Ahmad, N., Mahmood, A., Ariza-Montes, A., Han, H., Hernández-</w:t>
      </w:r>
      <w:proofErr w:type="spellStart"/>
      <w:r w:rsidRPr="00C65202">
        <w:rPr>
          <w:rFonts w:ascii="Arial" w:hAnsi="Arial" w:cs="Arial"/>
          <w:szCs w:val="24"/>
          <w:shd w:val="clear" w:color="auto" w:fill="FFFFFF"/>
        </w:rPr>
        <w:t>Perlines</w:t>
      </w:r>
      <w:proofErr w:type="spellEnd"/>
      <w:r w:rsidRPr="00C65202">
        <w:rPr>
          <w:rFonts w:ascii="Arial" w:hAnsi="Arial" w:cs="Arial"/>
          <w:szCs w:val="24"/>
          <w:shd w:val="clear" w:color="auto" w:fill="FFFFFF"/>
        </w:rPr>
        <w:t>, F., Araya-</w:t>
      </w:r>
    </w:p>
    <w:p w14:paraId="10FA93E8" w14:textId="77777777" w:rsidR="00976D87" w:rsidRDefault="00A6749F" w:rsidP="00C65202">
      <w:pPr>
        <w:ind w:left="720" w:hanging="720"/>
        <w:rPr>
          <w:rFonts w:ascii="Arial" w:hAnsi="Arial" w:cs="Arial"/>
          <w:szCs w:val="24"/>
          <w:shd w:val="clear" w:color="auto" w:fill="FFFFFF"/>
        </w:rPr>
      </w:pPr>
      <w:r w:rsidRPr="00C65202">
        <w:rPr>
          <w:rFonts w:ascii="Arial" w:hAnsi="Arial" w:cs="Arial"/>
          <w:szCs w:val="24"/>
          <w:shd w:val="clear" w:color="auto" w:fill="FFFFFF"/>
        </w:rPr>
        <w:t xml:space="preserve">Castillo, L. and Scholz, M., (2021). Sustainable businesses speak to the heart of </w:t>
      </w:r>
    </w:p>
    <w:p w14:paraId="07C984FB" w14:textId="77777777" w:rsidR="00976D87" w:rsidRDefault="00A6749F" w:rsidP="00C65202">
      <w:pPr>
        <w:ind w:left="720" w:hanging="720"/>
        <w:rPr>
          <w:rFonts w:ascii="Arial" w:hAnsi="Arial" w:cs="Arial"/>
          <w:szCs w:val="24"/>
          <w:shd w:val="clear" w:color="auto" w:fill="FFFFFF"/>
        </w:rPr>
      </w:pPr>
      <w:r w:rsidRPr="00C65202">
        <w:rPr>
          <w:rFonts w:ascii="Arial" w:hAnsi="Arial" w:cs="Arial"/>
          <w:szCs w:val="24"/>
          <w:shd w:val="clear" w:color="auto" w:fill="FFFFFF"/>
        </w:rPr>
        <w:t xml:space="preserve">consumers: Looking at sustainability with a marketing lens to reap banking </w:t>
      </w:r>
      <w:proofErr w:type="gramStart"/>
      <w:r w:rsidRPr="00C65202">
        <w:rPr>
          <w:rFonts w:ascii="Arial" w:hAnsi="Arial" w:cs="Arial"/>
          <w:szCs w:val="24"/>
          <w:shd w:val="clear" w:color="auto" w:fill="FFFFFF"/>
        </w:rPr>
        <w:t>consumers’</w:t>
      </w:r>
      <w:proofErr w:type="gramEnd"/>
      <w:r w:rsidRPr="00C65202">
        <w:rPr>
          <w:rFonts w:ascii="Arial" w:hAnsi="Arial" w:cs="Arial"/>
          <w:szCs w:val="24"/>
          <w:shd w:val="clear" w:color="auto" w:fill="FFFFFF"/>
        </w:rPr>
        <w:t xml:space="preserve"> </w:t>
      </w:r>
    </w:p>
    <w:p w14:paraId="775E6696" w14:textId="7808E1C0" w:rsidR="00A6749F" w:rsidRDefault="00A6749F" w:rsidP="00C65202">
      <w:pPr>
        <w:ind w:left="720" w:hanging="720"/>
        <w:rPr>
          <w:rFonts w:ascii="Arial" w:hAnsi="Arial" w:cs="Arial"/>
          <w:szCs w:val="24"/>
          <w:shd w:val="clear" w:color="auto" w:fill="FFFFFF"/>
        </w:rPr>
      </w:pPr>
      <w:r w:rsidRPr="00C65202">
        <w:rPr>
          <w:rFonts w:ascii="Arial" w:hAnsi="Arial" w:cs="Arial"/>
          <w:szCs w:val="24"/>
          <w:shd w:val="clear" w:color="auto" w:fill="FFFFFF"/>
        </w:rPr>
        <w:t>loyalty. </w:t>
      </w:r>
      <w:r w:rsidRPr="00C65202">
        <w:rPr>
          <w:rFonts w:ascii="Arial" w:hAnsi="Arial" w:cs="Arial"/>
          <w:i/>
          <w:iCs/>
          <w:szCs w:val="24"/>
          <w:shd w:val="clear" w:color="auto" w:fill="FFFFFF"/>
        </w:rPr>
        <w:t>Sustainability</w:t>
      </w:r>
      <w:r w:rsidRPr="00C65202">
        <w:rPr>
          <w:rFonts w:ascii="Arial" w:hAnsi="Arial" w:cs="Arial"/>
          <w:szCs w:val="24"/>
          <w:shd w:val="clear" w:color="auto" w:fill="FFFFFF"/>
        </w:rPr>
        <w:t>, </w:t>
      </w:r>
      <w:r w:rsidRPr="00C65202">
        <w:rPr>
          <w:rFonts w:ascii="Arial" w:hAnsi="Arial" w:cs="Arial"/>
          <w:i/>
          <w:iCs/>
          <w:szCs w:val="24"/>
          <w:shd w:val="clear" w:color="auto" w:fill="FFFFFF"/>
        </w:rPr>
        <w:t>13</w:t>
      </w:r>
      <w:r w:rsidRPr="00C65202">
        <w:rPr>
          <w:rFonts w:ascii="Arial" w:hAnsi="Arial" w:cs="Arial"/>
          <w:szCs w:val="24"/>
          <w:shd w:val="clear" w:color="auto" w:fill="FFFFFF"/>
        </w:rPr>
        <w:t>(7), p.3828.</w:t>
      </w:r>
    </w:p>
    <w:p w14:paraId="52396D3E" w14:textId="77777777" w:rsidR="00976D87" w:rsidRPr="00C65202" w:rsidRDefault="00976D87" w:rsidP="00C65202">
      <w:pPr>
        <w:ind w:left="720" w:hanging="720"/>
        <w:rPr>
          <w:rFonts w:ascii="Arial" w:hAnsi="Arial" w:cs="Arial"/>
          <w:szCs w:val="24"/>
        </w:rPr>
      </w:pPr>
    </w:p>
    <w:p w14:paraId="0197BB46" w14:textId="77777777" w:rsidR="00976D87" w:rsidRDefault="00A6749F" w:rsidP="00C65202">
      <w:pPr>
        <w:ind w:left="720" w:hanging="720"/>
        <w:rPr>
          <w:rFonts w:ascii="Arial" w:hAnsi="Arial" w:cs="Arial"/>
          <w:szCs w:val="24"/>
          <w:shd w:val="clear" w:color="auto" w:fill="FFFFFF"/>
        </w:rPr>
      </w:pPr>
      <w:proofErr w:type="spellStart"/>
      <w:r w:rsidRPr="00C65202">
        <w:rPr>
          <w:rFonts w:ascii="Arial" w:hAnsi="Arial" w:cs="Arial"/>
          <w:szCs w:val="24"/>
          <w:shd w:val="clear" w:color="auto" w:fill="FFFFFF"/>
        </w:rPr>
        <w:t>AlTaweel</w:t>
      </w:r>
      <w:proofErr w:type="spellEnd"/>
      <w:r w:rsidRPr="00C65202">
        <w:rPr>
          <w:rFonts w:ascii="Arial" w:hAnsi="Arial" w:cs="Arial"/>
          <w:szCs w:val="24"/>
          <w:shd w:val="clear" w:color="auto" w:fill="FFFFFF"/>
        </w:rPr>
        <w:t>, I.R. and Al-</w:t>
      </w:r>
      <w:proofErr w:type="spellStart"/>
      <w:r w:rsidRPr="00C65202">
        <w:rPr>
          <w:rFonts w:ascii="Arial" w:hAnsi="Arial" w:cs="Arial"/>
          <w:szCs w:val="24"/>
          <w:shd w:val="clear" w:color="auto" w:fill="FFFFFF"/>
        </w:rPr>
        <w:t>Hawary</w:t>
      </w:r>
      <w:proofErr w:type="spellEnd"/>
      <w:r w:rsidRPr="00C65202">
        <w:rPr>
          <w:rFonts w:ascii="Arial" w:hAnsi="Arial" w:cs="Arial"/>
          <w:szCs w:val="24"/>
          <w:shd w:val="clear" w:color="auto" w:fill="FFFFFF"/>
        </w:rPr>
        <w:t xml:space="preserve">, S.I., (2021). The mediating role of innovation capability </w:t>
      </w:r>
    </w:p>
    <w:p w14:paraId="2DA7EA6F" w14:textId="77777777" w:rsidR="00976D87" w:rsidRDefault="00A6749F" w:rsidP="00C65202">
      <w:pPr>
        <w:ind w:left="720" w:hanging="720"/>
        <w:rPr>
          <w:rFonts w:ascii="Arial" w:hAnsi="Arial" w:cs="Arial"/>
          <w:szCs w:val="24"/>
          <w:shd w:val="clear" w:color="auto" w:fill="FFFFFF"/>
        </w:rPr>
      </w:pPr>
      <w:r w:rsidRPr="00C65202">
        <w:rPr>
          <w:rFonts w:ascii="Arial" w:hAnsi="Arial" w:cs="Arial"/>
          <w:szCs w:val="24"/>
          <w:shd w:val="clear" w:color="auto" w:fill="FFFFFF"/>
        </w:rPr>
        <w:t xml:space="preserve">on the relationship between strategic agility and organizational </w:t>
      </w:r>
    </w:p>
    <w:p w14:paraId="7B92876B" w14:textId="34F81E1C" w:rsidR="00A6749F" w:rsidRDefault="00A6749F" w:rsidP="00C65202">
      <w:pPr>
        <w:ind w:left="720" w:hanging="720"/>
        <w:rPr>
          <w:rFonts w:ascii="Arial" w:hAnsi="Arial" w:cs="Arial"/>
          <w:szCs w:val="24"/>
          <w:shd w:val="clear" w:color="auto" w:fill="FFFFFF"/>
        </w:rPr>
      </w:pPr>
      <w:r w:rsidRPr="00C65202">
        <w:rPr>
          <w:rFonts w:ascii="Arial" w:hAnsi="Arial" w:cs="Arial"/>
          <w:szCs w:val="24"/>
          <w:shd w:val="clear" w:color="auto" w:fill="FFFFFF"/>
        </w:rPr>
        <w:t>performance. </w:t>
      </w:r>
      <w:r w:rsidRPr="00C65202">
        <w:rPr>
          <w:rFonts w:ascii="Arial" w:hAnsi="Arial" w:cs="Arial"/>
          <w:i/>
          <w:iCs/>
          <w:szCs w:val="24"/>
          <w:shd w:val="clear" w:color="auto" w:fill="FFFFFF"/>
        </w:rPr>
        <w:t>Sustainability</w:t>
      </w:r>
      <w:r w:rsidRPr="00C65202">
        <w:rPr>
          <w:rFonts w:ascii="Arial" w:hAnsi="Arial" w:cs="Arial"/>
          <w:szCs w:val="24"/>
          <w:shd w:val="clear" w:color="auto" w:fill="FFFFFF"/>
        </w:rPr>
        <w:t>, </w:t>
      </w:r>
      <w:r w:rsidRPr="00C65202">
        <w:rPr>
          <w:rFonts w:ascii="Arial" w:hAnsi="Arial" w:cs="Arial"/>
          <w:i/>
          <w:iCs/>
          <w:szCs w:val="24"/>
          <w:shd w:val="clear" w:color="auto" w:fill="FFFFFF"/>
        </w:rPr>
        <w:t>13</w:t>
      </w:r>
      <w:r w:rsidRPr="00C65202">
        <w:rPr>
          <w:rFonts w:ascii="Arial" w:hAnsi="Arial" w:cs="Arial"/>
          <w:szCs w:val="24"/>
          <w:shd w:val="clear" w:color="auto" w:fill="FFFFFF"/>
        </w:rPr>
        <w:t>(14), p.7564.</w:t>
      </w:r>
    </w:p>
    <w:p w14:paraId="36DEDB93" w14:textId="77777777" w:rsidR="00976D87" w:rsidRPr="00C65202" w:rsidRDefault="00976D87" w:rsidP="00C65202">
      <w:pPr>
        <w:ind w:left="720" w:hanging="720"/>
        <w:rPr>
          <w:rFonts w:ascii="Arial" w:hAnsi="Arial" w:cs="Arial"/>
          <w:szCs w:val="24"/>
          <w:shd w:val="clear" w:color="auto" w:fill="FFFFFF"/>
        </w:rPr>
      </w:pPr>
    </w:p>
    <w:p w14:paraId="260A499C" w14:textId="77777777" w:rsidR="00976D87" w:rsidRDefault="00A6749F" w:rsidP="00C65202">
      <w:pPr>
        <w:ind w:left="720" w:hanging="720"/>
        <w:rPr>
          <w:rFonts w:ascii="Arial" w:hAnsi="Arial" w:cs="Arial"/>
          <w:color w:val="222222"/>
          <w:szCs w:val="24"/>
          <w:shd w:val="clear" w:color="auto" w:fill="FFFFFF"/>
        </w:rPr>
      </w:pPr>
      <w:r w:rsidRPr="00C65202">
        <w:rPr>
          <w:rFonts w:ascii="Arial" w:hAnsi="Arial" w:cs="Arial"/>
          <w:color w:val="222222"/>
          <w:szCs w:val="24"/>
          <w:shd w:val="clear" w:color="auto" w:fill="FFFFFF"/>
        </w:rPr>
        <w:t>Baker, F.R., Baker, K.L. and Burrell, J., (2021). Introducing the skills</w:t>
      </w:r>
      <w:r w:rsidRPr="00C65202">
        <w:rPr>
          <w:rFonts w:ascii="Cambria Math" w:hAnsi="Cambria Math" w:cs="Cambria Math"/>
          <w:color w:val="222222"/>
          <w:szCs w:val="24"/>
          <w:shd w:val="clear" w:color="auto" w:fill="FFFFFF"/>
        </w:rPr>
        <w:t>‐</w:t>
      </w:r>
      <w:r w:rsidRPr="00C65202">
        <w:rPr>
          <w:rFonts w:ascii="Arial" w:hAnsi="Arial" w:cs="Arial"/>
          <w:color w:val="222222"/>
          <w:szCs w:val="24"/>
          <w:shd w:val="clear" w:color="auto" w:fill="FFFFFF"/>
        </w:rPr>
        <w:t xml:space="preserve">based model of </w:t>
      </w:r>
    </w:p>
    <w:p w14:paraId="43F220DE" w14:textId="77777777" w:rsidR="00976D87" w:rsidRDefault="00A6749F" w:rsidP="00C65202">
      <w:pPr>
        <w:ind w:left="720" w:hanging="720"/>
        <w:rPr>
          <w:rFonts w:ascii="Arial" w:hAnsi="Arial" w:cs="Arial"/>
          <w:color w:val="222222"/>
          <w:szCs w:val="24"/>
          <w:shd w:val="clear" w:color="auto" w:fill="FFFFFF"/>
        </w:rPr>
      </w:pPr>
      <w:r w:rsidRPr="00C65202">
        <w:rPr>
          <w:rFonts w:ascii="Arial" w:hAnsi="Arial" w:cs="Arial"/>
          <w:color w:val="222222"/>
          <w:szCs w:val="24"/>
          <w:shd w:val="clear" w:color="auto" w:fill="FFFFFF"/>
        </w:rPr>
        <w:t xml:space="preserve">personal resilience: Drawing on content and process factors to build resilience in the </w:t>
      </w:r>
    </w:p>
    <w:p w14:paraId="4CE4A088" w14:textId="79EF6163" w:rsidR="00976D87" w:rsidRPr="00C65202" w:rsidRDefault="00A6749F" w:rsidP="00976D87">
      <w:pPr>
        <w:ind w:left="720" w:hanging="720"/>
        <w:rPr>
          <w:rFonts w:ascii="Arial" w:hAnsi="Arial" w:cs="Arial"/>
          <w:color w:val="222222"/>
          <w:szCs w:val="24"/>
          <w:shd w:val="clear" w:color="auto" w:fill="FFFFFF"/>
        </w:rPr>
      </w:pPr>
      <w:r w:rsidRPr="00C65202">
        <w:rPr>
          <w:rFonts w:ascii="Arial" w:hAnsi="Arial" w:cs="Arial"/>
          <w:color w:val="222222"/>
          <w:szCs w:val="24"/>
          <w:shd w:val="clear" w:color="auto" w:fill="FFFFFF"/>
        </w:rPr>
        <w:t>workplace. </w:t>
      </w:r>
      <w:r w:rsidRPr="00C65202">
        <w:rPr>
          <w:rFonts w:ascii="Arial" w:hAnsi="Arial" w:cs="Arial"/>
          <w:i/>
          <w:iCs/>
          <w:color w:val="222222"/>
          <w:szCs w:val="24"/>
          <w:shd w:val="clear" w:color="auto" w:fill="FFFFFF"/>
        </w:rPr>
        <w:t>Journal of Occupational and Organizational Psychology</w:t>
      </w:r>
      <w:r w:rsidRPr="00C65202">
        <w:rPr>
          <w:rFonts w:ascii="Arial" w:hAnsi="Arial" w:cs="Arial"/>
          <w:color w:val="222222"/>
          <w:szCs w:val="24"/>
          <w:shd w:val="clear" w:color="auto" w:fill="FFFFFF"/>
        </w:rPr>
        <w:t>, </w:t>
      </w:r>
      <w:r w:rsidRPr="00C65202">
        <w:rPr>
          <w:rFonts w:ascii="Arial" w:hAnsi="Arial" w:cs="Arial"/>
          <w:i/>
          <w:iCs/>
          <w:color w:val="222222"/>
          <w:szCs w:val="24"/>
          <w:shd w:val="clear" w:color="auto" w:fill="FFFFFF"/>
        </w:rPr>
        <w:t>94</w:t>
      </w:r>
      <w:r w:rsidRPr="00C65202">
        <w:rPr>
          <w:rFonts w:ascii="Arial" w:hAnsi="Arial" w:cs="Arial"/>
          <w:color w:val="222222"/>
          <w:szCs w:val="24"/>
          <w:shd w:val="clear" w:color="auto" w:fill="FFFFFF"/>
        </w:rPr>
        <w:t>(2), pp.458-481.</w:t>
      </w:r>
    </w:p>
    <w:p w14:paraId="095C0243" w14:textId="77777777" w:rsidR="00976D87" w:rsidRDefault="00A6749F" w:rsidP="00C65202">
      <w:pPr>
        <w:ind w:left="720" w:hanging="720"/>
        <w:rPr>
          <w:rFonts w:ascii="Arial" w:hAnsi="Arial" w:cs="Arial"/>
          <w:szCs w:val="24"/>
        </w:rPr>
      </w:pPr>
      <w:r w:rsidRPr="00C65202">
        <w:rPr>
          <w:rFonts w:ascii="Arial" w:hAnsi="Arial" w:cs="Arial"/>
          <w:szCs w:val="24"/>
        </w:rPr>
        <w:t>environmentalscience.org, (2023)</w:t>
      </w:r>
    </w:p>
    <w:p w14:paraId="4794BFF9" w14:textId="65DBB49E" w:rsidR="00976D87" w:rsidRDefault="00A6749F" w:rsidP="00976D87">
      <w:pPr>
        <w:ind w:left="720" w:hanging="720"/>
        <w:rPr>
          <w:rFonts w:ascii="Arial" w:hAnsi="Arial" w:cs="Arial"/>
          <w:szCs w:val="24"/>
        </w:rPr>
      </w:pPr>
      <w:r w:rsidRPr="00C65202">
        <w:rPr>
          <w:rFonts w:ascii="Arial" w:hAnsi="Arial" w:cs="Arial"/>
          <w:szCs w:val="24"/>
        </w:rPr>
        <w:t xml:space="preserve"> [Online] Available at: </w:t>
      </w:r>
      <w:hyperlink r:id="rId16" w:history="1">
        <w:r w:rsidR="00976D87" w:rsidRPr="00552872">
          <w:rPr>
            <w:rStyle w:val="Hyperlink"/>
            <w:rFonts w:ascii="Arial" w:hAnsi="Arial" w:cs="Arial"/>
            <w:szCs w:val="24"/>
          </w:rPr>
          <w:t>https://www.environmentalscience.org/sustainability</w:t>
        </w:r>
      </w:hyperlink>
      <w:r w:rsidR="00542B19" w:rsidRPr="00C65202">
        <w:rPr>
          <w:rFonts w:ascii="Arial" w:hAnsi="Arial" w:cs="Arial"/>
          <w:szCs w:val="24"/>
        </w:rPr>
        <w:t xml:space="preserve"> </w:t>
      </w:r>
    </w:p>
    <w:p w14:paraId="2EF4024F" w14:textId="4D516B78" w:rsidR="00A6749F" w:rsidRPr="00C65202" w:rsidRDefault="00542B19" w:rsidP="00976D87">
      <w:pPr>
        <w:ind w:left="720" w:hanging="720"/>
        <w:rPr>
          <w:rFonts w:ascii="Arial" w:hAnsi="Arial" w:cs="Arial"/>
          <w:szCs w:val="24"/>
        </w:rPr>
      </w:pPr>
      <w:r w:rsidRPr="00C65202">
        <w:rPr>
          <w:rFonts w:ascii="Arial" w:hAnsi="Arial" w:cs="Arial"/>
          <w:szCs w:val="24"/>
        </w:rPr>
        <w:t>[</w:t>
      </w:r>
      <w:r w:rsidR="00A6749F" w:rsidRPr="00C65202">
        <w:rPr>
          <w:rFonts w:ascii="Arial" w:hAnsi="Arial" w:cs="Arial"/>
          <w:szCs w:val="24"/>
        </w:rPr>
        <w:t>Accessed on 01st Feb 2024]</w:t>
      </w:r>
    </w:p>
    <w:p w14:paraId="4671B294" w14:textId="77777777" w:rsidR="00976D87" w:rsidRDefault="00A6749F" w:rsidP="00C65202">
      <w:pPr>
        <w:ind w:left="720" w:hanging="720"/>
        <w:rPr>
          <w:rFonts w:ascii="Arial" w:hAnsi="Arial" w:cs="Arial"/>
          <w:szCs w:val="24"/>
        </w:rPr>
      </w:pPr>
      <w:r w:rsidRPr="00C65202">
        <w:rPr>
          <w:rFonts w:ascii="Arial" w:hAnsi="Arial" w:cs="Arial"/>
          <w:szCs w:val="24"/>
        </w:rPr>
        <w:t xml:space="preserve">forbes.com, (2023) [Online] Available at: </w:t>
      </w:r>
    </w:p>
    <w:p w14:paraId="38B8ABEB" w14:textId="7B0BE7C6" w:rsidR="00976D87" w:rsidRDefault="00976D87" w:rsidP="00C65202">
      <w:pPr>
        <w:ind w:left="720" w:hanging="720"/>
        <w:rPr>
          <w:rFonts w:ascii="Arial" w:hAnsi="Arial" w:cs="Arial"/>
          <w:szCs w:val="24"/>
        </w:rPr>
      </w:pPr>
      <w:hyperlink r:id="rId17" w:history="1">
        <w:r w:rsidRPr="00552872">
          <w:rPr>
            <w:rStyle w:val="Hyperlink"/>
            <w:rFonts w:ascii="Arial" w:hAnsi="Arial" w:cs="Arial"/>
            <w:szCs w:val="24"/>
          </w:rPr>
          <w:t>https://www.forbes.com/sites/forbestechcouncil/2023/08/03/20-sustainable-practices-to-</w:t>
        </w:r>
      </w:hyperlink>
    </w:p>
    <w:p w14:paraId="42D825F1" w14:textId="79346B4F" w:rsidR="00976D87" w:rsidRPr="00C65202" w:rsidRDefault="00542B19" w:rsidP="00976D87">
      <w:pPr>
        <w:ind w:left="720" w:hanging="720"/>
        <w:rPr>
          <w:rFonts w:ascii="Arial" w:hAnsi="Arial" w:cs="Arial"/>
          <w:szCs w:val="24"/>
        </w:rPr>
      </w:pPr>
      <w:r w:rsidRPr="00C65202">
        <w:rPr>
          <w:rFonts w:ascii="Arial" w:hAnsi="Arial" w:cs="Arial"/>
          <w:szCs w:val="24"/>
        </w:rPr>
        <w:t>help-businesses-and-tech-teams-go-green/ [</w:t>
      </w:r>
      <w:r w:rsidR="00A6749F" w:rsidRPr="00C65202">
        <w:rPr>
          <w:rFonts w:ascii="Arial" w:hAnsi="Arial" w:cs="Arial"/>
          <w:szCs w:val="24"/>
        </w:rPr>
        <w:t>Accessed on 01st Feb 2024]</w:t>
      </w:r>
    </w:p>
    <w:p w14:paraId="41564CA4" w14:textId="77777777" w:rsidR="00976D87" w:rsidRDefault="00A6749F" w:rsidP="00C65202">
      <w:pPr>
        <w:ind w:left="720" w:hanging="720"/>
        <w:rPr>
          <w:rFonts w:ascii="Arial" w:hAnsi="Arial" w:cs="Arial"/>
          <w:szCs w:val="24"/>
        </w:rPr>
      </w:pPr>
      <w:r w:rsidRPr="00C65202">
        <w:rPr>
          <w:rFonts w:ascii="Arial" w:hAnsi="Arial" w:cs="Arial"/>
          <w:szCs w:val="24"/>
        </w:rPr>
        <w:t xml:space="preserve">mdpi.com, (2023) [Online] Available at: </w:t>
      </w:r>
    </w:p>
    <w:p w14:paraId="3CFA9CF5" w14:textId="5F10CB29" w:rsidR="00976D87" w:rsidRDefault="00976D87" w:rsidP="00C65202">
      <w:pPr>
        <w:ind w:left="720" w:hanging="720"/>
        <w:rPr>
          <w:rFonts w:ascii="Arial" w:hAnsi="Arial" w:cs="Arial"/>
          <w:szCs w:val="24"/>
        </w:rPr>
      </w:pPr>
      <w:hyperlink r:id="rId18" w:history="1">
        <w:r w:rsidRPr="00552872">
          <w:rPr>
            <w:rStyle w:val="Hyperlink"/>
            <w:rFonts w:ascii="Arial" w:hAnsi="Arial" w:cs="Arial"/>
            <w:szCs w:val="24"/>
          </w:rPr>
          <w:t>https://www.mdpi.com/journal/sustainability</w:t>
        </w:r>
      </w:hyperlink>
    </w:p>
    <w:p w14:paraId="1B66430B" w14:textId="26C70AEB" w:rsidR="00A6749F" w:rsidRDefault="00542B19" w:rsidP="00C65202">
      <w:pPr>
        <w:ind w:left="720" w:hanging="720"/>
        <w:rPr>
          <w:rFonts w:ascii="Arial" w:hAnsi="Arial" w:cs="Arial"/>
          <w:szCs w:val="24"/>
        </w:rPr>
      </w:pPr>
      <w:r w:rsidRPr="00C65202">
        <w:rPr>
          <w:rFonts w:ascii="Arial" w:hAnsi="Arial" w:cs="Arial"/>
          <w:szCs w:val="24"/>
        </w:rPr>
        <w:t xml:space="preserve"> [</w:t>
      </w:r>
      <w:r w:rsidR="00A6749F" w:rsidRPr="00C65202">
        <w:rPr>
          <w:rFonts w:ascii="Arial" w:hAnsi="Arial" w:cs="Arial"/>
          <w:szCs w:val="24"/>
        </w:rPr>
        <w:t>Accessed on 01st Feb 2024]</w:t>
      </w:r>
    </w:p>
    <w:p w14:paraId="54627933" w14:textId="77777777" w:rsidR="00976D87" w:rsidRPr="00C65202" w:rsidRDefault="00976D87" w:rsidP="00C65202">
      <w:pPr>
        <w:ind w:left="720" w:hanging="720"/>
        <w:rPr>
          <w:rFonts w:ascii="Arial" w:hAnsi="Arial" w:cs="Arial"/>
          <w:szCs w:val="24"/>
        </w:rPr>
      </w:pPr>
    </w:p>
    <w:p w14:paraId="3967DD7E" w14:textId="77777777" w:rsidR="00976D87" w:rsidRDefault="00A6749F" w:rsidP="00C65202">
      <w:pPr>
        <w:ind w:left="720" w:hanging="720"/>
        <w:rPr>
          <w:rFonts w:ascii="Arial" w:hAnsi="Arial" w:cs="Arial"/>
          <w:color w:val="222222"/>
          <w:szCs w:val="24"/>
          <w:shd w:val="clear" w:color="auto" w:fill="FFFFFF"/>
        </w:rPr>
      </w:pPr>
      <w:proofErr w:type="spellStart"/>
      <w:r w:rsidRPr="00C65202">
        <w:rPr>
          <w:rFonts w:ascii="Arial" w:hAnsi="Arial" w:cs="Arial"/>
          <w:color w:val="222222"/>
          <w:szCs w:val="24"/>
          <w:shd w:val="clear" w:color="auto" w:fill="FFFFFF"/>
        </w:rPr>
        <w:t>Ramely</w:t>
      </w:r>
      <w:proofErr w:type="spellEnd"/>
      <w:r w:rsidRPr="00C65202">
        <w:rPr>
          <w:rFonts w:ascii="Arial" w:hAnsi="Arial" w:cs="Arial"/>
          <w:color w:val="222222"/>
          <w:szCs w:val="24"/>
          <w:shd w:val="clear" w:color="auto" w:fill="FFFFFF"/>
        </w:rPr>
        <w:t xml:space="preserve">, A., Talib, M.F.A., Radha, J.Z.R.R.R. and Mokhtar, M.F., (2022). Green event </w:t>
      </w:r>
    </w:p>
    <w:p w14:paraId="4CCCE79B" w14:textId="77777777" w:rsidR="00976D87" w:rsidRDefault="00A6749F" w:rsidP="00C65202">
      <w:pPr>
        <w:ind w:left="720" w:hanging="720"/>
        <w:rPr>
          <w:rFonts w:ascii="Arial" w:hAnsi="Arial" w:cs="Arial"/>
          <w:color w:val="222222"/>
          <w:szCs w:val="24"/>
          <w:shd w:val="clear" w:color="auto" w:fill="FFFFFF"/>
        </w:rPr>
      </w:pPr>
      <w:r w:rsidRPr="00C65202">
        <w:rPr>
          <w:rFonts w:ascii="Arial" w:hAnsi="Arial" w:cs="Arial"/>
          <w:color w:val="222222"/>
          <w:szCs w:val="24"/>
          <w:shd w:val="clear" w:color="auto" w:fill="FFFFFF"/>
        </w:rPr>
        <w:t xml:space="preserve">practices: Understanding the adaptation of event </w:t>
      </w:r>
      <w:proofErr w:type="spellStart"/>
      <w:r w:rsidRPr="00C65202">
        <w:rPr>
          <w:rFonts w:ascii="Arial" w:hAnsi="Arial" w:cs="Arial"/>
          <w:color w:val="222222"/>
          <w:szCs w:val="24"/>
          <w:shd w:val="clear" w:color="auto" w:fill="FFFFFF"/>
        </w:rPr>
        <w:t>organisers</w:t>
      </w:r>
      <w:proofErr w:type="spellEnd"/>
      <w:r w:rsidRPr="00C65202">
        <w:rPr>
          <w:rFonts w:ascii="Arial" w:hAnsi="Arial" w:cs="Arial"/>
          <w:color w:val="222222"/>
          <w:szCs w:val="24"/>
          <w:shd w:val="clear" w:color="auto" w:fill="FFFFFF"/>
        </w:rPr>
        <w:t xml:space="preserve"> through a systematic </w:t>
      </w:r>
    </w:p>
    <w:p w14:paraId="3D26C753" w14:textId="60A8F507" w:rsidR="00A6749F" w:rsidRPr="00C65202" w:rsidRDefault="00A6749F" w:rsidP="00C65202">
      <w:pPr>
        <w:ind w:left="720" w:hanging="720"/>
        <w:rPr>
          <w:rFonts w:ascii="Arial" w:hAnsi="Arial" w:cs="Arial"/>
          <w:szCs w:val="24"/>
          <w:shd w:val="clear" w:color="auto" w:fill="FFFFFF"/>
        </w:rPr>
      </w:pPr>
      <w:r w:rsidRPr="00C65202">
        <w:rPr>
          <w:rFonts w:ascii="Arial" w:hAnsi="Arial" w:cs="Arial"/>
          <w:color w:val="222222"/>
          <w:szCs w:val="24"/>
          <w:shd w:val="clear" w:color="auto" w:fill="FFFFFF"/>
        </w:rPr>
        <w:lastRenderedPageBreak/>
        <w:t>review. </w:t>
      </w:r>
      <w:r w:rsidRPr="00C65202">
        <w:rPr>
          <w:rFonts w:ascii="Arial" w:hAnsi="Arial" w:cs="Arial"/>
          <w:i/>
          <w:iCs/>
          <w:color w:val="222222"/>
          <w:szCs w:val="24"/>
          <w:shd w:val="clear" w:color="auto" w:fill="FFFFFF"/>
        </w:rPr>
        <w:t>Malaysian Journal of Sustainable Environment</w:t>
      </w:r>
      <w:r w:rsidRPr="00C65202">
        <w:rPr>
          <w:rFonts w:ascii="Arial" w:hAnsi="Arial" w:cs="Arial"/>
          <w:color w:val="222222"/>
          <w:szCs w:val="24"/>
          <w:shd w:val="clear" w:color="auto" w:fill="FFFFFF"/>
        </w:rPr>
        <w:t>, </w:t>
      </w:r>
      <w:r w:rsidRPr="00C65202">
        <w:rPr>
          <w:rFonts w:ascii="Arial" w:hAnsi="Arial" w:cs="Arial"/>
          <w:i/>
          <w:iCs/>
          <w:color w:val="222222"/>
          <w:szCs w:val="24"/>
          <w:shd w:val="clear" w:color="auto" w:fill="FFFFFF"/>
        </w:rPr>
        <w:t>9</w:t>
      </w:r>
      <w:r w:rsidRPr="00C65202">
        <w:rPr>
          <w:rFonts w:ascii="Arial" w:hAnsi="Arial" w:cs="Arial"/>
          <w:color w:val="222222"/>
          <w:szCs w:val="24"/>
          <w:shd w:val="clear" w:color="auto" w:fill="FFFFFF"/>
        </w:rPr>
        <w:t>(1), pp.119-140.</w:t>
      </w:r>
    </w:p>
    <w:p w14:paraId="407AD07E" w14:textId="77777777" w:rsidR="00976D87" w:rsidRDefault="00A6749F" w:rsidP="00C65202">
      <w:pPr>
        <w:ind w:left="720" w:hanging="720"/>
        <w:rPr>
          <w:rFonts w:ascii="Arial" w:hAnsi="Arial" w:cs="Arial"/>
          <w:szCs w:val="24"/>
        </w:rPr>
      </w:pPr>
      <w:r w:rsidRPr="00C65202">
        <w:rPr>
          <w:rFonts w:ascii="Arial" w:hAnsi="Arial" w:cs="Arial"/>
          <w:szCs w:val="24"/>
        </w:rPr>
        <w:t xml:space="preserve">researchgate.net, (2015) [Online] Available at: </w:t>
      </w:r>
    </w:p>
    <w:p w14:paraId="25D829D1" w14:textId="50181FA0" w:rsidR="00976D87" w:rsidRDefault="00976D87" w:rsidP="00C65202">
      <w:pPr>
        <w:ind w:left="720" w:hanging="720"/>
        <w:rPr>
          <w:rFonts w:ascii="Arial" w:hAnsi="Arial" w:cs="Arial"/>
          <w:szCs w:val="24"/>
        </w:rPr>
      </w:pPr>
      <w:hyperlink r:id="rId19" w:history="1">
        <w:r w:rsidRPr="00552872">
          <w:rPr>
            <w:rStyle w:val="Hyperlink"/>
            <w:rFonts w:ascii="Arial" w:hAnsi="Arial" w:cs="Arial"/>
            <w:szCs w:val="24"/>
          </w:rPr>
          <w:t>https://www.researchgate.net/figure/Strategic-Sustainable-Planning-Framework-SSPF-</w:t>
        </w:r>
      </w:hyperlink>
    </w:p>
    <w:p w14:paraId="18E12AB5" w14:textId="113014DC" w:rsidR="00976D87" w:rsidRPr="00C65202" w:rsidRDefault="00A6749F" w:rsidP="00976D87">
      <w:pPr>
        <w:ind w:left="720" w:hanging="720"/>
        <w:rPr>
          <w:rFonts w:ascii="Arial" w:hAnsi="Arial" w:cs="Arial"/>
          <w:szCs w:val="24"/>
        </w:rPr>
      </w:pPr>
      <w:r w:rsidRPr="00C65202">
        <w:rPr>
          <w:rFonts w:ascii="Arial" w:hAnsi="Arial" w:cs="Arial"/>
          <w:szCs w:val="24"/>
        </w:rPr>
        <w:t>flowchart-stages-and-steps-solid_fig2_273257488 [Accessed on 01st Feb 2024]</w:t>
      </w:r>
    </w:p>
    <w:p w14:paraId="578A3697" w14:textId="77777777" w:rsidR="00976D87" w:rsidRDefault="00A6749F" w:rsidP="00C65202">
      <w:pPr>
        <w:ind w:left="720" w:hanging="720"/>
        <w:rPr>
          <w:rFonts w:ascii="Arial" w:hAnsi="Arial" w:cs="Arial"/>
          <w:szCs w:val="24"/>
        </w:rPr>
      </w:pPr>
      <w:r w:rsidRPr="00C65202">
        <w:rPr>
          <w:rFonts w:ascii="Arial" w:hAnsi="Arial" w:cs="Arial"/>
          <w:szCs w:val="24"/>
        </w:rPr>
        <w:t>researchgate.net, (2015) [Online] Available at:</w:t>
      </w:r>
    </w:p>
    <w:p w14:paraId="2CDC2C06" w14:textId="1892EC91" w:rsidR="00976D87" w:rsidRDefault="00A6749F" w:rsidP="00C65202">
      <w:pPr>
        <w:ind w:left="720" w:hanging="720"/>
        <w:rPr>
          <w:rFonts w:ascii="Arial" w:hAnsi="Arial" w:cs="Arial"/>
          <w:szCs w:val="24"/>
        </w:rPr>
      </w:pPr>
      <w:r w:rsidRPr="00C65202">
        <w:rPr>
          <w:rFonts w:ascii="Arial" w:hAnsi="Arial" w:cs="Arial"/>
          <w:szCs w:val="24"/>
        </w:rPr>
        <w:t xml:space="preserve"> </w:t>
      </w:r>
      <w:hyperlink r:id="rId20" w:history="1">
        <w:r w:rsidR="00976D87" w:rsidRPr="00552872">
          <w:rPr>
            <w:rStyle w:val="Hyperlink"/>
            <w:rFonts w:ascii="Arial" w:hAnsi="Arial" w:cs="Arial"/>
            <w:szCs w:val="24"/>
          </w:rPr>
          <w:t>https://www.researchgate.net/figure/The-</w:t>
        </w:r>
      </w:hyperlink>
    </w:p>
    <w:p w14:paraId="52A99987" w14:textId="6FD72CBC" w:rsidR="00A6749F" w:rsidRDefault="00A6749F" w:rsidP="00C65202">
      <w:pPr>
        <w:ind w:left="720" w:hanging="720"/>
        <w:rPr>
          <w:rFonts w:ascii="Arial" w:hAnsi="Arial" w:cs="Arial"/>
          <w:szCs w:val="24"/>
        </w:rPr>
      </w:pPr>
      <w:r w:rsidRPr="00C65202">
        <w:rPr>
          <w:rFonts w:ascii="Arial" w:hAnsi="Arial" w:cs="Arial"/>
          <w:szCs w:val="24"/>
        </w:rPr>
        <w:t>three-spheres-of-sustainability_fig3_274025882 [Accessed on 01st Feb 2024]</w:t>
      </w:r>
    </w:p>
    <w:p w14:paraId="2AE6B5BF" w14:textId="77777777" w:rsidR="00976D87" w:rsidRPr="00C65202" w:rsidRDefault="00976D87" w:rsidP="00C65202">
      <w:pPr>
        <w:ind w:left="720" w:hanging="720"/>
        <w:rPr>
          <w:rFonts w:ascii="Arial" w:hAnsi="Arial" w:cs="Arial"/>
          <w:szCs w:val="24"/>
        </w:rPr>
      </w:pPr>
    </w:p>
    <w:p w14:paraId="4A301A58" w14:textId="77777777" w:rsidR="00976D87" w:rsidRDefault="00A6749F" w:rsidP="00C65202">
      <w:pPr>
        <w:ind w:left="720" w:hanging="720"/>
        <w:rPr>
          <w:rFonts w:ascii="Arial" w:hAnsi="Arial" w:cs="Arial"/>
          <w:szCs w:val="24"/>
          <w:shd w:val="clear" w:color="auto" w:fill="FFFFFF"/>
        </w:rPr>
      </w:pPr>
      <w:proofErr w:type="spellStart"/>
      <w:r w:rsidRPr="00C65202">
        <w:rPr>
          <w:rFonts w:ascii="Arial" w:hAnsi="Arial" w:cs="Arial"/>
          <w:szCs w:val="24"/>
          <w:shd w:val="clear" w:color="auto" w:fill="FFFFFF"/>
        </w:rPr>
        <w:t>Sołoducho</w:t>
      </w:r>
      <w:proofErr w:type="spellEnd"/>
      <w:r w:rsidRPr="00C65202">
        <w:rPr>
          <w:rFonts w:ascii="Arial" w:hAnsi="Arial" w:cs="Arial"/>
          <w:szCs w:val="24"/>
          <w:shd w:val="clear" w:color="auto" w:fill="FFFFFF"/>
        </w:rPr>
        <w:t xml:space="preserve">-Pelc, L. and Sulich, A., (2020). Between sustainable and temporary </w:t>
      </w:r>
    </w:p>
    <w:p w14:paraId="7BC4F0A9" w14:textId="77777777" w:rsidR="00976D87" w:rsidRDefault="00A6749F" w:rsidP="00C65202">
      <w:pPr>
        <w:ind w:left="720" w:hanging="720"/>
        <w:rPr>
          <w:rFonts w:ascii="Arial" w:hAnsi="Arial" w:cs="Arial"/>
          <w:szCs w:val="24"/>
          <w:shd w:val="clear" w:color="auto" w:fill="FFFFFF"/>
        </w:rPr>
      </w:pPr>
      <w:r w:rsidRPr="00C65202">
        <w:rPr>
          <w:rFonts w:ascii="Arial" w:hAnsi="Arial" w:cs="Arial"/>
          <w:szCs w:val="24"/>
          <w:shd w:val="clear" w:color="auto" w:fill="FFFFFF"/>
        </w:rPr>
        <w:t>competitive advantages in the unstable business environment. </w:t>
      </w:r>
      <w:r w:rsidRPr="00C65202">
        <w:rPr>
          <w:rFonts w:ascii="Arial" w:hAnsi="Arial" w:cs="Arial"/>
          <w:i/>
          <w:iCs/>
          <w:szCs w:val="24"/>
          <w:shd w:val="clear" w:color="auto" w:fill="FFFFFF"/>
        </w:rPr>
        <w:t>Sustainability</w:t>
      </w:r>
      <w:r w:rsidRPr="00C65202">
        <w:rPr>
          <w:rFonts w:ascii="Arial" w:hAnsi="Arial" w:cs="Arial"/>
          <w:szCs w:val="24"/>
          <w:shd w:val="clear" w:color="auto" w:fill="FFFFFF"/>
        </w:rPr>
        <w:t>, </w:t>
      </w:r>
      <w:r w:rsidRPr="00C65202">
        <w:rPr>
          <w:rFonts w:ascii="Arial" w:hAnsi="Arial" w:cs="Arial"/>
          <w:i/>
          <w:iCs/>
          <w:szCs w:val="24"/>
          <w:shd w:val="clear" w:color="auto" w:fill="FFFFFF"/>
        </w:rPr>
        <w:t>12</w:t>
      </w:r>
      <w:r w:rsidRPr="00C65202">
        <w:rPr>
          <w:rFonts w:ascii="Arial" w:hAnsi="Arial" w:cs="Arial"/>
          <w:szCs w:val="24"/>
          <w:shd w:val="clear" w:color="auto" w:fill="FFFFFF"/>
        </w:rPr>
        <w:t xml:space="preserve">(21), </w:t>
      </w:r>
    </w:p>
    <w:p w14:paraId="4F73C3CE" w14:textId="326F8819" w:rsidR="00A6749F" w:rsidRPr="00C65202" w:rsidRDefault="00A6749F" w:rsidP="00C65202">
      <w:pPr>
        <w:ind w:left="720" w:hanging="720"/>
        <w:rPr>
          <w:rFonts w:ascii="Arial" w:hAnsi="Arial" w:cs="Arial"/>
          <w:szCs w:val="24"/>
          <w:shd w:val="clear" w:color="auto" w:fill="FFFFFF"/>
        </w:rPr>
      </w:pPr>
      <w:r w:rsidRPr="00C65202">
        <w:rPr>
          <w:rFonts w:ascii="Arial" w:hAnsi="Arial" w:cs="Arial"/>
          <w:szCs w:val="24"/>
          <w:shd w:val="clear" w:color="auto" w:fill="FFFFFF"/>
        </w:rPr>
        <w:t>p.8832.</w:t>
      </w:r>
    </w:p>
    <w:sectPr w:rsidR="00A6749F" w:rsidRPr="00C65202" w:rsidSect="009A2783">
      <w:footerReference w:type="default" r:id="rId21"/>
      <w:pgSz w:w="12240" w:h="15840"/>
      <w:pgMar w:top="1440" w:right="1440" w:bottom="1440" w:left="1440" w:header="708" w:footer="708" w:gutter="0"/>
      <w:pgBorders w:offsetFrom="page">
        <w:top w:val="single" w:sz="8" w:space="24" w:color="000000" w:themeColor="text1"/>
        <w:left w:val="single" w:sz="8" w:space="24" w:color="000000" w:themeColor="text1"/>
        <w:bottom w:val="single" w:sz="8" w:space="24" w:color="000000" w:themeColor="text1"/>
        <w:right w:val="single" w:sz="8"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136E3" w14:textId="77777777" w:rsidR="009A2783" w:rsidRDefault="009A2783">
      <w:pPr>
        <w:spacing w:after="0" w:line="240" w:lineRule="auto"/>
      </w:pPr>
      <w:r>
        <w:separator/>
      </w:r>
    </w:p>
  </w:endnote>
  <w:endnote w:type="continuationSeparator" w:id="0">
    <w:p w14:paraId="1E8FBCA0" w14:textId="77777777" w:rsidR="009A2783" w:rsidRDefault="009A2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4580626"/>
      <w:docPartObj>
        <w:docPartGallery w:val="Page Numbers (Bottom of Page)"/>
        <w:docPartUnique/>
      </w:docPartObj>
    </w:sdtPr>
    <w:sdtContent>
      <w:p w14:paraId="29E3D4FF" w14:textId="77777777" w:rsidR="001F69DA" w:rsidRDefault="0089520C">
        <w:pPr>
          <w:pStyle w:val="Footer"/>
          <w:jc w:val="center"/>
        </w:pPr>
        <w:r>
          <w:fldChar w:fldCharType="begin"/>
        </w:r>
        <w:r w:rsidR="00A505CA">
          <w:instrText xml:space="preserve"> PAGE   \* MERGEFORMAT </w:instrText>
        </w:r>
        <w:r>
          <w:fldChar w:fldCharType="separate"/>
        </w:r>
        <w:r w:rsidR="00A6749F">
          <w:rPr>
            <w:noProof/>
          </w:rPr>
          <w:t>5</w:t>
        </w:r>
        <w:r>
          <w:rPr>
            <w:noProof/>
          </w:rPr>
          <w:fldChar w:fldCharType="end"/>
        </w:r>
      </w:p>
    </w:sdtContent>
  </w:sdt>
  <w:p w14:paraId="246F0A10" w14:textId="77777777" w:rsidR="001F69DA" w:rsidRDefault="001F6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87952" w14:textId="77777777" w:rsidR="009A2783" w:rsidRDefault="009A2783">
      <w:pPr>
        <w:spacing w:after="0" w:line="240" w:lineRule="auto"/>
      </w:pPr>
      <w:r>
        <w:separator/>
      </w:r>
    </w:p>
  </w:footnote>
  <w:footnote w:type="continuationSeparator" w:id="0">
    <w:p w14:paraId="7F4063E1" w14:textId="77777777" w:rsidR="009A2783" w:rsidRDefault="009A27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C20E0"/>
    <w:multiLevelType w:val="hybridMultilevel"/>
    <w:tmpl w:val="C8529E18"/>
    <w:lvl w:ilvl="0" w:tplc="B3043E36">
      <w:start w:val="1"/>
      <w:numFmt w:val="bullet"/>
      <w:lvlText w:val=""/>
      <w:lvlJc w:val="left"/>
      <w:pPr>
        <w:ind w:left="720" w:hanging="360"/>
      </w:pPr>
      <w:rPr>
        <w:rFonts w:ascii="Symbol" w:hAnsi="Symbol" w:hint="default"/>
      </w:rPr>
    </w:lvl>
    <w:lvl w:ilvl="1" w:tplc="0B0E738E" w:tentative="1">
      <w:start w:val="1"/>
      <w:numFmt w:val="bullet"/>
      <w:lvlText w:val="o"/>
      <w:lvlJc w:val="left"/>
      <w:pPr>
        <w:ind w:left="1440" w:hanging="360"/>
      </w:pPr>
      <w:rPr>
        <w:rFonts w:ascii="Courier New" w:hAnsi="Courier New" w:cs="Courier New" w:hint="default"/>
      </w:rPr>
    </w:lvl>
    <w:lvl w:ilvl="2" w:tplc="A836BA78" w:tentative="1">
      <w:start w:val="1"/>
      <w:numFmt w:val="bullet"/>
      <w:lvlText w:val=""/>
      <w:lvlJc w:val="left"/>
      <w:pPr>
        <w:ind w:left="2160" w:hanging="360"/>
      </w:pPr>
      <w:rPr>
        <w:rFonts w:ascii="Wingdings" w:hAnsi="Wingdings" w:hint="default"/>
      </w:rPr>
    </w:lvl>
    <w:lvl w:ilvl="3" w:tplc="2E7CC62E" w:tentative="1">
      <w:start w:val="1"/>
      <w:numFmt w:val="bullet"/>
      <w:lvlText w:val=""/>
      <w:lvlJc w:val="left"/>
      <w:pPr>
        <w:ind w:left="2880" w:hanging="360"/>
      </w:pPr>
      <w:rPr>
        <w:rFonts w:ascii="Symbol" w:hAnsi="Symbol" w:hint="default"/>
      </w:rPr>
    </w:lvl>
    <w:lvl w:ilvl="4" w:tplc="89B09048" w:tentative="1">
      <w:start w:val="1"/>
      <w:numFmt w:val="bullet"/>
      <w:lvlText w:val="o"/>
      <w:lvlJc w:val="left"/>
      <w:pPr>
        <w:ind w:left="3600" w:hanging="360"/>
      </w:pPr>
      <w:rPr>
        <w:rFonts w:ascii="Courier New" w:hAnsi="Courier New" w:cs="Courier New" w:hint="default"/>
      </w:rPr>
    </w:lvl>
    <w:lvl w:ilvl="5" w:tplc="BB60E1BC" w:tentative="1">
      <w:start w:val="1"/>
      <w:numFmt w:val="bullet"/>
      <w:lvlText w:val=""/>
      <w:lvlJc w:val="left"/>
      <w:pPr>
        <w:ind w:left="4320" w:hanging="360"/>
      </w:pPr>
      <w:rPr>
        <w:rFonts w:ascii="Wingdings" w:hAnsi="Wingdings" w:hint="default"/>
      </w:rPr>
    </w:lvl>
    <w:lvl w:ilvl="6" w:tplc="7D22FDF4" w:tentative="1">
      <w:start w:val="1"/>
      <w:numFmt w:val="bullet"/>
      <w:lvlText w:val=""/>
      <w:lvlJc w:val="left"/>
      <w:pPr>
        <w:ind w:left="5040" w:hanging="360"/>
      </w:pPr>
      <w:rPr>
        <w:rFonts w:ascii="Symbol" w:hAnsi="Symbol" w:hint="default"/>
      </w:rPr>
    </w:lvl>
    <w:lvl w:ilvl="7" w:tplc="FF2A932A" w:tentative="1">
      <w:start w:val="1"/>
      <w:numFmt w:val="bullet"/>
      <w:lvlText w:val="o"/>
      <w:lvlJc w:val="left"/>
      <w:pPr>
        <w:ind w:left="5760" w:hanging="360"/>
      </w:pPr>
      <w:rPr>
        <w:rFonts w:ascii="Courier New" w:hAnsi="Courier New" w:cs="Courier New" w:hint="default"/>
      </w:rPr>
    </w:lvl>
    <w:lvl w:ilvl="8" w:tplc="4A5AEA7E" w:tentative="1">
      <w:start w:val="1"/>
      <w:numFmt w:val="bullet"/>
      <w:lvlText w:val=""/>
      <w:lvlJc w:val="left"/>
      <w:pPr>
        <w:ind w:left="6480" w:hanging="360"/>
      </w:pPr>
      <w:rPr>
        <w:rFonts w:ascii="Wingdings" w:hAnsi="Wingdings" w:hint="default"/>
      </w:rPr>
    </w:lvl>
  </w:abstractNum>
  <w:abstractNum w:abstractNumId="1" w15:restartNumberingAfterBreak="0">
    <w:nsid w:val="217A79D6"/>
    <w:multiLevelType w:val="hybridMultilevel"/>
    <w:tmpl w:val="C0701838"/>
    <w:lvl w:ilvl="0" w:tplc="A66615F4">
      <w:start w:val="1"/>
      <w:numFmt w:val="decimal"/>
      <w:lvlText w:val="%1."/>
      <w:lvlJc w:val="left"/>
      <w:pPr>
        <w:ind w:left="720" w:hanging="360"/>
      </w:pPr>
    </w:lvl>
    <w:lvl w:ilvl="1" w:tplc="88CECD14" w:tentative="1">
      <w:start w:val="1"/>
      <w:numFmt w:val="lowerLetter"/>
      <w:lvlText w:val="%2."/>
      <w:lvlJc w:val="left"/>
      <w:pPr>
        <w:ind w:left="1440" w:hanging="360"/>
      </w:pPr>
    </w:lvl>
    <w:lvl w:ilvl="2" w:tplc="FCD4EDBE" w:tentative="1">
      <w:start w:val="1"/>
      <w:numFmt w:val="lowerRoman"/>
      <w:lvlText w:val="%3."/>
      <w:lvlJc w:val="right"/>
      <w:pPr>
        <w:ind w:left="2160" w:hanging="180"/>
      </w:pPr>
    </w:lvl>
    <w:lvl w:ilvl="3" w:tplc="3BD4AA3C" w:tentative="1">
      <w:start w:val="1"/>
      <w:numFmt w:val="decimal"/>
      <w:lvlText w:val="%4."/>
      <w:lvlJc w:val="left"/>
      <w:pPr>
        <w:ind w:left="2880" w:hanging="360"/>
      </w:pPr>
    </w:lvl>
    <w:lvl w:ilvl="4" w:tplc="506E01F2" w:tentative="1">
      <w:start w:val="1"/>
      <w:numFmt w:val="lowerLetter"/>
      <w:lvlText w:val="%5."/>
      <w:lvlJc w:val="left"/>
      <w:pPr>
        <w:ind w:left="3600" w:hanging="360"/>
      </w:pPr>
    </w:lvl>
    <w:lvl w:ilvl="5" w:tplc="FAD69412" w:tentative="1">
      <w:start w:val="1"/>
      <w:numFmt w:val="lowerRoman"/>
      <w:lvlText w:val="%6."/>
      <w:lvlJc w:val="right"/>
      <w:pPr>
        <w:ind w:left="4320" w:hanging="180"/>
      </w:pPr>
    </w:lvl>
    <w:lvl w:ilvl="6" w:tplc="FD2AE8F0" w:tentative="1">
      <w:start w:val="1"/>
      <w:numFmt w:val="decimal"/>
      <w:lvlText w:val="%7."/>
      <w:lvlJc w:val="left"/>
      <w:pPr>
        <w:ind w:left="5040" w:hanging="360"/>
      </w:pPr>
    </w:lvl>
    <w:lvl w:ilvl="7" w:tplc="CFF0A338" w:tentative="1">
      <w:start w:val="1"/>
      <w:numFmt w:val="lowerLetter"/>
      <w:lvlText w:val="%8."/>
      <w:lvlJc w:val="left"/>
      <w:pPr>
        <w:ind w:left="5760" w:hanging="360"/>
      </w:pPr>
    </w:lvl>
    <w:lvl w:ilvl="8" w:tplc="3B9A0F30" w:tentative="1">
      <w:start w:val="1"/>
      <w:numFmt w:val="lowerRoman"/>
      <w:lvlText w:val="%9."/>
      <w:lvlJc w:val="right"/>
      <w:pPr>
        <w:ind w:left="6480" w:hanging="180"/>
      </w:pPr>
    </w:lvl>
  </w:abstractNum>
  <w:num w:numId="1" w16cid:durableId="1076632864">
    <w:abstractNumId w:val="0"/>
  </w:num>
  <w:num w:numId="2" w16cid:durableId="2081293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4F66"/>
    <w:rsid w:val="00000C56"/>
    <w:rsid w:val="00002BF9"/>
    <w:rsid w:val="00006A71"/>
    <w:rsid w:val="00013CA6"/>
    <w:rsid w:val="00016C2B"/>
    <w:rsid w:val="0001795A"/>
    <w:rsid w:val="0002300D"/>
    <w:rsid w:val="00033F47"/>
    <w:rsid w:val="0005317C"/>
    <w:rsid w:val="0006658D"/>
    <w:rsid w:val="00077AC5"/>
    <w:rsid w:val="00080D83"/>
    <w:rsid w:val="00091EF1"/>
    <w:rsid w:val="000A7CBD"/>
    <w:rsid w:val="000B7D99"/>
    <w:rsid w:val="000C19C5"/>
    <w:rsid w:val="000C3BCC"/>
    <w:rsid w:val="000C47FB"/>
    <w:rsid w:val="000D63D2"/>
    <w:rsid w:val="00110145"/>
    <w:rsid w:val="00110FA7"/>
    <w:rsid w:val="00114579"/>
    <w:rsid w:val="00134747"/>
    <w:rsid w:val="00137B8D"/>
    <w:rsid w:val="00141326"/>
    <w:rsid w:val="0015295D"/>
    <w:rsid w:val="00166458"/>
    <w:rsid w:val="00170DF5"/>
    <w:rsid w:val="001844FB"/>
    <w:rsid w:val="00187E07"/>
    <w:rsid w:val="001A4F66"/>
    <w:rsid w:val="001B3EEF"/>
    <w:rsid w:val="001F2C12"/>
    <w:rsid w:val="001F69DA"/>
    <w:rsid w:val="001F6FE2"/>
    <w:rsid w:val="00200DE5"/>
    <w:rsid w:val="00200E20"/>
    <w:rsid w:val="0022369D"/>
    <w:rsid w:val="00233667"/>
    <w:rsid w:val="00240212"/>
    <w:rsid w:val="002435B2"/>
    <w:rsid w:val="002500F7"/>
    <w:rsid w:val="002511E2"/>
    <w:rsid w:val="00251C7E"/>
    <w:rsid w:val="00254643"/>
    <w:rsid w:val="00260262"/>
    <w:rsid w:val="002631F3"/>
    <w:rsid w:val="00265ECB"/>
    <w:rsid w:val="00283EBF"/>
    <w:rsid w:val="002949C2"/>
    <w:rsid w:val="002C2F7A"/>
    <w:rsid w:val="002C7018"/>
    <w:rsid w:val="002D455A"/>
    <w:rsid w:val="002E6406"/>
    <w:rsid w:val="002E7C5B"/>
    <w:rsid w:val="002F34F0"/>
    <w:rsid w:val="00307370"/>
    <w:rsid w:val="003254B9"/>
    <w:rsid w:val="00352825"/>
    <w:rsid w:val="0035477B"/>
    <w:rsid w:val="00360295"/>
    <w:rsid w:val="003610FF"/>
    <w:rsid w:val="00362D02"/>
    <w:rsid w:val="00377B1B"/>
    <w:rsid w:val="00377E2B"/>
    <w:rsid w:val="003B7151"/>
    <w:rsid w:val="003C447C"/>
    <w:rsid w:val="003F00DB"/>
    <w:rsid w:val="00413056"/>
    <w:rsid w:val="0041773D"/>
    <w:rsid w:val="00453717"/>
    <w:rsid w:val="004602D6"/>
    <w:rsid w:val="004604B3"/>
    <w:rsid w:val="00460B01"/>
    <w:rsid w:val="00470149"/>
    <w:rsid w:val="004B1CF0"/>
    <w:rsid w:val="004B4EF9"/>
    <w:rsid w:val="004C257C"/>
    <w:rsid w:val="004E2322"/>
    <w:rsid w:val="004E4F1D"/>
    <w:rsid w:val="0051593D"/>
    <w:rsid w:val="00520AA1"/>
    <w:rsid w:val="005238B6"/>
    <w:rsid w:val="00542B19"/>
    <w:rsid w:val="00553105"/>
    <w:rsid w:val="00554B84"/>
    <w:rsid w:val="00555CE8"/>
    <w:rsid w:val="00583188"/>
    <w:rsid w:val="00583E52"/>
    <w:rsid w:val="00585EFC"/>
    <w:rsid w:val="00595553"/>
    <w:rsid w:val="005B103B"/>
    <w:rsid w:val="005D11E9"/>
    <w:rsid w:val="005D40E8"/>
    <w:rsid w:val="005E6926"/>
    <w:rsid w:val="0061412B"/>
    <w:rsid w:val="00622119"/>
    <w:rsid w:val="00623B78"/>
    <w:rsid w:val="00640F47"/>
    <w:rsid w:val="00646E4B"/>
    <w:rsid w:val="00650B20"/>
    <w:rsid w:val="0067036F"/>
    <w:rsid w:val="0068235B"/>
    <w:rsid w:val="006921E2"/>
    <w:rsid w:val="006922E5"/>
    <w:rsid w:val="006937A8"/>
    <w:rsid w:val="00694FFF"/>
    <w:rsid w:val="00695DE4"/>
    <w:rsid w:val="006A57CF"/>
    <w:rsid w:val="006E7BC9"/>
    <w:rsid w:val="006F1E60"/>
    <w:rsid w:val="006F2A23"/>
    <w:rsid w:val="006F4AF3"/>
    <w:rsid w:val="00706CD7"/>
    <w:rsid w:val="00707C53"/>
    <w:rsid w:val="00712813"/>
    <w:rsid w:val="007170B3"/>
    <w:rsid w:val="00717262"/>
    <w:rsid w:val="0074110A"/>
    <w:rsid w:val="00745B7E"/>
    <w:rsid w:val="00756FD5"/>
    <w:rsid w:val="00767A40"/>
    <w:rsid w:val="00770FE1"/>
    <w:rsid w:val="007910F0"/>
    <w:rsid w:val="00791BD2"/>
    <w:rsid w:val="0079224A"/>
    <w:rsid w:val="00793465"/>
    <w:rsid w:val="007B246C"/>
    <w:rsid w:val="007C0868"/>
    <w:rsid w:val="007D2E42"/>
    <w:rsid w:val="007D5A75"/>
    <w:rsid w:val="007F7F15"/>
    <w:rsid w:val="0080383C"/>
    <w:rsid w:val="00803D6E"/>
    <w:rsid w:val="00804F4D"/>
    <w:rsid w:val="00807407"/>
    <w:rsid w:val="00807B10"/>
    <w:rsid w:val="00807D67"/>
    <w:rsid w:val="00813EE0"/>
    <w:rsid w:val="00816586"/>
    <w:rsid w:val="008167FE"/>
    <w:rsid w:val="0082222C"/>
    <w:rsid w:val="00822AA0"/>
    <w:rsid w:val="008314EF"/>
    <w:rsid w:val="00833603"/>
    <w:rsid w:val="00835FEB"/>
    <w:rsid w:val="00837DDA"/>
    <w:rsid w:val="00841B6D"/>
    <w:rsid w:val="00852111"/>
    <w:rsid w:val="00852A6C"/>
    <w:rsid w:val="00887EA0"/>
    <w:rsid w:val="008945D1"/>
    <w:rsid w:val="0089520C"/>
    <w:rsid w:val="008B1C50"/>
    <w:rsid w:val="008B2C22"/>
    <w:rsid w:val="008B30AE"/>
    <w:rsid w:val="008C07C8"/>
    <w:rsid w:val="008D4725"/>
    <w:rsid w:val="008E387B"/>
    <w:rsid w:val="00927D11"/>
    <w:rsid w:val="0094118F"/>
    <w:rsid w:val="009607D4"/>
    <w:rsid w:val="00961D4D"/>
    <w:rsid w:val="00967B2F"/>
    <w:rsid w:val="00976D87"/>
    <w:rsid w:val="00984F10"/>
    <w:rsid w:val="009913BB"/>
    <w:rsid w:val="00993FA4"/>
    <w:rsid w:val="00994B21"/>
    <w:rsid w:val="009A1A35"/>
    <w:rsid w:val="009A2783"/>
    <w:rsid w:val="009B1ED6"/>
    <w:rsid w:val="009D2EFE"/>
    <w:rsid w:val="009D5C71"/>
    <w:rsid w:val="009E07E6"/>
    <w:rsid w:val="009E2A09"/>
    <w:rsid w:val="00A0026C"/>
    <w:rsid w:val="00A05D19"/>
    <w:rsid w:val="00A20EA9"/>
    <w:rsid w:val="00A25928"/>
    <w:rsid w:val="00A26495"/>
    <w:rsid w:val="00A370F4"/>
    <w:rsid w:val="00A40BD9"/>
    <w:rsid w:val="00A43497"/>
    <w:rsid w:val="00A505CA"/>
    <w:rsid w:val="00A60BA5"/>
    <w:rsid w:val="00A625AA"/>
    <w:rsid w:val="00A63FF7"/>
    <w:rsid w:val="00A6749F"/>
    <w:rsid w:val="00A83E87"/>
    <w:rsid w:val="00A87B96"/>
    <w:rsid w:val="00A958E0"/>
    <w:rsid w:val="00A95CE8"/>
    <w:rsid w:val="00AA0C24"/>
    <w:rsid w:val="00AA4D45"/>
    <w:rsid w:val="00AB1F8F"/>
    <w:rsid w:val="00AB5874"/>
    <w:rsid w:val="00AC0D42"/>
    <w:rsid w:val="00AD7E01"/>
    <w:rsid w:val="00AF41B4"/>
    <w:rsid w:val="00AF64BA"/>
    <w:rsid w:val="00B02E07"/>
    <w:rsid w:val="00B2466C"/>
    <w:rsid w:val="00B408B2"/>
    <w:rsid w:val="00B607C0"/>
    <w:rsid w:val="00B65286"/>
    <w:rsid w:val="00B8132D"/>
    <w:rsid w:val="00B8163F"/>
    <w:rsid w:val="00B82E30"/>
    <w:rsid w:val="00B86999"/>
    <w:rsid w:val="00B91D98"/>
    <w:rsid w:val="00BA17F9"/>
    <w:rsid w:val="00BA5703"/>
    <w:rsid w:val="00BA5A96"/>
    <w:rsid w:val="00BB0AE1"/>
    <w:rsid w:val="00BB38B4"/>
    <w:rsid w:val="00BB609C"/>
    <w:rsid w:val="00BC64D4"/>
    <w:rsid w:val="00BE37C2"/>
    <w:rsid w:val="00BF2CF4"/>
    <w:rsid w:val="00BF3054"/>
    <w:rsid w:val="00BF3819"/>
    <w:rsid w:val="00BF4E87"/>
    <w:rsid w:val="00BF6FDF"/>
    <w:rsid w:val="00C13F43"/>
    <w:rsid w:val="00C14B4C"/>
    <w:rsid w:val="00C1591E"/>
    <w:rsid w:val="00C16524"/>
    <w:rsid w:val="00C21BA0"/>
    <w:rsid w:val="00C21CB1"/>
    <w:rsid w:val="00C224D3"/>
    <w:rsid w:val="00C2422E"/>
    <w:rsid w:val="00C32AF5"/>
    <w:rsid w:val="00C42A05"/>
    <w:rsid w:val="00C65202"/>
    <w:rsid w:val="00C65BB4"/>
    <w:rsid w:val="00C84893"/>
    <w:rsid w:val="00CA3F14"/>
    <w:rsid w:val="00CA4712"/>
    <w:rsid w:val="00CB19E7"/>
    <w:rsid w:val="00CB2CAF"/>
    <w:rsid w:val="00CB6695"/>
    <w:rsid w:val="00CC6570"/>
    <w:rsid w:val="00CD49D3"/>
    <w:rsid w:val="00CF6467"/>
    <w:rsid w:val="00CF6FEC"/>
    <w:rsid w:val="00D0707B"/>
    <w:rsid w:val="00D10506"/>
    <w:rsid w:val="00D31E3A"/>
    <w:rsid w:val="00D36ABB"/>
    <w:rsid w:val="00D47183"/>
    <w:rsid w:val="00D53362"/>
    <w:rsid w:val="00D67B1E"/>
    <w:rsid w:val="00D710F0"/>
    <w:rsid w:val="00D82530"/>
    <w:rsid w:val="00D86455"/>
    <w:rsid w:val="00D946AA"/>
    <w:rsid w:val="00D949F5"/>
    <w:rsid w:val="00DA538F"/>
    <w:rsid w:val="00DA5C15"/>
    <w:rsid w:val="00DD1B77"/>
    <w:rsid w:val="00DF3BB7"/>
    <w:rsid w:val="00DF446E"/>
    <w:rsid w:val="00E20545"/>
    <w:rsid w:val="00E27FDA"/>
    <w:rsid w:val="00E345FB"/>
    <w:rsid w:val="00E42B3F"/>
    <w:rsid w:val="00E447AF"/>
    <w:rsid w:val="00E476C2"/>
    <w:rsid w:val="00E5548B"/>
    <w:rsid w:val="00E71ABB"/>
    <w:rsid w:val="00E8102C"/>
    <w:rsid w:val="00EA27F6"/>
    <w:rsid w:val="00EB1896"/>
    <w:rsid w:val="00EC4C5B"/>
    <w:rsid w:val="00ED1800"/>
    <w:rsid w:val="00EE7EA9"/>
    <w:rsid w:val="00EF23B8"/>
    <w:rsid w:val="00EF379D"/>
    <w:rsid w:val="00EF3DD4"/>
    <w:rsid w:val="00F11407"/>
    <w:rsid w:val="00F14249"/>
    <w:rsid w:val="00F33188"/>
    <w:rsid w:val="00F45DA7"/>
    <w:rsid w:val="00F521E6"/>
    <w:rsid w:val="00F52C6C"/>
    <w:rsid w:val="00F93366"/>
    <w:rsid w:val="00F9510F"/>
    <w:rsid w:val="00FB1B5B"/>
    <w:rsid w:val="00FC1AA5"/>
    <w:rsid w:val="00FD1C2B"/>
    <w:rsid w:val="00FE4A90"/>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A1557B"/>
  <w15:docId w15:val="{2888ECBF-5BB2-4450-98AA-BE75FB23B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mr-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AF3"/>
    <w:pPr>
      <w:spacing w:after="80" w:line="360" w:lineRule="auto"/>
      <w:jc w:val="both"/>
    </w:pPr>
    <w:rPr>
      <w:rFonts w:ascii="Times New Roman" w:hAnsi="Times New Roman" w:cs="Mangal"/>
      <w:sz w:val="24"/>
    </w:rPr>
  </w:style>
  <w:style w:type="paragraph" w:styleId="Heading1">
    <w:name w:val="heading 1"/>
    <w:basedOn w:val="Normal"/>
    <w:next w:val="Normal"/>
    <w:link w:val="Heading1Char"/>
    <w:uiPriority w:val="9"/>
    <w:qFormat/>
    <w:rsid w:val="001A4F66"/>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F66"/>
    <w:rPr>
      <w:rFonts w:asciiTheme="majorHAnsi" w:eastAsiaTheme="majorEastAsia" w:hAnsiTheme="majorHAnsi" w:cstheme="majorBidi"/>
      <w:b/>
      <w:bCs/>
      <w:color w:val="365F91" w:themeColor="accent1" w:themeShade="BF"/>
      <w:sz w:val="28"/>
      <w:szCs w:val="25"/>
    </w:rPr>
  </w:style>
  <w:style w:type="paragraph" w:styleId="Title">
    <w:name w:val="Title"/>
    <w:basedOn w:val="Normal"/>
    <w:next w:val="Normal"/>
    <w:link w:val="TitleChar"/>
    <w:uiPriority w:val="10"/>
    <w:qFormat/>
    <w:rsid w:val="001A4F6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47"/>
    </w:rPr>
  </w:style>
  <w:style w:type="character" w:customStyle="1" w:styleId="TitleChar">
    <w:name w:val="Title Char"/>
    <w:basedOn w:val="DefaultParagraphFont"/>
    <w:link w:val="Title"/>
    <w:uiPriority w:val="10"/>
    <w:rsid w:val="001A4F66"/>
    <w:rPr>
      <w:rFonts w:asciiTheme="majorHAnsi" w:eastAsiaTheme="majorEastAsia" w:hAnsiTheme="majorHAnsi" w:cstheme="majorBidi"/>
      <w:color w:val="17365D" w:themeColor="text2" w:themeShade="BF"/>
      <w:spacing w:val="5"/>
      <w:kern w:val="28"/>
      <w:sz w:val="52"/>
      <w:szCs w:val="47"/>
    </w:rPr>
  </w:style>
  <w:style w:type="paragraph" w:styleId="Header">
    <w:name w:val="header"/>
    <w:basedOn w:val="Normal"/>
    <w:link w:val="HeaderChar"/>
    <w:uiPriority w:val="99"/>
    <w:semiHidden/>
    <w:unhideWhenUsed/>
    <w:rsid w:val="001A4F6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A4F66"/>
    <w:rPr>
      <w:rFonts w:ascii="Times New Roman" w:hAnsi="Times New Roman" w:cs="Mangal"/>
      <w:sz w:val="24"/>
    </w:rPr>
  </w:style>
  <w:style w:type="paragraph" w:styleId="Footer">
    <w:name w:val="footer"/>
    <w:basedOn w:val="Normal"/>
    <w:link w:val="FooterChar"/>
    <w:uiPriority w:val="99"/>
    <w:unhideWhenUsed/>
    <w:rsid w:val="001A4F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F66"/>
    <w:rPr>
      <w:rFonts w:ascii="Times New Roman" w:hAnsi="Times New Roman" w:cs="Mangal"/>
      <w:sz w:val="24"/>
    </w:rPr>
  </w:style>
  <w:style w:type="paragraph" w:styleId="TOCHeading">
    <w:name w:val="TOC Heading"/>
    <w:basedOn w:val="Heading1"/>
    <w:next w:val="Normal"/>
    <w:uiPriority w:val="39"/>
    <w:unhideWhenUsed/>
    <w:qFormat/>
    <w:rsid w:val="00C84893"/>
    <w:pPr>
      <w:spacing w:line="276" w:lineRule="auto"/>
      <w:jc w:val="left"/>
      <w:outlineLvl w:val="9"/>
    </w:pPr>
    <w:rPr>
      <w:szCs w:val="28"/>
      <w:lang w:bidi="ar-SA"/>
    </w:rPr>
  </w:style>
  <w:style w:type="paragraph" w:styleId="TOC1">
    <w:name w:val="toc 1"/>
    <w:basedOn w:val="Normal"/>
    <w:next w:val="Normal"/>
    <w:autoRedefine/>
    <w:uiPriority w:val="39"/>
    <w:unhideWhenUsed/>
    <w:rsid w:val="00C84893"/>
    <w:pPr>
      <w:spacing w:after="100"/>
    </w:pPr>
  </w:style>
  <w:style w:type="character" w:styleId="Hyperlink">
    <w:name w:val="Hyperlink"/>
    <w:basedOn w:val="DefaultParagraphFont"/>
    <w:uiPriority w:val="99"/>
    <w:unhideWhenUsed/>
    <w:rsid w:val="00C84893"/>
    <w:rPr>
      <w:color w:val="0000FF" w:themeColor="hyperlink"/>
      <w:u w:val="single"/>
    </w:rPr>
  </w:style>
  <w:style w:type="paragraph" w:styleId="BalloonText">
    <w:name w:val="Balloon Text"/>
    <w:basedOn w:val="Normal"/>
    <w:link w:val="BalloonTextChar"/>
    <w:uiPriority w:val="99"/>
    <w:semiHidden/>
    <w:unhideWhenUsed/>
    <w:rsid w:val="00C84893"/>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C84893"/>
    <w:rPr>
      <w:rFonts w:ascii="Tahoma" w:hAnsi="Tahoma" w:cs="Tahoma"/>
      <w:sz w:val="16"/>
      <w:szCs w:val="14"/>
    </w:rPr>
  </w:style>
  <w:style w:type="paragraph" w:styleId="Caption">
    <w:name w:val="caption"/>
    <w:basedOn w:val="Normal"/>
    <w:next w:val="Normal"/>
    <w:uiPriority w:val="35"/>
    <w:unhideWhenUsed/>
    <w:qFormat/>
    <w:rsid w:val="008B2C22"/>
    <w:pPr>
      <w:spacing w:after="200" w:line="240" w:lineRule="auto"/>
    </w:pPr>
    <w:rPr>
      <w:b/>
      <w:bCs/>
      <w:color w:val="4F81BD" w:themeColor="accent1"/>
      <w:sz w:val="18"/>
      <w:szCs w:val="16"/>
    </w:rPr>
  </w:style>
  <w:style w:type="paragraph" w:styleId="NormalWeb">
    <w:name w:val="Normal (Web)"/>
    <w:basedOn w:val="Normal"/>
    <w:uiPriority w:val="99"/>
    <w:semiHidden/>
    <w:unhideWhenUsed/>
    <w:rsid w:val="00B8132D"/>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B8163F"/>
    <w:pPr>
      <w:ind w:left="720"/>
      <w:contextualSpacing/>
    </w:pPr>
  </w:style>
  <w:style w:type="character" w:styleId="FollowedHyperlink">
    <w:name w:val="FollowedHyperlink"/>
    <w:basedOn w:val="DefaultParagraphFont"/>
    <w:uiPriority w:val="99"/>
    <w:semiHidden/>
    <w:unhideWhenUsed/>
    <w:rsid w:val="007C0868"/>
    <w:rPr>
      <w:color w:val="800080" w:themeColor="followedHyperlink"/>
      <w:u w:val="single"/>
    </w:rPr>
  </w:style>
  <w:style w:type="character" w:styleId="UnresolvedMention">
    <w:name w:val="Unresolved Mention"/>
    <w:basedOn w:val="DefaultParagraphFont"/>
    <w:uiPriority w:val="99"/>
    <w:semiHidden/>
    <w:unhideWhenUsed/>
    <w:rsid w:val="00976D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hyperlink" Target="https://www.mdpi.com/journal/sustainabilit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forbes.com/sites/forbestechcouncil/2023/08/03/20-sustainable-practices-to-" TargetMode="External"/><Relationship Id="rId2" Type="http://schemas.openxmlformats.org/officeDocument/2006/relationships/numbering" Target="numbering.xml"/><Relationship Id="rId16" Type="http://schemas.openxmlformats.org/officeDocument/2006/relationships/hyperlink" Target="https://www.environmentalscience.org/sustainability" TargetMode="External"/><Relationship Id="rId20" Type="http://schemas.openxmlformats.org/officeDocument/2006/relationships/hyperlink" Target="https://www.researchgate.net/figure/Th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www.researchgate.net/figure/Strategic-Sustainable-Planning-Framework-SSPF-"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01FF4F-BEFF-4110-B44B-35343F330A50}" type="doc">
      <dgm:prSet loTypeId="urn:microsoft.com/office/officeart/2005/8/layout/gear1#1" loCatId="cycle" qsTypeId="urn:microsoft.com/office/officeart/2005/8/quickstyle/simple1" qsCatId="simple" csTypeId="urn:microsoft.com/office/officeart/2005/8/colors/accent0_3" csCatId="mainScheme" phldr="1"/>
      <dgm:spPr/>
      <dgm:t>
        <a:bodyPr/>
        <a:lstStyle/>
        <a:p>
          <a:endParaRPr lang="en-US"/>
        </a:p>
      </dgm:t>
    </dgm:pt>
    <dgm:pt modelId="{1808C5D1-A7F9-41DC-BF38-7EDB66EE8980}">
      <dgm:prSet phldrT="[Text]"/>
      <dgm:spPr/>
      <dgm:t>
        <a:bodyPr/>
        <a:lstStyle/>
        <a:p>
          <a:pPr algn="ctr"/>
          <a:r>
            <a:rPr lang="en-US"/>
            <a:t>The Event Cycle</a:t>
          </a:r>
        </a:p>
      </dgm:t>
    </dgm:pt>
    <dgm:pt modelId="{A6B71918-782C-4FE9-946B-758C7E86F3B0}" type="parTrans" cxnId="{CFF72CBE-55E6-46FA-B19E-FFF638765A86}">
      <dgm:prSet/>
      <dgm:spPr/>
      <dgm:t>
        <a:bodyPr/>
        <a:lstStyle/>
        <a:p>
          <a:pPr algn="ctr"/>
          <a:endParaRPr lang="en-US"/>
        </a:p>
      </dgm:t>
    </dgm:pt>
    <dgm:pt modelId="{E3AB23BD-CBD4-43A9-BFB7-10E97F99BD6C}" type="sibTrans" cxnId="{CFF72CBE-55E6-46FA-B19E-FFF638765A86}">
      <dgm:prSet/>
      <dgm:spPr/>
      <dgm:t>
        <a:bodyPr/>
        <a:lstStyle/>
        <a:p>
          <a:pPr algn="ctr"/>
          <a:endParaRPr lang="en-US"/>
        </a:p>
      </dgm:t>
    </dgm:pt>
    <dgm:pt modelId="{25003B76-5CF4-4DB5-99C1-6AF34EDF9310}">
      <dgm:prSet phldrT="[Text]"/>
      <dgm:spPr/>
      <dgm:t>
        <a:bodyPr/>
        <a:lstStyle/>
        <a:p>
          <a:pPr algn="ctr"/>
          <a:r>
            <a:rPr lang="en-US" b="1"/>
            <a:t>planning</a:t>
          </a:r>
          <a:endParaRPr lang="en-US"/>
        </a:p>
      </dgm:t>
    </dgm:pt>
    <dgm:pt modelId="{2EC2BB51-401F-49B5-ABF7-00F749EA4366}" type="parTrans" cxnId="{7221E076-F859-4B81-A917-C8B5ADF9F2ED}">
      <dgm:prSet/>
      <dgm:spPr/>
      <dgm:t>
        <a:bodyPr/>
        <a:lstStyle/>
        <a:p>
          <a:pPr algn="ctr"/>
          <a:endParaRPr lang="en-US"/>
        </a:p>
      </dgm:t>
    </dgm:pt>
    <dgm:pt modelId="{3659B61B-6514-4DCC-84F6-70BD5A50CA2D}" type="sibTrans" cxnId="{7221E076-F859-4B81-A917-C8B5ADF9F2ED}">
      <dgm:prSet/>
      <dgm:spPr/>
      <dgm:t>
        <a:bodyPr/>
        <a:lstStyle/>
        <a:p>
          <a:pPr algn="ctr"/>
          <a:endParaRPr lang="en-US"/>
        </a:p>
      </dgm:t>
    </dgm:pt>
    <dgm:pt modelId="{2AE9D025-FC3C-4C5D-94FF-2CC2FFDB5735}">
      <dgm:prSet phldrT="[Text]"/>
      <dgm:spPr/>
      <dgm:t>
        <a:bodyPr/>
        <a:lstStyle/>
        <a:p>
          <a:pPr algn="ctr"/>
          <a:r>
            <a:rPr lang="en-US" b="1"/>
            <a:t>organizing</a:t>
          </a:r>
          <a:endParaRPr lang="en-US"/>
        </a:p>
      </dgm:t>
    </dgm:pt>
    <dgm:pt modelId="{57C444FA-8666-4B5C-977A-580201CCAB2C}" type="parTrans" cxnId="{CB23EB6E-E35C-4E06-92B6-E9180F5AC360}">
      <dgm:prSet/>
      <dgm:spPr/>
      <dgm:t>
        <a:bodyPr/>
        <a:lstStyle/>
        <a:p>
          <a:pPr algn="ctr"/>
          <a:endParaRPr lang="en-US"/>
        </a:p>
      </dgm:t>
    </dgm:pt>
    <dgm:pt modelId="{F201D124-73E7-4CF6-BF55-8BA33A88573B}" type="sibTrans" cxnId="{CB23EB6E-E35C-4E06-92B6-E9180F5AC360}">
      <dgm:prSet/>
      <dgm:spPr/>
      <dgm:t>
        <a:bodyPr/>
        <a:lstStyle/>
        <a:p>
          <a:pPr algn="ctr"/>
          <a:endParaRPr lang="en-US"/>
        </a:p>
      </dgm:t>
    </dgm:pt>
    <dgm:pt modelId="{21A6BE8C-FCAA-4CB6-9E6B-F82FABCEAB06}">
      <dgm:prSet phldrT="[Text]"/>
      <dgm:spPr/>
      <dgm:t>
        <a:bodyPr/>
        <a:lstStyle/>
        <a:p>
          <a:pPr algn="ctr"/>
          <a:r>
            <a:rPr lang="en-US" b="1"/>
            <a:t>measuring</a:t>
          </a:r>
          <a:endParaRPr lang="en-US"/>
        </a:p>
      </dgm:t>
    </dgm:pt>
    <dgm:pt modelId="{57562921-4FA9-41D9-B58E-07EF6818A0BF}" type="parTrans" cxnId="{4B70880E-4400-493C-BD0D-FA1E4D3E6EF8}">
      <dgm:prSet/>
      <dgm:spPr/>
      <dgm:t>
        <a:bodyPr/>
        <a:lstStyle/>
        <a:p>
          <a:pPr algn="ctr"/>
          <a:endParaRPr lang="en-US"/>
        </a:p>
      </dgm:t>
    </dgm:pt>
    <dgm:pt modelId="{1FC52A42-0541-4E6D-A3DD-059511A6B6E0}" type="sibTrans" cxnId="{4B70880E-4400-493C-BD0D-FA1E4D3E6EF8}">
      <dgm:prSet/>
      <dgm:spPr/>
      <dgm:t>
        <a:bodyPr/>
        <a:lstStyle/>
        <a:p>
          <a:pPr algn="ctr"/>
          <a:endParaRPr lang="en-US"/>
        </a:p>
      </dgm:t>
    </dgm:pt>
    <dgm:pt modelId="{22F77425-FD70-4145-A56B-5319ACB6549F}">
      <dgm:prSet phldrT="[Text]"/>
      <dgm:spPr/>
      <dgm:t>
        <a:bodyPr/>
        <a:lstStyle/>
        <a:p>
          <a:pPr algn="ctr"/>
          <a:r>
            <a:rPr lang="en-US" b="1"/>
            <a:t>analysis </a:t>
          </a:r>
          <a:endParaRPr lang="en-US"/>
        </a:p>
      </dgm:t>
    </dgm:pt>
    <dgm:pt modelId="{93B4CFAA-3F64-4EA7-B5C7-8B7735145738}" type="parTrans" cxnId="{3CD25112-B215-49CC-9215-0601F5490033}">
      <dgm:prSet/>
      <dgm:spPr/>
      <dgm:t>
        <a:bodyPr/>
        <a:lstStyle/>
        <a:p>
          <a:pPr algn="ctr"/>
          <a:endParaRPr lang="en-US"/>
        </a:p>
      </dgm:t>
    </dgm:pt>
    <dgm:pt modelId="{32F8B088-E3FC-41F7-B646-DC777D78F7F4}" type="sibTrans" cxnId="{3CD25112-B215-49CC-9215-0601F5490033}">
      <dgm:prSet/>
      <dgm:spPr/>
      <dgm:t>
        <a:bodyPr/>
        <a:lstStyle/>
        <a:p>
          <a:pPr algn="ctr"/>
          <a:endParaRPr lang="en-US"/>
        </a:p>
      </dgm:t>
    </dgm:pt>
    <dgm:pt modelId="{5217FF43-6C4F-43BE-B3BD-2874B3B4CFE6}">
      <dgm:prSet phldrT="[Text]"/>
      <dgm:spPr/>
      <dgm:t>
        <a:bodyPr/>
        <a:lstStyle/>
        <a:p>
          <a:pPr algn="ctr"/>
          <a:r>
            <a:rPr lang="en-US" b="1"/>
            <a:t>sharing</a:t>
          </a:r>
          <a:endParaRPr lang="en-US"/>
        </a:p>
      </dgm:t>
    </dgm:pt>
    <dgm:pt modelId="{02D839BE-8174-4868-BBED-AD492D2A473D}" type="parTrans" cxnId="{4A1F3F40-E31A-4050-AEEE-5827604E385E}">
      <dgm:prSet/>
      <dgm:spPr/>
      <dgm:t>
        <a:bodyPr/>
        <a:lstStyle/>
        <a:p>
          <a:pPr algn="ctr"/>
          <a:endParaRPr lang="en-US"/>
        </a:p>
      </dgm:t>
    </dgm:pt>
    <dgm:pt modelId="{63258487-8913-4D5F-A1BC-416079B8AC08}" type="sibTrans" cxnId="{4A1F3F40-E31A-4050-AEEE-5827604E385E}">
      <dgm:prSet/>
      <dgm:spPr/>
      <dgm:t>
        <a:bodyPr/>
        <a:lstStyle/>
        <a:p>
          <a:pPr algn="ctr"/>
          <a:endParaRPr lang="en-US"/>
        </a:p>
      </dgm:t>
    </dgm:pt>
    <dgm:pt modelId="{24005B66-352F-4FA9-96B6-A2ECF2D459DA}" type="pres">
      <dgm:prSet presAssocID="{1F01FF4F-BEFF-4110-B44B-35343F330A50}" presName="composite" presStyleCnt="0">
        <dgm:presLayoutVars>
          <dgm:chMax val="3"/>
          <dgm:animLvl val="lvl"/>
          <dgm:resizeHandles val="exact"/>
        </dgm:presLayoutVars>
      </dgm:prSet>
      <dgm:spPr/>
    </dgm:pt>
    <dgm:pt modelId="{8AAFAD34-BF51-412C-AD35-A40EC92EFCC1}" type="pres">
      <dgm:prSet presAssocID="{1808C5D1-A7F9-41DC-BF38-7EDB66EE8980}" presName="gear1" presStyleLbl="node1" presStyleIdx="0" presStyleCnt="1">
        <dgm:presLayoutVars>
          <dgm:chMax val="1"/>
          <dgm:bulletEnabled val="1"/>
        </dgm:presLayoutVars>
      </dgm:prSet>
      <dgm:spPr/>
    </dgm:pt>
    <dgm:pt modelId="{EEB0AC32-6DF3-4436-BA3D-B0704446F944}" type="pres">
      <dgm:prSet presAssocID="{1808C5D1-A7F9-41DC-BF38-7EDB66EE8980}" presName="gear1srcNode" presStyleLbl="node1" presStyleIdx="0" presStyleCnt="1"/>
      <dgm:spPr/>
    </dgm:pt>
    <dgm:pt modelId="{294618AF-F744-45B3-8E80-7D136B7C4AE5}" type="pres">
      <dgm:prSet presAssocID="{1808C5D1-A7F9-41DC-BF38-7EDB66EE8980}" presName="gear1dstNode" presStyleLbl="node1" presStyleIdx="0" presStyleCnt="1"/>
      <dgm:spPr/>
    </dgm:pt>
    <dgm:pt modelId="{08EC9864-3F1E-41E4-8AC9-05F034A7B0E3}" type="pres">
      <dgm:prSet presAssocID="{1808C5D1-A7F9-41DC-BF38-7EDB66EE8980}" presName="gear1ch" presStyleLbl="fgAcc1" presStyleIdx="0" presStyleCnt="1">
        <dgm:presLayoutVars>
          <dgm:chMax val="0"/>
          <dgm:bulletEnabled val="1"/>
        </dgm:presLayoutVars>
      </dgm:prSet>
      <dgm:spPr/>
    </dgm:pt>
    <dgm:pt modelId="{E851D548-4374-4412-ACF9-1C79943DDCD6}" type="pres">
      <dgm:prSet presAssocID="{E3AB23BD-CBD4-43A9-BFB7-10E97F99BD6C}" presName="connector1" presStyleLbl="sibTrans2D1" presStyleIdx="0" presStyleCnt="1"/>
      <dgm:spPr/>
    </dgm:pt>
  </dgm:ptLst>
  <dgm:cxnLst>
    <dgm:cxn modelId="{B0E58E0C-C83B-4A9E-BFCD-10E944AF79C1}" type="presOf" srcId="{1808C5D1-A7F9-41DC-BF38-7EDB66EE8980}" destId="{294618AF-F744-45B3-8E80-7D136B7C4AE5}" srcOrd="2" destOrd="0" presId="urn:microsoft.com/office/officeart/2005/8/layout/gear1#1"/>
    <dgm:cxn modelId="{4B70880E-4400-493C-BD0D-FA1E4D3E6EF8}" srcId="{1808C5D1-A7F9-41DC-BF38-7EDB66EE8980}" destId="{21A6BE8C-FCAA-4CB6-9E6B-F82FABCEAB06}" srcOrd="2" destOrd="0" parTransId="{57562921-4FA9-41D9-B58E-07EF6818A0BF}" sibTransId="{1FC52A42-0541-4E6D-A3DD-059511A6B6E0}"/>
    <dgm:cxn modelId="{3CD25112-B215-49CC-9215-0601F5490033}" srcId="{1808C5D1-A7F9-41DC-BF38-7EDB66EE8980}" destId="{22F77425-FD70-4145-A56B-5319ACB6549F}" srcOrd="3" destOrd="0" parTransId="{93B4CFAA-3F64-4EA7-B5C7-8B7735145738}" sibTransId="{32F8B088-E3FC-41F7-B646-DC777D78F7F4}"/>
    <dgm:cxn modelId="{4A1F3F40-E31A-4050-AEEE-5827604E385E}" srcId="{1808C5D1-A7F9-41DC-BF38-7EDB66EE8980}" destId="{5217FF43-6C4F-43BE-B3BD-2874B3B4CFE6}" srcOrd="4" destOrd="0" parTransId="{02D839BE-8174-4868-BBED-AD492D2A473D}" sibTransId="{63258487-8913-4D5F-A1BC-416079B8AC08}"/>
    <dgm:cxn modelId="{246FA05D-53EC-49C5-B9AB-A6E6E4E57C05}" type="presOf" srcId="{5217FF43-6C4F-43BE-B3BD-2874B3B4CFE6}" destId="{08EC9864-3F1E-41E4-8AC9-05F034A7B0E3}" srcOrd="0" destOrd="4" presId="urn:microsoft.com/office/officeart/2005/8/layout/gear1#1"/>
    <dgm:cxn modelId="{8F00344D-B818-4A1E-8944-82100B57C307}" type="presOf" srcId="{25003B76-5CF4-4DB5-99C1-6AF34EDF9310}" destId="{08EC9864-3F1E-41E4-8AC9-05F034A7B0E3}" srcOrd="0" destOrd="0" presId="urn:microsoft.com/office/officeart/2005/8/layout/gear1#1"/>
    <dgm:cxn modelId="{CB23EB6E-E35C-4E06-92B6-E9180F5AC360}" srcId="{1808C5D1-A7F9-41DC-BF38-7EDB66EE8980}" destId="{2AE9D025-FC3C-4C5D-94FF-2CC2FFDB5735}" srcOrd="1" destOrd="0" parTransId="{57C444FA-8666-4B5C-977A-580201CCAB2C}" sibTransId="{F201D124-73E7-4CF6-BF55-8BA33A88573B}"/>
    <dgm:cxn modelId="{4819BF74-8D9A-4908-93F5-C27923163A80}" type="presOf" srcId="{E3AB23BD-CBD4-43A9-BFB7-10E97F99BD6C}" destId="{E851D548-4374-4412-ACF9-1C79943DDCD6}" srcOrd="0" destOrd="0" presId="urn:microsoft.com/office/officeart/2005/8/layout/gear1#1"/>
    <dgm:cxn modelId="{7221E076-F859-4B81-A917-C8B5ADF9F2ED}" srcId="{1808C5D1-A7F9-41DC-BF38-7EDB66EE8980}" destId="{25003B76-5CF4-4DB5-99C1-6AF34EDF9310}" srcOrd="0" destOrd="0" parTransId="{2EC2BB51-401F-49B5-ABF7-00F749EA4366}" sibTransId="{3659B61B-6514-4DCC-84F6-70BD5A50CA2D}"/>
    <dgm:cxn modelId="{5BD88E57-BB49-4BB0-99F5-268F8EABCA26}" type="presOf" srcId="{1808C5D1-A7F9-41DC-BF38-7EDB66EE8980}" destId="{EEB0AC32-6DF3-4436-BA3D-B0704446F944}" srcOrd="1" destOrd="0" presId="urn:microsoft.com/office/officeart/2005/8/layout/gear1#1"/>
    <dgm:cxn modelId="{2149C059-FD77-48B0-81C6-30D4A8A1C695}" type="presOf" srcId="{1808C5D1-A7F9-41DC-BF38-7EDB66EE8980}" destId="{8AAFAD34-BF51-412C-AD35-A40EC92EFCC1}" srcOrd="0" destOrd="0" presId="urn:microsoft.com/office/officeart/2005/8/layout/gear1#1"/>
    <dgm:cxn modelId="{58805B7B-7EDB-4351-80C0-B62D016D6D5D}" type="presOf" srcId="{21A6BE8C-FCAA-4CB6-9E6B-F82FABCEAB06}" destId="{08EC9864-3F1E-41E4-8AC9-05F034A7B0E3}" srcOrd="0" destOrd="2" presId="urn:microsoft.com/office/officeart/2005/8/layout/gear1#1"/>
    <dgm:cxn modelId="{CFF72CBE-55E6-46FA-B19E-FFF638765A86}" srcId="{1F01FF4F-BEFF-4110-B44B-35343F330A50}" destId="{1808C5D1-A7F9-41DC-BF38-7EDB66EE8980}" srcOrd="0" destOrd="0" parTransId="{A6B71918-782C-4FE9-946B-758C7E86F3B0}" sibTransId="{E3AB23BD-CBD4-43A9-BFB7-10E97F99BD6C}"/>
    <dgm:cxn modelId="{5ACD10DB-17CD-48F5-9F64-BDA3E1CAF7B9}" type="presOf" srcId="{1F01FF4F-BEFF-4110-B44B-35343F330A50}" destId="{24005B66-352F-4FA9-96B6-A2ECF2D459DA}" srcOrd="0" destOrd="0" presId="urn:microsoft.com/office/officeart/2005/8/layout/gear1#1"/>
    <dgm:cxn modelId="{BF80D1F7-2F7C-44CE-A2A2-9BB8B50888DF}" type="presOf" srcId="{2AE9D025-FC3C-4C5D-94FF-2CC2FFDB5735}" destId="{08EC9864-3F1E-41E4-8AC9-05F034A7B0E3}" srcOrd="0" destOrd="1" presId="urn:microsoft.com/office/officeart/2005/8/layout/gear1#1"/>
    <dgm:cxn modelId="{660CEAFB-0109-4150-9E2C-4C62C85AAACC}" type="presOf" srcId="{22F77425-FD70-4145-A56B-5319ACB6549F}" destId="{08EC9864-3F1E-41E4-8AC9-05F034A7B0E3}" srcOrd="0" destOrd="3" presId="urn:microsoft.com/office/officeart/2005/8/layout/gear1#1"/>
    <dgm:cxn modelId="{21895409-F62D-49EF-A0F4-E0814925DE92}" type="presParOf" srcId="{24005B66-352F-4FA9-96B6-A2ECF2D459DA}" destId="{8AAFAD34-BF51-412C-AD35-A40EC92EFCC1}" srcOrd="0" destOrd="0" presId="urn:microsoft.com/office/officeart/2005/8/layout/gear1#1"/>
    <dgm:cxn modelId="{1B3F0402-F042-4A57-B4D8-2764652B94DB}" type="presParOf" srcId="{24005B66-352F-4FA9-96B6-A2ECF2D459DA}" destId="{EEB0AC32-6DF3-4436-BA3D-B0704446F944}" srcOrd="1" destOrd="0" presId="urn:microsoft.com/office/officeart/2005/8/layout/gear1#1"/>
    <dgm:cxn modelId="{03968443-FC85-436B-BAD0-569A93508353}" type="presParOf" srcId="{24005B66-352F-4FA9-96B6-A2ECF2D459DA}" destId="{294618AF-F744-45B3-8E80-7D136B7C4AE5}" srcOrd="2" destOrd="0" presId="urn:microsoft.com/office/officeart/2005/8/layout/gear1#1"/>
    <dgm:cxn modelId="{D5168952-9693-475A-935D-830A57FCF4A3}" type="presParOf" srcId="{24005B66-352F-4FA9-96B6-A2ECF2D459DA}" destId="{08EC9864-3F1E-41E4-8AC9-05F034A7B0E3}" srcOrd="3" destOrd="0" presId="urn:microsoft.com/office/officeart/2005/8/layout/gear1#1"/>
    <dgm:cxn modelId="{AAEB9BC6-000E-478C-8E7D-10EEDC5E3A26}" type="presParOf" srcId="{24005B66-352F-4FA9-96B6-A2ECF2D459DA}" destId="{E851D548-4374-4412-ACF9-1C79943DDCD6}" srcOrd="4" destOrd="0" presId="urn:microsoft.com/office/officeart/2005/8/layout/gear1#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AFAD34-BF51-412C-AD35-A40EC92EFCC1}">
      <dsp:nvSpPr>
        <dsp:cNvPr id="0" name=""/>
        <dsp:cNvSpPr/>
      </dsp:nvSpPr>
      <dsp:spPr>
        <a:xfrm>
          <a:off x="2017183" y="848783"/>
          <a:ext cx="1867323" cy="1867323"/>
        </a:xfrm>
        <a:prstGeom prst="gear9">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The Event Cycle</a:t>
          </a:r>
        </a:p>
      </dsp:txBody>
      <dsp:txXfrm>
        <a:off x="2392598" y="1286194"/>
        <a:ext cx="1116493" cy="959843"/>
      </dsp:txXfrm>
    </dsp:sp>
    <dsp:sp modelId="{08EC9864-3F1E-41E4-8AC9-05F034A7B0E3}">
      <dsp:nvSpPr>
        <dsp:cNvPr id="0" name=""/>
        <dsp:cNvSpPr/>
      </dsp:nvSpPr>
      <dsp:spPr>
        <a:xfrm>
          <a:off x="1847426" y="2003128"/>
          <a:ext cx="1188296" cy="712977"/>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ctr" defTabSz="311150">
            <a:lnSpc>
              <a:spcPct val="90000"/>
            </a:lnSpc>
            <a:spcBef>
              <a:spcPct val="0"/>
            </a:spcBef>
            <a:spcAft>
              <a:spcPct val="15000"/>
            </a:spcAft>
            <a:buChar char="•"/>
          </a:pPr>
          <a:r>
            <a:rPr lang="en-US" sz="700" b="1" kern="1200"/>
            <a:t>planning</a:t>
          </a:r>
          <a:endParaRPr lang="en-US" sz="700" kern="1200"/>
        </a:p>
        <a:p>
          <a:pPr marL="57150" lvl="1" indent="-57150" algn="ctr" defTabSz="311150">
            <a:lnSpc>
              <a:spcPct val="90000"/>
            </a:lnSpc>
            <a:spcBef>
              <a:spcPct val="0"/>
            </a:spcBef>
            <a:spcAft>
              <a:spcPct val="15000"/>
            </a:spcAft>
            <a:buChar char="•"/>
          </a:pPr>
          <a:r>
            <a:rPr lang="en-US" sz="700" b="1" kern="1200"/>
            <a:t>organizing</a:t>
          </a:r>
          <a:endParaRPr lang="en-US" sz="700" kern="1200"/>
        </a:p>
        <a:p>
          <a:pPr marL="57150" lvl="1" indent="-57150" algn="ctr" defTabSz="311150">
            <a:lnSpc>
              <a:spcPct val="90000"/>
            </a:lnSpc>
            <a:spcBef>
              <a:spcPct val="0"/>
            </a:spcBef>
            <a:spcAft>
              <a:spcPct val="15000"/>
            </a:spcAft>
            <a:buChar char="•"/>
          </a:pPr>
          <a:r>
            <a:rPr lang="en-US" sz="700" b="1" kern="1200"/>
            <a:t>measuring</a:t>
          </a:r>
          <a:endParaRPr lang="en-US" sz="700" kern="1200"/>
        </a:p>
        <a:p>
          <a:pPr marL="57150" lvl="1" indent="-57150" algn="ctr" defTabSz="311150">
            <a:lnSpc>
              <a:spcPct val="90000"/>
            </a:lnSpc>
            <a:spcBef>
              <a:spcPct val="0"/>
            </a:spcBef>
            <a:spcAft>
              <a:spcPct val="15000"/>
            </a:spcAft>
            <a:buChar char="•"/>
          </a:pPr>
          <a:r>
            <a:rPr lang="en-US" sz="700" b="1" kern="1200"/>
            <a:t>analysis </a:t>
          </a:r>
          <a:endParaRPr lang="en-US" sz="700" kern="1200"/>
        </a:p>
        <a:p>
          <a:pPr marL="57150" lvl="1" indent="-57150" algn="ctr" defTabSz="311150">
            <a:lnSpc>
              <a:spcPct val="90000"/>
            </a:lnSpc>
            <a:spcBef>
              <a:spcPct val="0"/>
            </a:spcBef>
            <a:spcAft>
              <a:spcPct val="15000"/>
            </a:spcAft>
            <a:buChar char="•"/>
          </a:pPr>
          <a:r>
            <a:rPr lang="en-US" sz="700" b="1" kern="1200"/>
            <a:t>sharing</a:t>
          </a:r>
          <a:endParaRPr lang="en-US" sz="700" kern="1200"/>
        </a:p>
      </dsp:txBody>
      <dsp:txXfrm>
        <a:off x="1868308" y="2024010"/>
        <a:ext cx="1146532" cy="671213"/>
      </dsp:txXfrm>
    </dsp:sp>
    <dsp:sp modelId="{E851D548-4374-4412-ACF9-1C79943DDCD6}">
      <dsp:nvSpPr>
        <dsp:cNvPr id="0" name=""/>
        <dsp:cNvSpPr/>
      </dsp:nvSpPr>
      <dsp:spPr>
        <a:xfrm>
          <a:off x="2082896" y="541819"/>
          <a:ext cx="2296807" cy="2296807"/>
        </a:xfrm>
        <a:prstGeom prst="circularArrow">
          <a:avLst>
            <a:gd name="adj1" fmla="val 4878"/>
            <a:gd name="adj2" fmla="val 312630"/>
            <a:gd name="adj3" fmla="val 3075566"/>
            <a:gd name="adj4" fmla="val 15315182"/>
            <a:gd name="adj5" fmla="val 569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gear1#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begPts" val="midR"/>
          <dgm:param type="connRout" val="curve"/>
          <dgm:param type="dstNode" val="gear1dstNode"/>
          <dgm:param type="endPts" val="tCtr"/>
          <dgm:param type="srcNode" val="gear1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begPts" val="midL"/>
          <dgm:param type="connRout" val="curve"/>
          <dgm:param type="dstNode" val="gear2dstNode"/>
          <dgm:param type="endPts" val="midL"/>
          <dgm:param type="srcNode" val="gear2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begPts" val="midL"/>
          <dgm:param type="connRout" val="curve"/>
          <dgm:param type="dstNode" val="gear3dstNode"/>
          <dgm:param type="endPts" val="midL"/>
          <dgm:param type="srcNode" val="gear3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854318-F1EC-48DC-B000-283AE82C5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2651</Words>
  <Characters>15111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 ivanof</cp:lastModifiedBy>
  <cp:revision>3</cp:revision>
  <dcterms:created xsi:type="dcterms:W3CDTF">2024-03-02T22:56:00Z</dcterms:created>
  <dcterms:modified xsi:type="dcterms:W3CDTF">2024-03-02T22:58:00Z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51071771b5eb843771f5f10fe46fd95ab0c42050c28a766582c4aaadc91c7746</vt:lpwstr>
  </property>
</Properties>
</file>