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6324101"/>
        <w:docPartObj>
          <w:docPartGallery w:val="Cover Pages"/>
          <w:docPartUnique/>
        </w:docPartObj>
      </w:sdtPr>
      <w:sdtEndPr>
        <w:rPr>
          <w:rFonts w:eastAsiaTheme="minorHAnsi"/>
          <w:sz w:val="24"/>
          <w:szCs w:val="24"/>
          <w:lang w:val="en-GB" w:eastAsia="en-US"/>
        </w:rPr>
      </w:sdtEndPr>
      <w:sdtContent>
        <w:p w:rsidR="00ED7AF6" w:rsidRDefault="00ED7AF6">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3-05T00:00:00Z">
                                      <w:dateFormat w:val="M/d/yyyy"/>
                                      <w:lid w:val="en-US"/>
                                      <w:storeMappedDataAs w:val="dateTime"/>
                                      <w:calendar w:val="gregorian"/>
                                    </w:date>
                                  </w:sdtPr>
                                  <w:sdtContent>
                                    <w:p w:rsidR="00ED7AF6" w:rsidRDefault="00A628CA">
                                      <w:pPr>
                                        <w:pStyle w:val="NoSpacing"/>
                                        <w:jc w:val="right"/>
                                        <w:rPr>
                                          <w:color w:val="FFFFFF" w:themeColor="background1"/>
                                          <w:sz w:val="28"/>
                                          <w:szCs w:val="28"/>
                                        </w:rPr>
                                      </w:pPr>
                                      <w:r>
                                        <w:rPr>
                                          <w:color w:val="FFFFFF" w:themeColor="background1"/>
                                          <w:sz w:val="28"/>
                                          <w:szCs w:val="28"/>
                                        </w:rPr>
                                        <w:t>3/5/2018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3-05T00:00:00Z">
                                <w:dateFormat w:val="M/d/yyyy"/>
                                <w:lid w:val="en-US"/>
                                <w:storeMappedDataAs w:val="dateTime"/>
                                <w:calendar w:val="gregorian"/>
                              </w:date>
                            </w:sdtPr>
                            <w:sdtContent>
                              <w:p w:rsidR="00ED7AF6" w:rsidRDefault="00A628CA">
                                <w:pPr>
                                  <w:pStyle w:val="NoSpacing"/>
                                  <w:jc w:val="right"/>
                                  <w:rPr>
                                    <w:color w:val="FFFFFF" w:themeColor="background1"/>
                                    <w:sz w:val="28"/>
                                    <w:szCs w:val="28"/>
                                  </w:rPr>
                                </w:pPr>
                                <w:r>
                                  <w:rPr>
                                    <w:color w:val="FFFFFF" w:themeColor="background1"/>
                                    <w:sz w:val="28"/>
                                    <w:szCs w:val="28"/>
                                  </w:rPr>
                                  <w:t>3/5/2018</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D7AF6" w:rsidRDefault="00ED7AF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503941654"/>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Global Marketing.</w:t>
                                    </w:r>
                                  </w:sdtContent>
                                </w:sdt>
                              </w:p>
                              <w:p w:rsidR="00ED7AF6" w:rsidRDefault="00ED7AF6">
                                <w:pPr>
                                  <w:spacing w:before="120"/>
                                  <w:rPr>
                                    <w:color w:val="404040" w:themeColor="text1" w:themeTint="BF"/>
                                    <w:sz w:val="36"/>
                                    <w:szCs w:val="36"/>
                                  </w:rPr>
                                </w:pPr>
                                <w:sdt>
                                  <w:sdtPr>
                                    <w:rPr>
                                      <w:color w:val="404040" w:themeColor="text1" w:themeTint="BF"/>
                                      <w:sz w:val="36"/>
                                      <w:szCs w:val="36"/>
                                    </w:rPr>
                                    <w:alias w:val="Subtitle"/>
                                    <w:tag w:val=""/>
                                    <w:id w:val="-1013385952"/>
                                    <w:dataBinding w:prefixMappings="xmlns:ns0='http://purl.org/dc/elements/1.1/' xmlns:ns1='http://schemas.openxmlformats.org/package/2006/metadata/core-properties' " w:xpath="/ns1:coreProperties[1]/ns0:subject[1]" w:storeItemID="{6C3C8BC8-F283-45AE-878A-BAB7291924A1}"/>
                                    <w:text/>
                                  </w:sdtPr>
                                  <w:sdtContent>
                                    <w:r w:rsidR="00A628CA">
                                      <w:rPr>
                                        <w:color w:val="404040" w:themeColor="text1" w:themeTint="BF"/>
                                        <w:sz w:val="36"/>
                                        <w:szCs w:val="36"/>
                                      </w:rPr>
                                      <w:t>Welsh Lamb company.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2930dA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" filled="f" stroked="f" strokeweight=".5pt">
                    <v:textbox style="mso-fit-shape-to-text:t" inset="0,0,0,0">
                      <w:txbxContent>
                        <w:p w:rsidR="00ED7AF6" w:rsidRDefault="00ED7AF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503941654"/>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Global Marketing.</w:t>
                              </w:r>
                            </w:sdtContent>
                          </w:sdt>
                        </w:p>
                        <w:p w:rsidR="00ED7AF6" w:rsidRDefault="00ED7AF6">
                          <w:pPr>
                            <w:spacing w:before="120"/>
                            <w:rPr>
                              <w:color w:val="404040" w:themeColor="text1" w:themeTint="BF"/>
                              <w:sz w:val="36"/>
                              <w:szCs w:val="36"/>
                            </w:rPr>
                          </w:pPr>
                          <w:sdt>
                            <w:sdtPr>
                              <w:rPr>
                                <w:color w:val="404040" w:themeColor="text1" w:themeTint="BF"/>
                                <w:sz w:val="36"/>
                                <w:szCs w:val="36"/>
                              </w:rPr>
                              <w:alias w:val="Subtitle"/>
                              <w:tag w:val=""/>
                              <w:id w:val="-1013385952"/>
                              <w:dataBinding w:prefixMappings="xmlns:ns0='http://purl.org/dc/elements/1.1/' xmlns:ns1='http://schemas.openxmlformats.org/package/2006/metadata/core-properties' " w:xpath="/ns1:coreProperties[1]/ns0:subject[1]" w:storeItemID="{6C3C8BC8-F283-45AE-878A-BAB7291924A1}"/>
                              <w:text/>
                            </w:sdtPr>
                            <w:sdtContent>
                              <w:r w:rsidR="00A628CA">
                                <w:rPr>
                                  <w:color w:val="404040" w:themeColor="text1" w:themeTint="BF"/>
                                  <w:sz w:val="36"/>
                                  <w:szCs w:val="36"/>
                                </w:rPr>
                                <w:t>Welsh Lamb company.</w:t>
                              </w:r>
                            </w:sdtContent>
                          </w:sdt>
                        </w:p>
                      </w:txbxContent>
                    </v:textbox>
                    <w10:wrap anchorx="page" anchory="page"/>
                  </v:shape>
                </w:pict>
              </mc:Fallback>
            </mc:AlternateContent>
          </w:r>
        </w:p>
        <w:p w:rsidR="00ED7AF6" w:rsidRDefault="00A628CA">
          <w:r>
            <w:rPr>
              <w:noProof/>
            </w:rPr>
            <mc:AlternateContent>
              <mc:Choice Requires="wps">
                <w:drawing>
                  <wp:anchor distT="0" distB="0" distL="114300" distR="114300" simplePos="0" relativeHeight="251661312" behindDoc="0" locked="0" layoutInCell="1" allowOverlap="1">
                    <wp:simplePos x="0" y="0"/>
                    <wp:positionH relativeFrom="page">
                      <wp:posOffset>3179298</wp:posOffset>
                    </wp:positionH>
                    <wp:positionV relativeFrom="page">
                      <wp:posOffset>9411286</wp:posOffset>
                    </wp:positionV>
                    <wp:extent cx="3657600" cy="211016"/>
                    <wp:effectExtent l="0" t="0" r="3175" b="5080"/>
                    <wp:wrapNone/>
                    <wp:docPr id="32" name="Text Box 32"/>
                    <wp:cNvGraphicFramePr/>
                    <a:graphic xmlns:a="http://schemas.openxmlformats.org/drawingml/2006/main">
                      <a:graphicData uri="http://schemas.microsoft.com/office/word/2010/wordprocessingShape">
                        <wps:wsp>
                          <wps:cNvSpPr txBox="1"/>
                          <wps:spPr>
                            <a:xfrm>
                              <a:off x="0" y="0"/>
                              <a:ext cx="3657600" cy="211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D7AF6" w:rsidRDefault="00ED7AF6">
                                <w:pPr>
                                  <w:pStyle w:val="NoSpacing"/>
                                  <w:rPr>
                                    <w:color w:val="4472C4" w:themeColor="accent1"/>
                                    <w:sz w:val="26"/>
                                    <w:szCs w:val="26"/>
                                  </w:rPr>
                                </w:pPr>
                                <w:sdt>
                                  <w:sdtPr>
                                    <w:rPr>
                                      <w:color w:val="4472C4" w:themeColor="accent1"/>
                                      <w:sz w:val="26"/>
                                      <w:szCs w:val="26"/>
                                    </w:rPr>
                                    <w:alias w:val="Author"/>
                                    <w:tag w:val=""/>
                                    <w:id w:val="-216138887"/>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Reem AlHelaby (P132306)</w:t>
                                    </w:r>
                                  </w:sdtContent>
                                </w:sdt>
                              </w:p>
                              <w:p w:rsidR="00ED7AF6" w:rsidRDefault="00ED7AF6">
                                <w:pPr>
                                  <w:pStyle w:val="NoSpacing"/>
                                  <w:rPr>
                                    <w:color w:val="595959" w:themeColor="text1" w:themeTint="A6"/>
                                    <w:sz w:val="20"/>
                                    <w:szCs w:val="20"/>
                                  </w:rPr>
                                </w:pPr>
                                <w:sdt>
                                  <w:sdtPr>
                                    <w:rPr>
                                      <w:caps/>
                                      <w:color w:val="595959" w:themeColor="text1" w:themeTint="A6"/>
                                      <w:sz w:val="20"/>
                                      <w:szCs w:val="20"/>
                                    </w:rPr>
                                    <w:alias w:val="Company"/>
                                    <w:tag w:val=""/>
                                    <w:id w:val="-1242332427"/>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32" o:spid="_x0000_s1056" type="#_x0000_t202" style="position:absolute;margin-left:250.35pt;margin-top:741.05pt;width:4in;height:16.6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" filled="f" stroked="f" strokeweight=".5pt">
                    <v:textbox inset="0,0,0,0">
                      <w:txbxContent>
                        <w:p w:rsidR="00ED7AF6" w:rsidRDefault="00ED7AF6">
                          <w:pPr>
                            <w:pStyle w:val="NoSpacing"/>
                            <w:rPr>
                              <w:color w:val="4472C4" w:themeColor="accent1"/>
                              <w:sz w:val="26"/>
                              <w:szCs w:val="26"/>
                            </w:rPr>
                          </w:pPr>
                          <w:sdt>
                            <w:sdtPr>
                              <w:rPr>
                                <w:color w:val="4472C4" w:themeColor="accent1"/>
                                <w:sz w:val="26"/>
                                <w:szCs w:val="26"/>
                              </w:rPr>
                              <w:alias w:val="Author"/>
                              <w:tag w:val=""/>
                              <w:id w:val="-216138887"/>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Reem AlHelaby (P132306)</w:t>
                              </w:r>
                            </w:sdtContent>
                          </w:sdt>
                        </w:p>
                        <w:p w:rsidR="00ED7AF6" w:rsidRDefault="00ED7AF6">
                          <w:pPr>
                            <w:pStyle w:val="NoSpacing"/>
                            <w:rPr>
                              <w:color w:val="595959" w:themeColor="text1" w:themeTint="A6"/>
                              <w:sz w:val="20"/>
                              <w:szCs w:val="20"/>
                            </w:rPr>
                          </w:pPr>
                          <w:sdt>
                            <w:sdtPr>
                              <w:rPr>
                                <w:caps/>
                                <w:color w:val="595959" w:themeColor="text1" w:themeTint="A6"/>
                                <w:sz w:val="20"/>
                                <w:szCs w:val="20"/>
                              </w:rPr>
                              <w:alias w:val="Company"/>
                              <w:tag w:val=""/>
                              <w:id w:val="-1242332427"/>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r w:rsidR="00ED7AF6">
            <w:br w:type="page"/>
          </w:r>
        </w:p>
      </w:sdtContent>
    </w:sdt>
    <w:p w:rsidR="00ED7AF6" w:rsidRPr="00C023BC" w:rsidRDefault="00ED7AF6" w:rsidP="00ED7AF6">
      <w:pPr>
        <w:tabs>
          <w:tab w:val="left" w:pos="6720"/>
        </w:tabs>
        <w:spacing w:line="480" w:lineRule="auto"/>
        <w:rPr>
          <w:rFonts w:ascii="Times New Roman" w:hAnsi="Times New Roman"/>
          <w:b/>
        </w:rPr>
      </w:pPr>
      <w:r w:rsidRPr="00C023BC">
        <w:rPr>
          <w:rFonts w:ascii="Times New Roman" w:hAnsi="Times New Roman"/>
          <w:b/>
        </w:rPr>
        <w:lastRenderedPageBreak/>
        <w:t>Introduction</w:t>
      </w:r>
    </w:p>
    <w:p w:rsidR="00ED7AF6" w:rsidRPr="00ED2C2E" w:rsidRDefault="00ED7AF6" w:rsidP="00ED7AF6">
      <w:pPr>
        <w:tabs>
          <w:tab w:val="left" w:pos="6720"/>
        </w:tabs>
        <w:spacing w:line="480" w:lineRule="auto"/>
        <w:rPr>
          <w:rFonts w:ascii="Times New Roman" w:hAnsi="Times New Roman"/>
        </w:rPr>
      </w:pPr>
      <w:r w:rsidRPr="00ED2C2E">
        <w:rPr>
          <w:rFonts w:ascii="Times New Roman" w:hAnsi="Times New Roman"/>
        </w:rPr>
        <w:t xml:space="preserve">Wales being a member of Britain, its exit from the European Union will impact the sales of Welsh lambs. The exit will deny the market that the company benefited from the European Union as a result the company is trying to fill the gap by identifying other countries outside the European block to start trade with. </w:t>
      </w:r>
      <w:proofErr w:type="spellStart"/>
      <w:r w:rsidRPr="00ED2C2E">
        <w:rPr>
          <w:rFonts w:ascii="Times New Roman" w:hAnsi="Times New Roman"/>
        </w:rPr>
        <w:t>Hybu</w:t>
      </w:r>
      <w:proofErr w:type="spellEnd"/>
      <w:r w:rsidRPr="00ED2C2E">
        <w:rPr>
          <w:rFonts w:ascii="Times New Roman" w:hAnsi="Times New Roman"/>
        </w:rPr>
        <w:t xml:space="preserve"> Cig </w:t>
      </w:r>
      <w:proofErr w:type="spellStart"/>
      <w:r w:rsidRPr="00ED2C2E">
        <w:rPr>
          <w:rFonts w:ascii="Times New Roman" w:hAnsi="Times New Roman"/>
        </w:rPr>
        <w:t>Cymru</w:t>
      </w:r>
      <w:proofErr w:type="spellEnd"/>
      <w:r w:rsidRPr="00ED2C2E">
        <w:rPr>
          <w:rFonts w:ascii="Times New Roman" w:hAnsi="Times New Roman"/>
        </w:rPr>
        <w:t xml:space="preserve"> (HCC) is identifying the best ways to fill in the gaps left out by the exit of Britain (</w:t>
      </w:r>
      <w:proofErr w:type="spellStart"/>
      <w:r w:rsidRPr="00ED2C2E">
        <w:rPr>
          <w:rFonts w:ascii="Times New Roman" w:hAnsi="Times New Roman"/>
        </w:rPr>
        <w:t>Tutino</w:t>
      </w:r>
      <w:proofErr w:type="spellEnd"/>
      <w:r w:rsidRPr="00ED2C2E">
        <w:rPr>
          <w:rFonts w:ascii="Times New Roman" w:hAnsi="Times New Roman"/>
        </w:rPr>
        <w:t xml:space="preserve">, 2013, p.360). As a result, the company will be forced to seek markets from outside the block, example with Canada and Mexico where there is a lot of demand for the products. Through </w:t>
      </w:r>
      <w:proofErr w:type="spellStart"/>
      <w:r w:rsidRPr="00ED2C2E">
        <w:rPr>
          <w:rFonts w:ascii="Times New Roman" w:hAnsi="Times New Roman"/>
        </w:rPr>
        <w:t>hcc</w:t>
      </w:r>
      <w:proofErr w:type="spellEnd"/>
      <w:r w:rsidRPr="00ED2C2E">
        <w:rPr>
          <w:rFonts w:ascii="Times New Roman" w:hAnsi="Times New Roman"/>
        </w:rPr>
        <w:t xml:space="preserve">, the company has been given processes and procedures to expand their sales. Identifying potential and new markets is a strategy for developing Welsh Lambs Company in Mexico. Mexico is home to 112 million inhabitants and the second largest economy after Brazil, therefore, a good place to trade, with growing levels of education its consumer purchasing power has increased and therefore it ensures that product will meet the market. Successful marketing by </w:t>
      </w:r>
      <w:proofErr w:type="spellStart"/>
      <w:r w:rsidRPr="00ED2C2E">
        <w:rPr>
          <w:rFonts w:ascii="Times New Roman" w:hAnsi="Times New Roman"/>
        </w:rPr>
        <w:t>hcc</w:t>
      </w:r>
      <w:proofErr w:type="spellEnd"/>
      <w:r w:rsidRPr="00ED2C2E">
        <w:rPr>
          <w:rFonts w:ascii="Times New Roman" w:hAnsi="Times New Roman"/>
        </w:rPr>
        <w:t xml:space="preserve"> is achieved through certain processes such as;</w:t>
      </w:r>
    </w:p>
    <w:p w:rsidR="00ED7AF6" w:rsidRPr="00ED2C2E" w:rsidRDefault="00ED7AF6" w:rsidP="00ED7AF6">
      <w:pPr>
        <w:spacing w:line="480" w:lineRule="auto"/>
        <w:rPr>
          <w:rFonts w:ascii="Times New Roman" w:hAnsi="Times New Roman"/>
          <w:b/>
        </w:rPr>
      </w:pPr>
      <w:r w:rsidRPr="00ED2C2E">
        <w:rPr>
          <w:rFonts w:ascii="Times New Roman" w:hAnsi="Times New Roman"/>
          <w:b/>
        </w:rPr>
        <w:t xml:space="preserve">Consumer </w:t>
      </w:r>
      <w:proofErr w:type="spellStart"/>
      <w:r>
        <w:rPr>
          <w:rFonts w:ascii="Times New Roman" w:hAnsi="Times New Roman"/>
          <w:b/>
        </w:rPr>
        <w:t>Behaviors</w:t>
      </w:r>
      <w:proofErr w:type="spellEnd"/>
    </w:p>
    <w:p w:rsidR="00ED7AF6" w:rsidRPr="00ED2C2E" w:rsidRDefault="00ED7AF6" w:rsidP="00ED7AF6">
      <w:pPr>
        <w:spacing w:line="480" w:lineRule="auto"/>
        <w:rPr>
          <w:rFonts w:ascii="Times New Roman" w:hAnsi="Times New Roman"/>
        </w:rPr>
      </w:pPr>
      <w:r w:rsidRPr="00ED2C2E">
        <w:rPr>
          <w:rFonts w:ascii="Times New Roman" w:hAnsi="Times New Roman"/>
        </w:rPr>
        <w:t xml:space="preserve">Mexico has a higher consumption because of the high paying jobs, consumers have a higher purchasing index and as a result, a majority are looking for quality products that help them in saving time and money. Mexicans are considered as brand loyal, sticking to a brand because of its quality and customer relation which is key to maintaining customers (Buckley &amp; </w:t>
      </w:r>
      <w:proofErr w:type="spellStart"/>
      <w:r w:rsidRPr="00ED2C2E">
        <w:rPr>
          <w:rFonts w:ascii="Times New Roman" w:hAnsi="Times New Roman"/>
        </w:rPr>
        <w:t>Casson</w:t>
      </w:r>
      <w:proofErr w:type="spellEnd"/>
      <w:r w:rsidRPr="00ED2C2E">
        <w:rPr>
          <w:rFonts w:ascii="Times New Roman" w:hAnsi="Times New Roman"/>
        </w:rPr>
        <w:t xml:space="preserve">, 2014, p. 555). The typical Mexican consumer over the past has seen tremendous gains and is yet to gain in future, a majority of the population resides in the urban </w:t>
      </w:r>
      <w:proofErr w:type="spellStart"/>
      <w:r w:rsidRPr="00ED2C2E">
        <w:rPr>
          <w:rFonts w:ascii="Times New Roman" w:hAnsi="Times New Roman"/>
        </w:rPr>
        <w:t>centers</w:t>
      </w:r>
      <w:proofErr w:type="spellEnd"/>
      <w:r w:rsidRPr="00ED2C2E">
        <w:rPr>
          <w:rFonts w:ascii="Times New Roman" w:hAnsi="Times New Roman"/>
        </w:rPr>
        <w:t xml:space="preserve"> which have strong influence on the habits of consumptions. Women are largely in charge of purchasing household items and food, within the context family and friends widely influence purchasing habits. The purchasing habits in Mexico are an advantage to Welsh Company since it is a geographically recognized quality product its entry in Mexican will be of great </w:t>
      </w:r>
      <w:r w:rsidRPr="00ED2C2E">
        <w:rPr>
          <w:rFonts w:ascii="Times New Roman" w:hAnsi="Times New Roman"/>
        </w:rPr>
        <w:lastRenderedPageBreak/>
        <w:t>advantage and will manage to sustain the demand by the population because of the pre-existing factors such as family influence on purchases.</w:t>
      </w:r>
    </w:p>
    <w:p w:rsidR="00ED7AF6" w:rsidRPr="00ED2C2E" w:rsidRDefault="00ED7AF6" w:rsidP="00ED7AF6">
      <w:pPr>
        <w:spacing w:line="480" w:lineRule="auto"/>
        <w:rPr>
          <w:rFonts w:ascii="Times New Roman" w:hAnsi="Times New Roman"/>
          <w:b/>
        </w:rPr>
      </w:pPr>
      <w:r w:rsidRPr="00ED2C2E">
        <w:rPr>
          <w:rFonts w:ascii="Times New Roman" w:hAnsi="Times New Roman"/>
          <w:b/>
        </w:rPr>
        <w:t>Regional Value</w:t>
      </w:r>
    </w:p>
    <w:p w:rsidR="00ED7AF6" w:rsidRPr="00ED2C2E" w:rsidRDefault="00ED7AF6" w:rsidP="00D53E12">
      <w:pPr>
        <w:spacing w:line="480" w:lineRule="auto"/>
        <w:rPr>
          <w:rFonts w:ascii="Times New Roman" w:hAnsi="Times New Roman"/>
        </w:rPr>
      </w:pPr>
      <w:r w:rsidRPr="00ED2C2E">
        <w:rPr>
          <w:rFonts w:ascii="Times New Roman" w:hAnsi="Times New Roman"/>
        </w:rPr>
        <w:t>Mexico has no big regional differences in terms of what is being consumed, that at some point there will no markets for products (</w:t>
      </w:r>
      <w:proofErr w:type="spellStart"/>
      <w:r w:rsidRPr="00ED2C2E">
        <w:rPr>
          <w:rFonts w:ascii="Times New Roman" w:hAnsi="Times New Roman"/>
        </w:rPr>
        <w:t>Tutino</w:t>
      </w:r>
      <w:proofErr w:type="spellEnd"/>
      <w:r w:rsidRPr="00ED2C2E">
        <w:rPr>
          <w:rFonts w:ascii="Times New Roman" w:hAnsi="Times New Roman"/>
        </w:rPr>
        <w:t>, 2013, p.360). The population in Mexico is bot sensitive to meat products and this is an advantage to meat selling company. Meat products have been part of the Mexican culture and its value is seen to increase with the increased salary index of the population in Mexico.</w:t>
      </w:r>
    </w:p>
    <w:p w:rsidR="00ED7AF6" w:rsidRPr="00ED2C2E" w:rsidRDefault="00ED7AF6" w:rsidP="00ED7AF6">
      <w:pPr>
        <w:spacing w:line="480" w:lineRule="auto"/>
        <w:rPr>
          <w:rFonts w:ascii="Times New Roman" w:hAnsi="Times New Roman"/>
        </w:rPr>
      </w:pPr>
      <w:r w:rsidRPr="00ED2C2E">
        <w:rPr>
          <w:rFonts w:ascii="Times New Roman" w:hAnsi="Times New Roman"/>
        </w:rPr>
        <w:t>ECONOMIC FACTORS</w:t>
      </w:r>
    </w:p>
    <w:p w:rsidR="00ED7AF6" w:rsidRPr="00ED2C2E" w:rsidRDefault="00ED7AF6" w:rsidP="00ED7AF6">
      <w:pPr>
        <w:spacing w:line="480" w:lineRule="auto"/>
        <w:rPr>
          <w:rFonts w:ascii="Times New Roman" w:hAnsi="Times New Roman"/>
          <w:b/>
        </w:rPr>
      </w:pPr>
      <w:r w:rsidRPr="00ED2C2E">
        <w:rPr>
          <w:rFonts w:ascii="Times New Roman" w:hAnsi="Times New Roman"/>
          <w:b/>
        </w:rPr>
        <w:t xml:space="preserve">Per </w:t>
      </w:r>
      <w:r>
        <w:rPr>
          <w:rFonts w:ascii="Times New Roman" w:hAnsi="Times New Roman"/>
          <w:b/>
        </w:rPr>
        <w:t>Capita Income a</w:t>
      </w:r>
      <w:r w:rsidRPr="00ED2C2E">
        <w:rPr>
          <w:rFonts w:ascii="Times New Roman" w:hAnsi="Times New Roman"/>
          <w:b/>
        </w:rPr>
        <w:t>nd GDP</w:t>
      </w:r>
    </w:p>
    <w:p w:rsidR="00ED7AF6" w:rsidRPr="00ED2C2E" w:rsidRDefault="00ED7AF6" w:rsidP="00ED7AF6">
      <w:pPr>
        <w:spacing w:line="480" w:lineRule="auto"/>
        <w:rPr>
          <w:rFonts w:ascii="Times New Roman" w:hAnsi="Times New Roman"/>
        </w:rPr>
      </w:pPr>
      <w:r w:rsidRPr="00ED2C2E">
        <w:rPr>
          <w:rFonts w:ascii="Times New Roman" w:hAnsi="Times New Roman"/>
        </w:rPr>
        <w:t xml:space="preserve">Per capita and GDP are great influences of a countries wealth status a factor when determining market potential and how to market your produce. The growth of GDP in Mexico is estimated at about 3.7% annually this is equivalent to an expected growth in expenditure by about 3.3%. Increased GDP is equal to the increased money for individuals in the economy thus per capita income. With an increase of monetary value and economy of Mexico means that the purchasing power of individuals and their status has risen as a result (Schott, 2011, p. 13) A marginal increase in individuals incomes means a positive change to purchases of an individual example as money increases people tend to buy luxuries items e.g. meat and entertainment. Recent studies show that the Mexican economy is rising and therefore the purchase ability of the community is shown to change and has been influenced by imported items. The economic situation in Mexico is </w:t>
      </w:r>
      <w:proofErr w:type="spellStart"/>
      <w:r w:rsidRPr="00ED2C2E">
        <w:rPr>
          <w:rFonts w:ascii="Times New Roman" w:hAnsi="Times New Roman"/>
        </w:rPr>
        <w:t>favorable</w:t>
      </w:r>
      <w:proofErr w:type="spellEnd"/>
      <w:r w:rsidRPr="00ED2C2E">
        <w:rPr>
          <w:rFonts w:ascii="Times New Roman" w:hAnsi="Times New Roman"/>
        </w:rPr>
        <w:t xml:space="preserve"> for good international relations and business dialogues to meet the great benefit for all.</w:t>
      </w:r>
    </w:p>
    <w:p w:rsidR="00ED7AF6" w:rsidRPr="00ED2C2E" w:rsidRDefault="00ED7AF6" w:rsidP="00ED7AF6">
      <w:pPr>
        <w:spacing w:line="480" w:lineRule="auto"/>
        <w:rPr>
          <w:rFonts w:ascii="Times New Roman" w:hAnsi="Times New Roman"/>
        </w:rPr>
      </w:pPr>
      <w:r w:rsidRPr="00ED2C2E">
        <w:rPr>
          <w:rFonts w:ascii="Times New Roman" w:hAnsi="Times New Roman"/>
        </w:rPr>
        <w:t>Class structure</w:t>
      </w:r>
    </w:p>
    <w:p w:rsidR="00ED7AF6" w:rsidRDefault="00ED7AF6" w:rsidP="00ED7AF6">
      <w:pPr>
        <w:spacing w:line="480" w:lineRule="auto"/>
        <w:rPr>
          <w:rFonts w:ascii="Times New Roman" w:hAnsi="Times New Roman"/>
        </w:rPr>
      </w:pPr>
      <w:r w:rsidRPr="00ED2C2E">
        <w:rPr>
          <w:rFonts w:ascii="Times New Roman" w:hAnsi="Times New Roman"/>
        </w:rPr>
        <w:t xml:space="preserve">Most countries have their classes categorized into three based on the money values and these are the upper class, middle class, and the lower class. The upper-class category individuals </w:t>
      </w:r>
      <w:r w:rsidRPr="00ED2C2E">
        <w:rPr>
          <w:rFonts w:ascii="Times New Roman" w:hAnsi="Times New Roman"/>
        </w:rPr>
        <w:lastRenderedPageBreak/>
        <w:t>have a surplus of funds and expenditure to them is not an issue (</w:t>
      </w:r>
      <w:proofErr w:type="spellStart"/>
      <w:r w:rsidRPr="00ED2C2E">
        <w:rPr>
          <w:rFonts w:ascii="Times New Roman" w:hAnsi="Times New Roman"/>
        </w:rPr>
        <w:t>Kotabe</w:t>
      </w:r>
      <w:proofErr w:type="spellEnd"/>
      <w:r w:rsidRPr="00ED2C2E">
        <w:rPr>
          <w:rFonts w:ascii="Times New Roman" w:hAnsi="Times New Roman"/>
        </w:rPr>
        <w:t xml:space="preserve"> &amp; </w:t>
      </w:r>
      <w:proofErr w:type="spellStart"/>
      <w:r w:rsidRPr="00ED2C2E">
        <w:rPr>
          <w:rFonts w:ascii="Times New Roman" w:hAnsi="Times New Roman"/>
        </w:rPr>
        <w:t>Helsen</w:t>
      </w:r>
      <w:proofErr w:type="spellEnd"/>
      <w:r w:rsidRPr="00ED2C2E">
        <w:rPr>
          <w:rFonts w:ascii="Times New Roman" w:hAnsi="Times New Roman"/>
        </w:rPr>
        <w:t>, 2009). The middle class in Mexico includes a 39.2% of the population but a great income gap exists between urban and rural areas. Nearly half of the urban population residents are members of the middle class. The middle class, for instance, is been rising at 11.4</w:t>
      </w:r>
      <w:proofErr w:type="gramStart"/>
      <w:r w:rsidRPr="00ED2C2E">
        <w:rPr>
          <w:rFonts w:ascii="Times New Roman" w:hAnsi="Times New Roman"/>
        </w:rPr>
        <w:t>%  between</w:t>
      </w:r>
      <w:proofErr w:type="gramEnd"/>
      <w:r w:rsidRPr="00ED2C2E">
        <w:rPr>
          <w:rFonts w:ascii="Times New Roman" w:hAnsi="Times New Roman"/>
        </w:rPr>
        <w:t xml:space="preserve"> 2010 and 2014, with the projected increase in income levels class structures are as well rising between $15000  and $45000 a year. Income of households is half spent on goods and services to mean they spend more on education, food, and entertainment. The class in Mexico is a great influence on the ability to purchase and what they will purchase. A study suggests that the middle-class level is yet to rise and the purchase power and abilities yet to increase to optimal (</w:t>
      </w:r>
      <w:proofErr w:type="spellStart"/>
      <w:r w:rsidRPr="00ED2C2E">
        <w:rPr>
          <w:rFonts w:ascii="Times New Roman" w:hAnsi="Times New Roman"/>
        </w:rPr>
        <w:t>Aulakh</w:t>
      </w:r>
      <w:proofErr w:type="spellEnd"/>
      <w:r w:rsidRPr="00ED2C2E">
        <w:rPr>
          <w:rFonts w:ascii="Times New Roman" w:hAnsi="Times New Roman"/>
        </w:rPr>
        <w:t xml:space="preserve">, Rotate &amp; </w:t>
      </w:r>
      <w:proofErr w:type="spellStart"/>
      <w:r w:rsidRPr="00ED2C2E">
        <w:rPr>
          <w:rFonts w:ascii="Times New Roman" w:hAnsi="Times New Roman"/>
        </w:rPr>
        <w:t>teegen</w:t>
      </w:r>
      <w:proofErr w:type="spellEnd"/>
      <w:r w:rsidRPr="00ED2C2E">
        <w:rPr>
          <w:rFonts w:ascii="Times New Roman" w:hAnsi="Times New Roman"/>
        </w:rPr>
        <w:t>, 2000, p.345).</w:t>
      </w:r>
    </w:p>
    <w:p w:rsidR="00A628CA" w:rsidRPr="00ED2C2E" w:rsidRDefault="00A628CA" w:rsidP="00A628CA">
      <w:pPr>
        <w:spacing w:line="480" w:lineRule="auto"/>
        <w:rPr>
          <w:rFonts w:ascii="Times New Roman" w:hAnsi="Times New Roman"/>
          <w:b/>
        </w:rPr>
      </w:pPr>
      <w:r w:rsidRPr="00ED2C2E">
        <w:rPr>
          <w:rFonts w:ascii="Times New Roman" w:hAnsi="Times New Roman"/>
          <w:b/>
        </w:rPr>
        <w:t>Political and Legal Factors</w:t>
      </w:r>
    </w:p>
    <w:p w:rsidR="00A628CA" w:rsidRPr="00ED2C2E" w:rsidRDefault="00A628CA" w:rsidP="00A628CA">
      <w:pPr>
        <w:tabs>
          <w:tab w:val="left" w:pos="1530"/>
          <w:tab w:val="center" w:pos="4513"/>
        </w:tabs>
        <w:spacing w:line="480" w:lineRule="auto"/>
        <w:rPr>
          <w:rFonts w:ascii="Times New Roman" w:hAnsi="Times New Roman"/>
          <w:b/>
        </w:rPr>
      </w:pPr>
      <w:r w:rsidRPr="00ED2C2E">
        <w:rPr>
          <w:rFonts w:ascii="Times New Roman" w:hAnsi="Times New Roman"/>
          <w:b/>
        </w:rPr>
        <w:t>Licensing and Permits</w:t>
      </w:r>
    </w:p>
    <w:p w:rsidR="00A628CA" w:rsidRPr="00ED2C2E" w:rsidRDefault="00A628CA" w:rsidP="00A628CA">
      <w:pPr>
        <w:spacing w:line="480" w:lineRule="auto"/>
        <w:rPr>
          <w:rFonts w:ascii="Times New Roman" w:hAnsi="Times New Roman"/>
          <w:color w:val="222222"/>
          <w:shd w:val="clear" w:color="auto" w:fill="FFFFFF"/>
        </w:rPr>
      </w:pPr>
      <w:r w:rsidRPr="00ED2C2E">
        <w:rPr>
          <w:rFonts w:ascii="Times New Roman" w:hAnsi="Times New Roman"/>
        </w:rPr>
        <w:t xml:space="preserve">In Mexico, main cities are ruled by individual legal acts that classify the type of business activities allowed at specific </w:t>
      </w:r>
      <w:proofErr w:type="gramStart"/>
      <w:r w:rsidRPr="00ED2C2E">
        <w:rPr>
          <w:rFonts w:ascii="Times New Roman" w:hAnsi="Times New Roman"/>
        </w:rPr>
        <w:t>territories</w:t>
      </w:r>
      <w:r w:rsidRPr="00ED2C2E">
        <w:rPr>
          <w:rFonts w:ascii="Times New Roman" w:hAnsi="Times New Roman"/>
          <w:color w:val="222222"/>
          <w:shd w:val="clear" w:color="auto" w:fill="FFFFFF"/>
        </w:rPr>
        <w:t>(</w:t>
      </w:r>
      <w:proofErr w:type="gramEnd"/>
      <w:r w:rsidRPr="00ED2C2E">
        <w:rPr>
          <w:rFonts w:ascii="Times New Roman" w:hAnsi="Times New Roman"/>
          <w:color w:val="222222"/>
          <w:shd w:val="clear" w:color="auto" w:fill="FFFFFF"/>
        </w:rPr>
        <w:t>Luo&amp; Tung, 2010)</w:t>
      </w:r>
      <w:r w:rsidRPr="00ED2C2E">
        <w:rPr>
          <w:rFonts w:ascii="Times New Roman" w:hAnsi="Times New Roman"/>
        </w:rPr>
        <w:t>. This means that business and activities are allowed at specific locations. It is important to validate the legal capacities and extends before starting a business</w:t>
      </w:r>
    </w:p>
    <w:p w:rsidR="00A628CA" w:rsidRPr="00ED2C2E" w:rsidRDefault="00A628CA" w:rsidP="00A628CA">
      <w:pPr>
        <w:spacing w:line="480" w:lineRule="auto"/>
        <w:rPr>
          <w:rFonts w:ascii="Times New Roman" w:hAnsi="Times New Roman"/>
          <w:b/>
        </w:rPr>
      </w:pPr>
      <w:r w:rsidRPr="00ED2C2E">
        <w:rPr>
          <w:rFonts w:ascii="Times New Roman" w:hAnsi="Times New Roman"/>
          <w:b/>
        </w:rPr>
        <w:t>Business Taxes</w:t>
      </w:r>
    </w:p>
    <w:p w:rsidR="00A628CA" w:rsidRPr="00ED2C2E" w:rsidRDefault="00A628CA" w:rsidP="00A628CA">
      <w:pPr>
        <w:spacing w:line="480" w:lineRule="auto"/>
        <w:rPr>
          <w:rFonts w:ascii="Times New Roman" w:hAnsi="Times New Roman"/>
        </w:rPr>
      </w:pPr>
      <w:r w:rsidRPr="00ED2C2E">
        <w:rPr>
          <w:rFonts w:ascii="Times New Roman" w:hAnsi="Times New Roman"/>
        </w:rPr>
        <w:t>They are an important factor in determining the value of business and its worth in operations less the cost it incurs to run. Mexican taxes are primarily controlled by the federal government, while states are endorsed to tax the payroll of companies up to two percent. Some states have no payroll taxation and others give no taxation policy and give benefits to new companies for a limited period of time.</w:t>
      </w:r>
    </w:p>
    <w:p w:rsidR="00D53E12" w:rsidRDefault="00D53E12" w:rsidP="00A628CA">
      <w:pPr>
        <w:spacing w:line="480" w:lineRule="auto"/>
        <w:rPr>
          <w:rFonts w:ascii="Times New Roman" w:hAnsi="Times New Roman"/>
          <w:b/>
        </w:rPr>
      </w:pPr>
    </w:p>
    <w:p w:rsidR="00D53E12" w:rsidRDefault="00D53E12" w:rsidP="00A628CA">
      <w:pPr>
        <w:spacing w:line="480" w:lineRule="auto"/>
        <w:rPr>
          <w:rFonts w:ascii="Times New Roman" w:hAnsi="Times New Roman"/>
          <w:b/>
        </w:rPr>
      </w:pPr>
    </w:p>
    <w:p w:rsidR="00D53E12" w:rsidRDefault="00D53E12" w:rsidP="00A628CA">
      <w:pPr>
        <w:spacing w:line="480" w:lineRule="auto"/>
        <w:rPr>
          <w:rFonts w:ascii="Times New Roman" w:hAnsi="Times New Roman"/>
          <w:b/>
        </w:rPr>
      </w:pPr>
    </w:p>
    <w:p w:rsidR="00A628CA" w:rsidRPr="00ED2C2E" w:rsidRDefault="00A628CA" w:rsidP="00A628CA">
      <w:pPr>
        <w:spacing w:line="480" w:lineRule="auto"/>
        <w:rPr>
          <w:rFonts w:ascii="Times New Roman" w:hAnsi="Times New Roman"/>
          <w:b/>
        </w:rPr>
      </w:pPr>
      <w:r w:rsidRPr="00ED2C2E">
        <w:rPr>
          <w:rFonts w:ascii="Times New Roman" w:hAnsi="Times New Roman"/>
          <w:b/>
        </w:rPr>
        <w:lastRenderedPageBreak/>
        <w:t>Tariffs</w:t>
      </w:r>
    </w:p>
    <w:p w:rsidR="00A628CA" w:rsidRPr="00ED2C2E" w:rsidRDefault="00A628CA" w:rsidP="00D53E12">
      <w:pPr>
        <w:spacing w:line="480" w:lineRule="auto"/>
        <w:rPr>
          <w:rFonts w:ascii="Times New Roman" w:hAnsi="Times New Roman"/>
        </w:rPr>
      </w:pPr>
      <w:r w:rsidRPr="00ED2C2E">
        <w:rPr>
          <w:rFonts w:ascii="Times New Roman" w:hAnsi="Times New Roman"/>
        </w:rPr>
        <w:t>Tariffs have long been used to balance trade between countries and protect national companies from losing business to foreign competitors (</w:t>
      </w:r>
      <w:proofErr w:type="spellStart"/>
      <w:r w:rsidRPr="00ED2C2E">
        <w:rPr>
          <w:rFonts w:ascii="Times New Roman" w:hAnsi="Times New Roman"/>
        </w:rPr>
        <w:t>Chiquiar</w:t>
      </w:r>
      <w:proofErr w:type="spellEnd"/>
      <w:r w:rsidRPr="00ED2C2E">
        <w:rPr>
          <w:rFonts w:ascii="Times New Roman" w:hAnsi="Times New Roman"/>
        </w:rPr>
        <w:t xml:space="preserve">, 2015, p. 265). The Mexican government has fewer tariffs barring the European block from making trade with the country, thus a </w:t>
      </w:r>
      <w:proofErr w:type="spellStart"/>
      <w:r w:rsidRPr="00ED2C2E">
        <w:rPr>
          <w:rFonts w:ascii="Times New Roman" w:hAnsi="Times New Roman"/>
        </w:rPr>
        <w:t>favorable</w:t>
      </w:r>
      <w:proofErr w:type="spellEnd"/>
      <w:r w:rsidRPr="00ED2C2E">
        <w:rPr>
          <w:rFonts w:ascii="Times New Roman" w:hAnsi="Times New Roman"/>
        </w:rPr>
        <w:t xml:space="preserve"> cou</w:t>
      </w:r>
      <w:r w:rsidR="00D53E12">
        <w:rPr>
          <w:rFonts w:ascii="Times New Roman" w:hAnsi="Times New Roman"/>
        </w:rPr>
        <w:t>ntry to trade with as partners.</w:t>
      </w:r>
    </w:p>
    <w:p w:rsidR="00A628CA" w:rsidRPr="00ED2C2E" w:rsidRDefault="00A628CA" w:rsidP="00A628CA">
      <w:pPr>
        <w:spacing w:line="480" w:lineRule="auto"/>
        <w:rPr>
          <w:rFonts w:ascii="Times New Roman" w:hAnsi="Times New Roman"/>
        </w:rPr>
      </w:pPr>
      <w:r w:rsidRPr="00ED2C2E">
        <w:rPr>
          <w:rFonts w:ascii="Times New Roman" w:hAnsi="Times New Roman"/>
        </w:rPr>
        <w:t>The above categories provide basis on why Mexico is a potential trade partner, especially with Welsh lambs. The output potential of the country Mexico in terms of a growing economy, per capita of the citizens and the purchase potential of the nation makes it the potential partner to trade. Conducive trading environments that are offered by Mexico allows HCC to provide the best market and pave way for dialogue for a bette</w:t>
      </w:r>
      <w:r>
        <w:rPr>
          <w:rFonts w:ascii="Times New Roman" w:hAnsi="Times New Roman"/>
        </w:rPr>
        <w:t>r working terms and conditions.</w:t>
      </w:r>
    </w:p>
    <w:p w:rsidR="00A628CA" w:rsidRPr="00ED2C2E" w:rsidRDefault="00A628CA" w:rsidP="00A628CA">
      <w:pPr>
        <w:spacing w:line="480" w:lineRule="auto"/>
        <w:rPr>
          <w:rFonts w:ascii="Times New Roman" w:hAnsi="Times New Roman"/>
          <w:b/>
        </w:rPr>
      </w:pPr>
      <w:r w:rsidRPr="00ED2C2E">
        <w:rPr>
          <w:rFonts w:ascii="Times New Roman" w:hAnsi="Times New Roman"/>
          <w:b/>
        </w:rPr>
        <w:t xml:space="preserve">Possible for entry to these new markets and provide </w:t>
      </w:r>
      <w:proofErr w:type="spellStart"/>
      <w:r w:rsidRPr="00ED2C2E">
        <w:rPr>
          <w:rFonts w:ascii="Times New Roman" w:hAnsi="Times New Roman"/>
          <w:b/>
        </w:rPr>
        <w:t>hcc</w:t>
      </w:r>
      <w:proofErr w:type="spellEnd"/>
      <w:r w:rsidRPr="00ED2C2E">
        <w:rPr>
          <w:rFonts w:ascii="Times New Roman" w:hAnsi="Times New Roman"/>
          <w:b/>
        </w:rPr>
        <w:t xml:space="preserve"> with a recommended course of action that provides justification for your choice that will best fill the gap created by Brexit.</w:t>
      </w:r>
    </w:p>
    <w:p w:rsidR="00A628CA" w:rsidRDefault="00A628CA" w:rsidP="00A628CA">
      <w:pPr>
        <w:spacing w:line="480" w:lineRule="auto"/>
        <w:rPr>
          <w:rFonts w:ascii="Times New Roman" w:hAnsi="Times New Roman"/>
        </w:rPr>
      </w:pPr>
      <w:r w:rsidRPr="00ED2C2E">
        <w:rPr>
          <w:rFonts w:ascii="Times New Roman" w:hAnsi="Times New Roman"/>
        </w:rPr>
        <w:t>The Mexican market established provides a better trade condition for Welsh lamb as its demand drops as a result of Brexit (</w:t>
      </w:r>
      <w:proofErr w:type="spellStart"/>
      <w:r w:rsidRPr="00ED2C2E">
        <w:rPr>
          <w:rFonts w:ascii="Times New Roman" w:hAnsi="Times New Roman"/>
        </w:rPr>
        <w:t>Aulakh</w:t>
      </w:r>
      <w:proofErr w:type="spellEnd"/>
      <w:r w:rsidRPr="00ED2C2E">
        <w:rPr>
          <w:rFonts w:ascii="Times New Roman" w:hAnsi="Times New Roman"/>
        </w:rPr>
        <w:t xml:space="preserve">, Rotate &amp; </w:t>
      </w:r>
      <w:proofErr w:type="spellStart"/>
      <w:r w:rsidRPr="00ED2C2E">
        <w:rPr>
          <w:rFonts w:ascii="Times New Roman" w:hAnsi="Times New Roman"/>
        </w:rPr>
        <w:t>teegen</w:t>
      </w:r>
      <w:proofErr w:type="spellEnd"/>
      <w:r w:rsidRPr="00ED2C2E">
        <w:rPr>
          <w:rFonts w:ascii="Times New Roman" w:hAnsi="Times New Roman"/>
        </w:rPr>
        <w:t xml:space="preserve">, 2000, p.345). There are a number of ways a company can enter the international </w:t>
      </w:r>
      <w:proofErr w:type="gramStart"/>
      <w:r w:rsidRPr="00ED2C2E">
        <w:rPr>
          <w:rFonts w:ascii="Times New Roman" w:hAnsi="Times New Roman"/>
        </w:rPr>
        <w:t>market,</w:t>
      </w:r>
      <w:proofErr w:type="gramEnd"/>
      <w:r w:rsidRPr="00ED2C2E">
        <w:rPr>
          <w:rFonts w:ascii="Times New Roman" w:hAnsi="Times New Roman"/>
        </w:rPr>
        <w:t xml:space="preserve"> a number of entries are used for successful trading between nations such as direct exporting as a most appropriate entry strategy. On other setups, an entry might be to form joint ventures, licensing and manufacturing. A number of factors influence choices of strategy e.g. tariff rates, adaptability to the product and marketing and transporting costs (</w:t>
      </w:r>
      <w:proofErr w:type="spellStart"/>
      <w:r w:rsidRPr="00ED2C2E">
        <w:rPr>
          <w:rFonts w:ascii="Times New Roman" w:hAnsi="Times New Roman"/>
        </w:rPr>
        <w:t>Kotabe</w:t>
      </w:r>
      <w:proofErr w:type="spellEnd"/>
      <w:r w:rsidRPr="00ED2C2E">
        <w:rPr>
          <w:rFonts w:ascii="Times New Roman" w:hAnsi="Times New Roman"/>
        </w:rPr>
        <w:t xml:space="preserve"> &amp; </w:t>
      </w:r>
      <w:proofErr w:type="spellStart"/>
      <w:r w:rsidRPr="00ED2C2E">
        <w:rPr>
          <w:rFonts w:ascii="Times New Roman" w:hAnsi="Times New Roman"/>
        </w:rPr>
        <w:t>Helsen</w:t>
      </w:r>
      <w:proofErr w:type="spellEnd"/>
      <w:r w:rsidRPr="00ED2C2E">
        <w:rPr>
          <w:rFonts w:ascii="Times New Roman" w:hAnsi="Times New Roman"/>
        </w:rPr>
        <w:t>, 2009). The following are strategies for international markets such as</w:t>
      </w:r>
      <w:r>
        <w:rPr>
          <w:rFonts w:ascii="Times New Roman" w:hAnsi="Times New Roman"/>
        </w:rPr>
        <w:t>.</w:t>
      </w: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Pr="00ED2C2E" w:rsidRDefault="00A628CA" w:rsidP="00A628CA">
      <w:pPr>
        <w:spacing w:line="480" w:lineRule="auto"/>
        <w:rPr>
          <w:rFonts w:ascii="Times New Roman" w:hAnsi="Times New Roman"/>
          <w:b/>
        </w:rPr>
      </w:pPr>
      <w:r w:rsidRPr="00ED2C2E">
        <w:rPr>
          <w:rFonts w:ascii="Times New Roman" w:hAnsi="Times New Roman"/>
          <w:b/>
        </w:rPr>
        <w:lastRenderedPageBreak/>
        <w:t>Direct Exporting</w:t>
      </w:r>
    </w:p>
    <w:p w:rsidR="00A628CA" w:rsidRPr="00ED2C2E" w:rsidRDefault="00A628CA" w:rsidP="00A628CA">
      <w:pPr>
        <w:spacing w:line="480" w:lineRule="auto"/>
        <w:rPr>
          <w:rFonts w:ascii="Times New Roman" w:hAnsi="Times New Roman"/>
        </w:rPr>
      </w:pPr>
      <w:r w:rsidRPr="00ED2C2E">
        <w:rPr>
          <w:rFonts w:ascii="Times New Roman" w:hAnsi="Times New Roman"/>
        </w:rPr>
        <w:t xml:space="preserve">This is a direct selling of products directly to the market. A number of companies when they have established the market they turn to agents and distributors to represent them in the market. The agents and distributors become the new face of the company to a consumer and thus important for a close check on distributors. </w:t>
      </w:r>
    </w:p>
    <w:p w:rsidR="00A628CA" w:rsidRDefault="00A628CA" w:rsidP="00A628CA">
      <w:pPr>
        <w:spacing w:line="480" w:lineRule="auto"/>
        <w:rPr>
          <w:rFonts w:ascii="Times New Roman" w:hAnsi="Times New Roman"/>
        </w:rPr>
      </w:pPr>
      <w:r w:rsidRPr="00ED2C2E">
        <w:rPr>
          <w:rFonts w:ascii="Times New Roman" w:hAnsi="Times New Roman"/>
        </w:rPr>
        <w:t>The Mexican market which is sensitive to the product and company requires a deeper involvement of the company to attain trust and loyalty to the consumers. Direct exporting may sound efficient but may turn out to be less in making new customers and widening the market reach.</w:t>
      </w: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Default="00A628CA" w:rsidP="00A628CA">
      <w:pPr>
        <w:spacing w:line="480" w:lineRule="auto"/>
        <w:rPr>
          <w:rFonts w:ascii="Times New Roman" w:hAnsi="Times New Roman"/>
        </w:rPr>
      </w:pPr>
    </w:p>
    <w:p w:rsidR="00A628CA" w:rsidRPr="00ED2C2E" w:rsidRDefault="00A628CA" w:rsidP="00A628CA">
      <w:pPr>
        <w:spacing w:line="480" w:lineRule="auto"/>
        <w:rPr>
          <w:rFonts w:ascii="Times New Roman" w:hAnsi="Times New Roman"/>
        </w:rPr>
      </w:pPr>
    </w:p>
    <w:p w:rsidR="00A628CA" w:rsidRPr="00ED2C2E" w:rsidRDefault="00A628CA" w:rsidP="00A628CA">
      <w:pPr>
        <w:spacing w:line="480" w:lineRule="auto"/>
        <w:rPr>
          <w:rFonts w:ascii="Times New Roman" w:hAnsi="Times New Roman"/>
          <w:b/>
        </w:rPr>
      </w:pPr>
      <w:r w:rsidRPr="00ED2C2E">
        <w:rPr>
          <w:rFonts w:ascii="Times New Roman" w:hAnsi="Times New Roman"/>
          <w:b/>
        </w:rPr>
        <w:lastRenderedPageBreak/>
        <w:t>Licensing and Manufacturing</w:t>
      </w:r>
    </w:p>
    <w:p w:rsidR="00A628CA" w:rsidRPr="00ED2C2E" w:rsidRDefault="00A628CA" w:rsidP="00A628CA">
      <w:pPr>
        <w:spacing w:line="480" w:lineRule="auto"/>
        <w:rPr>
          <w:rFonts w:ascii="Times New Roman" w:hAnsi="Times New Roman"/>
        </w:rPr>
      </w:pPr>
      <w:proofErr w:type="gramStart"/>
      <w:r w:rsidRPr="00ED2C2E">
        <w:rPr>
          <w:rFonts w:ascii="Times New Roman" w:hAnsi="Times New Roman"/>
        </w:rPr>
        <w:t>Transferring  firms</w:t>
      </w:r>
      <w:proofErr w:type="gramEnd"/>
      <w:r w:rsidRPr="00ED2C2E">
        <w:rPr>
          <w:rFonts w:ascii="Times New Roman" w:hAnsi="Times New Roman"/>
        </w:rPr>
        <w:t xml:space="preserve"> right of production to the use of a product to another firm, it is a useful strategy if the purchaser of the license has a larger market share in the market you are interested in. licensing can be for market production by making joints with other companies. The strategy is helpful in allowing a country to make entry to a market of interest (Schott, 2011, p.9)</w:t>
      </w:r>
    </w:p>
    <w:p w:rsidR="00A628CA" w:rsidRPr="00ED2C2E" w:rsidRDefault="00A628CA" w:rsidP="00A628CA">
      <w:pPr>
        <w:spacing w:line="480" w:lineRule="auto"/>
        <w:rPr>
          <w:rFonts w:ascii="Times New Roman" w:hAnsi="Times New Roman"/>
        </w:rPr>
      </w:pPr>
      <w:r w:rsidRPr="00ED2C2E">
        <w:rPr>
          <w:rFonts w:ascii="Times New Roman" w:hAnsi="Times New Roman"/>
        </w:rPr>
        <w:t xml:space="preserve">Welsh lamps product </w:t>
      </w:r>
      <w:proofErr w:type="gramStart"/>
      <w:r w:rsidRPr="00ED2C2E">
        <w:rPr>
          <w:rFonts w:ascii="Times New Roman" w:hAnsi="Times New Roman"/>
        </w:rPr>
        <w:t>are</w:t>
      </w:r>
      <w:proofErr w:type="gramEnd"/>
      <w:r w:rsidRPr="00ED2C2E">
        <w:rPr>
          <w:rFonts w:ascii="Times New Roman" w:hAnsi="Times New Roman"/>
        </w:rPr>
        <w:t xml:space="preserve"> geographically sensitive in terms that the meat products from wales are of quality, in order to sustain and maintain quality of product licensing another company into production of the same product will decrease the special quality of the products from wales and this may reduce the market potential as the product will not be trusted as before.</w:t>
      </w:r>
    </w:p>
    <w:p w:rsidR="00A628CA" w:rsidRPr="00ED2C2E" w:rsidRDefault="00A628CA" w:rsidP="00A628CA">
      <w:pPr>
        <w:spacing w:line="480" w:lineRule="auto"/>
        <w:rPr>
          <w:rFonts w:ascii="Times New Roman" w:hAnsi="Times New Roman"/>
          <w:b/>
        </w:rPr>
      </w:pPr>
      <w:r w:rsidRPr="00ED2C2E">
        <w:rPr>
          <w:rFonts w:ascii="Times New Roman" w:hAnsi="Times New Roman"/>
          <w:b/>
        </w:rPr>
        <w:t>Joint Ventures</w:t>
      </w:r>
    </w:p>
    <w:p w:rsidR="00A628CA" w:rsidRPr="00ED2C2E" w:rsidRDefault="00A628CA" w:rsidP="00A628CA">
      <w:pPr>
        <w:spacing w:line="480" w:lineRule="auto"/>
        <w:rPr>
          <w:rFonts w:ascii="Times New Roman" w:hAnsi="Times New Roman"/>
        </w:rPr>
      </w:pPr>
      <w:r w:rsidRPr="00ED2C2E">
        <w:rPr>
          <w:rFonts w:ascii="Times New Roman" w:hAnsi="Times New Roman"/>
        </w:rPr>
        <w:t>It is a necessity when entering a new market, it allows the creation of a third independently managed company a merge of the two companies. The two companies agree to work together in order to meet a particular market, they can agree to work together geographically (at a region) or in making a new product. Risks and profits are shared equally. A joint venture is important especially when there is a culture difference between the producers and markets (</w:t>
      </w:r>
      <w:proofErr w:type="spellStart"/>
      <w:r w:rsidRPr="00ED2C2E">
        <w:rPr>
          <w:rFonts w:ascii="Times New Roman" w:hAnsi="Times New Roman"/>
        </w:rPr>
        <w:t>Geringer</w:t>
      </w:r>
      <w:proofErr w:type="spellEnd"/>
      <w:r w:rsidRPr="00ED2C2E">
        <w:rPr>
          <w:rFonts w:ascii="Times New Roman" w:hAnsi="Times New Roman"/>
        </w:rPr>
        <w:t>, 2011, p.59).</w:t>
      </w:r>
    </w:p>
    <w:p w:rsidR="00A628CA" w:rsidRPr="00ED2C2E" w:rsidRDefault="00A628CA" w:rsidP="00A628CA">
      <w:pPr>
        <w:spacing w:line="480" w:lineRule="auto"/>
        <w:rPr>
          <w:rFonts w:ascii="Times New Roman" w:hAnsi="Times New Roman"/>
        </w:rPr>
      </w:pPr>
      <w:r w:rsidRPr="00ED2C2E">
        <w:rPr>
          <w:rFonts w:ascii="Times New Roman" w:hAnsi="Times New Roman"/>
        </w:rPr>
        <w:t xml:space="preserve">Changing the geographical region of </w:t>
      </w:r>
      <w:proofErr w:type="gramStart"/>
      <w:r w:rsidRPr="00ED2C2E">
        <w:rPr>
          <w:rFonts w:ascii="Times New Roman" w:hAnsi="Times New Roman"/>
        </w:rPr>
        <w:t>lambs</w:t>
      </w:r>
      <w:proofErr w:type="gramEnd"/>
      <w:r w:rsidRPr="00ED2C2E">
        <w:rPr>
          <w:rFonts w:ascii="Times New Roman" w:hAnsi="Times New Roman"/>
        </w:rPr>
        <w:t xml:space="preserve"> animal rearing will reduce the quality expected of the products that Welsh produce.</w:t>
      </w:r>
    </w:p>
    <w:p w:rsidR="00D53E12" w:rsidRDefault="00D53E12" w:rsidP="00A628CA">
      <w:pPr>
        <w:spacing w:line="480" w:lineRule="auto"/>
        <w:rPr>
          <w:rFonts w:ascii="Times New Roman" w:hAnsi="Times New Roman"/>
          <w:b/>
        </w:rPr>
      </w:pPr>
    </w:p>
    <w:p w:rsidR="00D53E12" w:rsidRDefault="00D53E12" w:rsidP="00A628CA">
      <w:pPr>
        <w:spacing w:line="480" w:lineRule="auto"/>
        <w:rPr>
          <w:rFonts w:ascii="Times New Roman" w:hAnsi="Times New Roman"/>
          <w:b/>
        </w:rPr>
      </w:pPr>
    </w:p>
    <w:p w:rsidR="00D53E12" w:rsidRDefault="00D53E12" w:rsidP="00A628CA">
      <w:pPr>
        <w:spacing w:line="480" w:lineRule="auto"/>
        <w:rPr>
          <w:rFonts w:ascii="Times New Roman" w:hAnsi="Times New Roman"/>
          <w:b/>
        </w:rPr>
      </w:pPr>
    </w:p>
    <w:p w:rsidR="00D53E12" w:rsidRDefault="00D53E12" w:rsidP="00A628CA">
      <w:pPr>
        <w:spacing w:line="480" w:lineRule="auto"/>
        <w:rPr>
          <w:rFonts w:ascii="Times New Roman" w:hAnsi="Times New Roman"/>
          <w:b/>
        </w:rPr>
      </w:pPr>
    </w:p>
    <w:p w:rsidR="00D53E12" w:rsidRDefault="00D53E12" w:rsidP="00A628CA">
      <w:pPr>
        <w:spacing w:line="480" w:lineRule="auto"/>
        <w:rPr>
          <w:rFonts w:ascii="Times New Roman" w:hAnsi="Times New Roman"/>
          <w:b/>
        </w:rPr>
      </w:pPr>
    </w:p>
    <w:p w:rsidR="00D53E12" w:rsidRDefault="00D53E12" w:rsidP="00A628CA">
      <w:pPr>
        <w:spacing w:line="480" w:lineRule="auto"/>
        <w:rPr>
          <w:rFonts w:ascii="Times New Roman" w:hAnsi="Times New Roman"/>
          <w:b/>
        </w:rPr>
      </w:pPr>
    </w:p>
    <w:p w:rsidR="00A628CA" w:rsidRPr="00983E27" w:rsidRDefault="00A628CA" w:rsidP="00A628CA">
      <w:pPr>
        <w:spacing w:line="480" w:lineRule="auto"/>
        <w:rPr>
          <w:rFonts w:ascii="Times New Roman" w:hAnsi="Times New Roman"/>
          <w:b/>
        </w:rPr>
      </w:pPr>
      <w:r w:rsidRPr="00983E27">
        <w:rPr>
          <w:rFonts w:ascii="Times New Roman" w:hAnsi="Times New Roman"/>
          <w:b/>
        </w:rPr>
        <w:lastRenderedPageBreak/>
        <w:t>Greenfield Investments</w:t>
      </w:r>
    </w:p>
    <w:p w:rsidR="00A628CA" w:rsidRPr="00ED2C2E" w:rsidRDefault="00A628CA" w:rsidP="00A628CA">
      <w:pPr>
        <w:spacing w:line="480" w:lineRule="auto"/>
        <w:rPr>
          <w:rFonts w:ascii="Times New Roman" w:hAnsi="Times New Roman"/>
        </w:rPr>
      </w:pPr>
      <w:r w:rsidRPr="00ED2C2E">
        <w:rPr>
          <w:rFonts w:ascii="Times New Roman" w:hAnsi="Times New Roman"/>
        </w:rPr>
        <w:t xml:space="preserve">Greenfields investments require the greatest involvement in business, it is the </w:t>
      </w:r>
      <w:proofErr w:type="gramStart"/>
      <w:r w:rsidRPr="00ED2C2E">
        <w:rPr>
          <w:rFonts w:ascii="Times New Roman" w:hAnsi="Times New Roman"/>
        </w:rPr>
        <w:t>most costly</w:t>
      </w:r>
      <w:proofErr w:type="gramEnd"/>
      <w:r w:rsidRPr="00ED2C2E">
        <w:rPr>
          <w:rFonts w:ascii="Times New Roman" w:hAnsi="Times New Roman"/>
        </w:rPr>
        <w:t xml:space="preserve"> and has high risks in operations. Greenfield investing is purchasing a land at a foreign land then build a facility and resume operations but on a foreign market. It is mostly used in terms of government regulations and policies, undertaking risks in a market and to allow access to technology and skilled </w:t>
      </w:r>
      <w:proofErr w:type="spellStart"/>
      <w:r w:rsidRPr="00ED2C2E">
        <w:rPr>
          <w:rFonts w:ascii="Times New Roman" w:hAnsi="Times New Roman"/>
        </w:rPr>
        <w:t>labor</w:t>
      </w:r>
      <w:proofErr w:type="spellEnd"/>
      <w:r w:rsidRPr="00ED2C2E">
        <w:rPr>
          <w:rFonts w:ascii="Times New Roman" w:hAnsi="Times New Roman"/>
        </w:rPr>
        <w:t xml:space="preserve"> (</w:t>
      </w:r>
      <w:proofErr w:type="spellStart"/>
      <w:r w:rsidRPr="00ED2C2E">
        <w:rPr>
          <w:rFonts w:ascii="Times New Roman" w:hAnsi="Times New Roman"/>
        </w:rPr>
        <w:t>Aulakh</w:t>
      </w:r>
      <w:proofErr w:type="spellEnd"/>
      <w:r w:rsidRPr="00ED2C2E">
        <w:rPr>
          <w:rFonts w:ascii="Times New Roman" w:hAnsi="Times New Roman"/>
        </w:rPr>
        <w:t xml:space="preserve"> et.al, 2000, p345).</w:t>
      </w:r>
    </w:p>
    <w:p w:rsidR="00A628CA" w:rsidRPr="00ED2C2E" w:rsidRDefault="00A628CA" w:rsidP="00A628CA">
      <w:pPr>
        <w:spacing w:line="480" w:lineRule="auto"/>
        <w:rPr>
          <w:rFonts w:ascii="Times New Roman" w:hAnsi="Times New Roman"/>
        </w:rPr>
      </w:pPr>
      <w:r w:rsidRPr="00ED2C2E">
        <w:rPr>
          <w:rFonts w:ascii="Times New Roman" w:hAnsi="Times New Roman"/>
        </w:rPr>
        <w:t>The wales company if it makes a move into operating a Greenfield investment will not be beneficial at all since the originality of the product they make will be detrimental and this will impact negatively on the market they seek as they are a unique product with their sheep specifically reared in wales to meet quality, tastes and preferences of consumers. The technology of production in Mexico does not match the techniques in wales, therefore, the company will have a hard time in adapting to the ways of production and market.</w:t>
      </w: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p>
    <w:p w:rsidR="00A628CA" w:rsidRDefault="00A628CA" w:rsidP="00A628CA">
      <w:pPr>
        <w:spacing w:line="480" w:lineRule="auto"/>
        <w:rPr>
          <w:rFonts w:ascii="Times New Roman" w:hAnsi="Times New Roman"/>
          <w:b/>
        </w:rPr>
      </w:pPr>
      <w:bookmarkStart w:id="0" w:name="_GoBack"/>
      <w:bookmarkEnd w:id="0"/>
    </w:p>
    <w:p w:rsidR="00A628CA" w:rsidRDefault="00A628CA" w:rsidP="00A628CA">
      <w:pPr>
        <w:spacing w:line="480" w:lineRule="auto"/>
        <w:rPr>
          <w:rFonts w:ascii="Times New Roman" w:hAnsi="Times New Roman"/>
          <w:b/>
        </w:rPr>
      </w:pPr>
    </w:p>
    <w:p w:rsidR="00A628CA" w:rsidRPr="00983E27" w:rsidRDefault="00A628CA" w:rsidP="00A628CA">
      <w:pPr>
        <w:spacing w:line="480" w:lineRule="auto"/>
        <w:rPr>
          <w:rFonts w:ascii="Times New Roman" w:hAnsi="Times New Roman"/>
          <w:b/>
        </w:rPr>
      </w:pPr>
      <w:r w:rsidRPr="00983E27">
        <w:rPr>
          <w:rFonts w:ascii="Times New Roman" w:hAnsi="Times New Roman"/>
          <w:b/>
        </w:rPr>
        <w:t>Recommended Course of Action</w:t>
      </w:r>
    </w:p>
    <w:p w:rsidR="00A628CA" w:rsidRPr="00ED2C2E" w:rsidRDefault="00A628CA" w:rsidP="00A628CA">
      <w:pPr>
        <w:spacing w:line="480" w:lineRule="auto"/>
        <w:rPr>
          <w:rFonts w:ascii="Times New Roman" w:hAnsi="Times New Roman"/>
        </w:rPr>
      </w:pPr>
      <w:r w:rsidRPr="00ED2C2E">
        <w:rPr>
          <w:rFonts w:ascii="Times New Roman" w:hAnsi="Times New Roman"/>
        </w:rPr>
        <w:t>Welsh lambs have managed to strive in the market because of the unique products they have which are of quality as required by consumers. The quality they offer is as a result of the zeal in production, all their livestock are produced and maintained in wales. Their methods of processing and technique remain unchanged and it is the main reason that Welsh Lambs Company maintain its market, a move to change methods of production will see the company lose it to market and ways of production. The best and the recommended method that Welsh company should use so as to meet the market and still maintain production is through direct exporting into Mexico as an entry to the market (</w:t>
      </w:r>
      <w:proofErr w:type="spellStart"/>
      <w:r w:rsidRPr="00ED2C2E">
        <w:rPr>
          <w:rFonts w:ascii="Times New Roman" w:hAnsi="Times New Roman"/>
        </w:rPr>
        <w:t>Aulakh</w:t>
      </w:r>
      <w:proofErr w:type="spellEnd"/>
      <w:r w:rsidRPr="00ED2C2E">
        <w:rPr>
          <w:rFonts w:ascii="Times New Roman" w:hAnsi="Times New Roman"/>
        </w:rPr>
        <w:t xml:space="preserve"> et.al, 2000, p345). The modern technology will </w:t>
      </w:r>
      <w:proofErr w:type="spellStart"/>
      <w:r w:rsidRPr="00ED2C2E">
        <w:rPr>
          <w:rFonts w:ascii="Times New Roman" w:hAnsi="Times New Roman"/>
        </w:rPr>
        <w:t>favor</w:t>
      </w:r>
      <w:proofErr w:type="spellEnd"/>
      <w:r w:rsidRPr="00ED2C2E">
        <w:rPr>
          <w:rFonts w:ascii="Times New Roman" w:hAnsi="Times New Roman"/>
        </w:rPr>
        <w:t xml:space="preserve"> the company and ensure that it meets the market on time with products still as good as they were produced. Direct exporting will ensure that the company still manages to produce from wales while still maintaining quality and the preference of the market. This entry procedure will help the company avoid extra costs of setting operations in Mexico and focus on the ways of meeting its market. The company will be required to train its agents and distributors to seek the market and maintain a relation with prospect customers. Direct exporting with agents in Mexico and distributors will ensure that Welsh company seeks wider markets and avoid taxation if they were to start companies in Mexico. This market entry strategy is the best entry point for Welsh company as it has more advantages to the consumer and company itself.</w:t>
      </w:r>
    </w:p>
    <w:p w:rsidR="00A628CA" w:rsidRDefault="00A628CA" w:rsidP="00ED7AF6">
      <w:pPr>
        <w:spacing w:line="480" w:lineRule="auto"/>
        <w:rPr>
          <w:rFonts w:ascii="Times New Roman" w:hAnsi="Times New Roman"/>
        </w:rPr>
      </w:pPr>
    </w:p>
    <w:p w:rsidR="00A628CA" w:rsidRDefault="00A628CA" w:rsidP="00ED7AF6">
      <w:pPr>
        <w:spacing w:line="480" w:lineRule="auto"/>
        <w:rPr>
          <w:rFonts w:ascii="Times New Roman" w:hAnsi="Times New Roman"/>
        </w:rPr>
      </w:pPr>
    </w:p>
    <w:p w:rsidR="00A628CA" w:rsidRDefault="00A628CA" w:rsidP="00ED7AF6">
      <w:pPr>
        <w:spacing w:line="480" w:lineRule="auto"/>
        <w:rPr>
          <w:rFonts w:ascii="Times New Roman" w:hAnsi="Times New Roman"/>
        </w:rPr>
      </w:pPr>
    </w:p>
    <w:p w:rsidR="00A628CA" w:rsidRDefault="00A628CA" w:rsidP="00ED7AF6">
      <w:pPr>
        <w:spacing w:line="480" w:lineRule="auto"/>
        <w:rPr>
          <w:rFonts w:ascii="Times New Roman" w:hAnsi="Times New Roman"/>
        </w:rPr>
      </w:pPr>
    </w:p>
    <w:p w:rsidR="00A628CA" w:rsidRDefault="00A628CA" w:rsidP="00ED7AF6">
      <w:pPr>
        <w:spacing w:line="480" w:lineRule="auto"/>
        <w:rPr>
          <w:rFonts w:ascii="Times New Roman" w:hAnsi="Times New Roman"/>
        </w:rPr>
      </w:pPr>
    </w:p>
    <w:p w:rsidR="00A628CA" w:rsidRDefault="00A628CA" w:rsidP="00ED7AF6">
      <w:pPr>
        <w:spacing w:line="480" w:lineRule="auto"/>
        <w:rPr>
          <w:rFonts w:ascii="Times New Roman" w:hAnsi="Times New Roman"/>
        </w:rPr>
      </w:pPr>
    </w:p>
    <w:p w:rsidR="00A628CA" w:rsidRDefault="00A628CA" w:rsidP="00A628CA">
      <w:pPr>
        <w:spacing w:line="480" w:lineRule="auto"/>
        <w:ind w:left="720" w:hanging="720"/>
        <w:contextualSpacing/>
        <w:rPr>
          <w:rFonts w:ascii="Times New Roman" w:hAnsi="Times New Roman"/>
          <w:color w:val="222222"/>
          <w:shd w:val="clear" w:color="auto" w:fill="FFFFFF"/>
        </w:rPr>
      </w:pPr>
      <w:r w:rsidRPr="00A628CA">
        <w:rPr>
          <w:rFonts w:ascii="Times New Roman" w:hAnsi="Times New Roman"/>
          <w:color w:val="222222"/>
          <w:shd w:val="clear" w:color="auto" w:fill="FFFFFF"/>
        </w:rPr>
        <w:t>Reference</w:t>
      </w:r>
      <w:r>
        <w:rPr>
          <w:rFonts w:ascii="Times New Roman" w:hAnsi="Times New Roman"/>
          <w:color w:val="222222"/>
          <w:shd w:val="clear" w:color="auto" w:fill="FFFFFF"/>
        </w:rPr>
        <w:t>s</w:t>
      </w:r>
      <w:r w:rsidRPr="00A628CA">
        <w:rPr>
          <w:rFonts w:ascii="Times New Roman" w:hAnsi="Times New Roman"/>
          <w:color w:val="222222"/>
          <w:shd w:val="clear" w:color="auto" w:fill="FFFFFF"/>
        </w:rPr>
        <w:t>:</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Aulakh</w:t>
      </w:r>
      <w:proofErr w:type="spellEnd"/>
      <w:r w:rsidRPr="00ED2C2E">
        <w:rPr>
          <w:rFonts w:ascii="Times New Roman" w:hAnsi="Times New Roman"/>
          <w:color w:val="222222"/>
          <w:shd w:val="clear" w:color="auto" w:fill="FFFFFF"/>
        </w:rPr>
        <w:t xml:space="preserve">, P.S., Rotate, M. and </w:t>
      </w:r>
      <w:proofErr w:type="spellStart"/>
      <w:r w:rsidRPr="00ED2C2E">
        <w:rPr>
          <w:rFonts w:ascii="Times New Roman" w:hAnsi="Times New Roman"/>
          <w:color w:val="222222"/>
          <w:shd w:val="clear" w:color="auto" w:fill="FFFFFF"/>
        </w:rPr>
        <w:t>Teegen</w:t>
      </w:r>
      <w:proofErr w:type="spellEnd"/>
      <w:r w:rsidRPr="00ED2C2E">
        <w:rPr>
          <w:rFonts w:ascii="Times New Roman" w:hAnsi="Times New Roman"/>
          <w:color w:val="222222"/>
          <w:shd w:val="clear" w:color="auto" w:fill="FFFFFF"/>
        </w:rPr>
        <w:t>, H., 2000. Export strategies and performance of firms from emerging economies: Evidence from Brazil, Chile, and Mexico. </w:t>
      </w:r>
      <w:r w:rsidRPr="00ED2C2E">
        <w:rPr>
          <w:rFonts w:ascii="Times New Roman" w:hAnsi="Times New Roman"/>
          <w:i/>
          <w:iCs/>
          <w:color w:val="222222"/>
          <w:shd w:val="clear" w:color="auto" w:fill="FFFFFF"/>
        </w:rPr>
        <w:t xml:space="preserve">Academy of </w:t>
      </w:r>
      <w:r>
        <w:rPr>
          <w:rFonts w:ascii="Times New Roman" w:hAnsi="Times New Roman"/>
          <w:i/>
          <w:iCs/>
          <w:color w:val="222222"/>
          <w:shd w:val="clear" w:color="auto" w:fill="FFFFFF"/>
        </w:rPr>
        <w:t>M</w:t>
      </w:r>
      <w:r w:rsidRPr="00ED2C2E">
        <w:rPr>
          <w:rFonts w:ascii="Times New Roman" w:hAnsi="Times New Roman"/>
          <w:i/>
          <w:iCs/>
          <w:color w:val="222222"/>
          <w:shd w:val="clear" w:color="auto" w:fill="FFFFFF"/>
        </w:rPr>
        <w:t>anagement Journal</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43</w:t>
      </w:r>
      <w:r w:rsidRPr="00ED2C2E">
        <w:rPr>
          <w:rFonts w:ascii="Times New Roman" w:hAnsi="Times New Roman"/>
          <w:color w:val="222222"/>
          <w:shd w:val="clear" w:color="auto" w:fill="FFFFFF"/>
        </w:rPr>
        <w:t>(3), pp.342-361.</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Barkema</w:t>
      </w:r>
      <w:proofErr w:type="spellEnd"/>
      <w:r w:rsidRPr="00ED2C2E">
        <w:rPr>
          <w:rFonts w:ascii="Times New Roman" w:hAnsi="Times New Roman"/>
          <w:color w:val="222222"/>
          <w:shd w:val="clear" w:color="auto" w:fill="FFFFFF"/>
        </w:rPr>
        <w:t xml:space="preserve">, H.G., </w:t>
      </w:r>
      <w:proofErr w:type="spellStart"/>
      <w:r w:rsidRPr="00ED2C2E">
        <w:rPr>
          <w:rFonts w:ascii="Times New Roman" w:hAnsi="Times New Roman"/>
          <w:color w:val="222222"/>
          <w:shd w:val="clear" w:color="auto" w:fill="FFFFFF"/>
        </w:rPr>
        <w:t>Shenkar</w:t>
      </w:r>
      <w:proofErr w:type="spellEnd"/>
      <w:r w:rsidRPr="00ED2C2E">
        <w:rPr>
          <w:rFonts w:ascii="Times New Roman" w:hAnsi="Times New Roman"/>
          <w:color w:val="222222"/>
          <w:shd w:val="clear" w:color="auto" w:fill="FFFFFF"/>
        </w:rPr>
        <w:t xml:space="preserve">, O., </w:t>
      </w:r>
      <w:proofErr w:type="spellStart"/>
      <w:r w:rsidRPr="00ED2C2E">
        <w:rPr>
          <w:rFonts w:ascii="Times New Roman" w:hAnsi="Times New Roman"/>
          <w:color w:val="222222"/>
          <w:shd w:val="clear" w:color="auto" w:fill="FFFFFF"/>
        </w:rPr>
        <w:t>Vermeulen</w:t>
      </w:r>
      <w:proofErr w:type="spellEnd"/>
      <w:r w:rsidRPr="00ED2C2E">
        <w:rPr>
          <w:rFonts w:ascii="Times New Roman" w:hAnsi="Times New Roman"/>
          <w:color w:val="222222"/>
          <w:shd w:val="clear" w:color="auto" w:fill="FFFFFF"/>
        </w:rPr>
        <w:t>, F. and Bell, J.H., 2017. Working abroad, working with others: How firms learn to operate international joint ventures. </w:t>
      </w:r>
      <w:r w:rsidRPr="00ED2C2E">
        <w:rPr>
          <w:rFonts w:ascii="Times New Roman" w:hAnsi="Times New Roman"/>
          <w:i/>
          <w:iCs/>
          <w:color w:val="222222"/>
          <w:shd w:val="clear" w:color="auto" w:fill="FFFFFF"/>
        </w:rPr>
        <w:t>Academy of Management journal</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40</w:t>
      </w:r>
      <w:r w:rsidRPr="00ED2C2E">
        <w:rPr>
          <w:rFonts w:ascii="Times New Roman" w:hAnsi="Times New Roman"/>
          <w:color w:val="222222"/>
          <w:shd w:val="clear" w:color="auto" w:fill="FFFFFF"/>
        </w:rPr>
        <w:t>(2), pp.426-442.</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r w:rsidRPr="00ED2C2E">
        <w:rPr>
          <w:rFonts w:ascii="Times New Roman" w:hAnsi="Times New Roman"/>
          <w:color w:val="222222"/>
          <w:shd w:val="clear" w:color="auto" w:fill="FFFFFF"/>
        </w:rPr>
        <w:t xml:space="preserve">Buckley, P.J. and </w:t>
      </w:r>
      <w:proofErr w:type="spellStart"/>
      <w:r w:rsidRPr="00ED2C2E">
        <w:rPr>
          <w:rFonts w:ascii="Times New Roman" w:hAnsi="Times New Roman"/>
          <w:color w:val="222222"/>
          <w:shd w:val="clear" w:color="auto" w:fill="FFFFFF"/>
        </w:rPr>
        <w:t>Casson</w:t>
      </w:r>
      <w:proofErr w:type="spellEnd"/>
      <w:r w:rsidRPr="00ED2C2E">
        <w:rPr>
          <w:rFonts w:ascii="Times New Roman" w:hAnsi="Times New Roman"/>
          <w:color w:val="222222"/>
          <w:shd w:val="clear" w:color="auto" w:fill="FFFFFF"/>
        </w:rPr>
        <w:t xml:space="preserve">, M.C., 2014. </w:t>
      </w:r>
      <w:proofErr w:type="spellStart"/>
      <w:r w:rsidRPr="00ED2C2E">
        <w:rPr>
          <w:rFonts w:ascii="Times New Roman" w:hAnsi="Times New Roman"/>
          <w:color w:val="222222"/>
          <w:shd w:val="clear" w:color="auto" w:fill="FFFFFF"/>
        </w:rPr>
        <w:t>Analyzing</w:t>
      </w:r>
      <w:proofErr w:type="spellEnd"/>
      <w:r w:rsidRPr="00ED2C2E">
        <w:rPr>
          <w:rFonts w:ascii="Times New Roman" w:hAnsi="Times New Roman"/>
          <w:color w:val="222222"/>
          <w:shd w:val="clear" w:color="auto" w:fill="FFFFFF"/>
        </w:rPr>
        <w:t xml:space="preserve"> foreign market entry strategies: Extending the internalization approach. </w:t>
      </w:r>
      <w:r w:rsidRPr="00ED2C2E">
        <w:rPr>
          <w:rFonts w:ascii="Times New Roman" w:hAnsi="Times New Roman"/>
          <w:i/>
          <w:iCs/>
          <w:color w:val="222222"/>
          <w:shd w:val="clear" w:color="auto" w:fill="FFFFFF"/>
        </w:rPr>
        <w:t>Journal of international business studies</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29</w:t>
      </w:r>
      <w:r w:rsidRPr="00ED2C2E">
        <w:rPr>
          <w:rFonts w:ascii="Times New Roman" w:hAnsi="Times New Roman"/>
          <w:color w:val="222222"/>
          <w:shd w:val="clear" w:color="auto" w:fill="FFFFFF"/>
        </w:rPr>
        <w:t>(3), pp.539-561.</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Chiquiar</w:t>
      </w:r>
      <w:proofErr w:type="spellEnd"/>
      <w:r w:rsidRPr="00ED2C2E">
        <w:rPr>
          <w:rFonts w:ascii="Times New Roman" w:hAnsi="Times New Roman"/>
          <w:color w:val="222222"/>
          <w:shd w:val="clear" w:color="auto" w:fill="FFFFFF"/>
        </w:rPr>
        <w:t>, D., 2015. Why Mexico's regional income convergence broke down. </w:t>
      </w:r>
      <w:r w:rsidRPr="00ED2C2E">
        <w:rPr>
          <w:rFonts w:ascii="Times New Roman" w:hAnsi="Times New Roman"/>
          <w:i/>
          <w:iCs/>
          <w:color w:val="222222"/>
          <w:shd w:val="clear" w:color="auto" w:fill="FFFFFF"/>
        </w:rPr>
        <w:t>Journal of development Economics</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77</w:t>
      </w:r>
      <w:r w:rsidRPr="00ED2C2E">
        <w:rPr>
          <w:rFonts w:ascii="Times New Roman" w:hAnsi="Times New Roman"/>
          <w:color w:val="222222"/>
          <w:shd w:val="clear" w:color="auto" w:fill="FFFFFF"/>
        </w:rPr>
        <w:t>(1), pp.257-275.</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Ekeledo</w:t>
      </w:r>
      <w:proofErr w:type="spellEnd"/>
      <w:r w:rsidRPr="00ED2C2E">
        <w:rPr>
          <w:rFonts w:ascii="Times New Roman" w:hAnsi="Times New Roman"/>
          <w:color w:val="222222"/>
          <w:shd w:val="clear" w:color="auto" w:fill="FFFFFF"/>
        </w:rPr>
        <w:t xml:space="preserve">, I. and </w:t>
      </w:r>
      <w:proofErr w:type="spellStart"/>
      <w:r w:rsidRPr="00ED2C2E">
        <w:rPr>
          <w:rFonts w:ascii="Times New Roman" w:hAnsi="Times New Roman"/>
          <w:color w:val="222222"/>
          <w:shd w:val="clear" w:color="auto" w:fill="FFFFFF"/>
        </w:rPr>
        <w:t>Sivakumar</w:t>
      </w:r>
      <w:proofErr w:type="spellEnd"/>
      <w:r w:rsidRPr="00ED2C2E">
        <w:rPr>
          <w:rFonts w:ascii="Times New Roman" w:hAnsi="Times New Roman"/>
          <w:color w:val="222222"/>
          <w:shd w:val="clear" w:color="auto" w:fill="FFFFFF"/>
        </w:rPr>
        <w:t>, K., 2014. International market entry mode strategies of manufacturing firms and service firms: A resource-based perspective. </w:t>
      </w:r>
      <w:r w:rsidRPr="00ED2C2E">
        <w:rPr>
          <w:rFonts w:ascii="Times New Roman" w:hAnsi="Times New Roman"/>
          <w:i/>
          <w:iCs/>
          <w:color w:val="222222"/>
          <w:shd w:val="clear" w:color="auto" w:fill="FFFFFF"/>
        </w:rPr>
        <w:t>International marketing review</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21</w:t>
      </w:r>
      <w:r w:rsidRPr="00ED2C2E">
        <w:rPr>
          <w:rFonts w:ascii="Times New Roman" w:hAnsi="Times New Roman"/>
          <w:color w:val="222222"/>
          <w:shd w:val="clear" w:color="auto" w:fill="FFFFFF"/>
        </w:rPr>
        <w:t>(1), pp.68-101.</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Geringer</w:t>
      </w:r>
      <w:proofErr w:type="spellEnd"/>
      <w:r w:rsidRPr="00ED2C2E">
        <w:rPr>
          <w:rFonts w:ascii="Times New Roman" w:hAnsi="Times New Roman"/>
          <w:color w:val="222222"/>
          <w:shd w:val="clear" w:color="auto" w:fill="FFFFFF"/>
        </w:rPr>
        <w:t>, J.M., 2011. Strategic determinants of partner selection criteria in international joint ventures. </w:t>
      </w:r>
      <w:r w:rsidRPr="00ED2C2E">
        <w:rPr>
          <w:rFonts w:ascii="Times New Roman" w:hAnsi="Times New Roman"/>
          <w:i/>
          <w:iCs/>
          <w:color w:val="222222"/>
          <w:shd w:val="clear" w:color="auto" w:fill="FFFFFF"/>
        </w:rPr>
        <w:t>Journal of international business studies</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22</w:t>
      </w:r>
      <w:r w:rsidRPr="00ED2C2E">
        <w:rPr>
          <w:rFonts w:ascii="Times New Roman" w:hAnsi="Times New Roman"/>
          <w:color w:val="222222"/>
          <w:shd w:val="clear" w:color="auto" w:fill="FFFFFF"/>
        </w:rPr>
        <w:t>(1), pp.41-62.</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Heien</w:t>
      </w:r>
      <w:proofErr w:type="spellEnd"/>
      <w:r w:rsidRPr="00ED2C2E">
        <w:rPr>
          <w:rFonts w:ascii="Times New Roman" w:hAnsi="Times New Roman"/>
          <w:color w:val="222222"/>
          <w:shd w:val="clear" w:color="auto" w:fill="FFFFFF"/>
        </w:rPr>
        <w:t xml:space="preserve">, D., Jarvis, L.S. and </w:t>
      </w:r>
      <w:proofErr w:type="spellStart"/>
      <w:r w:rsidRPr="00ED2C2E">
        <w:rPr>
          <w:rFonts w:ascii="Times New Roman" w:hAnsi="Times New Roman"/>
          <w:color w:val="222222"/>
          <w:shd w:val="clear" w:color="auto" w:fill="FFFFFF"/>
        </w:rPr>
        <w:t>Perali</w:t>
      </w:r>
      <w:proofErr w:type="spellEnd"/>
      <w:r w:rsidRPr="00ED2C2E">
        <w:rPr>
          <w:rFonts w:ascii="Times New Roman" w:hAnsi="Times New Roman"/>
          <w:color w:val="222222"/>
          <w:shd w:val="clear" w:color="auto" w:fill="FFFFFF"/>
        </w:rPr>
        <w:t>, F., 2009. Food consumption in Mexico: demographic and economic effects. </w:t>
      </w:r>
      <w:r w:rsidRPr="00ED2C2E">
        <w:rPr>
          <w:rFonts w:ascii="Times New Roman" w:hAnsi="Times New Roman"/>
          <w:i/>
          <w:iCs/>
          <w:color w:val="222222"/>
          <w:shd w:val="clear" w:color="auto" w:fill="FFFFFF"/>
        </w:rPr>
        <w:t>Food policy</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14</w:t>
      </w:r>
      <w:r w:rsidRPr="00ED2C2E">
        <w:rPr>
          <w:rFonts w:ascii="Times New Roman" w:hAnsi="Times New Roman"/>
          <w:color w:val="222222"/>
          <w:shd w:val="clear" w:color="auto" w:fill="FFFFFF"/>
        </w:rPr>
        <w:t>(2), pp.167-179.</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Kotabe</w:t>
      </w:r>
      <w:proofErr w:type="spellEnd"/>
      <w:r w:rsidRPr="00ED2C2E">
        <w:rPr>
          <w:rFonts w:ascii="Times New Roman" w:hAnsi="Times New Roman"/>
          <w:color w:val="222222"/>
          <w:shd w:val="clear" w:color="auto" w:fill="FFFFFF"/>
        </w:rPr>
        <w:t xml:space="preserve">, M. and </w:t>
      </w:r>
      <w:proofErr w:type="spellStart"/>
      <w:r w:rsidRPr="00ED2C2E">
        <w:rPr>
          <w:rFonts w:ascii="Times New Roman" w:hAnsi="Times New Roman"/>
          <w:color w:val="222222"/>
          <w:shd w:val="clear" w:color="auto" w:fill="FFFFFF"/>
        </w:rPr>
        <w:t>Helsen</w:t>
      </w:r>
      <w:proofErr w:type="spellEnd"/>
      <w:r w:rsidRPr="00ED2C2E">
        <w:rPr>
          <w:rFonts w:ascii="Times New Roman" w:hAnsi="Times New Roman"/>
          <w:color w:val="222222"/>
          <w:shd w:val="clear" w:color="auto" w:fill="FFFFFF"/>
        </w:rPr>
        <w:t>, K., 2009. Global marketing management. </w:t>
      </w:r>
      <w:r w:rsidRPr="00ED2C2E">
        <w:rPr>
          <w:rFonts w:ascii="Times New Roman" w:hAnsi="Times New Roman"/>
          <w:i/>
          <w:iCs/>
          <w:color w:val="222222"/>
          <w:shd w:val="clear" w:color="auto" w:fill="FFFFFF"/>
        </w:rPr>
        <w:t>New York</w:t>
      </w:r>
      <w:r w:rsidRPr="00ED2C2E">
        <w:rPr>
          <w:rFonts w:ascii="Times New Roman" w:hAnsi="Times New Roman"/>
          <w:color w:val="222222"/>
          <w:shd w:val="clear" w:color="auto" w:fill="FFFFFF"/>
        </w:rPr>
        <w:t>.</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r w:rsidRPr="00ED2C2E">
        <w:rPr>
          <w:rFonts w:ascii="Times New Roman" w:hAnsi="Times New Roman"/>
          <w:color w:val="222222"/>
          <w:shd w:val="clear" w:color="auto" w:fill="FFFFFF"/>
        </w:rPr>
        <w:t>Krueger, A.O., 2017. Factor endowments and per capita income differences among countries. </w:t>
      </w:r>
      <w:r w:rsidRPr="00ED2C2E">
        <w:rPr>
          <w:rFonts w:ascii="Times New Roman" w:hAnsi="Times New Roman"/>
          <w:i/>
          <w:iCs/>
          <w:color w:val="222222"/>
          <w:shd w:val="clear" w:color="auto" w:fill="FFFFFF"/>
        </w:rPr>
        <w:t>The Economic Journal</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78</w:t>
      </w:r>
      <w:r w:rsidRPr="00ED2C2E">
        <w:rPr>
          <w:rFonts w:ascii="Times New Roman" w:hAnsi="Times New Roman"/>
          <w:color w:val="222222"/>
          <w:shd w:val="clear" w:color="auto" w:fill="FFFFFF"/>
        </w:rPr>
        <w:t>(311), pp.641-659.</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r w:rsidRPr="00ED2C2E">
        <w:rPr>
          <w:rFonts w:ascii="Times New Roman" w:hAnsi="Times New Roman"/>
          <w:color w:val="222222"/>
          <w:shd w:val="clear" w:color="auto" w:fill="FFFFFF"/>
        </w:rPr>
        <w:lastRenderedPageBreak/>
        <w:t xml:space="preserve">Larsson, S.C., </w:t>
      </w:r>
      <w:proofErr w:type="spellStart"/>
      <w:r w:rsidRPr="00ED2C2E">
        <w:rPr>
          <w:rFonts w:ascii="Times New Roman" w:hAnsi="Times New Roman"/>
          <w:color w:val="222222"/>
          <w:shd w:val="clear" w:color="auto" w:fill="FFFFFF"/>
        </w:rPr>
        <w:t>Orsini</w:t>
      </w:r>
      <w:proofErr w:type="spellEnd"/>
      <w:r w:rsidRPr="00ED2C2E">
        <w:rPr>
          <w:rFonts w:ascii="Times New Roman" w:hAnsi="Times New Roman"/>
          <w:color w:val="222222"/>
          <w:shd w:val="clear" w:color="auto" w:fill="FFFFFF"/>
        </w:rPr>
        <w:t xml:space="preserve">, N. and </w:t>
      </w:r>
      <w:proofErr w:type="spellStart"/>
      <w:r w:rsidRPr="00ED2C2E">
        <w:rPr>
          <w:rFonts w:ascii="Times New Roman" w:hAnsi="Times New Roman"/>
          <w:color w:val="222222"/>
          <w:shd w:val="clear" w:color="auto" w:fill="FFFFFF"/>
        </w:rPr>
        <w:t>Wolk</w:t>
      </w:r>
      <w:proofErr w:type="spellEnd"/>
      <w:r w:rsidRPr="00ED2C2E">
        <w:rPr>
          <w:rFonts w:ascii="Times New Roman" w:hAnsi="Times New Roman"/>
          <w:color w:val="222222"/>
          <w:shd w:val="clear" w:color="auto" w:fill="FFFFFF"/>
        </w:rPr>
        <w:t>, A., 2008. Processed meat consumption and stomach cancer risk: a meta-analysis. </w:t>
      </w:r>
      <w:r w:rsidRPr="00ED2C2E">
        <w:rPr>
          <w:rFonts w:ascii="Times New Roman" w:hAnsi="Times New Roman"/>
          <w:i/>
          <w:iCs/>
          <w:color w:val="222222"/>
          <w:shd w:val="clear" w:color="auto" w:fill="FFFFFF"/>
        </w:rPr>
        <w:t>Journal of the National Cancer Institute</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98</w:t>
      </w:r>
      <w:r w:rsidRPr="00ED2C2E">
        <w:rPr>
          <w:rFonts w:ascii="Times New Roman" w:hAnsi="Times New Roman"/>
          <w:color w:val="222222"/>
          <w:shd w:val="clear" w:color="auto" w:fill="FFFFFF"/>
        </w:rPr>
        <w:t>(15), pp.1078-1087.</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Lentnek</w:t>
      </w:r>
      <w:proofErr w:type="spellEnd"/>
      <w:r w:rsidRPr="00ED2C2E">
        <w:rPr>
          <w:rFonts w:ascii="Times New Roman" w:hAnsi="Times New Roman"/>
          <w:color w:val="222222"/>
          <w:shd w:val="clear" w:color="auto" w:fill="FFFFFF"/>
        </w:rPr>
        <w:t xml:space="preserve">, B., </w:t>
      </w:r>
      <w:proofErr w:type="spellStart"/>
      <w:r w:rsidRPr="00ED2C2E">
        <w:rPr>
          <w:rFonts w:ascii="Times New Roman" w:hAnsi="Times New Roman"/>
          <w:color w:val="222222"/>
          <w:shd w:val="clear" w:color="auto" w:fill="FFFFFF"/>
        </w:rPr>
        <w:t>Lieber</w:t>
      </w:r>
      <w:proofErr w:type="spellEnd"/>
      <w:r w:rsidRPr="00ED2C2E">
        <w:rPr>
          <w:rFonts w:ascii="Times New Roman" w:hAnsi="Times New Roman"/>
          <w:color w:val="222222"/>
          <w:shd w:val="clear" w:color="auto" w:fill="FFFFFF"/>
        </w:rPr>
        <w:t xml:space="preserve">, S.R. and </w:t>
      </w:r>
      <w:proofErr w:type="spellStart"/>
      <w:r w:rsidRPr="00ED2C2E">
        <w:rPr>
          <w:rFonts w:ascii="Times New Roman" w:hAnsi="Times New Roman"/>
          <w:color w:val="222222"/>
          <w:shd w:val="clear" w:color="auto" w:fill="FFFFFF"/>
        </w:rPr>
        <w:t>Sheskin</w:t>
      </w:r>
      <w:proofErr w:type="spellEnd"/>
      <w:r w:rsidRPr="00ED2C2E">
        <w:rPr>
          <w:rFonts w:ascii="Times New Roman" w:hAnsi="Times New Roman"/>
          <w:color w:val="222222"/>
          <w:shd w:val="clear" w:color="auto" w:fill="FFFFFF"/>
        </w:rPr>
        <w:t xml:space="preserve">, I., 2009. Consumer </w:t>
      </w:r>
      <w:proofErr w:type="spellStart"/>
      <w:r w:rsidRPr="00ED2C2E">
        <w:rPr>
          <w:rFonts w:ascii="Times New Roman" w:hAnsi="Times New Roman"/>
          <w:color w:val="222222"/>
          <w:shd w:val="clear" w:color="auto" w:fill="FFFFFF"/>
        </w:rPr>
        <w:t>behavior</w:t>
      </w:r>
      <w:proofErr w:type="spellEnd"/>
      <w:r w:rsidRPr="00ED2C2E">
        <w:rPr>
          <w:rFonts w:ascii="Times New Roman" w:hAnsi="Times New Roman"/>
          <w:color w:val="222222"/>
          <w:shd w:val="clear" w:color="auto" w:fill="FFFFFF"/>
        </w:rPr>
        <w:t xml:space="preserve"> in different areas. </w:t>
      </w:r>
      <w:r w:rsidRPr="00ED2C2E">
        <w:rPr>
          <w:rFonts w:ascii="Times New Roman" w:hAnsi="Times New Roman"/>
          <w:i/>
          <w:iCs/>
          <w:color w:val="222222"/>
          <w:shd w:val="clear" w:color="auto" w:fill="FFFFFF"/>
        </w:rPr>
        <w:t>Annals of the Association of American Geographers</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65</w:t>
      </w:r>
      <w:r w:rsidRPr="00ED2C2E">
        <w:rPr>
          <w:rFonts w:ascii="Times New Roman" w:hAnsi="Times New Roman"/>
          <w:color w:val="222222"/>
          <w:shd w:val="clear" w:color="auto" w:fill="FFFFFF"/>
        </w:rPr>
        <w:t>(4), pp.538-545.</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r w:rsidRPr="00ED2C2E">
        <w:rPr>
          <w:rFonts w:ascii="Times New Roman" w:hAnsi="Times New Roman"/>
          <w:color w:val="222222"/>
          <w:shd w:val="clear" w:color="auto" w:fill="FFFFFF"/>
        </w:rPr>
        <w:t>Luo, Y. and Tung, R.L., 2010. International expansion of emerging market enterprises: A springboard perspective.</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r w:rsidRPr="00ED2C2E">
        <w:rPr>
          <w:rFonts w:ascii="Times New Roman" w:hAnsi="Times New Roman"/>
          <w:color w:val="222222"/>
          <w:shd w:val="clear" w:color="auto" w:fill="FFFFFF"/>
        </w:rPr>
        <w:t xml:space="preserve">Malinowski, B., De la Fuente, J. and </w:t>
      </w:r>
      <w:proofErr w:type="spellStart"/>
      <w:r w:rsidRPr="00ED2C2E">
        <w:rPr>
          <w:rFonts w:ascii="Times New Roman" w:hAnsi="Times New Roman"/>
          <w:color w:val="222222"/>
          <w:shd w:val="clear" w:color="auto" w:fill="FFFFFF"/>
        </w:rPr>
        <w:t>Meillassoux</w:t>
      </w:r>
      <w:proofErr w:type="spellEnd"/>
      <w:r w:rsidRPr="00ED2C2E">
        <w:rPr>
          <w:rFonts w:ascii="Times New Roman" w:hAnsi="Times New Roman"/>
          <w:color w:val="222222"/>
          <w:shd w:val="clear" w:color="auto" w:fill="FFFFFF"/>
        </w:rPr>
        <w:t>, C., 2014. Malinowski in Mexico: the economics of a Mexican market system.</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McCort</w:t>
      </w:r>
      <w:proofErr w:type="spellEnd"/>
      <w:r w:rsidRPr="00ED2C2E">
        <w:rPr>
          <w:rFonts w:ascii="Times New Roman" w:hAnsi="Times New Roman"/>
          <w:color w:val="222222"/>
          <w:shd w:val="clear" w:color="auto" w:fill="FFFFFF"/>
        </w:rPr>
        <w:t xml:space="preserve">, D.J. and Malhotra, N.K., 2012. Culture and consumer </w:t>
      </w:r>
      <w:proofErr w:type="spellStart"/>
      <w:r w:rsidRPr="00ED2C2E">
        <w:rPr>
          <w:rFonts w:ascii="Times New Roman" w:hAnsi="Times New Roman"/>
          <w:color w:val="222222"/>
          <w:shd w:val="clear" w:color="auto" w:fill="FFFFFF"/>
        </w:rPr>
        <w:t>behavior</w:t>
      </w:r>
      <w:proofErr w:type="spellEnd"/>
      <w:r w:rsidRPr="00ED2C2E">
        <w:rPr>
          <w:rFonts w:ascii="Times New Roman" w:hAnsi="Times New Roman"/>
          <w:color w:val="222222"/>
          <w:shd w:val="clear" w:color="auto" w:fill="FFFFFF"/>
        </w:rPr>
        <w:t xml:space="preserve">: toward an understanding of cross-cultural consumer </w:t>
      </w:r>
      <w:proofErr w:type="spellStart"/>
      <w:r w:rsidRPr="00ED2C2E">
        <w:rPr>
          <w:rFonts w:ascii="Times New Roman" w:hAnsi="Times New Roman"/>
          <w:color w:val="222222"/>
          <w:shd w:val="clear" w:color="auto" w:fill="FFFFFF"/>
        </w:rPr>
        <w:t>behavior</w:t>
      </w:r>
      <w:proofErr w:type="spellEnd"/>
      <w:r w:rsidRPr="00ED2C2E">
        <w:rPr>
          <w:rFonts w:ascii="Times New Roman" w:hAnsi="Times New Roman"/>
          <w:color w:val="222222"/>
          <w:shd w:val="clear" w:color="auto" w:fill="FFFFFF"/>
        </w:rPr>
        <w:t xml:space="preserve"> in international marketing. </w:t>
      </w:r>
      <w:r w:rsidRPr="00ED2C2E">
        <w:rPr>
          <w:rFonts w:ascii="Times New Roman" w:hAnsi="Times New Roman"/>
          <w:i/>
          <w:iCs/>
          <w:color w:val="222222"/>
          <w:shd w:val="clear" w:color="auto" w:fill="FFFFFF"/>
        </w:rPr>
        <w:t>Journal of International Consumer Marketing</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6</w:t>
      </w:r>
      <w:r w:rsidRPr="00ED2C2E">
        <w:rPr>
          <w:rFonts w:ascii="Times New Roman" w:hAnsi="Times New Roman"/>
          <w:color w:val="222222"/>
          <w:shd w:val="clear" w:color="auto" w:fill="FFFFFF"/>
        </w:rPr>
        <w:t>(2), pp.91-127.</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r w:rsidRPr="00ED2C2E">
        <w:rPr>
          <w:rFonts w:ascii="Times New Roman" w:hAnsi="Times New Roman"/>
          <w:color w:val="222222"/>
          <w:shd w:val="clear" w:color="auto" w:fill="FFFFFF"/>
        </w:rPr>
        <w:t>Schott, J.J., 2011. Trading blocs and the world trading system. </w:t>
      </w:r>
      <w:r w:rsidRPr="00ED2C2E">
        <w:rPr>
          <w:rFonts w:ascii="Times New Roman" w:hAnsi="Times New Roman"/>
          <w:i/>
          <w:iCs/>
          <w:color w:val="222222"/>
          <w:shd w:val="clear" w:color="auto" w:fill="FFFFFF"/>
        </w:rPr>
        <w:t>The World Economy</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14</w:t>
      </w:r>
      <w:r w:rsidRPr="00ED2C2E">
        <w:rPr>
          <w:rFonts w:ascii="Times New Roman" w:hAnsi="Times New Roman"/>
          <w:color w:val="222222"/>
          <w:shd w:val="clear" w:color="auto" w:fill="FFFFFF"/>
        </w:rPr>
        <w:t>(1), pp.1-18.</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Stayman</w:t>
      </w:r>
      <w:proofErr w:type="spellEnd"/>
      <w:r w:rsidRPr="00ED2C2E">
        <w:rPr>
          <w:rFonts w:ascii="Times New Roman" w:hAnsi="Times New Roman"/>
          <w:color w:val="222222"/>
          <w:shd w:val="clear" w:color="auto" w:fill="FFFFFF"/>
        </w:rPr>
        <w:t xml:space="preserve">, D.M. and Deshpande, R., 2016. Situational ethnicity and consumer </w:t>
      </w:r>
      <w:proofErr w:type="spellStart"/>
      <w:r w:rsidRPr="00ED2C2E">
        <w:rPr>
          <w:rFonts w:ascii="Times New Roman" w:hAnsi="Times New Roman"/>
          <w:color w:val="222222"/>
          <w:shd w:val="clear" w:color="auto" w:fill="FFFFFF"/>
        </w:rPr>
        <w:t>behavior</w:t>
      </w:r>
      <w:proofErr w:type="spellEnd"/>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Journal of Consumer Research</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16</w:t>
      </w:r>
      <w:r w:rsidRPr="00ED2C2E">
        <w:rPr>
          <w:rFonts w:ascii="Times New Roman" w:hAnsi="Times New Roman"/>
          <w:color w:val="222222"/>
          <w:shd w:val="clear" w:color="auto" w:fill="FFFFFF"/>
        </w:rPr>
        <w:t>(3), pp.361-371.</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proofErr w:type="spellStart"/>
      <w:r w:rsidRPr="00ED2C2E">
        <w:rPr>
          <w:rFonts w:ascii="Times New Roman" w:hAnsi="Times New Roman"/>
          <w:color w:val="222222"/>
          <w:shd w:val="clear" w:color="auto" w:fill="FFFFFF"/>
        </w:rPr>
        <w:t>Tutino</w:t>
      </w:r>
      <w:proofErr w:type="spellEnd"/>
      <w:r w:rsidRPr="00ED2C2E">
        <w:rPr>
          <w:rFonts w:ascii="Times New Roman" w:hAnsi="Times New Roman"/>
          <w:color w:val="222222"/>
          <w:shd w:val="clear" w:color="auto" w:fill="FFFFFF"/>
        </w:rPr>
        <w:t>, J., 2013. Power, Class, and Family: Men and Women in the Mexican Elite, 1750-1810. </w:t>
      </w:r>
      <w:r w:rsidRPr="00ED2C2E">
        <w:rPr>
          <w:rFonts w:ascii="Times New Roman" w:hAnsi="Times New Roman"/>
          <w:i/>
          <w:iCs/>
          <w:color w:val="222222"/>
          <w:shd w:val="clear" w:color="auto" w:fill="FFFFFF"/>
        </w:rPr>
        <w:t>The Americas</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39</w:t>
      </w:r>
      <w:r w:rsidRPr="00ED2C2E">
        <w:rPr>
          <w:rFonts w:ascii="Times New Roman" w:hAnsi="Times New Roman"/>
          <w:color w:val="222222"/>
          <w:shd w:val="clear" w:color="auto" w:fill="FFFFFF"/>
        </w:rPr>
        <w:t>(3), pp.359-381.</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r w:rsidRPr="00ED2C2E">
        <w:rPr>
          <w:rFonts w:ascii="Times New Roman" w:hAnsi="Times New Roman"/>
          <w:color w:val="222222"/>
          <w:shd w:val="clear" w:color="auto" w:fill="FFFFFF"/>
        </w:rPr>
        <w:t>Yang, Z., Jun, M. and Peterson, R.T., 2004. Measuring customer perceived online service quality: scale development and managerial implications. </w:t>
      </w:r>
      <w:r w:rsidRPr="00ED2C2E">
        <w:rPr>
          <w:rFonts w:ascii="Times New Roman" w:hAnsi="Times New Roman"/>
          <w:i/>
          <w:iCs/>
          <w:color w:val="222222"/>
          <w:shd w:val="clear" w:color="auto" w:fill="FFFFFF"/>
        </w:rPr>
        <w:t>International Journal of Operations &amp; Production Management</w:t>
      </w:r>
      <w:r w:rsidRPr="00ED2C2E">
        <w:rPr>
          <w:rFonts w:ascii="Times New Roman" w:hAnsi="Times New Roman"/>
          <w:color w:val="222222"/>
          <w:shd w:val="clear" w:color="auto" w:fill="FFFFFF"/>
        </w:rPr>
        <w:t>, </w:t>
      </w:r>
      <w:r w:rsidRPr="00ED2C2E">
        <w:rPr>
          <w:rFonts w:ascii="Times New Roman" w:hAnsi="Times New Roman"/>
          <w:i/>
          <w:iCs/>
          <w:color w:val="222222"/>
          <w:shd w:val="clear" w:color="auto" w:fill="FFFFFF"/>
        </w:rPr>
        <w:t>24</w:t>
      </w:r>
      <w:r w:rsidRPr="00ED2C2E">
        <w:rPr>
          <w:rFonts w:ascii="Times New Roman" w:hAnsi="Times New Roman"/>
          <w:color w:val="222222"/>
          <w:shd w:val="clear" w:color="auto" w:fill="FFFFFF"/>
        </w:rPr>
        <w:t>(11), pp.1149-1174.</w:t>
      </w:r>
    </w:p>
    <w:p w:rsidR="00A628CA" w:rsidRPr="00ED2C2E" w:rsidRDefault="00A628CA" w:rsidP="00A628CA">
      <w:pPr>
        <w:spacing w:line="480" w:lineRule="auto"/>
        <w:ind w:left="720" w:hanging="720"/>
        <w:contextualSpacing/>
        <w:rPr>
          <w:rFonts w:ascii="Times New Roman" w:hAnsi="Times New Roman"/>
          <w:color w:val="222222"/>
          <w:shd w:val="clear" w:color="auto" w:fill="FFFFFF"/>
        </w:rPr>
      </w:pPr>
      <w:r w:rsidRPr="00ED2C2E">
        <w:rPr>
          <w:rFonts w:ascii="Times New Roman" w:hAnsi="Times New Roman"/>
          <w:color w:val="222222"/>
          <w:shd w:val="clear" w:color="auto" w:fill="FFFFFF"/>
        </w:rPr>
        <w:t>Young, S., Hamill, J., Wheeler, C. and Davies, J.R., 2017. </w:t>
      </w:r>
      <w:r w:rsidRPr="00ED2C2E">
        <w:rPr>
          <w:rFonts w:ascii="Times New Roman" w:hAnsi="Times New Roman"/>
          <w:i/>
          <w:iCs/>
          <w:color w:val="222222"/>
          <w:shd w:val="clear" w:color="auto" w:fill="FFFFFF"/>
        </w:rPr>
        <w:t>International market entry and development: strategies and management</w:t>
      </w:r>
      <w:r w:rsidRPr="00ED2C2E">
        <w:rPr>
          <w:rFonts w:ascii="Times New Roman" w:hAnsi="Times New Roman"/>
          <w:color w:val="222222"/>
          <w:shd w:val="clear" w:color="auto" w:fill="FFFFFF"/>
        </w:rPr>
        <w:t>. Harvester Wheatsheaf.</w:t>
      </w:r>
    </w:p>
    <w:p w:rsidR="00A628CA" w:rsidRPr="00ED2C2E" w:rsidRDefault="00A628CA" w:rsidP="00ED7AF6">
      <w:pPr>
        <w:spacing w:line="480" w:lineRule="auto"/>
        <w:rPr>
          <w:rFonts w:ascii="Times New Roman" w:hAnsi="Times New Roman"/>
        </w:rPr>
      </w:pPr>
    </w:p>
    <w:p w:rsidR="003F45D2" w:rsidRDefault="00284EDD"/>
    <w:sectPr w:rsidR="003F45D2" w:rsidSect="00ED7AF6">
      <w:footerReference w:type="even" r:id="rId8"/>
      <w:footerReference w:type="default" r:id="rId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4EDD" w:rsidRDefault="00284EDD" w:rsidP="00A628CA">
      <w:r>
        <w:separator/>
      </w:r>
    </w:p>
  </w:endnote>
  <w:endnote w:type="continuationSeparator" w:id="0">
    <w:p w:rsidR="00284EDD" w:rsidRDefault="00284EDD" w:rsidP="00A628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02675"/>
      <w:docPartObj>
        <w:docPartGallery w:val="Page Numbers (Bottom of Page)"/>
        <w:docPartUnique/>
      </w:docPartObj>
    </w:sdtPr>
    <w:sdtContent>
      <w:p w:rsidR="00A628CA" w:rsidRDefault="00A628CA" w:rsidP="003241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628CA" w:rsidRDefault="00A628CA" w:rsidP="00A628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1147530"/>
      <w:docPartObj>
        <w:docPartGallery w:val="Page Numbers (Bottom of Page)"/>
        <w:docPartUnique/>
      </w:docPartObj>
    </w:sdtPr>
    <w:sdtContent>
      <w:p w:rsidR="00A628CA" w:rsidRDefault="00A628CA" w:rsidP="003241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628CA" w:rsidRDefault="00A628CA" w:rsidP="00A628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4EDD" w:rsidRDefault="00284EDD" w:rsidP="00A628CA">
      <w:r>
        <w:separator/>
      </w:r>
    </w:p>
  </w:footnote>
  <w:footnote w:type="continuationSeparator" w:id="0">
    <w:p w:rsidR="00284EDD" w:rsidRDefault="00284EDD" w:rsidP="00A628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AF6"/>
    <w:rsid w:val="00284EDD"/>
    <w:rsid w:val="006E6AB6"/>
    <w:rsid w:val="008E2FC8"/>
    <w:rsid w:val="00A628CA"/>
    <w:rsid w:val="00B45CD3"/>
    <w:rsid w:val="00D53E12"/>
    <w:rsid w:val="00ED6ACA"/>
    <w:rsid w:val="00ED7A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EE47D"/>
  <w14:defaultImageDpi w14:val="32767"/>
  <w15:chartTrackingRefBased/>
  <w15:docId w15:val="{F45D0D74-1180-DA4D-B697-578600BB8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7AF6"/>
    <w:rPr>
      <w:rFonts w:eastAsiaTheme="minorEastAsia"/>
      <w:sz w:val="22"/>
      <w:szCs w:val="22"/>
      <w:lang w:val="en-US" w:eastAsia="zh-CN"/>
    </w:rPr>
  </w:style>
  <w:style w:type="character" w:customStyle="1" w:styleId="NoSpacingChar">
    <w:name w:val="No Spacing Char"/>
    <w:basedOn w:val="DefaultParagraphFont"/>
    <w:link w:val="NoSpacing"/>
    <w:uiPriority w:val="1"/>
    <w:rsid w:val="00ED7AF6"/>
    <w:rPr>
      <w:rFonts w:eastAsiaTheme="minorEastAsia"/>
      <w:sz w:val="22"/>
      <w:szCs w:val="22"/>
      <w:lang w:val="en-US" w:eastAsia="zh-CN"/>
    </w:rPr>
  </w:style>
  <w:style w:type="paragraph" w:styleId="Footer">
    <w:name w:val="footer"/>
    <w:basedOn w:val="Normal"/>
    <w:link w:val="FooterChar"/>
    <w:uiPriority w:val="99"/>
    <w:unhideWhenUsed/>
    <w:rsid w:val="00A628CA"/>
    <w:pPr>
      <w:tabs>
        <w:tab w:val="center" w:pos="4513"/>
        <w:tab w:val="right" w:pos="9026"/>
      </w:tabs>
    </w:pPr>
  </w:style>
  <w:style w:type="character" w:customStyle="1" w:styleId="FooterChar">
    <w:name w:val="Footer Char"/>
    <w:basedOn w:val="DefaultParagraphFont"/>
    <w:link w:val="Footer"/>
    <w:uiPriority w:val="99"/>
    <w:rsid w:val="00A628CA"/>
  </w:style>
  <w:style w:type="character" w:styleId="PageNumber">
    <w:name w:val="page number"/>
    <w:basedOn w:val="DefaultParagraphFont"/>
    <w:uiPriority w:val="99"/>
    <w:semiHidden/>
    <w:unhideWhenUsed/>
    <w:rsid w:val="00A628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CEC582-EFA6-0147-ADBA-EFF3BCCAD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2214</Words>
  <Characters>12622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Marketing.</dc:title>
  <dc:subject>Welsh Lamb company.</dc:subject>
  <dc:creator>Reem AlHelaby (P132306)</dc:creator>
  <cp:keywords/>
  <dc:description/>
  <cp:lastModifiedBy>Reem AlHelaby (P132306)</cp:lastModifiedBy>
  <cp:revision>1</cp:revision>
  <dcterms:created xsi:type="dcterms:W3CDTF">2018-03-05T17:44:00Z</dcterms:created>
  <dcterms:modified xsi:type="dcterms:W3CDTF">2018-03-05T18:08:00Z</dcterms:modified>
</cp:coreProperties>
</file>