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E76428" w14:textId="19F28675" w:rsidR="00221215" w:rsidRPr="00FF315B" w:rsidRDefault="00701D54" w:rsidP="00C02341">
      <w:pPr>
        <w:jc w:val="center"/>
        <w:rPr>
          <w:rFonts w:ascii="Times New Roman" w:hAnsi="Times New Roman" w:cs="Times New Roman"/>
          <w:bCs/>
          <w:color w:val="191919"/>
          <w:szCs w:val="32"/>
          <w:lang w:val="en-US"/>
        </w:rPr>
      </w:pPr>
      <w:r w:rsidRPr="00FF315B">
        <w:rPr>
          <w:rFonts w:ascii="Times New Roman" w:hAnsi="Times New Roman" w:cs="Times New Roman"/>
          <w:bCs/>
          <w:color w:val="191919"/>
          <w:szCs w:val="32"/>
          <w:lang w:val="en-US"/>
        </w:rPr>
        <w:t>Critical response to an article that provides evidence of sound knowledge and understanding of themes related to the teaching of Welsh in the English-medium sector.</w:t>
      </w:r>
    </w:p>
    <w:p w14:paraId="25253DC3" w14:textId="081D08EE" w:rsidR="00C02341" w:rsidRPr="00FF315B" w:rsidRDefault="00C02341">
      <w:pPr>
        <w:rPr>
          <w:rFonts w:ascii="Times New Roman" w:hAnsi="Times New Roman" w:cs="Times New Roman"/>
        </w:rPr>
      </w:pPr>
    </w:p>
    <w:p w14:paraId="5CEC3E71" w14:textId="1C5B6C2F" w:rsidR="00C02341" w:rsidRPr="00FF315B" w:rsidRDefault="00C02341" w:rsidP="0077717E">
      <w:pPr>
        <w:spacing w:line="480" w:lineRule="auto"/>
        <w:rPr>
          <w:rFonts w:ascii="Times New Roman" w:hAnsi="Times New Roman" w:cs="Times New Roman"/>
        </w:rPr>
      </w:pPr>
      <w:r w:rsidRPr="00FF315B">
        <w:rPr>
          <w:rFonts w:ascii="Times New Roman" w:hAnsi="Times New Roman" w:cs="Times New Roman"/>
          <w:u w:val="single"/>
        </w:rPr>
        <w:t xml:space="preserve">Introduction </w:t>
      </w:r>
    </w:p>
    <w:p w14:paraId="7A520B2E" w14:textId="5677F07F" w:rsidR="00C02341" w:rsidRPr="00FF315B" w:rsidRDefault="006555D4" w:rsidP="0077717E">
      <w:pPr>
        <w:spacing w:line="480" w:lineRule="auto"/>
        <w:rPr>
          <w:rFonts w:ascii="Times New Roman" w:hAnsi="Times New Roman" w:cs="Times New Roman"/>
        </w:rPr>
      </w:pPr>
      <w:r w:rsidRPr="00FF315B">
        <w:rPr>
          <w:rFonts w:ascii="Times New Roman" w:hAnsi="Times New Roman" w:cs="Times New Roman"/>
        </w:rPr>
        <w:t xml:space="preserve">The aim of the article is to review how non-native English students learn English as a second language. The article has two main focuses: the psycholinguistic approach and the sociolinguistic approach. </w:t>
      </w:r>
      <w:r w:rsidR="005779BE" w:rsidRPr="00FF315B">
        <w:rPr>
          <w:rFonts w:ascii="Times New Roman" w:hAnsi="Times New Roman" w:cs="Times New Roman"/>
        </w:rPr>
        <w:t xml:space="preserve">The psycholinguistic approach discusses the cognitive processes involved </w:t>
      </w:r>
      <w:r w:rsidR="00984A19">
        <w:rPr>
          <w:rFonts w:ascii="Times New Roman" w:hAnsi="Times New Roman" w:cs="Times New Roman"/>
        </w:rPr>
        <w:t>when</w:t>
      </w:r>
      <w:r w:rsidR="005779BE" w:rsidRPr="00FF315B">
        <w:rPr>
          <w:rFonts w:ascii="Times New Roman" w:hAnsi="Times New Roman" w:cs="Times New Roman"/>
        </w:rPr>
        <w:t xml:space="preserve"> learning a second language and how it was successful; the sociolinguistic approach discusses other factors that contribute to learning a second language. Within the assignment</w:t>
      </w:r>
      <w:r w:rsidR="00984A19">
        <w:rPr>
          <w:rFonts w:ascii="Times New Roman" w:hAnsi="Times New Roman" w:cs="Times New Roman"/>
        </w:rPr>
        <w:t>,</w:t>
      </w:r>
      <w:r w:rsidR="005779BE" w:rsidRPr="00FF315B">
        <w:rPr>
          <w:rFonts w:ascii="Times New Roman" w:hAnsi="Times New Roman" w:cs="Times New Roman"/>
        </w:rPr>
        <w:t xml:space="preserve"> the points raised in the article have been linked to Wales and how Welsh as a second language is taught in English medium schools. The three points discussed are: </w:t>
      </w:r>
      <w:r w:rsidR="00E329F5" w:rsidRPr="00FF315B">
        <w:rPr>
          <w:rFonts w:ascii="Times New Roman" w:hAnsi="Times New Roman" w:cs="Times New Roman"/>
        </w:rPr>
        <w:t>teachers’</w:t>
      </w:r>
      <w:r w:rsidR="005779BE" w:rsidRPr="00FF315B">
        <w:rPr>
          <w:rFonts w:ascii="Times New Roman" w:hAnsi="Times New Roman" w:cs="Times New Roman"/>
        </w:rPr>
        <w:t xml:space="preserve"> ability and confidence to teach Welsh as a second language, how parents can influence children’s learning, and the use of media when teaching a second language.</w:t>
      </w:r>
    </w:p>
    <w:p w14:paraId="08AB5ABB" w14:textId="330ACA94" w:rsidR="00C02341" w:rsidRPr="00FF315B" w:rsidRDefault="00877F0E" w:rsidP="0077717E">
      <w:pPr>
        <w:spacing w:line="480" w:lineRule="auto"/>
        <w:rPr>
          <w:rFonts w:ascii="Times New Roman" w:hAnsi="Times New Roman" w:cs="Times New Roman"/>
        </w:rPr>
      </w:pPr>
      <w:r w:rsidRPr="00FF315B">
        <w:rPr>
          <w:rFonts w:ascii="Times New Roman" w:hAnsi="Times New Roman" w:cs="Times New Roman"/>
        </w:rPr>
        <w:t xml:space="preserve">Defining bilingualism </w:t>
      </w:r>
      <w:r w:rsidR="00984A19">
        <w:rPr>
          <w:rFonts w:ascii="Times New Roman" w:hAnsi="Times New Roman" w:cs="Times New Roman"/>
        </w:rPr>
        <w:t xml:space="preserve">can be difficult </w:t>
      </w:r>
      <w:r w:rsidRPr="00FF315B">
        <w:rPr>
          <w:rFonts w:ascii="Times New Roman" w:hAnsi="Times New Roman" w:cs="Times New Roman"/>
        </w:rPr>
        <w:t xml:space="preserve">as </w:t>
      </w:r>
      <w:r w:rsidR="00984A19">
        <w:rPr>
          <w:rFonts w:ascii="Times New Roman" w:hAnsi="Times New Roman" w:cs="Times New Roman"/>
        </w:rPr>
        <w:t xml:space="preserve">different </w:t>
      </w:r>
      <w:r w:rsidRPr="00FF315B">
        <w:rPr>
          <w:rFonts w:ascii="Times New Roman" w:hAnsi="Times New Roman" w:cs="Times New Roman"/>
        </w:rPr>
        <w:t xml:space="preserve">people </w:t>
      </w:r>
      <w:r w:rsidR="00984A19">
        <w:rPr>
          <w:rFonts w:ascii="Times New Roman" w:hAnsi="Times New Roman" w:cs="Times New Roman"/>
        </w:rPr>
        <w:t>define</w:t>
      </w:r>
      <w:r w:rsidRPr="00FF315B">
        <w:rPr>
          <w:rFonts w:ascii="Times New Roman" w:hAnsi="Times New Roman" w:cs="Times New Roman"/>
        </w:rPr>
        <w:t xml:space="preserve"> what being bilingual is differently. Diebold (1964</w:t>
      </w:r>
      <w:r w:rsidR="001A64AE" w:rsidRPr="00FF315B">
        <w:rPr>
          <w:rFonts w:ascii="Times New Roman" w:hAnsi="Times New Roman" w:cs="Times New Roman"/>
        </w:rPr>
        <w:t>,</w:t>
      </w:r>
      <w:r w:rsidR="00156550" w:rsidRPr="00FF315B">
        <w:rPr>
          <w:rFonts w:ascii="Times New Roman" w:hAnsi="Times New Roman" w:cs="Times New Roman"/>
        </w:rPr>
        <w:t xml:space="preserve"> Cited in Sánchez, 2015</w:t>
      </w:r>
      <w:r w:rsidRPr="00FF315B">
        <w:rPr>
          <w:rFonts w:ascii="Times New Roman" w:hAnsi="Times New Roman" w:cs="Times New Roman"/>
        </w:rPr>
        <w:t>) believes to be bilingual is to know a word in another language. In contrast, Oestreicher (1974</w:t>
      </w:r>
      <w:r w:rsidR="005645BA" w:rsidRPr="00FF315B">
        <w:rPr>
          <w:rFonts w:ascii="Times New Roman" w:hAnsi="Times New Roman" w:cs="Times New Roman"/>
        </w:rPr>
        <w:t>, cited in Cummins &amp; Swain, 1986</w:t>
      </w:r>
      <w:r w:rsidRPr="00FF315B">
        <w:rPr>
          <w:rFonts w:ascii="Times New Roman" w:hAnsi="Times New Roman" w:cs="Times New Roman"/>
        </w:rPr>
        <w:t xml:space="preserve">) suggests being bilingual is completely mastering two different languages. </w:t>
      </w:r>
      <w:r w:rsidR="005E2E92" w:rsidRPr="00FF315B">
        <w:rPr>
          <w:rFonts w:ascii="Times New Roman" w:hAnsi="Times New Roman" w:cs="Times New Roman"/>
        </w:rPr>
        <w:t>Grosjean (201</w:t>
      </w:r>
      <w:r w:rsidR="00B94397" w:rsidRPr="00FF315B">
        <w:rPr>
          <w:rFonts w:ascii="Times New Roman" w:hAnsi="Times New Roman" w:cs="Times New Roman"/>
        </w:rPr>
        <w:t>5</w:t>
      </w:r>
      <w:r w:rsidR="005E2E92" w:rsidRPr="00FF315B">
        <w:rPr>
          <w:rFonts w:ascii="Times New Roman" w:hAnsi="Times New Roman" w:cs="Times New Roman"/>
        </w:rPr>
        <w:t>, pg.4) states</w:t>
      </w:r>
      <w:r w:rsidR="00984A19">
        <w:rPr>
          <w:rFonts w:ascii="Times New Roman" w:hAnsi="Times New Roman" w:cs="Times New Roman"/>
        </w:rPr>
        <w:t xml:space="preserve"> that</w:t>
      </w:r>
      <w:r w:rsidR="005E2E92" w:rsidRPr="00FF315B">
        <w:rPr>
          <w:rFonts w:ascii="Times New Roman" w:hAnsi="Times New Roman" w:cs="Times New Roman"/>
        </w:rPr>
        <w:t xml:space="preserve"> “bilinguals are those who use two or more languages in their everyday lives”. </w:t>
      </w:r>
      <w:r w:rsidR="00DC6FCF" w:rsidRPr="00FF315B">
        <w:rPr>
          <w:rFonts w:ascii="Times New Roman" w:hAnsi="Times New Roman" w:cs="Times New Roman"/>
        </w:rPr>
        <w:t>Some people will be able to speak basic Welsh but not call themselves bilingual. Major (</w:t>
      </w:r>
      <w:r w:rsidR="00FD0917" w:rsidRPr="00FF315B">
        <w:rPr>
          <w:rFonts w:ascii="Times New Roman" w:hAnsi="Times New Roman" w:cs="Times New Roman"/>
        </w:rPr>
        <w:t>2002</w:t>
      </w:r>
      <w:r w:rsidR="00DC6FCF" w:rsidRPr="00FF315B">
        <w:rPr>
          <w:rFonts w:ascii="Times New Roman" w:hAnsi="Times New Roman" w:cs="Times New Roman"/>
        </w:rPr>
        <w:t>) suggests that whether to believe we are bilingual or not is down to personal judgement.</w:t>
      </w:r>
      <w:r w:rsidR="00695FA2" w:rsidRPr="00FF315B">
        <w:rPr>
          <w:rFonts w:ascii="Times New Roman" w:hAnsi="Times New Roman" w:cs="Times New Roman"/>
        </w:rPr>
        <w:t xml:space="preserve"> It can be very difficult to access how many people speak Welsh as two people could have the same ability of Welsh but only one will define themselves as being bilingual. </w:t>
      </w:r>
      <w:r w:rsidR="00C60116" w:rsidRPr="00FF315B">
        <w:rPr>
          <w:rFonts w:ascii="Times New Roman" w:hAnsi="Times New Roman" w:cs="Times New Roman"/>
        </w:rPr>
        <w:t xml:space="preserve">However, all children living in Wales will have the opportunity to learn Welsh and become bilingual as it is a legal requirement set by the Welsh Government in 1990 (BBC, 2014). </w:t>
      </w:r>
      <w:r w:rsidR="006E46E7" w:rsidRPr="00FF315B">
        <w:rPr>
          <w:rFonts w:ascii="Times New Roman" w:hAnsi="Times New Roman" w:cs="Times New Roman"/>
        </w:rPr>
        <w:t xml:space="preserve">Within the new curriculum, Donaldson (2015, pg.59) states “The cultural, cognitive and practical benefits of learning Welsh as a living language offer a strong argument for its inclusion as a mandatory element of the school curriculum”. </w:t>
      </w:r>
      <w:r w:rsidR="008D3428" w:rsidRPr="00FF315B">
        <w:rPr>
          <w:rFonts w:ascii="Times New Roman" w:hAnsi="Times New Roman" w:cs="Times New Roman"/>
        </w:rPr>
        <w:t xml:space="preserve">Therefore, all children living in Wales will have the opportunity to become bilingual and learn Welsh as a second language; </w:t>
      </w:r>
      <w:r w:rsidR="00984A19">
        <w:rPr>
          <w:rFonts w:ascii="Times New Roman" w:hAnsi="Times New Roman" w:cs="Times New Roman"/>
        </w:rPr>
        <w:t xml:space="preserve">teachers should be preparing children to feel confident to call themselves bilingual. </w:t>
      </w:r>
    </w:p>
    <w:p w14:paraId="7CA6B24D" w14:textId="34E22532" w:rsidR="00C02341" w:rsidRPr="00FF315B" w:rsidRDefault="00C02341" w:rsidP="0077717E">
      <w:pPr>
        <w:spacing w:line="480" w:lineRule="auto"/>
        <w:rPr>
          <w:rFonts w:ascii="Times New Roman" w:hAnsi="Times New Roman" w:cs="Times New Roman"/>
        </w:rPr>
      </w:pPr>
      <w:r w:rsidRPr="00FF315B">
        <w:rPr>
          <w:rFonts w:ascii="Times New Roman" w:hAnsi="Times New Roman" w:cs="Times New Roman"/>
          <w:u w:val="single"/>
        </w:rPr>
        <w:lastRenderedPageBreak/>
        <w:t xml:space="preserve">Main </w:t>
      </w:r>
      <w:r w:rsidR="0095577F" w:rsidRPr="00FF315B">
        <w:rPr>
          <w:rFonts w:ascii="Times New Roman" w:hAnsi="Times New Roman" w:cs="Times New Roman"/>
          <w:u w:val="single"/>
        </w:rPr>
        <w:t>body</w:t>
      </w:r>
    </w:p>
    <w:p w14:paraId="43B5C87F" w14:textId="7BDF1CAB" w:rsidR="004A6A14" w:rsidRPr="00FF315B" w:rsidRDefault="00905E0E" w:rsidP="0077717E">
      <w:pPr>
        <w:spacing w:line="480" w:lineRule="auto"/>
        <w:rPr>
          <w:rFonts w:ascii="Times New Roman" w:hAnsi="Times New Roman" w:cs="Times New Roman"/>
        </w:rPr>
      </w:pPr>
      <w:r w:rsidRPr="00FF315B">
        <w:rPr>
          <w:rFonts w:ascii="Times New Roman" w:hAnsi="Times New Roman" w:cs="Times New Roman"/>
        </w:rPr>
        <w:t>One of the main themes within the article is</w:t>
      </w:r>
      <w:r w:rsidR="00707B5D" w:rsidRPr="00FF315B">
        <w:rPr>
          <w:rFonts w:ascii="Times New Roman" w:hAnsi="Times New Roman" w:cs="Times New Roman"/>
        </w:rPr>
        <w:t xml:space="preserve"> </w:t>
      </w:r>
      <w:r w:rsidR="00AD4CD5" w:rsidRPr="00FF315B">
        <w:rPr>
          <w:rFonts w:ascii="Times New Roman" w:hAnsi="Times New Roman" w:cs="Times New Roman"/>
        </w:rPr>
        <w:t>the psycholinguistic</w:t>
      </w:r>
      <w:r w:rsidR="00707B5D" w:rsidRPr="00FF315B">
        <w:rPr>
          <w:rFonts w:ascii="Times New Roman" w:hAnsi="Times New Roman" w:cs="Times New Roman"/>
        </w:rPr>
        <w:t xml:space="preserve"> </w:t>
      </w:r>
      <w:r w:rsidR="00AD4CD5" w:rsidRPr="00FF315B">
        <w:rPr>
          <w:rFonts w:ascii="Times New Roman" w:hAnsi="Times New Roman" w:cs="Times New Roman"/>
        </w:rPr>
        <w:t>approach; According to the authors (2011) this involves the process of information given by teachers and relating new and old knowledge to gain understanding. This follows a constructive approach to learning (</w:t>
      </w:r>
      <w:proofErr w:type="spellStart"/>
      <w:r w:rsidR="00F042A5" w:rsidRPr="00FF315B">
        <w:rPr>
          <w:rFonts w:ascii="Times New Roman" w:hAnsi="Times New Roman" w:cs="Times New Roman"/>
        </w:rPr>
        <w:t>Gray</w:t>
      </w:r>
      <w:proofErr w:type="spellEnd"/>
      <w:r w:rsidR="00F042A5" w:rsidRPr="00FF315B">
        <w:rPr>
          <w:rFonts w:ascii="Times New Roman" w:hAnsi="Times New Roman" w:cs="Times New Roman"/>
        </w:rPr>
        <w:t xml:space="preserve"> &amp; Macblain</w:t>
      </w:r>
      <w:r w:rsidR="00112BD0" w:rsidRPr="00FF315B">
        <w:rPr>
          <w:rFonts w:ascii="Times New Roman" w:hAnsi="Times New Roman" w:cs="Times New Roman"/>
        </w:rPr>
        <w:t xml:space="preserve">, 2015). </w:t>
      </w:r>
      <w:r w:rsidR="0093790B" w:rsidRPr="00FF315B">
        <w:rPr>
          <w:rFonts w:ascii="Times New Roman" w:hAnsi="Times New Roman" w:cs="Times New Roman"/>
        </w:rPr>
        <w:t>Bernardo and Gaerlan (2011) discuss the results of learning maths in a second language; Many children performed better in mathematical problems in their second language as they had learnt how to solve the problem in th</w:t>
      </w:r>
      <w:r w:rsidR="00A41E30" w:rsidRPr="00FF315B">
        <w:rPr>
          <w:rFonts w:ascii="Times New Roman" w:hAnsi="Times New Roman" w:cs="Times New Roman"/>
        </w:rPr>
        <w:t>at language.</w:t>
      </w:r>
      <w:r w:rsidR="0093790B" w:rsidRPr="00FF315B">
        <w:rPr>
          <w:rFonts w:ascii="Times New Roman" w:hAnsi="Times New Roman" w:cs="Times New Roman"/>
        </w:rPr>
        <w:t xml:space="preserve"> This is evident that pupils can improve their Welsh as a second language without knowledge in another subject lacking. However, many teachers</w:t>
      </w:r>
      <w:r w:rsidR="004A6A14" w:rsidRPr="00FF315B">
        <w:rPr>
          <w:rFonts w:ascii="Times New Roman" w:hAnsi="Times New Roman" w:cs="Times New Roman"/>
        </w:rPr>
        <w:t xml:space="preserve"> in Wales</w:t>
      </w:r>
      <w:r w:rsidR="0093790B" w:rsidRPr="00FF315B">
        <w:rPr>
          <w:rFonts w:ascii="Times New Roman" w:hAnsi="Times New Roman" w:cs="Times New Roman"/>
        </w:rPr>
        <w:t xml:space="preserve"> may find this difficult in school. Estyn (2017) identified in their annual report that teachers do not have enough confidence in their own Welsh language skills and do not use it consistently enough in schools.</w:t>
      </w:r>
      <w:r w:rsidR="00DB5C7E" w:rsidRPr="00FF315B">
        <w:rPr>
          <w:rFonts w:ascii="Times New Roman" w:hAnsi="Times New Roman" w:cs="Times New Roman"/>
        </w:rPr>
        <w:t xml:space="preserve"> </w:t>
      </w:r>
      <w:r w:rsidR="00566C24" w:rsidRPr="00FF315B">
        <w:rPr>
          <w:rFonts w:ascii="Times New Roman" w:hAnsi="Times New Roman" w:cs="Times New Roman"/>
        </w:rPr>
        <w:t xml:space="preserve">Additionally, the Welsh Government (2013, pg.21) state “many teachers in primary schools lack confidence and ability to teach Welsh second language”. </w:t>
      </w:r>
      <w:r w:rsidR="008913FB" w:rsidRPr="00FF315B">
        <w:rPr>
          <w:rFonts w:ascii="Times New Roman" w:hAnsi="Times New Roman" w:cs="Times New Roman"/>
        </w:rPr>
        <w:t>However</w:t>
      </w:r>
      <w:r w:rsidR="008913FB" w:rsidRPr="00514592">
        <w:rPr>
          <w:rFonts w:ascii="Times New Roman" w:hAnsi="Times New Roman" w:cs="Times New Roman"/>
        </w:rPr>
        <w:t xml:space="preserve">, </w:t>
      </w:r>
      <w:r w:rsidR="008B48CA">
        <w:rPr>
          <w:rFonts w:ascii="Times New Roman" w:hAnsi="Times New Roman" w:cs="Times New Roman"/>
        </w:rPr>
        <w:t>Jones (2016) s</w:t>
      </w:r>
      <w:r w:rsidR="00E80A5D">
        <w:rPr>
          <w:rFonts w:ascii="Times New Roman" w:hAnsi="Times New Roman" w:cs="Times New Roman"/>
        </w:rPr>
        <w:t>uggests</w:t>
      </w:r>
      <w:r w:rsidR="008B48CA">
        <w:rPr>
          <w:rFonts w:ascii="Times New Roman" w:hAnsi="Times New Roman" w:cs="Times New Roman"/>
        </w:rPr>
        <w:t xml:space="preserve"> </w:t>
      </w:r>
      <w:r w:rsidR="008913FB" w:rsidRPr="00514592">
        <w:rPr>
          <w:rFonts w:ascii="Times New Roman" w:hAnsi="Times New Roman" w:cs="Times New Roman"/>
        </w:rPr>
        <w:t xml:space="preserve">Welsh only become compulsory </w:t>
      </w:r>
      <w:r w:rsidR="008E6CA9">
        <w:rPr>
          <w:rFonts w:ascii="Times New Roman" w:hAnsi="Times New Roman" w:cs="Times New Roman"/>
        </w:rPr>
        <w:t xml:space="preserve">up to the age of 14 </w:t>
      </w:r>
      <w:r w:rsidR="008913FB" w:rsidRPr="00514592">
        <w:rPr>
          <w:rFonts w:ascii="Times New Roman" w:hAnsi="Times New Roman" w:cs="Times New Roman"/>
        </w:rPr>
        <w:t>in 199</w:t>
      </w:r>
      <w:r w:rsidR="00514592" w:rsidRPr="00514592">
        <w:rPr>
          <w:rFonts w:ascii="Times New Roman" w:hAnsi="Times New Roman" w:cs="Times New Roman"/>
        </w:rPr>
        <w:t>0</w:t>
      </w:r>
      <w:r w:rsidR="008E6CA9">
        <w:rPr>
          <w:rFonts w:ascii="Times New Roman" w:hAnsi="Times New Roman" w:cs="Times New Roman"/>
        </w:rPr>
        <w:t>,</w:t>
      </w:r>
      <w:r w:rsidR="00514592" w:rsidRPr="00514592">
        <w:rPr>
          <w:rFonts w:ascii="Times New Roman" w:hAnsi="Times New Roman" w:cs="Times New Roman"/>
        </w:rPr>
        <w:t xml:space="preserve"> </w:t>
      </w:r>
      <w:r w:rsidR="008E6CA9">
        <w:rPr>
          <w:rFonts w:ascii="Times New Roman" w:hAnsi="Times New Roman" w:cs="Times New Roman"/>
        </w:rPr>
        <w:t>which</w:t>
      </w:r>
      <w:r w:rsidR="00514592">
        <w:rPr>
          <w:rFonts w:ascii="Times New Roman" w:hAnsi="Times New Roman" w:cs="Times New Roman"/>
        </w:rPr>
        <w:t xml:space="preserve"> raised to 16 in 1999</w:t>
      </w:r>
      <w:r w:rsidR="008E6CA9">
        <w:rPr>
          <w:rFonts w:ascii="Times New Roman" w:hAnsi="Times New Roman" w:cs="Times New Roman"/>
        </w:rPr>
        <w:t>,</w:t>
      </w:r>
      <w:r w:rsidR="00514592">
        <w:rPr>
          <w:rFonts w:ascii="Times New Roman" w:hAnsi="Times New Roman" w:cs="Times New Roman"/>
        </w:rPr>
        <w:t xml:space="preserve"> </w:t>
      </w:r>
      <w:r w:rsidR="008913FB" w:rsidRPr="00FF315B">
        <w:rPr>
          <w:rFonts w:ascii="Times New Roman" w:hAnsi="Times New Roman" w:cs="Times New Roman"/>
        </w:rPr>
        <w:t>so many teachers will have had little Welsh education. Additionally, Jones (201</w:t>
      </w:r>
      <w:r w:rsidR="008B48CA">
        <w:rPr>
          <w:rFonts w:ascii="Times New Roman" w:hAnsi="Times New Roman" w:cs="Times New Roman"/>
        </w:rPr>
        <w:t>6</w:t>
      </w:r>
      <w:r w:rsidR="008913FB" w:rsidRPr="00FF315B">
        <w:rPr>
          <w:rFonts w:ascii="Times New Roman" w:hAnsi="Times New Roman" w:cs="Times New Roman"/>
        </w:rPr>
        <w:t xml:space="preserve">) stated that although Welsh become compulsory, people had the option to </w:t>
      </w:r>
      <w:r w:rsidR="008E6CA9">
        <w:rPr>
          <w:rFonts w:ascii="Times New Roman" w:hAnsi="Times New Roman" w:cs="Times New Roman"/>
        </w:rPr>
        <w:t>study</w:t>
      </w:r>
      <w:r w:rsidR="008913FB" w:rsidRPr="00FF315B">
        <w:rPr>
          <w:rFonts w:ascii="Times New Roman" w:hAnsi="Times New Roman" w:cs="Times New Roman"/>
        </w:rPr>
        <w:t xml:space="preserve"> full or short course Welsh and did not have to do a qualification at all. </w:t>
      </w:r>
      <w:r w:rsidR="00FA116D" w:rsidRPr="00FF315B">
        <w:rPr>
          <w:rFonts w:ascii="Times New Roman" w:hAnsi="Times New Roman" w:cs="Times New Roman"/>
        </w:rPr>
        <w:t xml:space="preserve">In 2007, Estyn (2007) published a report suggesting that pupils </w:t>
      </w:r>
      <w:r w:rsidR="008E6CA9">
        <w:rPr>
          <w:rFonts w:ascii="Times New Roman" w:hAnsi="Times New Roman" w:cs="Times New Roman"/>
        </w:rPr>
        <w:t>studying</w:t>
      </w:r>
      <w:r w:rsidR="00FA116D" w:rsidRPr="00FF315B">
        <w:rPr>
          <w:rFonts w:ascii="Times New Roman" w:hAnsi="Times New Roman" w:cs="Times New Roman"/>
        </w:rPr>
        <w:t xml:space="preserve"> short course Welsh are having less teaching time than recommended and have little opportunity to practise or hear Welsh being spoken. A</w:t>
      </w:r>
      <w:r w:rsidR="000B0404" w:rsidRPr="00FF315B">
        <w:rPr>
          <w:rFonts w:ascii="Times New Roman" w:hAnsi="Times New Roman" w:cs="Times New Roman"/>
        </w:rPr>
        <w:t xml:space="preserve">s Koyfman (2017) </w:t>
      </w:r>
      <w:r w:rsidR="00FA116D" w:rsidRPr="00FF315B">
        <w:rPr>
          <w:rFonts w:ascii="Times New Roman" w:hAnsi="Times New Roman" w:cs="Times New Roman"/>
        </w:rPr>
        <w:t xml:space="preserve">suggests language should be practised </w:t>
      </w:r>
      <w:r w:rsidR="000B0404" w:rsidRPr="00FF315B">
        <w:rPr>
          <w:rFonts w:ascii="Times New Roman" w:hAnsi="Times New Roman" w:cs="Times New Roman"/>
        </w:rPr>
        <w:t xml:space="preserve">daily </w:t>
      </w:r>
      <w:r w:rsidR="00FA116D" w:rsidRPr="00FF315B">
        <w:rPr>
          <w:rFonts w:ascii="Times New Roman" w:hAnsi="Times New Roman" w:cs="Times New Roman"/>
        </w:rPr>
        <w:t xml:space="preserve">and </w:t>
      </w:r>
      <w:r w:rsidR="000B0404" w:rsidRPr="00FF315B">
        <w:rPr>
          <w:rFonts w:ascii="Times New Roman" w:hAnsi="Times New Roman" w:cs="Times New Roman"/>
        </w:rPr>
        <w:t>learnt by repetition</w:t>
      </w:r>
      <w:r w:rsidR="008E6CA9">
        <w:rPr>
          <w:rFonts w:ascii="Times New Roman" w:hAnsi="Times New Roman" w:cs="Times New Roman"/>
        </w:rPr>
        <w:t>,</w:t>
      </w:r>
      <w:r w:rsidR="00FA116D" w:rsidRPr="00FF315B">
        <w:rPr>
          <w:rFonts w:ascii="Times New Roman" w:hAnsi="Times New Roman" w:cs="Times New Roman"/>
        </w:rPr>
        <w:t xml:space="preserve"> pupils </w:t>
      </w:r>
      <w:r w:rsidR="00D21F0F">
        <w:rPr>
          <w:rFonts w:ascii="Times New Roman" w:hAnsi="Times New Roman" w:cs="Times New Roman"/>
        </w:rPr>
        <w:t>studying</w:t>
      </w:r>
      <w:r w:rsidR="00FA116D" w:rsidRPr="00FF315B">
        <w:rPr>
          <w:rFonts w:ascii="Times New Roman" w:hAnsi="Times New Roman" w:cs="Times New Roman"/>
        </w:rPr>
        <w:t xml:space="preserve"> short course Welsh will not have gained the confidence or skill to speak the language</w:t>
      </w:r>
      <w:r w:rsidR="00044817" w:rsidRPr="00FF315B">
        <w:rPr>
          <w:rFonts w:ascii="Times New Roman" w:hAnsi="Times New Roman" w:cs="Times New Roman"/>
        </w:rPr>
        <w:t xml:space="preserve"> effectively.</w:t>
      </w:r>
      <w:r w:rsidR="00FA116D" w:rsidRPr="00FF315B">
        <w:rPr>
          <w:rFonts w:ascii="Times New Roman" w:hAnsi="Times New Roman" w:cs="Times New Roman"/>
        </w:rPr>
        <w:t xml:space="preserve"> Although these issues were </w:t>
      </w:r>
      <w:r w:rsidR="005E3589" w:rsidRPr="00FF315B">
        <w:rPr>
          <w:rFonts w:ascii="Times New Roman" w:hAnsi="Times New Roman" w:cs="Times New Roman"/>
        </w:rPr>
        <w:t>raised in 2007,</w:t>
      </w:r>
      <w:r w:rsidR="00050D5A" w:rsidRPr="00FF315B">
        <w:rPr>
          <w:rFonts w:ascii="Times New Roman" w:hAnsi="Times New Roman" w:cs="Times New Roman"/>
        </w:rPr>
        <w:t xml:space="preserve"> GCSE short course Welsh was not abolished until 2014 (Bodden, 2014). </w:t>
      </w:r>
      <w:r w:rsidR="003070FF" w:rsidRPr="00FF315B">
        <w:rPr>
          <w:rFonts w:ascii="Times New Roman" w:hAnsi="Times New Roman" w:cs="Times New Roman"/>
        </w:rPr>
        <w:t>Estyn (</w:t>
      </w:r>
      <w:r w:rsidR="00FE070F" w:rsidRPr="00FF315B">
        <w:rPr>
          <w:rFonts w:ascii="Times New Roman" w:hAnsi="Times New Roman" w:cs="Times New Roman"/>
        </w:rPr>
        <w:t>2013,</w:t>
      </w:r>
      <w:r w:rsidR="003070FF" w:rsidRPr="00FF315B">
        <w:rPr>
          <w:rFonts w:ascii="Times New Roman" w:hAnsi="Times New Roman" w:cs="Times New Roman"/>
        </w:rPr>
        <w:t xml:space="preserve"> pg. 9) state that “when practitioners’ own Welsh is fluent, children’s progress in learning Welsh is better”. </w:t>
      </w:r>
      <w:r w:rsidR="00FE070F" w:rsidRPr="00FF315B">
        <w:rPr>
          <w:rFonts w:ascii="Times New Roman" w:hAnsi="Times New Roman" w:cs="Times New Roman"/>
        </w:rPr>
        <w:t>Therefore, it is apparent for teachers to be competent in speaking Welsh. Moreover</w:t>
      </w:r>
      <w:r w:rsidR="00044817" w:rsidRPr="00FF315B">
        <w:rPr>
          <w:rFonts w:ascii="Times New Roman" w:hAnsi="Times New Roman" w:cs="Times New Roman"/>
        </w:rPr>
        <w:t>,</w:t>
      </w:r>
      <w:r w:rsidR="00DB5C7E" w:rsidRPr="00FF315B">
        <w:rPr>
          <w:rFonts w:ascii="Times New Roman" w:hAnsi="Times New Roman" w:cs="Times New Roman"/>
        </w:rPr>
        <w:t xml:space="preserve"> </w:t>
      </w:r>
      <w:r w:rsidR="00FE070F" w:rsidRPr="00FF315B">
        <w:rPr>
          <w:rFonts w:ascii="Times New Roman" w:hAnsi="Times New Roman" w:cs="Times New Roman"/>
        </w:rPr>
        <w:t xml:space="preserve">the </w:t>
      </w:r>
      <w:r w:rsidR="00044817" w:rsidRPr="00FF315B">
        <w:rPr>
          <w:rFonts w:ascii="Times New Roman" w:hAnsi="Times New Roman" w:cs="Times New Roman"/>
        </w:rPr>
        <w:t>W</w:t>
      </w:r>
      <w:r w:rsidR="00DB5C7E" w:rsidRPr="00FF315B">
        <w:rPr>
          <w:rFonts w:ascii="Times New Roman" w:hAnsi="Times New Roman" w:cs="Times New Roman"/>
        </w:rPr>
        <w:t>elsh language is improving</w:t>
      </w:r>
      <w:r w:rsidR="00044817" w:rsidRPr="00FF315B">
        <w:rPr>
          <w:rFonts w:ascii="Times New Roman" w:hAnsi="Times New Roman" w:cs="Times New Roman"/>
        </w:rPr>
        <w:t xml:space="preserve">. Estyn (2017) identified that many English medium schools plan effectively for pupils to learn Welsh second language. </w:t>
      </w:r>
      <w:r w:rsidR="00D40A27" w:rsidRPr="00FF315B">
        <w:rPr>
          <w:rFonts w:ascii="Times New Roman" w:hAnsi="Times New Roman" w:cs="Times New Roman"/>
        </w:rPr>
        <w:t xml:space="preserve">Estyn (2017) share a case study of an English medium school who have improved Welsh through teacher training and creating whole school approaches to learning the language; this has </w:t>
      </w:r>
      <w:r w:rsidR="00DD1F03" w:rsidRPr="00FF315B">
        <w:rPr>
          <w:rFonts w:ascii="Times New Roman" w:hAnsi="Times New Roman" w:cs="Times New Roman"/>
        </w:rPr>
        <w:t>led</w:t>
      </w:r>
      <w:r w:rsidR="00D40A27" w:rsidRPr="00FF315B">
        <w:rPr>
          <w:rFonts w:ascii="Times New Roman" w:hAnsi="Times New Roman" w:cs="Times New Roman"/>
        </w:rPr>
        <w:t xml:space="preserve"> to all pupils making extensive progress in Welsh. </w:t>
      </w:r>
      <w:r w:rsidR="003C4237" w:rsidRPr="00FF315B">
        <w:rPr>
          <w:rFonts w:ascii="Times New Roman" w:hAnsi="Times New Roman" w:cs="Times New Roman"/>
        </w:rPr>
        <w:t xml:space="preserve">In 2017, the Welsh Government created a sabbatical </w:t>
      </w:r>
      <w:r w:rsidR="003C4237" w:rsidRPr="00FF315B">
        <w:rPr>
          <w:rFonts w:ascii="Times New Roman" w:hAnsi="Times New Roman" w:cs="Times New Roman"/>
        </w:rPr>
        <w:lastRenderedPageBreak/>
        <w:t>scheme aimed at primary and secondary schools to raise Welsh language skills and confidence in teachers; this is to improve the Welsh language and</w:t>
      </w:r>
      <w:r w:rsidR="00C57DC6">
        <w:rPr>
          <w:rFonts w:ascii="Times New Roman" w:hAnsi="Times New Roman" w:cs="Times New Roman"/>
        </w:rPr>
        <w:t xml:space="preserve"> aim to reach </w:t>
      </w:r>
      <w:r w:rsidR="00BD2574" w:rsidRPr="00FF315B">
        <w:rPr>
          <w:rFonts w:ascii="Times New Roman" w:hAnsi="Times New Roman" w:cs="Times New Roman"/>
        </w:rPr>
        <w:t xml:space="preserve">one </w:t>
      </w:r>
      <w:r w:rsidR="003C4237" w:rsidRPr="00FF315B">
        <w:rPr>
          <w:rFonts w:ascii="Times New Roman" w:hAnsi="Times New Roman" w:cs="Times New Roman"/>
        </w:rPr>
        <w:t>million Welsh speakers by 2050 (University of Wales Trinity Saint David, 2017).</w:t>
      </w:r>
      <w:r w:rsidR="004A6A14" w:rsidRPr="00FF315B">
        <w:rPr>
          <w:rFonts w:ascii="Times New Roman" w:hAnsi="Times New Roman" w:cs="Times New Roman"/>
        </w:rPr>
        <w:t xml:space="preserve"> </w:t>
      </w:r>
      <w:r w:rsidR="00BD2574" w:rsidRPr="00FF315B">
        <w:rPr>
          <w:rFonts w:ascii="Times New Roman" w:hAnsi="Times New Roman" w:cs="Times New Roman"/>
        </w:rPr>
        <w:t xml:space="preserve">As Bernardo and Gaerlan (2011, pg.5) suggest that teachers should be “models” of good language use; improving Welsh standards will allow for teachers to become models of good language use. With schemes such as the sabbatical course in place, the Welsh language will improve as </w:t>
      </w:r>
      <w:r w:rsidR="0071632F" w:rsidRPr="00FF315B">
        <w:rPr>
          <w:rFonts w:ascii="Times New Roman" w:hAnsi="Times New Roman" w:cs="Times New Roman"/>
        </w:rPr>
        <w:t>teacher’s</w:t>
      </w:r>
      <w:r w:rsidR="00BD2574" w:rsidRPr="00FF315B">
        <w:rPr>
          <w:rFonts w:ascii="Times New Roman" w:hAnsi="Times New Roman" w:cs="Times New Roman"/>
        </w:rPr>
        <w:t xml:space="preserve"> confidence and ability improves.</w:t>
      </w:r>
      <w:r w:rsidR="009061D5">
        <w:rPr>
          <w:rFonts w:ascii="Times New Roman" w:hAnsi="Times New Roman" w:cs="Times New Roman"/>
        </w:rPr>
        <w:t xml:space="preserve"> </w:t>
      </w:r>
    </w:p>
    <w:p w14:paraId="6F0BD38F" w14:textId="574313DE" w:rsidR="004917DB" w:rsidRPr="00FF315B" w:rsidRDefault="00AD77C9" w:rsidP="0077717E">
      <w:pPr>
        <w:spacing w:line="480" w:lineRule="auto"/>
        <w:rPr>
          <w:rFonts w:ascii="Times New Roman" w:hAnsi="Times New Roman" w:cs="Times New Roman"/>
        </w:rPr>
      </w:pPr>
      <w:r w:rsidRPr="00FF315B">
        <w:rPr>
          <w:rFonts w:ascii="Times New Roman" w:hAnsi="Times New Roman" w:cs="Times New Roman"/>
        </w:rPr>
        <w:t>Another of the main</w:t>
      </w:r>
      <w:r w:rsidR="001A10FC" w:rsidRPr="00FF315B">
        <w:rPr>
          <w:rFonts w:ascii="Times New Roman" w:hAnsi="Times New Roman" w:cs="Times New Roman"/>
        </w:rPr>
        <w:t xml:space="preserve"> themes within the article is the sociolinguistic factors to learning a second language; these include other influences that affect learning not just cognitive processes. </w:t>
      </w:r>
      <w:r w:rsidR="00C02341" w:rsidRPr="00FF315B">
        <w:rPr>
          <w:rFonts w:ascii="Times New Roman" w:hAnsi="Times New Roman" w:cs="Times New Roman"/>
        </w:rPr>
        <w:t>Parental engagement with Welsh as a second language can influence children’s learning of the language. Bernardo and Gaerlan (2011, pg.1) discuss that “parents demand English – language education for their children”. However, from my own experience many parents in Wales discourage Welsh as a second language</w:t>
      </w:r>
      <w:r w:rsidR="00F806A4" w:rsidRPr="00FF315B">
        <w:rPr>
          <w:rFonts w:ascii="Times New Roman" w:hAnsi="Times New Roman" w:cs="Times New Roman"/>
        </w:rPr>
        <w:t xml:space="preserve"> due to not seeing the significance of it</w:t>
      </w:r>
      <w:r w:rsidR="00C02341" w:rsidRPr="00FF315B">
        <w:rPr>
          <w:rFonts w:ascii="Times New Roman" w:hAnsi="Times New Roman" w:cs="Times New Roman"/>
        </w:rPr>
        <w:t>.</w:t>
      </w:r>
      <w:r w:rsidR="0090008F" w:rsidRPr="00FF315B">
        <w:rPr>
          <w:rFonts w:ascii="Times New Roman" w:hAnsi="Times New Roman" w:cs="Times New Roman"/>
        </w:rPr>
        <w:t xml:space="preserve"> Sheldrick (2015) created a poll </w:t>
      </w:r>
      <w:r w:rsidR="004A4F8E" w:rsidRPr="00FF315B">
        <w:rPr>
          <w:rFonts w:ascii="Times New Roman" w:hAnsi="Times New Roman" w:cs="Times New Roman"/>
        </w:rPr>
        <w:t>finding that</w:t>
      </w:r>
      <w:r w:rsidR="0090008F" w:rsidRPr="00FF315B">
        <w:rPr>
          <w:rFonts w:ascii="Times New Roman" w:hAnsi="Times New Roman" w:cs="Times New Roman"/>
        </w:rPr>
        <w:t xml:space="preserve"> 64% of people oppose learning Welsh until the age of 16.</w:t>
      </w:r>
      <w:r w:rsidR="003D0621" w:rsidRPr="00FF315B">
        <w:rPr>
          <w:rFonts w:ascii="Times New Roman" w:hAnsi="Times New Roman" w:cs="Times New Roman"/>
        </w:rPr>
        <w:t xml:space="preserve"> Additionally,</w:t>
      </w:r>
      <w:r w:rsidR="00C02341" w:rsidRPr="00FF315B">
        <w:rPr>
          <w:rFonts w:ascii="Times New Roman" w:hAnsi="Times New Roman" w:cs="Times New Roman"/>
        </w:rPr>
        <w:t xml:space="preserve"> </w:t>
      </w:r>
      <w:r w:rsidR="005974BE" w:rsidRPr="00FF315B">
        <w:rPr>
          <w:rFonts w:ascii="Times New Roman" w:hAnsi="Times New Roman" w:cs="Times New Roman"/>
        </w:rPr>
        <w:t xml:space="preserve">Hughes et al (1924) concluded that learning two languages divides your capacity, therefore </w:t>
      </w:r>
      <w:r w:rsidR="00BF67E4" w:rsidRPr="00FF315B">
        <w:rPr>
          <w:rFonts w:ascii="Times New Roman" w:hAnsi="Times New Roman" w:cs="Times New Roman"/>
        </w:rPr>
        <w:t xml:space="preserve">slowing progression </w:t>
      </w:r>
      <w:r w:rsidR="007D3722" w:rsidRPr="00FF315B">
        <w:rPr>
          <w:rFonts w:ascii="Times New Roman" w:hAnsi="Times New Roman" w:cs="Times New Roman"/>
        </w:rPr>
        <w:t xml:space="preserve">in </w:t>
      </w:r>
      <w:r w:rsidR="005974BE" w:rsidRPr="00FF315B">
        <w:rPr>
          <w:rFonts w:ascii="Times New Roman" w:hAnsi="Times New Roman" w:cs="Times New Roman"/>
        </w:rPr>
        <w:t xml:space="preserve">your first language. </w:t>
      </w:r>
      <w:r w:rsidR="007D3722" w:rsidRPr="00FF315B">
        <w:rPr>
          <w:rFonts w:ascii="Times New Roman" w:hAnsi="Times New Roman" w:cs="Times New Roman"/>
        </w:rPr>
        <w:t xml:space="preserve">Bialystok et al (2009) </w:t>
      </w:r>
      <w:r w:rsidR="007D3722" w:rsidRPr="00E80A5D">
        <w:rPr>
          <w:rFonts w:ascii="Times New Roman" w:hAnsi="Times New Roman" w:cs="Times New Roman"/>
        </w:rPr>
        <w:t>agrees</w:t>
      </w:r>
      <w:r w:rsidR="00A31F0A" w:rsidRPr="00E80A5D">
        <w:rPr>
          <w:rFonts w:ascii="Times New Roman" w:hAnsi="Times New Roman" w:cs="Times New Roman"/>
        </w:rPr>
        <w:t xml:space="preserve"> </w:t>
      </w:r>
      <w:r w:rsidR="007D3722" w:rsidRPr="00E80A5D">
        <w:rPr>
          <w:rFonts w:ascii="Times New Roman" w:hAnsi="Times New Roman" w:cs="Times New Roman"/>
        </w:rPr>
        <w:t>bilingual students have a lower vocabulary than monolinguals</w:t>
      </w:r>
      <w:r w:rsidR="00A31F0A" w:rsidRPr="00E80A5D">
        <w:rPr>
          <w:rFonts w:ascii="Times New Roman" w:hAnsi="Times New Roman" w:cs="Times New Roman"/>
        </w:rPr>
        <w:t xml:space="preserve">; </w:t>
      </w:r>
      <w:r w:rsidR="0073327E">
        <w:rPr>
          <w:rFonts w:ascii="Times New Roman" w:hAnsi="Times New Roman" w:cs="Times New Roman"/>
        </w:rPr>
        <w:t>however, Billing (2011, pg. 1) would disagree with this statement, suggesting that in the “</w:t>
      </w:r>
      <w:r w:rsidR="0073327E" w:rsidRPr="0073327E">
        <w:rPr>
          <w:rFonts w:ascii="Times New Roman" w:hAnsi="Times New Roman" w:cs="Times New Roman"/>
        </w:rPr>
        <w:t>Peabody Picture Vocabulary Test</w:t>
      </w:r>
      <w:r w:rsidR="0073327E">
        <w:rPr>
          <w:rFonts w:ascii="Times New Roman" w:hAnsi="Times New Roman" w:cs="Times New Roman"/>
        </w:rPr>
        <w:t>” bilingual and monolingual students came compatible with their level of vocabulary. Bialystok et al (2009) also</w:t>
      </w:r>
      <w:r w:rsidR="007D3722" w:rsidRPr="00FF315B">
        <w:rPr>
          <w:rFonts w:ascii="Times New Roman" w:hAnsi="Times New Roman" w:cs="Times New Roman"/>
        </w:rPr>
        <w:t xml:space="preserve"> suggests there is an enhancement in the executive functioning of bilingual students. Peal and Lambert (1962, cited in </w:t>
      </w:r>
      <w:r w:rsidR="002A26C8" w:rsidRPr="00FF315B">
        <w:rPr>
          <w:rFonts w:ascii="Times New Roman" w:hAnsi="Times New Roman" w:cs="Times New Roman"/>
        </w:rPr>
        <w:t xml:space="preserve">Bialystok and Craik 2010) found that bilingual students outperformed monolingual students in a range of measures. Therefore, it is evident that bilingual students perform better than monolingual students. </w:t>
      </w:r>
      <w:r w:rsidR="00C23AD8" w:rsidRPr="00FF315B">
        <w:rPr>
          <w:rFonts w:ascii="Times New Roman" w:hAnsi="Times New Roman" w:cs="Times New Roman"/>
        </w:rPr>
        <w:t xml:space="preserve">Not only </w:t>
      </w:r>
      <w:r w:rsidR="005030FC">
        <w:rPr>
          <w:rFonts w:ascii="Times New Roman" w:hAnsi="Times New Roman" w:cs="Times New Roman"/>
        </w:rPr>
        <w:t>are</w:t>
      </w:r>
      <w:r w:rsidR="00C23AD8" w:rsidRPr="00FF315B">
        <w:rPr>
          <w:rFonts w:ascii="Times New Roman" w:hAnsi="Times New Roman" w:cs="Times New Roman"/>
        </w:rPr>
        <w:t xml:space="preserve"> there cognitive benefits, Drinkwater and O’Leary (1997) found that unemployment rates for Welsh speakers were lower than non-Welsh speakers. </w:t>
      </w:r>
      <w:r w:rsidR="005030FC">
        <w:rPr>
          <w:rFonts w:ascii="Times New Roman" w:hAnsi="Times New Roman" w:cs="Times New Roman"/>
        </w:rPr>
        <w:t xml:space="preserve">This could suggest that there are benefits of learning the Welsh language for more job opportunities. </w:t>
      </w:r>
      <w:r w:rsidR="003A6B4D" w:rsidRPr="00FF315B">
        <w:rPr>
          <w:rFonts w:ascii="Times New Roman" w:hAnsi="Times New Roman" w:cs="Times New Roman"/>
        </w:rPr>
        <w:t>Additionally, it is</w:t>
      </w:r>
      <w:r w:rsidR="006E4F8E" w:rsidRPr="00FF315B">
        <w:rPr>
          <w:rFonts w:ascii="Times New Roman" w:hAnsi="Times New Roman" w:cs="Times New Roman"/>
        </w:rPr>
        <w:t xml:space="preserve"> the Welsh Government</w:t>
      </w:r>
      <w:r w:rsidR="003E515C" w:rsidRPr="00FF315B">
        <w:rPr>
          <w:rFonts w:ascii="Times New Roman" w:hAnsi="Times New Roman" w:cs="Times New Roman"/>
        </w:rPr>
        <w:t>s</w:t>
      </w:r>
      <w:r w:rsidR="006E4F8E" w:rsidRPr="00FF315B">
        <w:rPr>
          <w:rFonts w:ascii="Times New Roman" w:hAnsi="Times New Roman" w:cs="Times New Roman"/>
        </w:rPr>
        <w:t xml:space="preserve"> (2017) </w:t>
      </w:r>
      <w:r w:rsidR="003E515C" w:rsidRPr="00FF315B">
        <w:rPr>
          <w:rFonts w:ascii="Times New Roman" w:hAnsi="Times New Roman" w:cs="Times New Roman"/>
        </w:rPr>
        <w:t>mission to have one million Welsh speakers by 2050</w:t>
      </w:r>
      <w:r w:rsidR="00E26EF3" w:rsidRPr="00FF315B">
        <w:rPr>
          <w:rFonts w:ascii="Times New Roman" w:hAnsi="Times New Roman" w:cs="Times New Roman"/>
        </w:rPr>
        <w:t xml:space="preserve">; a target within this is to increase the use of language used at home. </w:t>
      </w:r>
      <w:r w:rsidR="00052692" w:rsidRPr="00FF315B">
        <w:rPr>
          <w:rFonts w:ascii="Times New Roman" w:hAnsi="Times New Roman" w:cs="Times New Roman"/>
        </w:rPr>
        <w:t xml:space="preserve">Estyn (2012) provide a positive case study of schools who portrayed the benefits of Welsh medium education to parents and the community, who as a result, have a bilingual school with </w:t>
      </w:r>
      <w:r w:rsidR="00052692" w:rsidRPr="00FF315B">
        <w:rPr>
          <w:rFonts w:ascii="Times New Roman" w:hAnsi="Times New Roman" w:cs="Times New Roman"/>
        </w:rPr>
        <w:lastRenderedPageBreak/>
        <w:t xml:space="preserve">children studying some subjects in Welsh. </w:t>
      </w:r>
      <w:r w:rsidR="00B73D86" w:rsidRPr="00FF315B">
        <w:rPr>
          <w:rFonts w:ascii="Times New Roman" w:hAnsi="Times New Roman" w:cs="Times New Roman"/>
        </w:rPr>
        <w:t xml:space="preserve">Estyn (2017, pg.38) identified that “pupils do not practise their Welsh language skills enough outside of lessons or in more social settings”. As discussed, this could be due to parents not engaging with the language, so pupils also do not use the language outside of </w:t>
      </w:r>
      <w:r w:rsidR="00364FD3">
        <w:rPr>
          <w:rFonts w:ascii="Times New Roman" w:hAnsi="Times New Roman" w:cs="Times New Roman"/>
        </w:rPr>
        <w:t>Welsh lessons in English medium schools</w:t>
      </w:r>
      <w:r w:rsidR="00110CB0">
        <w:rPr>
          <w:rFonts w:ascii="Times New Roman" w:hAnsi="Times New Roman" w:cs="Times New Roman"/>
        </w:rPr>
        <w:t>; Additionally, if students do not hear teachers using the Welsh language outside of the classroom</w:t>
      </w:r>
      <w:r w:rsidR="00364FD3">
        <w:rPr>
          <w:rFonts w:ascii="Times New Roman" w:hAnsi="Times New Roman" w:cs="Times New Roman"/>
        </w:rPr>
        <w:t>,</w:t>
      </w:r>
      <w:r w:rsidR="00110CB0">
        <w:rPr>
          <w:rFonts w:ascii="Times New Roman" w:hAnsi="Times New Roman" w:cs="Times New Roman"/>
        </w:rPr>
        <w:t xml:space="preserve"> then they are less likely to use it outside of the classroom.</w:t>
      </w:r>
      <w:r w:rsidR="007646C5" w:rsidRPr="00FF315B">
        <w:rPr>
          <w:rFonts w:ascii="Times New Roman" w:hAnsi="Times New Roman" w:cs="Times New Roman"/>
        </w:rPr>
        <w:t xml:space="preserve"> Interestingly, Bernardo and Gaerlan (2011) found that students who were successful in their second language still communicated using the first language in a social setting.</w:t>
      </w:r>
      <w:r w:rsidR="00C90F63" w:rsidRPr="00FF315B">
        <w:rPr>
          <w:rFonts w:ascii="Times New Roman" w:hAnsi="Times New Roman" w:cs="Times New Roman"/>
        </w:rPr>
        <w:t xml:space="preserve"> </w:t>
      </w:r>
      <w:r w:rsidR="00296FF7" w:rsidRPr="00FF315B">
        <w:rPr>
          <w:rFonts w:ascii="Times New Roman" w:hAnsi="Times New Roman" w:cs="Times New Roman"/>
        </w:rPr>
        <w:t xml:space="preserve">Bronfenbrenner </w:t>
      </w:r>
      <w:r w:rsidR="00C90F63" w:rsidRPr="00FF315B">
        <w:rPr>
          <w:rFonts w:ascii="Times New Roman" w:hAnsi="Times New Roman" w:cs="Times New Roman"/>
        </w:rPr>
        <w:t xml:space="preserve">(1917, cited in </w:t>
      </w:r>
      <w:proofErr w:type="spellStart"/>
      <w:r w:rsidR="00C90F63" w:rsidRPr="00FF315B">
        <w:rPr>
          <w:rFonts w:ascii="Times New Roman" w:hAnsi="Times New Roman" w:cs="Times New Roman"/>
        </w:rPr>
        <w:t>Gray</w:t>
      </w:r>
      <w:proofErr w:type="spellEnd"/>
      <w:r w:rsidR="00C90F63" w:rsidRPr="00FF315B">
        <w:rPr>
          <w:rFonts w:ascii="Times New Roman" w:hAnsi="Times New Roman" w:cs="Times New Roman"/>
        </w:rPr>
        <w:t xml:space="preserve"> &amp; Macblain, 2015) had an ecological model of individual development; In this model is the mesosystem, which he believed children make connections between their family and their teachers. Therefore, using this model can emphasis how important involving children’s parents in the Welsh language is to improve motivation to learning the language</w:t>
      </w:r>
      <w:r w:rsidR="006E18A7">
        <w:rPr>
          <w:rFonts w:ascii="Times New Roman" w:hAnsi="Times New Roman" w:cs="Times New Roman"/>
        </w:rPr>
        <w:t xml:space="preserve"> and using it outside of a classroom setting. </w:t>
      </w:r>
      <w:r w:rsidR="003D0621" w:rsidRPr="00FF315B">
        <w:rPr>
          <w:rFonts w:ascii="Times New Roman" w:hAnsi="Times New Roman" w:cs="Times New Roman"/>
        </w:rPr>
        <w:t xml:space="preserve">Opposing this, </w:t>
      </w:r>
      <w:r w:rsidR="001F705C" w:rsidRPr="00FF315B">
        <w:rPr>
          <w:rFonts w:ascii="Times New Roman" w:hAnsi="Times New Roman" w:cs="Times New Roman"/>
        </w:rPr>
        <w:t xml:space="preserve">Wong et al (2018) </w:t>
      </w:r>
      <w:r w:rsidR="003D0621" w:rsidRPr="00FF315B">
        <w:rPr>
          <w:rFonts w:ascii="Times New Roman" w:hAnsi="Times New Roman" w:cs="Times New Roman"/>
        </w:rPr>
        <w:t xml:space="preserve">believes </w:t>
      </w:r>
      <w:r w:rsidR="001F705C" w:rsidRPr="00FF315B">
        <w:rPr>
          <w:rFonts w:ascii="Times New Roman" w:hAnsi="Times New Roman" w:cs="Times New Roman"/>
        </w:rPr>
        <w:t>to</w:t>
      </w:r>
      <w:r w:rsidR="003D0621" w:rsidRPr="00FF315B">
        <w:rPr>
          <w:rFonts w:ascii="Times New Roman" w:hAnsi="Times New Roman" w:cs="Times New Roman"/>
        </w:rPr>
        <w:t>o</w:t>
      </w:r>
      <w:r w:rsidR="001F705C" w:rsidRPr="00FF315B">
        <w:rPr>
          <w:rFonts w:ascii="Times New Roman" w:hAnsi="Times New Roman" w:cs="Times New Roman"/>
        </w:rPr>
        <w:t xml:space="preserve"> much parental involvement can have negative impacts on the children’s mental health due to the pressure they are being put under. </w:t>
      </w:r>
      <w:r w:rsidR="003D0621" w:rsidRPr="00FF315B">
        <w:rPr>
          <w:rFonts w:ascii="Times New Roman" w:hAnsi="Times New Roman" w:cs="Times New Roman"/>
        </w:rPr>
        <w:t xml:space="preserve">Although </w:t>
      </w:r>
      <w:r w:rsidR="00C06E5E" w:rsidRPr="00FF315B">
        <w:rPr>
          <w:rFonts w:ascii="Times New Roman" w:hAnsi="Times New Roman" w:cs="Times New Roman"/>
        </w:rPr>
        <w:t>too</w:t>
      </w:r>
      <w:r w:rsidR="003D0621" w:rsidRPr="00FF315B">
        <w:rPr>
          <w:rFonts w:ascii="Times New Roman" w:hAnsi="Times New Roman" w:cs="Times New Roman"/>
        </w:rPr>
        <w:t xml:space="preserve"> much pressure can impact a child’s learning,</w:t>
      </w:r>
      <w:r w:rsidR="00BC788B" w:rsidRPr="00FF315B">
        <w:rPr>
          <w:rFonts w:ascii="Times New Roman" w:hAnsi="Times New Roman" w:cs="Times New Roman"/>
        </w:rPr>
        <w:t xml:space="preserve"> Harris and Goodall (2007) found that parents have the greatest influence over children’s achievement by encouraging learning at home</w:t>
      </w:r>
      <w:r w:rsidR="003D0621" w:rsidRPr="00FF315B">
        <w:rPr>
          <w:rFonts w:ascii="Times New Roman" w:hAnsi="Times New Roman" w:cs="Times New Roman"/>
        </w:rPr>
        <w:t xml:space="preserve">; therefore, parental involvement should be encouraged without asserting children to do things they are unable to do. </w:t>
      </w:r>
      <w:r w:rsidR="004917DB" w:rsidRPr="00FF315B">
        <w:rPr>
          <w:rFonts w:ascii="Times New Roman" w:hAnsi="Times New Roman" w:cs="Times New Roman"/>
        </w:rPr>
        <w:t xml:space="preserve">Bernardo and Gaerlan (2011) </w:t>
      </w:r>
      <w:r w:rsidR="00B2198B" w:rsidRPr="00FF315B">
        <w:rPr>
          <w:rFonts w:ascii="Times New Roman" w:hAnsi="Times New Roman" w:cs="Times New Roman"/>
        </w:rPr>
        <w:t xml:space="preserve">recommend </w:t>
      </w:r>
      <w:r w:rsidR="004917DB" w:rsidRPr="00FF315B">
        <w:rPr>
          <w:rFonts w:ascii="Times New Roman" w:hAnsi="Times New Roman" w:cs="Times New Roman"/>
        </w:rPr>
        <w:t xml:space="preserve">that language exposure at home has a positive influence on learning a second language. </w:t>
      </w:r>
      <w:r w:rsidR="006E18A7">
        <w:rPr>
          <w:rFonts w:ascii="Times New Roman" w:hAnsi="Times New Roman" w:cs="Times New Roman"/>
        </w:rPr>
        <w:t>T</w:t>
      </w:r>
      <w:r w:rsidR="004917DB" w:rsidRPr="00FF315B">
        <w:rPr>
          <w:rFonts w:ascii="Times New Roman" w:hAnsi="Times New Roman" w:cs="Times New Roman"/>
        </w:rPr>
        <w:t>here are clear benefits of being bilingual</w:t>
      </w:r>
      <w:r w:rsidR="003D0621" w:rsidRPr="00FF315B">
        <w:rPr>
          <w:rFonts w:ascii="Times New Roman" w:hAnsi="Times New Roman" w:cs="Times New Roman"/>
        </w:rPr>
        <w:t xml:space="preserve"> which should be portrayed to parents</w:t>
      </w:r>
      <w:r w:rsidR="004917DB" w:rsidRPr="00FF315B">
        <w:rPr>
          <w:rFonts w:ascii="Times New Roman" w:hAnsi="Times New Roman" w:cs="Times New Roman"/>
        </w:rPr>
        <w:t>.</w:t>
      </w:r>
      <w:r w:rsidR="00A704AC" w:rsidRPr="00FF315B">
        <w:rPr>
          <w:rFonts w:ascii="Times New Roman" w:hAnsi="Times New Roman" w:cs="Times New Roman"/>
        </w:rPr>
        <w:t xml:space="preserve"> As Bernardo and Gaerlan (2011) suggest that sociolinguistic factors can influence how children learn a second language, teachers should be </w:t>
      </w:r>
      <w:r w:rsidR="00BC788B" w:rsidRPr="00FF315B">
        <w:rPr>
          <w:rFonts w:ascii="Times New Roman" w:hAnsi="Times New Roman" w:cs="Times New Roman"/>
        </w:rPr>
        <w:t>s</w:t>
      </w:r>
      <w:r w:rsidR="004917DB" w:rsidRPr="00FF315B">
        <w:rPr>
          <w:rFonts w:ascii="Times New Roman" w:hAnsi="Times New Roman" w:cs="Times New Roman"/>
        </w:rPr>
        <w:t xml:space="preserve">upporting parents </w:t>
      </w:r>
      <w:r w:rsidR="00BC788B" w:rsidRPr="00FF315B">
        <w:rPr>
          <w:rFonts w:ascii="Times New Roman" w:hAnsi="Times New Roman" w:cs="Times New Roman"/>
        </w:rPr>
        <w:t xml:space="preserve">to encourage learning at home </w:t>
      </w:r>
      <w:r w:rsidR="00A704AC" w:rsidRPr="00FF315B">
        <w:rPr>
          <w:rFonts w:ascii="Times New Roman" w:hAnsi="Times New Roman" w:cs="Times New Roman"/>
        </w:rPr>
        <w:t>to</w:t>
      </w:r>
      <w:r w:rsidR="008C5818" w:rsidRPr="00FF315B">
        <w:rPr>
          <w:rFonts w:ascii="Times New Roman" w:hAnsi="Times New Roman" w:cs="Times New Roman"/>
        </w:rPr>
        <w:t xml:space="preserve"> use</w:t>
      </w:r>
      <w:r w:rsidR="00BC788B" w:rsidRPr="00FF315B">
        <w:rPr>
          <w:rFonts w:ascii="Times New Roman" w:hAnsi="Times New Roman" w:cs="Times New Roman"/>
        </w:rPr>
        <w:t xml:space="preserve"> Welsh as a second language</w:t>
      </w:r>
      <w:r w:rsidR="00A704AC" w:rsidRPr="00FF315B">
        <w:rPr>
          <w:rFonts w:ascii="Times New Roman" w:hAnsi="Times New Roman" w:cs="Times New Roman"/>
        </w:rPr>
        <w:t xml:space="preserve"> </w:t>
      </w:r>
      <w:r w:rsidR="008C5818" w:rsidRPr="00FF315B">
        <w:rPr>
          <w:rFonts w:ascii="Times New Roman" w:hAnsi="Times New Roman" w:cs="Times New Roman"/>
        </w:rPr>
        <w:t>in and outside of a school setting.</w:t>
      </w:r>
    </w:p>
    <w:p w14:paraId="509B1F58" w14:textId="03E79203" w:rsidR="00E52274" w:rsidRPr="00FF315B" w:rsidRDefault="00341EEC" w:rsidP="0077717E">
      <w:pPr>
        <w:spacing w:line="480" w:lineRule="auto"/>
        <w:rPr>
          <w:rFonts w:ascii="Times New Roman" w:hAnsi="Times New Roman" w:cs="Times New Roman"/>
        </w:rPr>
      </w:pPr>
      <w:r w:rsidRPr="00FF315B">
        <w:rPr>
          <w:rFonts w:ascii="Times New Roman" w:hAnsi="Times New Roman" w:cs="Times New Roman"/>
        </w:rPr>
        <w:t xml:space="preserve">In the article, both authors recognise that popular media use influenced success in learning English as an additional language (Bernardo and Gaerlan, 2011). </w:t>
      </w:r>
      <w:r w:rsidR="003070FF" w:rsidRPr="00FF315B">
        <w:rPr>
          <w:rFonts w:ascii="Times New Roman" w:hAnsi="Times New Roman" w:cs="Times New Roman"/>
        </w:rPr>
        <w:t>Teachers in Wales should adopt this</w:t>
      </w:r>
      <w:r w:rsidR="006669FE">
        <w:rPr>
          <w:rFonts w:ascii="Times New Roman" w:hAnsi="Times New Roman" w:cs="Times New Roman"/>
        </w:rPr>
        <w:t xml:space="preserve"> use of media</w:t>
      </w:r>
      <w:r w:rsidR="003070FF" w:rsidRPr="00FF315B">
        <w:rPr>
          <w:rFonts w:ascii="Times New Roman" w:hAnsi="Times New Roman" w:cs="Times New Roman"/>
        </w:rPr>
        <w:t xml:space="preserve"> and implement it into their teaching to encourage and motivate their learning with Welsh as a second language. </w:t>
      </w:r>
      <w:r w:rsidR="0025539B" w:rsidRPr="00FF315B">
        <w:rPr>
          <w:rFonts w:ascii="Times New Roman" w:hAnsi="Times New Roman" w:cs="Times New Roman"/>
        </w:rPr>
        <w:t>Estyn (2018) identify that the Foundation Phase develop children’s vocabulary well. Additionally, Estyn (2013) highlight the best practises in the Foundation phase which best develop children’s language are: DVD’s, video clips and music.</w:t>
      </w:r>
      <w:r w:rsidR="00F34008" w:rsidRPr="00FF315B">
        <w:rPr>
          <w:rFonts w:ascii="Times New Roman" w:hAnsi="Times New Roman" w:cs="Times New Roman"/>
        </w:rPr>
        <w:t xml:space="preserve"> This </w:t>
      </w:r>
      <w:r w:rsidR="00FC7308" w:rsidRPr="00FF315B">
        <w:rPr>
          <w:rFonts w:ascii="Times New Roman" w:hAnsi="Times New Roman" w:cs="Times New Roman"/>
        </w:rPr>
        <w:t xml:space="preserve">suggests </w:t>
      </w:r>
      <w:r w:rsidR="00F34008" w:rsidRPr="00FF315B">
        <w:rPr>
          <w:rFonts w:ascii="Times New Roman" w:hAnsi="Times New Roman" w:cs="Times New Roman"/>
        </w:rPr>
        <w:t xml:space="preserve">that media can be a successful </w:t>
      </w:r>
      <w:r w:rsidR="00F34008" w:rsidRPr="00FF315B">
        <w:rPr>
          <w:rFonts w:ascii="Times New Roman" w:hAnsi="Times New Roman" w:cs="Times New Roman"/>
        </w:rPr>
        <w:lastRenderedPageBreak/>
        <w:t>tool to support the learning of a language.</w:t>
      </w:r>
      <w:r w:rsidR="0025539B" w:rsidRPr="00FF315B">
        <w:rPr>
          <w:rFonts w:ascii="Times New Roman" w:hAnsi="Times New Roman" w:cs="Times New Roman"/>
        </w:rPr>
        <w:t xml:space="preserve"> </w:t>
      </w:r>
      <w:proofErr w:type="spellStart"/>
      <w:r w:rsidR="00252F0B" w:rsidRPr="00FF315B">
        <w:rPr>
          <w:rFonts w:ascii="Times New Roman" w:hAnsi="Times New Roman" w:cs="Times New Roman"/>
        </w:rPr>
        <w:t>Amjah</w:t>
      </w:r>
      <w:proofErr w:type="spellEnd"/>
      <w:r w:rsidR="00252F0B" w:rsidRPr="00FF315B">
        <w:rPr>
          <w:rFonts w:ascii="Times New Roman" w:hAnsi="Times New Roman" w:cs="Times New Roman"/>
        </w:rPr>
        <w:t xml:space="preserve"> (2014) suggests that teachers need to engage </w:t>
      </w:r>
      <w:r w:rsidR="005D5760" w:rsidRPr="00FF315B">
        <w:rPr>
          <w:rFonts w:ascii="Times New Roman" w:hAnsi="Times New Roman" w:cs="Times New Roman"/>
        </w:rPr>
        <w:t>students’</w:t>
      </w:r>
      <w:r w:rsidR="00252F0B" w:rsidRPr="00FF315B">
        <w:rPr>
          <w:rFonts w:ascii="Times New Roman" w:hAnsi="Times New Roman" w:cs="Times New Roman"/>
        </w:rPr>
        <w:t xml:space="preserve"> interest to learn a second language; he found that ICT, media and music were the best stimuli to enhance academic achievement when learning a second language. </w:t>
      </w:r>
      <w:r w:rsidR="00C67180" w:rsidRPr="00FF315B">
        <w:rPr>
          <w:rFonts w:ascii="Times New Roman" w:hAnsi="Times New Roman" w:cs="Times New Roman"/>
        </w:rPr>
        <w:t>However,</w:t>
      </w:r>
      <w:r w:rsidR="005D5760" w:rsidRPr="00FF315B">
        <w:rPr>
          <w:rFonts w:ascii="Times New Roman" w:hAnsi="Times New Roman" w:cs="Times New Roman"/>
        </w:rPr>
        <w:t xml:space="preserve"> </w:t>
      </w:r>
      <w:proofErr w:type="spellStart"/>
      <w:r w:rsidR="005D5760" w:rsidRPr="00FF315B">
        <w:rPr>
          <w:rFonts w:ascii="Times New Roman" w:hAnsi="Times New Roman" w:cs="Times New Roman"/>
        </w:rPr>
        <w:t>Khodabandelou</w:t>
      </w:r>
      <w:proofErr w:type="spellEnd"/>
      <w:r w:rsidR="005D5760" w:rsidRPr="00FF315B">
        <w:rPr>
          <w:rFonts w:ascii="Times New Roman" w:hAnsi="Times New Roman" w:cs="Times New Roman"/>
        </w:rPr>
        <w:t xml:space="preserve"> et al</w:t>
      </w:r>
      <w:r w:rsidR="00C67180" w:rsidRPr="00FF315B">
        <w:rPr>
          <w:rFonts w:ascii="Times New Roman" w:hAnsi="Times New Roman" w:cs="Times New Roman"/>
        </w:rPr>
        <w:t xml:space="preserve"> (2016) suggests that using media </w:t>
      </w:r>
      <w:r w:rsidR="005D5760" w:rsidRPr="00FF315B">
        <w:rPr>
          <w:rFonts w:ascii="Times New Roman" w:hAnsi="Times New Roman" w:cs="Times New Roman"/>
        </w:rPr>
        <w:t>dampens communication between others as children engage more with songs and images on a scree</w:t>
      </w:r>
      <w:bookmarkStart w:id="0" w:name="_GoBack"/>
      <w:bookmarkEnd w:id="0"/>
      <w:r w:rsidR="005D5760" w:rsidRPr="00FF315B">
        <w:rPr>
          <w:rFonts w:ascii="Times New Roman" w:hAnsi="Times New Roman" w:cs="Times New Roman"/>
        </w:rPr>
        <w:t xml:space="preserve">n rather than face-to-face conversations. </w:t>
      </w:r>
      <w:r w:rsidR="004424F9" w:rsidRPr="00FF315B">
        <w:rPr>
          <w:rFonts w:ascii="Times New Roman" w:hAnsi="Times New Roman" w:cs="Times New Roman"/>
        </w:rPr>
        <w:t>Teachers must allow for children to practise their oracy skills with teachers and peers as often as they engage with media to ensure they progress their language skills holistically.</w:t>
      </w:r>
      <w:r w:rsidR="00D91CE9" w:rsidRPr="00FF315B">
        <w:rPr>
          <w:rFonts w:ascii="Times New Roman" w:hAnsi="Times New Roman" w:cs="Times New Roman"/>
        </w:rPr>
        <w:t xml:space="preserve"> </w:t>
      </w:r>
      <w:r w:rsidR="00753ADE" w:rsidRPr="00FF315B">
        <w:rPr>
          <w:rFonts w:ascii="Times New Roman" w:hAnsi="Times New Roman" w:cs="Times New Roman"/>
        </w:rPr>
        <w:t>The Digital Competency Framework (DCF, 2008) was introduced to improve children’s competency using technology. In the new curriculum, Successful future</w:t>
      </w:r>
      <w:r w:rsidR="005251AC" w:rsidRPr="00FF315B">
        <w:rPr>
          <w:rFonts w:ascii="Times New Roman" w:hAnsi="Times New Roman" w:cs="Times New Roman"/>
        </w:rPr>
        <w:t>s</w:t>
      </w:r>
      <w:r w:rsidR="00753ADE" w:rsidRPr="00FF315B">
        <w:rPr>
          <w:rFonts w:ascii="Times New Roman" w:hAnsi="Times New Roman" w:cs="Times New Roman"/>
        </w:rPr>
        <w:t xml:space="preserve">, Donaldson (2015) identify that digital competence is just as important as literacy and numeracy and made it a cross curricular responsibility. </w:t>
      </w:r>
      <w:r w:rsidR="00F34008" w:rsidRPr="00FF315B">
        <w:rPr>
          <w:rFonts w:ascii="Times New Roman" w:hAnsi="Times New Roman" w:cs="Times New Roman"/>
        </w:rPr>
        <w:t>Therefore, not only is it evident to improve children’s learning of a second language; it is becoming teachers’ responsibility to ensure children are digitally competent in the future.</w:t>
      </w:r>
      <w:r w:rsidR="00FC7308" w:rsidRPr="00FF315B">
        <w:rPr>
          <w:rFonts w:ascii="Times New Roman" w:hAnsi="Times New Roman" w:cs="Times New Roman"/>
        </w:rPr>
        <w:t xml:space="preserve"> Digital Competency can also be used to engage parents with children’s learning through apps such as seesaw; A school in Las Vegas state that using seesaw motivates students to work harder to show parents their work (Seesaw, 2019). As previously discussed above, engaging parents with children’s learning can help to motivate and improve their use of Welsh as a second language. So, not only can media help improve language development in the classroom; it can </w:t>
      </w:r>
      <w:r w:rsidR="00D619E0" w:rsidRPr="00FF315B">
        <w:rPr>
          <w:rFonts w:ascii="Times New Roman" w:hAnsi="Times New Roman" w:cs="Times New Roman"/>
        </w:rPr>
        <w:t>help to engage parents in the involvement of children’s learning.</w:t>
      </w:r>
      <w:r w:rsidR="00F34008" w:rsidRPr="00FF315B">
        <w:rPr>
          <w:rFonts w:ascii="Times New Roman" w:hAnsi="Times New Roman" w:cs="Times New Roman"/>
        </w:rPr>
        <w:t xml:space="preserve"> In my experience, </w:t>
      </w:r>
      <w:r w:rsidR="001409DF" w:rsidRPr="00FF315B">
        <w:rPr>
          <w:rFonts w:ascii="Times New Roman" w:hAnsi="Times New Roman" w:cs="Times New Roman"/>
        </w:rPr>
        <w:t>the Foundation Phase use a lot more songs and media to prompt the Welsh language than Key Stage two.</w:t>
      </w:r>
      <w:r w:rsidR="00F34008" w:rsidRPr="00FF315B">
        <w:rPr>
          <w:rFonts w:ascii="Times New Roman" w:hAnsi="Times New Roman" w:cs="Times New Roman"/>
        </w:rPr>
        <w:t xml:space="preserve"> As Estyn (2018) suggest that Foundation Phase do very well to improve children’s Welsh as a second language</w:t>
      </w:r>
      <w:r w:rsidR="00D91CE9" w:rsidRPr="00FF315B">
        <w:rPr>
          <w:rFonts w:ascii="Times New Roman" w:hAnsi="Times New Roman" w:cs="Times New Roman"/>
        </w:rPr>
        <w:t xml:space="preserve">; </w:t>
      </w:r>
      <w:r w:rsidR="001409DF" w:rsidRPr="00FF315B">
        <w:rPr>
          <w:rFonts w:ascii="Times New Roman" w:hAnsi="Times New Roman" w:cs="Times New Roman"/>
        </w:rPr>
        <w:t xml:space="preserve">Key Stage two should implement more songs and media to continue good practice from the transition from Foundation phase to Key Stage two. </w:t>
      </w:r>
    </w:p>
    <w:p w14:paraId="724500D2" w14:textId="2F7FB932" w:rsidR="00B27955" w:rsidRPr="002D7635" w:rsidRDefault="00B27955" w:rsidP="0077717E">
      <w:pPr>
        <w:spacing w:line="480" w:lineRule="auto"/>
        <w:rPr>
          <w:rFonts w:ascii="Times New Roman" w:hAnsi="Times New Roman" w:cs="Times New Roman"/>
        </w:rPr>
      </w:pPr>
      <w:r w:rsidRPr="00FF315B">
        <w:rPr>
          <w:rFonts w:ascii="Times New Roman" w:hAnsi="Times New Roman" w:cs="Times New Roman"/>
          <w:u w:val="single"/>
        </w:rPr>
        <w:t>Conclusion</w:t>
      </w:r>
    </w:p>
    <w:p w14:paraId="51F0812A" w14:textId="37E1C761" w:rsidR="00B27955" w:rsidRDefault="00B27955" w:rsidP="0077717E">
      <w:pPr>
        <w:spacing w:line="480" w:lineRule="auto"/>
        <w:rPr>
          <w:rFonts w:ascii="Times New Roman" w:hAnsi="Times New Roman" w:cs="Times New Roman"/>
        </w:rPr>
      </w:pPr>
      <w:r w:rsidRPr="00FF315B">
        <w:rPr>
          <w:rFonts w:ascii="Times New Roman" w:hAnsi="Times New Roman" w:cs="Times New Roman"/>
        </w:rPr>
        <w:t>To conclude, the Government</w:t>
      </w:r>
      <w:r w:rsidR="006554DE">
        <w:rPr>
          <w:rFonts w:ascii="Times New Roman" w:hAnsi="Times New Roman" w:cs="Times New Roman"/>
        </w:rPr>
        <w:t>’</w:t>
      </w:r>
      <w:r w:rsidRPr="00FF315B">
        <w:rPr>
          <w:rFonts w:ascii="Times New Roman" w:hAnsi="Times New Roman" w:cs="Times New Roman"/>
        </w:rPr>
        <w:t xml:space="preserve">s target of one million Welsh speakers by 2050 (Welsh Government, </w:t>
      </w:r>
      <w:r w:rsidR="000C4EEE" w:rsidRPr="00FF315B">
        <w:rPr>
          <w:rFonts w:ascii="Times New Roman" w:hAnsi="Times New Roman" w:cs="Times New Roman"/>
        </w:rPr>
        <w:t>2017</w:t>
      </w:r>
      <w:r w:rsidRPr="00FF315B">
        <w:rPr>
          <w:rFonts w:ascii="Times New Roman" w:hAnsi="Times New Roman" w:cs="Times New Roman"/>
        </w:rPr>
        <w:t>) has put a lot of pressure on teachers to improve Welsh language standards</w:t>
      </w:r>
      <w:r w:rsidR="006554DE">
        <w:rPr>
          <w:rFonts w:ascii="Times New Roman" w:hAnsi="Times New Roman" w:cs="Times New Roman"/>
        </w:rPr>
        <w:t>.</w:t>
      </w:r>
      <w:r w:rsidRPr="00FF315B">
        <w:rPr>
          <w:rFonts w:ascii="Times New Roman" w:hAnsi="Times New Roman" w:cs="Times New Roman"/>
        </w:rPr>
        <w:t xml:space="preserve"> The article provides useful insight to strategies that Wales can adopt to improve these standards. It </w:t>
      </w:r>
      <w:r w:rsidR="006554DE">
        <w:rPr>
          <w:rFonts w:ascii="Times New Roman" w:hAnsi="Times New Roman" w:cs="Times New Roman"/>
        </w:rPr>
        <w:t>could be suggested</w:t>
      </w:r>
      <w:r w:rsidRPr="00FF315B">
        <w:rPr>
          <w:rFonts w:ascii="Times New Roman" w:hAnsi="Times New Roman" w:cs="Times New Roman"/>
        </w:rPr>
        <w:t xml:space="preserve"> that Welsh education has </w:t>
      </w:r>
      <w:r w:rsidR="006554DE">
        <w:rPr>
          <w:rFonts w:ascii="Times New Roman" w:hAnsi="Times New Roman" w:cs="Times New Roman"/>
        </w:rPr>
        <w:t xml:space="preserve">been of a poor standard </w:t>
      </w:r>
      <w:r w:rsidRPr="00FF315B">
        <w:rPr>
          <w:rFonts w:ascii="Times New Roman" w:hAnsi="Times New Roman" w:cs="Times New Roman"/>
        </w:rPr>
        <w:t xml:space="preserve">in previous years, but the Welsh Government are striving to improve this by introducing strategies, such as the sabbatical courses, to help teachers gain </w:t>
      </w:r>
      <w:r w:rsidRPr="00FF315B">
        <w:rPr>
          <w:rFonts w:ascii="Times New Roman" w:hAnsi="Times New Roman" w:cs="Times New Roman"/>
        </w:rPr>
        <w:lastRenderedPageBreak/>
        <w:t>the confidence and ability the</w:t>
      </w:r>
      <w:r w:rsidR="008F4C41" w:rsidRPr="00FF315B">
        <w:rPr>
          <w:rFonts w:ascii="Times New Roman" w:hAnsi="Times New Roman" w:cs="Times New Roman"/>
        </w:rPr>
        <w:t>y</w:t>
      </w:r>
      <w:r w:rsidRPr="00FF315B">
        <w:rPr>
          <w:rFonts w:ascii="Times New Roman" w:hAnsi="Times New Roman" w:cs="Times New Roman"/>
        </w:rPr>
        <w:t xml:space="preserve"> need to </w:t>
      </w:r>
      <w:r w:rsidR="006554DE">
        <w:rPr>
          <w:rFonts w:ascii="Times New Roman" w:hAnsi="Times New Roman" w:cs="Times New Roman"/>
        </w:rPr>
        <w:t>raise standards of Welsh second language.</w:t>
      </w:r>
      <w:r w:rsidRPr="00FF315B">
        <w:rPr>
          <w:rFonts w:ascii="Times New Roman" w:hAnsi="Times New Roman" w:cs="Times New Roman"/>
        </w:rPr>
        <w:t xml:space="preserve"> Although it may take a while for all schools and teachers to be successful in teaching Welsh as a second language</w:t>
      </w:r>
      <w:r w:rsidR="006554DE">
        <w:rPr>
          <w:rFonts w:ascii="Times New Roman" w:hAnsi="Times New Roman" w:cs="Times New Roman"/>
        </w:rPr>
        <w:t xml:space="preserve">; according to Estyn reports, and from my own experience, the standards are improving. </w:t>
      </w:r>
      <w:r w:rsidRPr="00FF315B">
        <w:rPr>
          <w:rFonts w:ascii="Times New Roman" w:hAnsi="Times New Roman" w:cs="Times New Roman"/>
        </w:rPr>
        <w:t>The article has also proven that there are other factors that contribute to learning a second language</w:t>
      </w:r>
      <w:r w:rsidR="00D0495B" w:rsidRPr="00FF315B">
        <w:rPr>
          <w:rFonts w:ascii="Times New Roman" w:hAnsi="Times New Roman" w:cs="Times New Roman"/>
        </w:rPr>
        <w:t>;</w:t>
      </w:r>
      <w:r w:rsidRPr="00FF315B">
        <w:rPr>
          <w:rFonts w:ascii="Times New Roman" w:hAnsi="Times New Roman" w:cs="Times New Roman"/>
        </w:rPr>
        <w:t xml:space="preserve"> Schools need to persuade parents to have a positive influence over the Welsh </w:t>
      </w:r>
      <w:r w:rsidR="00D0495B" w:rsidRPr="00FF315B">
        <w:rPr>
          <w:rFonts w:ascii="Times New Roman" w:hAnsi="Times New Roman" w:cs="Times New Roman"/>
        </w:rPr>
        <w:t>language,</w:t>
      </w:r>
      <w:r w:rsidRPr="00FF315B">
        <w:rPr>
          <w:rFonts w:ascii="Times New Roman" w:hAnsi="Times New Roman" w:cs="Times New Roman"/>
        </w:rPr>
        <w:t xml:space="preserve"> so children are encouraged to use it outside of a </w:t>
      </w:r>
      <w:r w:rsidR="003C10D9">
        <w:rPr>
          <w:rFonts w:ascii="Times New Roman" w:hAnsi="Times New Roman" w:cs="Times New Roman"/>
        </w:rPr>
        <w:t>classroom</w:t>
      </w:r>
      <w:r w:rsidRPr="00FF315B">
        <w:rPr>
          <w:rFonts w:ascii="Times New Roman" w:hAnsi="Times New Roman" w:cs="Times New Roman"/>
        </w:rPr>
        <w:t>.</w:t>
      </w:r>
      <w:r w:rsidR="00D0495B" w:rsidRPr="00FF315B">
        <w:rPr>
          <w:rFonts w:ascii="Times New Roman" w:hAnsi="Times New Roman" w:cs="Times New Roman"/>
        </w:rPr>
        <w:t xml:space="preserve"> The use of media is also a useful tool for teachers to use when teaching the Welsh language. The article suggested that using media helped pupils with the success of learning a second language. Not only has it been successful in other countries, using media in Wales can help support teachers in lessons and work in favour of the new curriculum where the DCF is a cross curricular responsibility. </w:t>
      </w:r>
      <w:r w:rsidR="003C10D9">
        <w:rPr>
          <w:rFonts w:ascii="Times New Roman" w:hAnsi="Times New Roman" w:cs="Times New Roman"/>
        </w:rPr>
        <w:t xml:space="preserve">Therefore, engaging parents, using media, and teachers improving their confident and ability in the Welsh language, should equip schools and teachers to improve Welsh as a second language, developing confident and capable bilingual students. </w:t>
      </w:r>
    </w:p>
    <w:p w14:paraId="6229C59B" w14:textId="77777777" w:rsidR="003C10D9" w:rsidRDefault="003C10D9" w:rsidP="00514592">
      <w:pPr>
        <w:spacing w:line="360" w:lineRule="auto"/>
        <w:rPr>
          <w:rFonts w:ascii="Times New Roman" w:hAnsi="Times New Roman" w:cs="Times New Roman"/>
        </w:rPr>
      </w:pPr>
    </w:p>
    <w:p w14:paraId="741D7AE9" w14:textId="77777777" w:rsidR="00FF315B" w:rsidRPr="00FF315B" w:rsidRDefault="00FF315B" w:rsidP="00FF315B">
      <w:pPr>
        <w:rPr>
          <w:rFonts w:ascii="Times New Roman" w:hAnsi="Times New Roman" w:cs="Times New Roman"/>
          <w:u w:val="single"/>
        </w:rPr>
      </w:pPr>
      <w:r w:rsidRPr="00FF315B">
        <w:rPr>
          <w:rFonts w:ascii="Times New Roman" w:hAnsi="Times New Roman" w:cs="Times New Roman"/>
          <w:u w:val="single"/>
        </w:rPr>
        <w:t xml:space="preserve">Reference list </w:t>
      </w:r>
    </w:p>
    <w:p w14:paraId="2A012BD7" w14:textId="79A0CDCD" w:rsidR="00FF315B" w:rsidRPr="00FF315B" w:rsidRDefault="00FF315B" w:rsidP="00FF315B">
      <w:pPr>
        <w:rPr>
          <w:rFonts w:ascii="Times New Roman" w:hAnsi="Times New Roman" w:cs="Times New Roman"/>
        </w:rPr>
      </w:pPr>
      <w:proofErr w:type="spellStart"/>
      <w:r w:rsidRPr="00FF315B">
        <w:rPr>
          <w:rFonts w:ascii="Times New Roman" w:hAnsi="Times New Roman" w:cs="Times New Roman"/>
        </w:rPr>
        <w:t>Amjah</w:t>
      </w:r>
      <w:proofErr w:type="spellEnd"/>
      <w:r w:rsidRPr="00FF315B">
        <w:rPr>
          <w:rFonts w:ascii="Times New Roman" w:hAnsi="Times New Roman" w:cs="Times New Roman"/>
        </w:rPr>
        <w:t xml:space="preserve">, D.Y.P.H., </w:t>
      </w:r>
      <w:r w:rsidR="00A637B8">
        <w:rPr>
          <w:rFonts w:ascii="Times New Roman" w:hAnsi="Times New Roman" w:cs="Times New Roman"/>
        </w:rPr>
        <w:t>(</w:t>
      </w:r>
      <w:r w:rsidRPr="00FF315B">
        <w:rPr>
          <w:rFonts w:ascii="Times New Roman" w:hAnsi="Times New Roman" w:cs="Times New Roman"/>
        </w:rPr>
        <w:t>2014</w:t>
      </w:r>
      <w:r w:rsidR="00A637B8">
        <w:rPr>
          <w:rFonts w:ascii="Times New Roman" w:hAnsi="Times New Roman" w:cs="Times New Roman"/>
        </w:rPr>
        <w:t>)</w:t>
      </w:r>
      <w:r w:rsidRPr="00FF315B">
        <w:rPr>
          <w:rFonts w:ascii="Times New Roman" w:hAnsi="Times New Roman" w:cs="Times New Roman"/>
        </w:rPr>
        <w:t xml:space="preserve"> </w:t>
      </w:r>
      <w:r w:rsidRPr="00FF315B">
        <w:rPr>
          <w:rFonts w:ascii="Times New Roman" w:hAnsi="Times New Roman" w:cs="Times New Roman"/>
          <w:i/>
          <w:iCs/>
        </w:rPr>
        <w:t>A Study of Teachers’ Strategies so Develop Students’ Interest towards Learning English as a Second Language.</w:t>
      </w:r>
      <w:r w:rsidRPr="00FF315B">
        <w:rPr>
          <w:rFonts w:ascii="Times New Roman" w:hAnsi="Times New Roman" w:cs="Times New Roman"/>
        </w:rPr>
        <w:t xml:space="preserve"> Procedia - Social and Behavioural Sciences, 134(C), pp.188–192. </w:t>
      </w:r>
    </w:p>
    <w:p w14:paraId="09FB9FDD" w14:textId="2619877F" w:rsidR="00FF315B" w:rsidRPr="00FF315B" w:rsidRDefault="00FF315B" w:rsidP="00FF315B">
      <w:pPr>
        <w:rPr>
          <w:rFonts w:ascii="Times New Roman" w:hAnsi="Times New Roman" w:cs="Times New Roman"/>
        </w:rPr>
      </w:pPr>
      <w:r w:rsidRPr="00FF315B">
        <w:rPr>
          <w:rFonts w:ascii="Times New Roman" w:hAnsi="Times New Roman" w:cs="Times New Roman"/>
        </w:rPr>
        <w:t>B</w:t>
      </w:r>
      <w:r w:rsidR="00132D22">
        <w:rPr>
          <w:rFonts w:ascii="Times New Roman" w:hAnsi="Times New Roman" w:cs="Times New Roman"/>
        </w:rPr>
        <w:t xml:space="preserve">illing, J. (2011) </w:t>
      </w:r>
      <w:r w:rsidR="00132D22" w:rsidRPr="00132D22">
        <w:rPr>
          <w:rFonts w:ascii="Times New Roman" w:hAnsi="Times New Roman" w:cs="Times New Roman"/>
          <w:i/>
          <w:iCs/>
        </w:rPr>
        <w:t>The relationship between vocabulary and short-term memory measures in monolingual and bilingual speakers</w:t>
      </w:r>
      <w:r w:rsidR="00132D22" w:rsidRPr="00132D22">
        <w:rPr>
          <w:rFonts w:ascii="Times New Roman" w:hAnsi="Times New Roman" w:cs="Times New Roman"/>
          <w:i/>
          <w:iCs/>
        </w:rPr>
        <w:t>.</w:t>
      </w:r>
      <w:r w:rsidR="00132D22">
        <w:rPr>
          <w:rFonts w:ascii="Times New Roman" w:hAnsi="Times New Roman" w:cs="Times New Roman"/>
        </w:rPr>
        <w:t xml:space="preserve"> Available at: </w:t>
      </w:r>
      <w:hyperlink r:id="rId6" w:history="1">
        <w:r w:rsidR="00132D22" w:rsidRPr="004D0205">
          <w:rPr>
            <w:rStyle w:val="Hyperlink"/>
            <w:rFonts w:ascii="Times New Roman" w:hAnsi="Times New Roman" w:cs="Times New Roman"/>
          </w:rPr>
          <w:t>https://www.ncbi.nlm.nih.gov/pmc/articles/PMC3328198/</w:t>
        </w:r>
      </w:hyperlink>
      <w:r w:rsidR="00132D22">
        <w:rPr>
          <w:rFonts w:ascii="Times New Roman" w:hAnsi="Times New Roman" w:cs="Times New Roman"/>
        </w:rPr>
        <w:t xml:space="preserve"> (Assessed on 5</w:t>
      </w:r>
      <w:r w:rsidR="00132D22" w:rsidRPr="00132D22">
        <w:rPr>
          <w:rFonts w:ascii="Times New Roman" w:hAnsi="Times New Roman" w:cs="Times New Roman"/>
          <w:vertAlign w:val="superscript"/>
        </w:rPr>
        <w:t>th</w:t>
      </w:r>
      <w:r w:rsidR="00132D22">
        <w:rPr>
          <w:rFonts w:ascii="Times New Roman" w:hAnsi="Times New Roman" w:cs="Times New Roman"/>
        </w:rPr>
        <w:t xml:space="preserve"> November 2019)</w:t>
      </w:r>
    </w:p>
    <w:p w14:paraId="1530A313"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BBC. (2014) </w:t>
      </w:r>
      <w:r w:rsidRPr="00FF315B">
        <w:rPr>
          <w:rFonts w:ascii="Times New Roman" w:hAnsi="Times New Roman" w:cs="Times New Roman"/>
          <w:i/>
          <w:iCs/>
        </w:rPr>
        <w:t xml:space="preserve">The history of the Welsh language. </w:t>
      </w:r>
      <w:r w:rsidRPr="00FF315B">
        <w:rPr>
          <w:rFonts w:ascii="Times New Roman" w:hAnsi="Times New Roman" w:cs="Times New Roman"/>
        </w:rPr>
        <w:t xml:space="preserve">Available at: </w:t>
      </w:r>
      <w:hyperlink r:id="rId7" w:history="1">
        <w:r w:rsidRPr="00FF315B">
          <w:rPr>
            <w:rStyle w:val="Hyperlink"/>
            <w:rFonts w:ascii="Times New Roman" w:hAnsi="Times New Roman" w:cs="Times New Roman"/>
          </w:rPr>
          <w:t>http://www.bbc.co.uk/cymru/cymraeg/yriaith/tudalen/welsh.shtml</w:t>
        </w:r>
      </w:hyperlink>
      <w:r w:rsidRPr="00FF315B">
        <w:rPr>
          <w:rFonts w:ascii="Times New Roman" w:hAnsi="Times New Roman" w:cs="Times New Roman"/>
        </w:rPr>
        <w:t xml:space="preserve"> (Assessed on 27th October 2019)</w:t>
      </w:r>
    </w:p>
    <w:p w14:paraId="05ECD5D0"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Bernardo, A.B.I. &amp; Gaerlan, M.J.M. (2011) Non-Native English Students Learning in English: Reviewing and Reﬂecting on the Research.  In </w:t>
      </w:r>
      <w:proofErr w:type="spellStart"/>
      <w:r w:rsidRPr="00FF315B">
        <w:rPr>
          <w:rFonts w:ascii="Times New Roman" w:hAnsi="Times New Roman" w:cs="Times New Roman"/>
        </w:rPr>
        <w:t>Jaidey</w:t>
      </w:r>
      <w:proofErr w:type="spellEnd"/>
      <w:r w:rsidRPr="00FF315B">
        <w:rPr>
          <w:rFonts w:ascii="Times New Roman" w:hAnsi="Times New Roman" w:cs="Times New Roman"/>
        </w:rPr>
        <w:t xml:space="preserve">, R., </w:t>
      </w:r>
      <w:proofErr w:type="spellStart"/>
      <w:r w:rsidRPr="00FF315B">
        <w:rPr>
          <w:rFonts w:ascii="Times New Roman" w:hAnsi="Times New Roman" w:cs="Times New Roman"/>
        </w:rPr>
        <w:t>Sadorra</w:t>
      </w:r>
      <w:proofErr w:type="spellEnd"/>
      <w:r w:rsidRPr="00FF315B">
        <w:rPr>
          <w:rFonts w:ascii="Times New Roman" w:hAnsi="Times New Roman" w:cs="Times New Roman"/>
        </w:rPr>
        <w:t xml:space="preserve">, M.L.C., Wong, J.O., Lee, M.C. &amp; </w:t>
      </w:r>
      <w:proofErr w:type="spellStart"/>
      <w:r w:rsidRPr="00FF315B">
        <w:rPr>
          <w:rFonts w:ascii="Times New Roman" w:hAnsi="Times New Roman" w:cs="Times New Roman"/>
        </w:rPr>
        <w:t>Lorente</w:t>
      </w:r>
      <w:proofErr w:type="spellEnd"/>
      <w:r w:rsidRPr="00FF315B">
        <w:rPr>
          <w:rFonts w:ascii="Times New Roman" w:hAnsi="Times New Roman" w:cs="Times New Roman"/>
        </w:rPr>
        <w:t xml:space="preserve">, M.C. (eds.) </w:t>
      </w:r>
      <w:r w:rsidRPr="00FF315B">
        <w:rPr>
          <w:rFonts w:ascii="Times New Roman" w:hAnsi="Times New Roman" w:cs="Times New Roman"/>
          <w:i/>
          <w:iCs/>
        </w:rPr>
        <w:t>Global perspectives, local initiatives: Reflections and practices in ELT</w:t>
      </w:r>
      <w:r w:rsidRPr="00FF315B">
        <w:rPr>
          <w:rFonts w:ascii="Times New Roman" w:hAnsi="Times New Roman" w:cs="Times New Roman"/>
        </w:rPr>
        <w:t>.  National University of Singapore, CELC, pp.1-9.</w:t>
      </w:r>
    </w:p>
    <w:p w14:paraId="69D35218" w14:textId="07FA9A16"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Bodden, T. (2014) </w:t>
      </w:r>
      <w:r w:rsidRPr="00FF315B">
        <w:rPr>
          <w:rFonts w:ascii="Times New Roman" w:hAnsi="Times New Roman" w:cs="Times New Roman"/>
          <w:i/>
          <w:iCs/>
        </w:rPr>
        <w:t>Welsh language GCSE ‘short course’ to be scrapped.</w:t>
      </w:r>
      <w:r w:rsidRPr="00FF315B">
        <w:rPr>
          <w:rFonts w:ascii="Times New Roman" w:hAnsi="Times New Roman" w:cs="Times New Roman"/>
        </w:rPr>
        <w:t xml:space="preserve"> Available at: </w:t>
      </w:r>
      <w:hyperlink r:id="rId8" w:history="1">
        <w:r w:rsidRPr="00FF315B">
          <w:rPr>
            <w:rStyle w:val="Hyperlink"/>
            <w:rFonts w:ascii="Times New Roman" w:hAnsi="Times New Roman" w:cs="Times New Roman"/>
          </w:rPr>
          <w:t>https://www.dailypost.co.uk/news/north-wales-news/welsh-language-gcse-short-course-7124314</w:t>
        </w:r>
      </w:hyperlink>
      <w:r w:rsidRPr="00FF315B">
        <w:rPr>
          <w:rFonts w:ascii="Times New Roman" w:hAnsi="Times New Roman" w:cs="Times New Roman"/>
        </w:rPr>
        <w:t xml:space="preserve"> (</w:t>
      </w:r>
      <w:r w:rsidR="00A44DD1">
        <w:rPr>
          <w:rFonts w:ascii="Times New Roman" w:hAnsi="Times New Roman" w:cs="Times New Roman"/>
        </w:rPr>
        <w:t>A</w:t>
      </w:r>
      <w:r w:rsidRPr="00FF315B">
        <w:rPr>
          <w:rFonts w:ascii="Times New Roman" w:hAnsi="Times New Roman" w:cs="Times New Roman"/>
        </w:rPr>
        <w:t>ssessed on 25th October 2019)</w:t>
      </w:r>
    </w:p>
    <w:p w14:paraId="6B015223" w14:textId="4505C66F"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Bialystok, E. et al., </w:t>
      </w:r>
      <w:r w:rsidR="00A637B8">
        <w:rPr>
          <w:rFonts w:ascii="Times New Roman" w:hAnsi="Times New Roman" w:cs="Times New Roman"/>
        </w:rPr>
        <w:t>(</w:t>
      </w:r>
      <w:r w:rsidRPr="00FF315B">
        <w:rPr>
          <w:rFonts w:ascii="Times New Roman" w:hAnsi="Times New Roman" w:cs="Times New Roman"/>
        </w:rPr>
        <w:t>2009</w:t>
      </w:r>
      <w:r w:rsidR="00A637B8">
        <w:rPr>
          <w:rFonts w:ascii="Times New Roman" w:hAnsi="Times New Roman" w:cs="Times New Roman"/>
        </w:rPr>
        <w:t>)</w:t>
      </w:r>
      <w:r w:rsidRPr="00FF315B">
        <w:rPr>
          <w:rFonts w:ascii="Times New Roman" w:hAnsi="Times New Roman" w:cs="Times New Roman"/>
        </w:rPr>
        <w:t xml:space="preserve"> Bilingual Minds. </w:t>
      </w:r>
      <w:r w:rsidRPr="00FF315B">
        <w:rPr>
          <w:rFonts w:ascii="Times New Roman" w:hAnsi="Times New Roman" w:cs="Times New Roman"/>
          <w:i/>
          <w:iCs/>
        </w:rPr>
        <w:t>Psychological Science in the Public Interest</w:t>
      </w:r>
      <w:r w:rsidRPr="00FF315B">
        <w:rPr>
          <w:rFonts w:ascii="Times New Roman" w:hAnsi="Times New Roman" w:cs="Times New Roman"/>
        </w:rPr>
        <w:t>, 10(3), pp.89–129.</w:t>
      </w:r>
    </w:p>
    <w:p w14:paraId="2CB8E660"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Bialystok, E. &amp; Craik, F.I.M., 2010. Cognitive and Linguistic Processing in the Bilingual Mind. </w:t>
      </w:r>
      <w:r w:rsidRPr="00FF315B">
        <w:rPr>
          <w:rFonts w:ascii="Times New Roman" w:hAnsi="Times New Roman" w:cs="Times New Roman"/>
          <w:i/>
          <w:iCs/>
        </w:rPr>
        <w:t>Current Directions in Psychological Science</w:t>
      </w:r>
      <w:r w:rsidRPr="00FF315B">
        <w:rPr>
          <w:rFonts w:ascii="Times New Roman" w:hAnsi="Times New Roman" w:cs="Times New Roman"/>
        </w:rPr>
        <w:t>, 19(1), pp.19–23.</w:t>
      </w:r>
    </w:p>
    <w:p w14:paraId="4C6ACCD0" w14:textId="04045DA4" w:rsidR="00FF315B" w:rsidRPr="00FF315B" w:rsidRDefault="00FF315B" w:rsidP="00FF315B">
      <w:pPr>
        <w:rPr>
          <w:rFonts w:ascii="Times New Roman" w:hAnsi="Times New Roman" w:cs="Times New Roman"/>
        </w:rPr>
      </w:pPr>
      <w:r w:rsidRPr="00FF315B">
        <w:rPr>
          <w:rFonts w:ascii="Times New Roman" w:hAnsi="Times New Roman" w:cs="Times New Roman"/>
        </w:rPr>
        <w:lastRenderedPageBreak/>
        <w:t xml:space="preserve">Cummins, J. &amp; Swain, M., </w:t>
      </w:r>
      <w:r w:rsidR="00A637B8">
        <w:rPr>
          <w:rFonts w:ascii="Times New Roman" w:hAnsi="Times New Roman" w:cs="Times New Roman"/>
        </w:rPr>
        <w:t>(</w:t>
      </w:r>
      <w:r w:rsidRPr="00FF315B">
        <w:rPr>
          <w:rFonts w:ascii="Times New Roman" w:hAnsi="Times New Roman" w:cs="Times New Roman"/>
        </w:rPr>
        <w:t>1986</w:t>
      </w:r>
      <w:r w:rsidR="00A637B8">
        <w:rPr>
          <w:rFonts w:ascii="Times New Roman" w:hAnsi="Times New Roman" w:cs="Times New Roman"/>
        </w:rPr>
        <w:t>)</w:t>
      </w:r>
      <w:r w:rsidRPr="00FF315B">
        <w:rPr>
          <w:rFonts w:ascii="Times New Roman" w:hAnsi="Times New Roman" w:cs="Times New Roman"/>
        </w:rPr>
        <w:t xml:space="preserve">. </w:t>
      </w:r>
      <w:r w:rsidRPr="00FF315B">
        <w:rPr>
          <w:rFonts w:ascii="Times New Roman" w:hAnsi="Times New Roman" w:cs="Times New Roman"/>
          <w:i/>
          <w:iCs/>
        </w:rPr>
        <w:t>Bilingualism in education: aspects of theory, research and practice</w:t>
      </w:r>
      <w:r w:rsidRPr="00FF315B">
        <w:rPr>
          <w:rFonts w:ascii="Times New Roman" w:hAnsi="Times New Roman" w:cs="Times New Roman"/>
        </w:rPr>
        <w:t>. London: Longman.</w:t>
      </w:r>
    </w:p>
    <w:p w14:paraId="38401C88"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Donaldson, G. (2015) </w:t>
      </w:r>
      <w:r w:rsidRPr="00FF315B">
        <w:rPr>
          <w:rFonts w:ascii="Times New Roman" w:hAnsi="Times New Roman" w:cs="Times New Roman"/>
          <w:i/>
          <w:iCs/>
        </w:rPr>
        <w:t xml:space="preserve">Successful futures. </w:t>
      </w:r>
      <w:r w:rsidRPr="00FF315B">
        <w:rPr>
          <w:rFonts w:ascii="Times New Roman" w:hAnsi="Times New Roman" w:cs="Times New Roman"/>
        </w:rPr>
        <w:t xml:space="preserve">Available at: </w:t>
      </w:r>
      <w:hyperlink r:id="rId9" w:history="1">
        <w:r w:rsidRPr="00FF315B">
          <w:rPr>
            <w:rStyle w:val="Hyperlink"/>
            <w:rFonts w:ascii="Times New Roman" w:hAnsi="Times New Roman" w:cs="Times New Roman"/>
          </w:rPr>
          <w:t>https://gov.wales/sites/default/files/publications/2018-03/successful-futures.pdf</w:t>
        </w:r>
      </w:hyperlink>
      <w:r w:rsidRPr="00FF315B">
        <w:rPr>
          <w:rFonts w:ascii="Times New Roman" w:hAnsi="Times New Roman" w:cs="Times New Roman"/>
        </w:rPr>
        <w:t xml:space="preserve"> (Assessed on 27th October, 2019)</w:t>
      </w:r>
    </w:p>
    <w:p w14:paraId="0E936680" w14:textId="78696A45"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Drinkwater, S. &amp; O'Leary, N., </w:t>
      </w:r>
      <w:r w:rsidR="00A44DD1">
        <w:rPr>
          <w:rFonts w:ascii="Times New Roman" w:hAnsi="Times New Roman" w:cs="Times New Roman"/>
        </w:rPr>
        <w:t>(</w:t>
      </w:r>
      <w:r w:rsidRPr="00FF315B">
        <w:rPr>
          <w:rFonts w:ascii="Times New Roman" w:hAnsi="Times New Roman" w:cs="Times New Roman"/>
        </w:rPr>
        <w:t>1997</w:t>
      </w:r>
      <w:r w:rsidR="00A44DD1">
        <w:rPr>
          <w:rFonts w:ascii="Times New Roman" w:hAnsi="Times New Roman" w:cs="Times New Roman"/>
        </w:rPr>
        <w:t>)</w:t>
      </w:r>
      <w:r w:rsidRPr="00FF315B">
        <w:rPr>
          <w:rFonts w:ascii="Times New Roman" w:hAnsi="Times New Roman" w:cs="Times New Roman"/>
        </w:rPr>
        <w:t xml:space="preserve"> </w:t>
      </w:r>
      <w:r w:rsidRPr="00FF315B">
        <w:rPr>
          <w:rFonts w:ascii="Times New Roman" w:hAnsi="Times New Roman" w:cs="Times New Roman"/>
          <w:i/>
          <w:iCs/>
        </w:rPr>
        <w:t>Unemployment in Wales: Does language matter?</w:t>
      </w:r>
      <w:r w:rsidRPr="00FF315B">
        <w:rPr>
          <w:rFonts w:ascii="Times New Roman" w:hAnsi="Times New Roman" w:cs="Times New Roman"/>
        </w:rPr>
        <w:t xml:space="preserve"> Regional Studies, 31(6), pp.583–591. </w:t>
      </w:r>
    </w:p>
    <w:p w14:paraId="47CFEEDA"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Estyn. (2007) </w:t>
      </w:r>
      <w:r w:rsidRPr="00FF315B">
        <w:rPr>
          <w:rFonts w:ascii="Times New Roman" w:hAnsi="Times New Roman" w:cs="Times New Roman"/>
          <w:i/>
          <w:iCs/>
        </w:rPr>
        <w:t>An evaluation of GCSE Welsh second language short course.</w:t>
      </w:r>
      <w:r w:rsidRPr="00FF315B">
        <w:rPr>
          <w:rFonts w:ascii="Times New Roman" w:hAnsi="Times New Roman" w:cs="Times New Roman"/>
        </w:rPr>
        <w:t xml:space="preserve"> Available at: </w:t>
      </w:r>
      <w:hyperlink r:id="rId10" w:history="1">
        <w:r w:rsidRPr="00FF315B">
          <w:rPr>
            <w:rStyle w:val="Hyperlink"/>
            <w:rFonts w:ascii="Times New Roman" w:hAnsi="Times New Roman" w:cs="Times New Roman"/>
          </w:rPr>
          <w:t>https://www.estyn.gov.wales/sites/www.estyn.gov.wales/files/documents/An%20evaluation%20of%20the%20GCSE%20Welsh%20second%20language%20short%20course%20-%20October%202007.pdf</w:t>
        </w:r>
      </w:hyperlink>
      <w:r w:rsidRPr="00FF315B">
        <w:rPr>
          <w:rFonts w:ascii="Times New Roman" w:hAnsi="Times New Roman" w:cs="Times New Roman"/>
        </w:rPr>
        <w:t xml:space="preserve">  (Assessed on 25</w:t>
      </w:r>
      <w:r w:rsidRPr="00FF315B">
        <w:rPr>
          <w:rFonts w:ascii="Times New Roman" w:hAnsi="Times New Roman" w:cs="Times New Roman"/>
          <w:vertAlign w:val="superscript"/>
        </w:rPr>
        <w:t>th</w:t>
      </w:r>
      <w:r w:rsidRPr="00FF315B">
        <w:rPr>
          <w:rFonts w:ascii="Times New Roman" w:hAnsi="Times New Roman" w:cs="Times New Roman"/>
        </w:rPr>
        <w:t xml:space="preserve"> October 2019) </w:t>
      </w:r>
    </w:p>
    <w:p w14:paraId="0F0AFD6F"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Estyn. (2013) </w:t>
      </w:r>
      <w:r w:rsidRPr="00FF315B">
        <w:rPr>
          <w:rFonts w:ascii="Times New Roman" w:hAnsi="Times New Roman" w:cs="Times New Roman"/>
          <w:i/>
          <w:iCs/>
        </w:rPr>
        <w:t xml:space="preserve">Welsh Language Development in the Foundation Phase. </w:t>
      </w:r>
      <w:r w:rsidRPr="00FF315B">
        <w:rPr>
          <w:rFonts w:ascii="Times New Roman" w:hAnsi="Times New Roman" w:cs="Times New Roman"/>
        </w:rPr>
        <w:t xml:space="preserve">Available at: </w:t>
      </w:r>
      <w:hyperlink r:id="rId11" w:history="1">
        <w:r w:rsidRPr="00FF315B">
          <w:rPr>
            <w:rStyle w:val="Hyperlink"/>
            <w:rFonts w:ascii="Times New Roman" w:hAnsi="Times New Roman" w:cs="Times New Roman"/>
          </w:rPr>
          <w:t>https://www.estyn.gov.wales/sites/www.estyn.gov.wales/files/documents/Welsh%20Language%20Development%20in%20the%20Foundation%20Phase%20-%20January%202013.pdf</w:t>
        </w:r>
      </w:hyperlink>
      <w:r w:rsidRPr="00FF315B">
        <w:rPr>
          <w:rFonts w:ascii="Times New Roman" w:hAnsi="Times New Roman" w:cs="Times New Roman"/>
        </w:rPr>
        <w:t xml:space="preserve"> (Assessed on 27</w:t>
      </w:r>
      <w:r w:rsidRPr="00FF315B">
        <w:rPr>
          <w:rFonts w:ascii="Times New Roman" w:hAnsi="Times New Roman" w:cs="Times New Roman"/>
          <w:vertAlign w:val="superscript"/>
        </w:rPr>
        <w:t>th</w:t>
      </w:r>
      <w:r w:rsidRPr="00FF315B">
        <w:rPr>
          <w:rFonts w:ascii="Times New Roman" w:hAnsi="Times New Roman" w:cs="Times New Roman"/>
        </w:rPr>
        <w:t xml:space="preserve"> October 2019) </w:t>
      </w:r>
    </w:p>
    <w:p w14:paraId="33A955CE"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Estyn. (2012) </w:t>
      </w:r>
      <w:r w:rsidRPr="00FF315B">
        <w:rPr>
          <w:rFonts w:ascii="Times New Roman" w:hAnsi="Times New Roman" w:cs="Times New Roman"/>
          <w:i/>
          <w:iCs/>
        </w:rPr>
        <w:t xml:space="preserve">Improving Welsh language provision. </w:t>
      </w:r>
      <w:r w:rsidRPr="00FF315B">
        <w:rPr>
          <w:rFonts w:ascii="Times New Roman" w:hAnsi="Times New Roman" w:cs="Times New Roman"/>
        </w:rPr>
        <w:t xml:space="preserve">Available at: </w:t>
      </w:r>
      <w:hyperlink r:id="rId12" w:history="1">
        <w:r w:rsidRPr="00FF315B">
          <w:rPr>
            <w:rStyle w:val="Hyperlink"/>
            <w:rFonts w:ascii="Times New Roman" w:hAnsi="Times New Roman" w:cs="Times New Roman"/>
          </w:rPr>
          <w:t>https://www.estyn.gov.wales/effective-practice/improving-welsh-language-provision</w:t>
        </w:r>
      </w:hyperlink>
      <w:r w:rsidRPr="00FF315B">
        <w:rPr>
          <w:rFonts w:ascii="Times New Roman" w:hAnsi="Times New Roman" w:cs="Times New Roman"/>
        </w:rPr>
        <w:t xml:space="preserve"> (Assessed on 13/10/2019) </w:t>
      </w:r>
    </w:p>
    <w:p w14:paraId="024D8872"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Estyn. (2017) </w:t>
      </w:r>
      <w:r w:rsidRPr="00FF315B">
        <w:rPr>
          <w:rFonts w:ascii="Times New Roman" w:hAnsi="Times New Roman" w:cs="Times New Roman"/>
          <w:i/>
          <w:iCs/>
        </w:rPr>
        <w:t xml:space="preserve">The Annual Report of Her Majesty's Chief inspector of Education and Training in Wales. </w:t>
      </w:r>
      <w:r w:rsidRPr="00FF315B">
        <w:rPr>
          <w:rFonts w:ascii="Times New Roman" w:hAnsi="Times New Roman" w:cs="Times New Roman"/>
        </w:rPr>
        <w:t xml:space="preserve">Available at: </w:t>
      </w:r>
      <w:hyperlink r:id="rId13" w:history="1">
        <w:r w:rsidRPr="00FF315B">
          <w:rPr>
            <w:rStyle w:val="Hyperlink"/>
            <w:rFonts w:ascii="Times New Roman" w:hAnsi="Times New Roman" w:cs="Times New Roman"/>
          </w:rPr>
          <w:t>https://www.estyn.gov.wales/sites/www.estyn.gov.wales/files/documents/Estyn_Annual%20Report_2018_English_Accessible.pdf</w:t>
        </w:r>
      </w:hyperlink>
      <w:r w:rsidRPr="00FF315B">
        <w:rPr>
          <w:rFonts w:ascii="Times New Roman" w:hAnsi="Times New Roman" w:cs="Times New Roman"/>
        </w:rPr>
        <w:t xml:space="preserve"> (Assessed on 24</w:t>
      </w:r>
      <w:r w:rsidRPr="00FF315B">
        <w:rPr>
          <w:rFonts w:ascii="Times New Roman" w:hAnsi="Times New Roman" w:cs="Times New Roman"/>
          <w:vertAlign w:val="superscript"/>
        </w:rPr>
        <w:t>th</w:t>
      </w:r>
      <w:r w:rsidRPr="00FF315B">
        <w:rPr>
          <w:rFonts w:ascii="Times New Roman" w:hAnsi="Times New Roman" w:cs="Times New Roman"/>
        </w:rPr>
        <w:t xml:space="preserve"> October 2019)</w:t>
      </w:r>
    </w:p>
    <w:p w14:paraId="73783143"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Estyn. (2017) </w:t>
      </w:r>
      <w:r w:rsidRPr="00FF315B">
        <w:rPr>
          <w:rFonts w:ascii="Times New Roman" w:hAnsi="Times New Roman" w:cs="Times New Roman"/>
          <w:i/>
          <w:iCs/>
        </w:rPr>
        <w:t>Engaging all pupils in the Welsh language.</w:t>
      </w:r>
      <w:r w:rsidRPr="00FF315B">
        <w:rPr>
          <w:rFonts w:ascii="Times New Roman" w:hAnsi="Times New Roman" w:cs="Times New Roman"/>
        </w:rPr>
        <w:t xml:space="preserve"> Available at: </w:t>
      </w:r>
      <w:hyperlink r:id="rId14" w:history="1">
        <w:r w:rsidRPr="00FF315B">
          <w:rPr>
            <w:rStyle w:val="Hyperlink"/>
            <w:rFonts w:ascii="Times New Roman" w:hAnsi="Times New Roman" w:cs="Times New Roman"/>
          </w:rPr>
          <w:t>https://www.estyn.gov.wales/effective-practice/engaging-all-pupils-welsh-language</w:t>
        </w:r>
      </w:hyperlink>
      <w:r w:rsidRPr="00FF315B">
        <w:rPr>
          <w:rFonts w:ascii="Times New Roman" w:hAnsi="Times New Roman" w:cs="Times New Roman"/>
        </w:rPr>
        <w:t xml:space="preserve"> (Assessed on 25th October 2019) </w:t>
      </w:r>
    </w:p>
    <w:p w14:paraId="6506CBDB" w14:textId="77777777" w:rsidR="00FF315B" w:rsidRPr="00FF315B" w:rsidRDefault="00FF315B" w:rsidP="00FF315B">
      <w:pPr>
        <w:rPr>
          <w:rFonts w:ascii="Times New Roman" w:hAnsi="Times New Roman" w:cs="Times New Roman"/>
        </w:rPr>
      </w:pPr>
      <w:proofErr w:type="spellStart"/>
      <w:r w:rsidRPr="00FF315B">
        <w:rPr>
          <w:rFonts w:ascii="Times New Roman" w:hAnsi="Times New Roman" w:cs="Times New Roman"/>
        </w:rPr>
        <w:t>Gray</w:t>
      </w:r>
      <w:proofErr w:type="spellEnd"/>
      <w:r w:rsidRPr="00FF315B">
        <w:rPr>
          <w:rFonts w:ascii="Times New Roman" w:hAnsi="Times New Roman" w:cs="Times New Roman"/>
        </w:rPr>
        <w:t xml:space="preserve">, C. &amp; Macblain, S. (2015) </w:t>
      </w:r>
      <w:r w:rsidRPr="00FF315B">
        <w:rPr>
          <w:rFonts w:ascii="Times New Roman" w:hAnsi="Times New Roman" w:cs="Times New Roman"/>
          <w:i/>
          <w:iCs/>
        </w:rPr>
        <w:t xml:space="preserve">Learning theories in childhood. </w:t>
      </w:r>
      <w:r w:rsidRPr="00FF315B">
        <w:rPr>
          <w:rFonts w:ascii="Times New Roman" w:hAnsi="Times New Roman" w:cs="Times New Roman"/>
        </w:rPr>
        <w:t>2</w:t>
      </w:r>
      <w:r w:rsidRPr="00FF315B">
        <w:rPr>
          <w:rFonts w:ascii="Times New Roman" w:hAnsi="Times New Roman" w:cs="Times New Roman"/>
          <w:vertAlign w:val="superscript"/>
        </w:rPr>
        <w:t>nd</w:t>
      </w:r>
      <w:r w:rsidRPr="00FF315B">
        <w:rPr>
          <w:rFonts w:ascii="Times New Roman" w:hAnsi="Times New Roman" w:cs="Times New Roman"/>
        </w:rPr>
        <w:t xml:space="preserve"> edition. Sage: London.</w:t>
      </w:r>
    </w:p>
    <w:p w14:paraId="50C76C58" w14:textId="62FEF756"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Grosjean, F., </w:t>
      </w:r>
      <w:r w:rsidR="00A44DD1">
        <w:rPr>
          <w:rFonts w:ascii="Times New Roman" w:hAnsi="Times New Roman" w:cs="Times New Roman"/>
        </w:rPr>
        <w:t>(</w:t>
      </w:r>
      <w:r w:rsidRPr="00FF315B">
        <w:rPr>
          <w:rFonts w:ascii="Times New Roman" w:hAnsi="Times New Roman" w:cs="Times New Roman"/>
        </w:rPr>
        <w:t>2015</w:t>
      </w:r>
      <w:r w:rsidR="00A44DD1">
        <w:rPr>
          <w:rFonts w:ascii="Times New Roman" w:hAnsi="Times New Roman" w:cs="Times New Roman"/>
        </w:rPr>
        <w:t>)</w:t>
      </w:r>
      <w:r w:rsidRPr="00FF315B">
        <w:rPr>
          <w:rFonts w:ascii="Times New Roman" w:hAnsi="Times New Roman" w:cs="Times New Roman"/>
        </w:rPr>
        <w:t xml:space="preserve"> Bicultural bilinguals</w:t>
      </w:r>
      <w:r w:rsidRPr="00FF315B">
        <w:rPr>
          <w:rFonts w:ascii="Times New Roman" w:hAnsi="Times New Roman" w:cs="Times New Roman"/>
          <w:i/>
          <w:iCs/>
        </w:rPr>
        <w:t>. International Journal of Bilingualism</w:t>
      </w:r>
      <w:r w:rsidRPr="00FF315B">
        <w:rPr>
          <w:rFonts w:ascii="Times New Roman" w:hAnsi="Times New Roman" w:cs="Times New Roman"/>
        </w:rPr>
        <w:t>, 19(5), pp.572–586.</w:t>
      </w:r>
    </w:p>
    <w:p w14:paraId="0D94595E"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Harris, A &amp; Goodall, J. (2007) </w:t>
      </w:r>
      <w:r w:rsidRPr="00FF315B">
        <w:rPr>
          <w:rFonts w:ascii="Times New Roman" w:hAnsi="Times New Roman" w:cs="Times New Roman"/>
          <w:i/>
          <w:iCs/>
        </w:rPr>
        <w:t>Engaging Parents in Raising Achievement Do Parents Know They Matter?</w:t>
      </w:r>
      <w:r w:rsidRPr="00FF315B">
        <w:rPr>
          <w:rFonts w:ascii="Times New Roman" w:hAnsi="Times New Roman" w:cs="Times New Roman"/>
        </w:rPr>
        <w:t xml:space="preserve"> University of Warwick: Children, schools and families. </w:t>
      </w:r>
    </w:p>
    <w:p w14:paraId="0F35261F" w14:textId="0921C4E3"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Hughes, J., </w:t>
      </w:r>
      <w:proofErr w:type="spellStart"/>
      <w:r w:rsidRPr="00FF315B">
        <w:rPr>
          <w:rFonts w:ascii="Times New Roman" w:hAnsi="Times New Roman" w:cs="Times New Roman"/>
        </w:rPr>
        <w:t>Saer</w:t>
      </w:r>
      <w:proofErr w:type="spellEnd"/>
      <w:r w:rsidRPr="00FF315B">
        <w:rPr>
          <w:rFonts w:ascii="Times New Roman" w:hAnsi="Times New Roman" w:cs="Times New Roman"/>
        </w:rPr>
        <w:t xml:space="preserve">, D.J. &amp; Smith, F., </w:t>
      </w:r>
      <w:r w:rsidR="00A44DD1">
        <w:rPr>
          <w:rFonts w:ascii="Times New Roman" w:hAnsi="Times New Roman" w:cs="Times New Roman"/>
        </w:rPr>
        <w:t>(</w:t>
      </w:r>
      <w:r w:rsidRPr="00FF315B">
        <w:rPr>
          <w:rFonts w:ascii="Times New Roman" w:hAnsi="Times New Roman" w:cs="Times New Roman"/>
        </w:rPr>
        <w:t>1924</w:t>
      </w:r>
      <w:r w:rsidR="00A44DD1">
        <w:rPr>
          <w:rFonts w:ascii="Times New Roman" w:hAnsi="Times New Roman" w:cs="Times New Roman"/>
        </w:rPr>
        <w:t>)</w:t>
      </w:r>
      <w:r w:rsidRPr="00FF315B">
        <w:rPr>
          <w:rFonts w:ascii="Times New Roman" w:hAnsi="Times New Roman" w:cs="Times New Roman"/>
        </w:rPr>
        <w:t xml:space="preserve"> </w:t>
      </w:r>
      <w:r w:rsidRPr="00FF315B">
        <w:rPr>
          <w:rFonts w:ascii="Times New Roman" w:hAnsi="Times New Roman" w:cs="Times New Roman"/>
          <w:i/>
          <w:iCs/>
        </w:rPr>
        <w:t xml:space="preserve">The bilingual </w:t>
      </w:r>
      <w:proofErr w:type="gramStart"/>
      <w:r w:rsidRPr="00FF315B">
        <w:rPr>
          <w:rFonts w:ascii="Times New Roman" w:hAnsi="Times New Roman" w:cs="Times New Roman"/>
          <w:i/>
          <w:iCs/>
        </w:rPr>
        <w:t>problem :</w:t>
      </w:r>
      <w:proofErr w:type="gramEnd"/>
      <w:r w:rsidRPr="00FF315B">
        <w:rPr>
          <w:rFonts w:ascii="Times New Roman" w:hAnsi="Times New Roman" w:cs="Times New Roman"/>
          <w:i/>
          <w:iCs/>
        </w:rPr>
        <w:t xml:space="preserve"> a study based upon experiments and observations in Wales</w:t>
      </w:r>
      <w:r w:rsidRPr="00FF315B">
        <w:rPr>
          <w:rFonts w:ascii="Times New Roman" w:hAnsi="Times New Roman" w:cs="Times New Roman"/>
        </w:rPr>
        <w:t xml:space="preserve">, Wrexham: Hughes and Son. </w:t>
      </w:r>
    </w:p>
    <w:p w14:paraId="050424DE"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Jones, M. (2016) </w:t>
      </w:r>
      <w:r w:rsidRPr="00FF315B">
        <w:rPr>
          <w:rFonts w:ascii="Times New Roman" w:hAnsi="Times New Roman" w:cs="Times New Roman"/>
          <w:i/>
          <w:iCs/>
        </w:rPr>
        <w:t xml:space="preserve">Welsh-medium education and Welsh as a subject. </w:t>
      </w:r>
      <w:r w:rsidRPr="00FF315B">
        <w:rPr>
          <w:rFonts w:ascii="Times New Roman" w:hAnsi="Times New Roman" w:cs="Times New Roman"/>
        </w:rPr>
        <w:t xml:space="preserve">Available at: </w:t>
      </w:r>
      <w:hyperlink r:id="rId15" w:history="1">
        <w:r w:rsidRPr="00FF315B">
          <w:rPr>
            <w:rStyle w:val="Hyperlink"/>
            <w:rFonts w:ascii="Times New Roman" w:hAnsi="Times New Roman" w:cs="Times New Roman"/>
          </w:rPr>
          <w:t>http://www.assembly.wales/research%20documents/rs16-048/16-048-english-web.pdf</w:t>
        </w:r>
      </w:hyperlink>
      <w:r w:rsidRPr="00FF315B">
        <w:rPr>
          <w:rFonts w:ascii="Times New Roman" w:hAnsi="Times New Roman" w:cs="Times New Roman"/>
        </w:rPr>
        <w:t xml:space="preserve"> (Assessed on 25th October 2019) </w:t>
      </w:r>
    </w:p>
    <w:p w14:paraId="0B071592" w14:textId="6F50C1CA" w:rsidR="00FF315B" w:rsidRPr="00FF315B" w:rsidRDefault="00FF315B" w:rsidP="00FF315B">
      <w:pPr>
        <w:rPr>
          <w:rFonts w:ascii="Times New Roman" w:hAnsi="Times New Roman" w:cs="Times New Roman"/>
        </w:rPr>
      </w:pPr>
      <w:bookmarkStart w:id="1" w:name="_Hlk23076421"/>
      <w:proofErr w:type="spellStart"/>
      <w:r w:rsidRPr="00FF315B">
        <w:rPr>
          <w:rFonts w:ascii="Times New Roman" w:hAnsi="Times New Roman" w:cs="Times New Roman"/>
        </w:rPr>
        <w:t>Khodabandelou</w:t>
      </w:r>
      <w:proofErr w:type="spellEnd"/>
      <w:r w:rsidRPr="00FF315B">
        <w:rPr>
          <w:rFonts w:ascii="Times New Roman" w:hAnsi="Times New Roman" w:cs="Times New Roman"/>
        </w:rPr>
        <w:t xml:space="preserve"> et al</w:t>
      </w:r>
      <w:bookmarkEnd w:id="1"/>
      <w:r w:rsidRPr="00FF315B">
        <w:rPr>
          <w:rFonts w:ascii="Times New Roman" w:hAnsi="Times New Roman" w:cs="Times New Roman"/>
        </w:rPr>
        <w:t xml:space="preserve">., </w:t>
      </w:r>
      <w:r w:rsidR="00D87B85">
        <w:rPr>
          <w:rFonts w:ascii="Times New Roman" w:hAnsi="Times New Roman" w:cs="Times New Roman"/>
        </w:rPr>
        <w:t>(</w:t>
      </w:r>
      <w:r w:rsidRPr="00FF315B">
        <w:rPr>
          <w:rFonts w:ascii="Times New Roman" w:hAnsi="Times New Roman" w:cs="Times New Roman"/>
        </w:rPr>
        <w:t>2016</w:t>
      </w:r>
      <w:r w:rsidR="00D87B85">
        <w:rPr>
          <w:rFonts w:ascii="Times New Roman" w:hAnsi="Times New Roman" w:cs="Times New Roman"/>
        </w:rPr>
        <w:t xml:space="preserve">) </w:t>
      </w:r>
      <w:r w:rsidRPr="00FF315B">
        <w:rPr>
          <w:rFonts w:ascii="Times New Roman" w:hAnsi="Times New Roman" w:cs="Times New Roman"/>
          <w:i/>
          <w:iCs/>
        </w:rPr>
        <w:t>Exploring the Main Barriers of Technology Integration in the English Language Teaching Classroom</w:t>
      </w:r>
      <w:r w:rsidRPr="00FF315B">
        <w:rPr>
          <w:rFonts w:ascii="Times New Roman" w:hAnsi="Times New Roman" w:cs="Times New Roman"/>
        </w:rPr>
        <w:t>: A Qualitative Study. International Journal of Education &amp; Literacy Studies, 4(1), pp.53–58.</w:t>
      </w:r>
    </w:p>
    <w:p w14:paraId="29D32901"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Koyfman, S. (2017) </w:t>
      </w:r>
      <w:r w:rsidRPr="00FF315B">
        <w:rPr>
          <w:rFonts w:ascii="Times New Roman" w:hAnsi="Times New Roman" w:cs="Times New Roman"/>
          <w:i/>
          <w:iCs/>
        </w:rPr>
        <w:t xml:space="preserve">What’s </w:t>
      </w:r>
      <w:proofErr w:type="gramStart"/>
      <w:r w:rsidRPr="00FF315B">
        <w:rPr>
          <w:rFonts w:ascii="Times New Roman" w:hAnsi="Times New Roman" w:cs="Times New Roman"/>
          <w:i/>
          <w:iCs/>
        </w:rPr>
        <w:t>The</w:t>
      </w:r>
      <w:proofErr w:type="gramEnd"/>
      <w:r w:rsidRPr="00FF315B">
        <w:rPr>
          <w:rFonts w:ascii="Times New Roman" w:hAnsi="Times New Roman" w:cs="Times New Roman"/>
          <w:i/>
          <w:iCs/>
        </w:rPr>
        <w:t xml:space="preserve"> Most Effective Way To Learn A Language?</w:t>
      </w:r>
      <w:r w:rsidRPr="00FF315B">
        <w:rPr>
          <w:rFonts w:ascii="Times New Roman" w:hAnsi="Times New Roman" w:cs="Times New Roman"/>
        </w:rPr>
        <w:t xml:space="preserve"> Available at: </w:t>
      </w:r>
      <w:hyperlink r:id="rId16" w:history="1">
        <w:r w:rsidRPr="00FF315B">
          <w:rPr>
            <w:rStyle w:val="Hyperlink"/>
            <w:rFonts w:ascii="Times New Roman" w:hAnsi="Times New Roman" w:cs="Times New Roman"/>
          </w:rPr>
          <w:t>https://www.babbel.com/en/magazine/most-effective-way-to-learn-a-language</w:t>
        </w:r>
      </w:hyperlink>
      <w:r w:rsidRPr="00FF315B">
        <w:rPr>
          <w:rFonts w:ascii="Times New Roman" w:hAnsi="Times New Roman" w:cs="Times New Roman"/>
        </w:rPr>
        <w:t xml:space="preserve"> (Assessed on 25th October 2019)</w:t>
      </w:r>
    </w:p>
    <w:p w14:paraId="24D8D039" w14:textId="1BE8440D"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Major, R., </w:t>
      </w:r>
      <w:r w:rsidR="007E0694">
        <w:rPr>
          <w:rFonts w:ascii="Times New Roman" w:hAnsi="Times New Roman" w:cs="Times New Roman"/>
        </w:rPr>
        <w:t>(</w:t>
      </w:r>
      <w:r w:rsidRPr="00FF315B">
        <w:rPr>
          <w:rFonts w:ascii="Times New Roman" w:hAnsi="Times New Roman" w:cs="Times New Roman"/>
        </w:rPr>
        <w:t>2002</w:t>
      </w:r>
      <w:r w:rsidR="007E0694">
        <w:rPr>
          <w:rFonts w:ascii="Times New Roman" w:hAnsi="Times New Roman" w:cs="Times New Roman"/>
        </w:rPr>
        <w:t>)</w:t>
      </w:r>
      <w:r w:rsidRPr="00FF315B">
        <w:rPr>
          <w:rFonts w:ascii="Times New Roman" w:hAnsi="Times New Roman" w:cs="Times New Roman"/>
        </w:rPr>
        <w:t xml:space="preserve"> THE BILINGUALISM READER. Li Wei (Ed.). London: Routledge, 2000. Pp. xv 541. </w:t>
      </w:r>
      <w:r w:rsidRPr="00FF315B">
        <w:rPr>
          <w:rFonts w:ascii="Times New Roman" w:hAnsi="Times New Roman" w:cs="Times New Roman"/>
          <w:i/>
          <w:iCs/>
        </w:rPr>
        <w:t>Studies in Second Language Acquisition</w:t>
      </w:r>
      <w:r w:rsidRPr="00FF315B">
        <w:rPr>
          <w:rFonts w:ascii="Times New Roman" w:hAnsi="Times New Roman" w:cs="Times New Roman"/>
        </w:rPr>
        <w:t>, 24(3), pp.491–493.</w:t>
      </w:r>
    </w:p>
    <w:p w14:paraId="2CB8F1C6" w14:textId="7488F190" w:rsidR="00FF315B" w:rsidRPr="00FF315B" w:rsidRDefault="00FF315B" w:rsidP="00FF315B">
      <w:pPr>
        <w:rPr>
          <w:rFonts w:ascii="Times New Roman" w:hAnsi="Times New Roman" w:cs="Times New Roman"/>
        </w:rPr>
      </w:pPr>
      <w:r w:rsidRPr="00FF315B">
        <w:rPr>
          <w:rFonts w:ascii="Times New Roman" w:hAnsi="Times New Roman" w:cs="Times New Roman"/>
        </w:rPr>
        <w:lastRenderedPageBreak/>
        <w:t xml:space="preserve">Sánchez, C.C. &amp; Hernández, P.S., </w:t>
      </w:r>
      <w:r w:rsidR="00DD17E8">
        <w:rPr>
          <w:rFonts w:ascii="Times New Roman" w:hAnsi="Times New Roman" w:cs="Times New Roman"/>
        </w:rPr>
        <w:t>(</w:t>
      </w:r>
      <w:r w:rsidRPr="00FF315B">
        <w:rPr>
          <w:rFonts w:ascii="Times New Roman" w:hAnsi="Times New Roman" w:cs="Times New Roman"/>
        </w:rPr>
        <w:t>2015</w:t>
      </w:r>
      <w:r w:rsidR="00DD17E8">
        <w:rPr>
          <w:rFonts w:ascii="Times New Roman" w:hAnsi="Times New Roman" w:cs="Times New Roman"/>
        </w:rPr>
        <w:t>)</w:t>
      </w:r>
      <w:r w:rsidRPr="00FF315B">
        <w:rPr>
          <w:rFonts w:ascii="Times New Roman" w:hAnsi="Times New Roman" w:cs="Times New Roman"/>
        </w:rPr>
        <w:t xml:space="preserve"> </w:t>
      </w:r>
      <w:r w:rsidRPr="00FF315B">
        <w:rPr>
          <w:rFonts w:ascii="Times New Roman" w:hAnsi="Times New Roman" w:cs="Times New Roman"/>
          <w:i/>
          <w:iCs/>
        </w:rPr>
        <w:t xml:space="preserve">An Analysis and Comparison of </w:t>
      </w:r>
      <w:r w:rsidRPr="00FF315B">
        <w:rPr>
          <w:rFonts w:ascii="Times New Roman" w:hAnsi="Times New Roman" w:cs="Times New Roman"/>
        </w:rPr>
        <w:t>the</w:t>
      </w:r>
      <w:r w:rsidRPr="00FF315B">
        <w:rPr>
          <w:rFonts w:ascii="Times New Roman" w:hAnsi="Times New Roman" w:cs="Times New Roman"/>
          <w:i/>
          <w:iCs/>
        </w:rPr>
        <w:t xml:space="preserve"> Vocabulary of Teaching Materials: Exploring Bilingual Programmes in Secondary Education</w:t>
      </w:r>
      <w:r w:rsidRPr="00FF315B">
        <w:rPr>
          <w:rFonts w:ascii="Times New Roman" w:hAnsi="Times New Roman" w:cs="Times New Roman"/>
        </w:rPr>
        <w:t xml:space="preserve">. Procedia - Social and </w:t>
      </w:r>
      <w:proofErr w:type="spellStart"/>
      <w:r w:rsidRPr="00FF315B">
        <w:rPr>
          <w:rFonts w:ascii="Times New Roman" w:hAnsi="Times New Roman" w:cs="Times New Roman"/>
        </w:rPr>
        <w:t>Behavioral</w:t>
      </w:r>
      <w:proofErr w:type="spellEnd"/>
      <w:r w:rsidRPr="00FF315B">
        <w:rPr>
          <w:rFonts w:ascii="Times New Roman" w:hAnsi="Times New Roman" w:cs="Times New Roman"/>
        </w:rPr>
        <w:t xml:space="preserve"> Sciences, 173(C), pp.61–65. </w:t>
      </w:r>
    </w:p>
    <w:p w14:paraId="4E201551"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Seesaw. (2019) </w:t>
      </w:r>
      <w:r w:rsidRPr="00FF315B">
        <w:rPr>
          <w:rFonts w:ascii="Times New Roman" w:hAnsi="Times New Roman" w:cs="Times New Roman"/>
          <w:i/>
          <w:iCs/>
        </w:rPr>
        <w:t>Seesaw for Schools brings the full power of Seesaw to your classroom, school or district.</w:t>
      </w:r>
      <w:r w:rsidRPr="00FF315B">
        <w:rPr>
          <w:rFonts w:ascii="Times New Roman" w:hAnsi="Times New Roman" w:cs="Times New Roman"/>
        </w:rPr>
        <w:t xml:space="preserve"> Available at: </w:t>
      </w:r>
      <w:hyperlink r:id="rId17" w:history="1">
        <w:r w:rsidRPr="00FF315B">
          <w:rPr>
            <w:rStyle w:val="Hyperlink"/>
            <w:rFonts w:ascii="Times New Roman" w:hAnsi="Times New Roman" w:cs="Times New Roman"/>
          </w:rPr>
          <w:t>https://web.seesaw.me/seesaw-for-schools</w:t>
        </w:r>
      </w:hyperlink>
      <w:r w:rsidRPr="00FF315B">
        <w:rPr>
          <w:rFonts w:ascii="Times New Roman" w:hAnsi="Times New Roman" w:cs="Times New Roman"/>
        </w:rPr>
        <w:t xml:space="preserve"> (Assessed on 27th October 2019)</w:t>
      </w:r>
    </w:p>
    <w:p w14:paraId="3FDE9CD7"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Sheldrick, T. (2015) </w:t>
      </w:r>
      <w:r w:rsidRPr="00FF315B">
        <w:rPr>
          <w:rFonts w:ascii="Times New Roman" w:hAnsi="Times New Roman" w:cs="Times New Roman"/>
          <w:i/>
          <w:iCs/>
        </w:rPr>
        <w:t xml:space="preserve">Exclusive poll: 64% oppose compulsory Welsh to age 16. </w:t>
      </w:r>
      <w:r w:rsidRPr="00FF315B">
        <w:rPr>
          <w:rFonts w:ascii="Times New Roman" w:hAnsi="Times New Roman" w:cs="Times New Roman"/>
        </w:rPr>
        <w:t xml:space="preserve">Available at: </w:t>
      </w:r>
      <w:r w:rsidRPr="00FF315B">
        <w:rPr>
          <w:rFonts w:ascii="Times New Roman" w:hAnsi="Times New Roman" w:cs="Times New Roman"/>
          <w:i/>
          <w:iCs/>
        </w:rPr>
        <w:t xml:space="preserve"> </w:t>
      </w:r>
      <w:hyperlink r:id="rId18" w:history="1">
        <w:r w:rsidRPr="00FF315B">
          <w:rPr>
            <w:rStyle w:val="Hyperlink"/>
            <w:rFonts w:ascii="Times New Roman" w:hAnsi="Times New Roman" w:cs="Times New Roman"/>
          </w:rPr>
          <w:t>https://www.itv.com/news/wales/2015-07-10/exclusive-poll-64-oppose-compulsory-welsh-to-age-16/</w:t>
        </w:r>
      </w:hyperlink>
      <w:r w:rsidRPr="00FF315B">
        <w:rPr>
          <w:rFonts w:ascii="Times New Roman" w:hAnsi="Times New Roman" w:cs="Times New Roman"/>
          <w:i/>
          <w:iCs/>
        </w:rPr>
        <w:t xml:space="preserve"> </w:t>
      </w:r>
      <w:r w:rsidRPr="00FF315B">
        <w:rPr>
          <w:rFonts w:ascii="Times New Roman" w:hAnsi="Times New Roman" w:cs="Times New Roman"/>
        </w:rPr>
        <w:t>(Assessed on 22</w:t>
      </w:r>
      <w:r w:rsidRPr="00FF315B">
        <w:rPr>
          <w:rFonts w:ascii="Times New Roman" w:hAnsi="Times New Roman" w:cs="Times New Roman"/>
          <w:vertAlign w:val="superscript"/>
        </w:rPr>
        <w:t>nd</w:t>
      </w:r>
      <w:r w:rsidRPr="00FF315B">
        <w:rPr>
          <w:rFonts w:ascii="Times New Roman" w:hAnsi="Times New Roman" w:cs="Times New Roman"/>
        </w:rPr>
        <w:t xml:space="preserve"> October 2019) </w:t>
      </w:r>
    </w:p>
    <w:p w14:paraId="5A33CAD5"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University of Wales Trinity Saint David. (2017) </w:t>
      </w:r>
      <w:r w:rsidRPr="00FF315B">
        <w:rPr>
          <w:rFonts w:ascii="Times New Roman" w:hAnsi="Times New Roman" w:cs="Times New Roman"/>
          <w:i/>
          <w:iCs/>
        </w:rPr>
        <w:t>Welsh in a year - Significant investment by Welsh Government and a unique opportunity for teachers to develop their Welsh language skills</w:t>
      </w:r>
      <w:r w:rsidRPr="00FF315B">
        <w:rPr>
          <w:rFonts w:ascii="Times New Roman" w:hAnsi="Times New Roman" w:cs="Times New Roman"/>
        </w:rPr>
        <w:t xml:space="preserve">. Available at: </w:t>
      </w:r>
      <w:hyperlink r:id="rId19" w:history="1">
        <w:r w:rsidRPr="00FF315B">
          <w:rPr>
            <w:rStyle w:val="Hyperlink"/>
            <w:rFonts w:ascii="Times New Roman" w:hAnsi="Times New Roman" w:cs="Times New Roman"/>
          </w:rPr>
          <w:t>https://www.uwtsd.ac.uk/news/press-releases/press-2017/welsh-in-a-year---significant-investment-by-welsh-government-and-a-unique-opportunity-for-teachers-to-develop-their-welsh-language-skills.html</w:t>
        </w:r>
      </w:hyperlink>
      <w:r w:rsidRPr="00FF315B">
        <w:rPr>
          <w:rFonts w:ascii="Times New Roman" w:hAnsi="Times New Roman" w:cs="Times New Roman"/>
        </w:rPr>
        <w:t xml:space="preserve"> (Assessed on 25th October 2019)</w:t>
      </w:r>
    </w:p>
    <w:p w14:paraId="0FF92858" w14:textId="059E168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Welsh Government. (2017) </w:t>
      </w:r>
      <w:proofErr w:type="spellStart"/>
      <w:r w:rsidRPr="00FF315B">
        <w:rPr>
          <w:rFonts w:ascii="Times New Roman" w:hAnsi="Times New Roman" w:cs="Times New Roman"/>
          <w:i/>
          <w:iCs/>
        </w:rPr>
        <w:t>Cymraeg</w:t>
      </w:r>
      <w:proofErr w:type="spellEnd"/>
      <w:r w:rsidRPr="00FF315B">
        <w:rPr>
          <w:rFonts w:ascii="Times New Roman" w:hAnsi="Times New Roman" w:cs="Times New Roman"/>
          <w:i/>
          <w:iCs/>
        </w:rPr>
        <w:t xml:space="preserve"> 2050: A Million </w:t>
      </w:r>
      <w:r w:rsidRPr="004767F2">
        <w:rPr>
          <w:rFonts w:ascii="Times New Roman" w:hAnsi="Times New Roman" w:cs="Times New Roman"/>
        </w:rPr>
        <w:t>Welsh</w:t>
      </w:r>
      <w:r w:rsidRPr="00FF315B">
        <w:rPr>
          <w:rFonts w:ascii="Times New Roman" w:hAnsi="Times New Roman" w:cs="Times New Roman"/>
          <w:i/>
          <w:iCs/>
        </w:rPr>
        <w:t xml:space="preserve"> speakers. </w:t>
      </w:r>
      <w:r w:rsidRPr="00FF315B">
        <w:rPr>
          <w:rFonts w:ascii="Times New Roman" w:hAnsi="Times New Roman" w:cs="Times New Roman"/>
        </w:rPr>
        <w:t xml:space="preserve">Available at: </w:t>
      </w:r>
      <w:hyperlink r:id="rId20" w:history="1">
        <w:r w:rsidRPr="00FF315B">
          <w:rPr>
            <w:rStyle w:val="Hyperlink"/>
            <w:rFonts w:ascii="Times New Roman" w:hAnsi="Times New Roman" w:cs="Times New Roman"/>
          </w:rPr>
          <w:t>https://gov.wales/sites/default/files/publications/2019-03/cymraeg-2050-a-million-welsh-speakers-annual-report-2017-18.pdf</w:t>
        </w:r>
      </w:hyperlink>
      <w:r w:rsidRPr="00FF315B">
        <w:rPr>
          <w:rFonts w:ascii="Times New Roman" w:hAnsi="Times New Roman" w:cs="Times New Roman"/>
        </w:rPr>
        <w:t xml:space="preserve"> (Assessed on 21</w:t>
      </w:r>
      <w:r w:rsidR="004767F2">
        <w:rPr>
          <w:rFonts w:ascii="Times New Roman" w:hAnsi="Times New Roman" w:cs="Times New Roman"/>
        </w:rPr>
        <w:t>st October 2019)</w:t>
      </w:r>
    </w:p>
    <w:p w14:paraId="648D7F13" w14:textId="77777777" w:rsidR="00FF315B" w:rsidRPr="00FF315B" w:rsidRDefault="00FF315B" w:rsidP="00FF315B">
      <w:pPr>
        <w:rPr>
          <w:rFonts w:ascii="Times New Roman" w:hAnsi="Times New Roman" w:cs="Times New Roman"/>
        </w:rPr>
      </w:pPr>
      <w:r w:rsidRPr="00FF315B">
        <w:rPr>
          <w:rFonts w:ascii="Times New Roman" w:hAnsi="Times New Roman" w:cs="Times New Roman"/>
        </w:rPr>
        <w:t xml:space="preserve">Welsh Government. (2013) </w:t>
      </w:r>
      <w:r w:rsidRPr="00FF315B">
        <w:rPr>
          <w:rFonts w:ascii="Times New Roman" w:hAnsi="Times New Roman" w:cs="Times New Roman"/>
          <w:i/>
          <w:iCs/>
        </w:rPr>
        <w:t>One language for all: review of Welsh second language at key stages 3and 4.</w:t>
      </w:r>
      <w:r w:rsidRPr="00FF315B">
        <w:rPr>
          <w:rFonts w:ascii="Times New Roman" w:hAnsi="Times New Roman" w:cs="Times New Roman"/>
        </w:rPr>
        <w:t xml:space="preserve"> Available at: </w:t>
      </w:r>
      <w:hyperlink r:id="rId21" w:history="1">
        <w:r w:rsidRPr="00FF315B">
          <w:rPr>
            <w:rStyle w:val="Hyperlink"/>
            <w:rFonts w:ascii="Times New Roman" w:hAnsi="Times New Roman" w:cs="Times New Roman"/>
          </w:rPr>
          <w:t>https://dera.ioe.ac.uk/20135/2/130926-review-of-welsh-second-lan-en.pdf</w:t>
        </w:r>
      </w:hyperlink>
      <w:r w:rsidRPr="00FF315B">
        <w:rPr>
          <w:rFonts w:ascii="Times New Roman" w:hAnsi="Times New Roman" w:cs="Times New Roman"/>
        </w:rPr>
        <w:t xml:space="preserve"> (Assessed on 25th October 2019)</w:t>
      </w:r>
    </w:p>
    <w:p w14:paraId="3FFB7309" w14:textId="7A4D127E" w:rsidR="00FF315B" w:rsidRPr="00FF315B" w:rsidRDefault="00FF315B">
      <w:pPr>
        <w:rPr>
          <w:rFonts w:ascii="Times New Roman" w:hAnsi="Times New Roman" w:cs="Times New Roman"/>
        </w:rPr>
      </w:pPr>
      <w:r w:rsidRPr="00FF315B">
        <w:rPr>
          <w:rFonts w:ascii="Times New Roman" w:hAnsi="Times New Roman" w:cs="Times New Roman"/>
        </w:rPr>
        <w:t xml:space="preserve">Wong, Rosa et al., </w:t>
      </w:r>
      <w:r w:rsidR="004767F2">
        <w:rPr>
          <w:rFonts w:ascii="Times New Roman" w:hAnsi="Times New Roman" w:cs="Times New Roman"/>
        </w:rPr>
        <w:t>(</w:t>
      </w:r>
      <w:r w:rsidRPr="00FF315B">
        <w:rPr>
          <w:rFonts w:ascii="Times New Roman" w:hAnsi="Times New Roman" w:cs="Times New Roman"/>
        </w:rPr>
        <w:t>2018</w:t>
      </w:r>
      <w:r w:rsidR="004767F2">
        <w:rPr>
          <w:rFonts w:ascii="Times New Roman" w:hAnsi="Times New Roman" w:cs="Times New Roman"/>
        </w:rPr>
        <w:t>)</w:t>
      </w:r>
      <w:r w:rsidRPr="00FF315B">
        <w:rPr>
          <w:rFonts w:ascii="Times New Roman" w:hAnsi="Times New Roman" w:cs="Times New Roman"/>
        </w:rPr>
        <w:t xml:space="preserve"> </w:t>
      </w:r>
      <w:r w:rsidRPr="006948C9">
        <w:rPr>
          <w:rFonts w:ascii="Times New Roman" w:hAnsi="Times New Roman" w:cs="Times New Roman"/>
          <w:i/>
          <w:iCs/>
        </w:rPr>
        <w:t>Parental Involvement in Primary School Education: its Relationship with Children’s Academic Performance and Psychosocial Competence through Engaging Children with School.</w:t>
      </w:r>
      <w:r w:rsidRPr="00FF315B">
        <w:rPr>
          <w:rFonts w:ascii="Times New Roman" w:hAnsi="Times New Roman" w:cs="Times New Roman"/>
        </w:rPr>
        <w:t xml:space="preserve"> </w:t>
      </w:r>
      <w:r w:rsidRPr="006948C9">
        <w:rPr>
          <w:rFonts w:ascii="Times New Roman" w:hAnsi="Times New Roman" w:cs="Times New Roman"/>
        </w:rPr>
        <w:t>Journal of Child and Family Studies,</w:t>
      </w:r>
      <w:r w:rsidRPr="00FF315B">
        <w:rPr>
          <w:rFonts w:ascii="Times New Roman" w:hAnsi="Times New Roman" w:cs="Times New Roman"/>
        </w:rPr>
        <w:t xml:space="preserve"> 27(5), pp.1544–1555.</w:t>
      </w:r>
      <w:r w:rsidR="002E6B20">
        <w:rPr>
          <w:rFonts w:ascii="Times New Roman" w:hAnsi="Times New Roman" w:cs="Times New Roman"/>
        </w:rPr>
        <w:t xml:space="preserve"> </w:t>
      </w:r>
    </w:p>
    <w:sectPr w:rsidR="00FF315B" w:rsidRPr="00FF315B">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523818" w14:textId="77777777" w:rsidR="00E81A46" w:rsidRDefault="00E81A46" w:rsidP="00037404">
      <w:pPr>
        <w:spacing w:after="0" w:line="240" w:lineRule="auto"/>
      </w:pPr>
      <w:r>
        <w:separator/>
      </w:r>
    </w:p>
  </w:endnote>
  <w:endnote w:type="continuationSeparator" w:id="0">
    <w:p w14:paraId="3A2518B7" w14:textId="77777777" w:rsidR="00E81A46" w:rsidRDefault="00E81A46" w:rsidP="00037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7919E" w14:textId="77777777" w:rsidR="00E81A46" w:rsidRDefault="00E81A46" w:rsidP="00037404">
      <w:pPr>
        <w:spacing w:after="0" w:line="240" w:lineRule="auto"/>
      </w:pPr>
      <w:r>
        <w:separator/>
      </w:r>
    </w:p>
  </w:footnote>
  <w:footnote w:type="continuationSeparator" w:id="0">
    <w:p w14:paraId="0B8ACD4F" w14:textId="77777777" w:rsidR="00E81A46" w:rsidRDefault="00E81A46" w:rsidP="000374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ED3FC0" w14:textId="7BD42EED" w:rsidR="00037404" w:rsidRDefault="00037404">
    <w:pPr>
      <w:pStyle w:val="Header"/>
    </w:pPr>
    <w:r>
      <w:t>Lauren Williams 1703107</w:t>
    </w:r>
  </w:p>
  <w:p w14:paraId="68767DAF" w14:textId="77777777" w:rsidR="00037404" w:rsidRDefault="000374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D54"/>
    <w:rsid w:val="00037404"/>
    <w:rsid w:val="00044817"/>
    <w:rsid w:val="00050D5A"/>
    <w:rsid w:val="00052692"/>
    <w:rsid w:val="00052D48"/>
    <w:rsid w:val="0008465F"/>
    <w:rsid w:val="000B0404"/>
    <w:rsid w:val="000C4EEE"/>
    <w:rsid w:val="00110CB0"/>
    <w:rsid w:val="00112BD0"/>
    <w:rsid w:val="00132D22"/>
    <w:rsid w:val="001409DF"/>
    <w:rsid w:val="00156550"/>
    <w:rsid w:val="00161C59"/>
    <w:rsid w:val="001A10FC"/>
    <w:rsid w:val="001A64AE"/>
    <w:rsid w:val="001C3A59"/>
    <w:rsid w:val="001F705C"/>
    <w:rsid w:val="00252F0B"/>
    <w:rsid w:val="0025539B"/>
    <w:rsid w:val="00293689"/>
    <w:rsid w:val="00296FF7"/>
    <w:rsid w:val="002A26C8"/>
    <w:rsid w:val="002D7635"/>
    <w:rsid w:val="002E6B20"/>
    <w:rsid w:val="003070FF"/>
    <w:rsid w:val="00316DEA"/>
    <w:rsid w:val="00341EEC"/>
    <w:rsid w:val="00364FD3"/>
    <w:rsid w:val="003A6B4D"/>
    <w:rsid w:val="003C10D9"/>
    <w:rsid w:val="003C4237"/>
    <w:rsid w:val="003D0621"/>
    <w:rsid w:val="003E515C"/>
    <w:rsid w:val="004424F9"/>
    <w:rsid w:val="004767F2"/>
    <w:rsid w:val="004917DB"/>
    <w:rsid w:val="004A4F8E"/>
    <w:rsid w:val="004A6A14"/>
    <w:rsid w:val="004E0917"/>
    <w:rsid w:val="005030FC"/>
    <w:rsid w:val="00514592"/>
    <w:rsid w:val="005251AC"/>
    <w:rsid w:val="005645BA"/>
    <w:rsid w:val="00566C24"/>
    <w:rsid w:val="005779BE"/>
    <w:rsid w:val="005974BE"/>
    <w:rsid w:val="005D5760"/>
    <w:rsid w:val="005E20AE"/>
    <w:rsid w:val="005E2E92"/>
    <w:rsid w:val="005E3589"/>
    <w:rsid w:val="00617E55"/>
    <w:rsid w:val="00640D39"/>
    <w:rsid w:val="006554DE"/>
    <w:rsid w:val="006555D4"/>
    <w:rsid w:val="00661887"/>
    <w:rsid w:val="006669FE"/>
    <w:rsid w:val="006948C9"/>
    <w:rsid w:val="00695FA2"/>
    <w:rsid w:val="006C3EBF"/>
    <w:rsid w:val="006E18A7"/>
    <w:rsid w:val="006E46E7"/>
    <w:rsid w:val="006E4F8E"/>
    <w:rsid w:val="00701D54"/>
    <w:rsid w:val="00707B5D"/>
    <w:rsid w:val="0071632F"/>
    <w:rsid w:val="0073327E"/>
    <w:rsid w:val="007371F5"/>
    <w:rsid w:val="00751D85"/>
    <w:rsid w:val="00753ADE"/>
    <w:rsid w:val="00760500"/>
    <w:rsid w:val="007646C5"/>
    <w:rsid w:val="0077717E"/>
    <w:rsid w:val="007C175D"/>
    <w:rsid w:val="007D3722"/>
    <w:rsid w:val="007E0694"/>
    <w:rsid w:val="007E20A7"/>
    <w:rsid w:val="00835129"/>
    <w:rsid w:val="00861BCB"/>
    <w:rsid w:val="00877F0E"/>
    <w:rsid w:val="008913FB"/>
    <w:rsid w:val="008B48CA"/>
    <w:rsid w:val="008C5818"/>
    <w:rsid w:val="008D3428"/>
    <w:rsid w:val="008E6CA9"/>
    <w:rsid w:val="008F4C41"/>
    <w:rsid w:val="0090008F"/>
    <w:rsid w:val="00905E0E"/>
    <w:rsid w:val="009061D5"/>
    <w:rsid w:val="0091574D"/>
    <w:rsid w:val="0093790B"/>
    <w:rsid w:val="00937E87"/>
    <w:rsid w:val="009441D1"/>
    <w:rsid w:val="0095577F"/>
    <w:rsid w:val="00984A19"/>
    <w:rsid w:val="00996860"/>
    <w:rsid w:val="00A31F0A"/>
    <w:rsid w:val="00A41E30"/>
    <w:rsid w:val="00A44DD1"/>
    <w:rsid w:val="00A637B8"/>
    <w:rsid w:val="00A704AC"/>
    <w:rsid w:val="00A816F7"/>
    <w:rsid w:val="00AB1DE2"/>
    <w:rsid w:val="00AD4CD5"/>
    <w:rsid w:val="00AD77C9"/>
    <w:rsid w:val="00B2198B"/>
    <w:rsid w:val="00B27955"/>
    <w:rsid w:val="00B7303F"/>
    <w:rsid w:val="00B73D86"/>
    <w:rsid w:val="00B94397"/>
    <w:rsid w:val="00BC788B"/>
    <w:rsid w:val="00BD2574"/>
    <w:rsid w:val="00BF67E4"/>
    <w:rsid w:val="00C02341"/>
    <w:rsid w:val="00C06E5E"/>
    <w:rsid w:val="00C23AD8"/>
    <w:rsid w:val="00C57DC6"/>
    <w:rsid w:val="00C60116"/>
    <w:rsid w:val="00C67180"/>
    <w:rsid w:val="00C74F33"/>
    <w:rsid w:val="00C90F63"/>
    <w:rsid w:val="00CF029D"/>
    <w:rsid w:val="00CF0A99"/>
    <w:rsid w:val="00D0495B"/>
    <w:rsid w:val="00D21F0F"/>
    <w:rsid w:val="00D406DC"/>
    <w:rsid w:val="00D40A27"/>
    <w:rsid w:val="00D619E0"/>
    <w:rsid w:val="00D64478"/>
    <w:rsid w:val="00D65167"/>
    <w:rsid w:val="00D818D6"/>
    <w:rsid w:val="00D87B85"/>
    <w:rsid w:val="00D91CE9"/>
    <w:rsid w:val="00D956F3"/>
    <w:rsid w:val="00DB5C7E"/>
    <w:rsid w:val="00DC6FCF"/>
    <w:rsid w:val="00DD17E8"/>
    <w:rsid w:val="00DD1F03"/>
    <w:rsid w:val="00E26EF3"/>
    <w:rsid w:val="00E273C8"/>
    <w:rsid w:val="00E329F5"/>
    <w:rsid w:val="00E47683"/>
    <w:rsid w:val="00E52274"/>
    <w:rsid w:val="00E54C33"/>
    <w:rsid w:val="00E80A5D"/>
    <w:rsid w:val="00E81A46"/>
    <w:rsid w:val="00F042A5"/>
    <w:rsid w:val="00F266F2"/>
    <w:rsid w:val="00F34008"/>
    <w:rsid w:val="00F806A4"/>
    <w:rsid w:val="00FA116D"/>
    <w:rsid w:val="00FC7308"/>
    <w:rsid w:val="00FD0917"/>
    <w:rsid w:val="00FE070F"/>
    <w:rsid w:val="00FF3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0D022"/>
  <w15:chartTrackingRefBased/>
  <w15:docId w15:val="{FCA09113-90A5-4EDD-8D83-301818A3A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315B"/>
    <w:rPr>
      <w:color w:val="0563C1" w:themeColor="hyperlink"/>
      <w:u w:val="single"/>
    </w:rPr>
  </w:style>
  <w:style w:type="character" w:styleId="UnresolvedMention">
    <w:name w:val="Unresolved Mention"/>
    <w:basedOn w:val="DefaultParagraphFont"/>
    <w:uiPriority w:val="99"/>
    <w:semiHidden/>
    <w:unhideWhenUsed/>
    <w:rsid w:val="00FF315B"/>
    <w:rPr>
      <w:color w:val="605E5C"/>
      <w:shd w:val="clear" w:color="auto" w:fill="E1DFDD"/>
    </w:rPr>
  </w:style>
  <w:style w:type="paragraph" w:styleId="Header">
    <w:name w:val="header"/>
    <w:basedOn w:val="Normal"/>
    <w:link w:val="HeaderChar"/>
    <w:uiPriority w:val="99"/>
    <w:unhideWhenUsed/>
    <w:rsid w:val="00037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404"/>
  </w:style>
  <w:style w:type="paragraph" w:styleId="Footer">
    <w:name w:val="footer"/>
    <w:basedOn w:val="Normal"/>
    <w:link w:val="FooterChar"/>
    <w:uiPriority w:val="99"/>
    <w:unhideWhenUsed/>
    <w:rsid w:val="00037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4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post.co.uk/news/north-wales-news/welsh-language-gcse-short-course-7124314" TargetMode="External"/><Relationship Id="rId13" Type="http://schemas.openxmlformats.org/officeDocument/2006/relationships/hyperlink" Target="https://www.estyn.gov.wales/sites/www.estyn.gov.wales/files/documents/Estyn_Annual%20Report_2018_English_Accessible.pdf" TargetMode="External"/><Relationship Id="rId18" Type="http://schemas.openxmlformats.org/officeDocument/2006/relationships/hyperlink" Target="https://www.itv.com/news/wales/2015-07-10/exclusive-poll-64-oppose-compulsory-welsh-to-age-16/" TargetMode="External"/><Relationship Id="rId3" Type="http://schemas.openxmlformats.org/officeDocument/2006/relationships/webSettings" Target="webSettings.xml"/><Relationship Id="rId21" Type="http://schemas.openxmlformats.org/officeDocument/2006/relationships/hyperlink" Target="https://dera.ioe.ac.uk/20135/2/130926-review-of-welsh-second-lan-en.pdf" TargetMode="External"/><Relationship Id="rId7" Type="http://schemas.openxmlformats.org/officeDocument/2006/relationships/hyperlink" Target="http://www.bbc.co.uk/cymru/cymraeg/yriaith/tudalen/welsh.shtml" TargetMode="External"/><Relationship Id="rId12" Type="http://schemas.openxmlformats.org/officeDocument/2006/relationships/hyperlink" Target="https://www.estyn.gov.wales/effective-practice/improving-welsh-language-provision" TargetMode="External"/><Relationship Id="rId17" Type="http://schemas.openxmlformats.org/officeDocument/2006/relationships/hyperlink" Target="https://web.seesaw.me/seesaw-for-schools" TargetMode="External"/><Relationship Id="rId2" Type="http://schemas.openxmlformats.org/officeDocument/2006/relationships/settings" Target="settings.xml"/><Relationship Id="rId16" Type="http://schemas.openxmlformats.org/officeDocument/2006/relationships/hyperlink" Target="https://www.babbel.com/en/magazine/most-effective-way-to-learn-a-language" TargetMode="External"/><Relationship Id="rId20" Type="http://schemas.openxmlformats.org/officeDocument/2006/relationships/hyperlink" Target="https://gov.wales/sites/default/files/publications/2019-03/cymraeg-2050-a-million-welsh-speakers-annual-report-2017-18.pdf" TargetMode="External"/><Relationship Id="rId1" Type="http://schemas.openxmlformats.org/officeDocument/2006/relationships/styles" Target="styles.xml"/><Relationship Id="rId6" Type="http://schemas.openxmlformats.org/officeDocument/2006/relationships/hyperlink" Target="https://www.ncbi.nlm.nih.gov/pmc/articles/PMC3328198/" TargetMode="External"/><Relationship Id="rId11" Type="http://schemas.openxmlformats.org/officeDocument/2006/relationships/hyperlink" Target="https://www.estyn.gov.wales/sites/www.estyn.gov.wales/files/documents/Welsh%20Language%20Development%20in%20the%20Foundation%20Phase%20-%20January%202013.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assembly.wales/research%20documents/rs16-048/16-048-english-web.pdf" TargetMode="External"/><Relationship Id="rId23" Type="http://schemas.openxmlformats.org/officeDocument/2006/relationships/fontTable" Target="fontTable.xml"/><Relationship Id="rId10" Type="http://schemas.openxmlformats.org/officeDocument/2006/relationships/hyperlink" Target="https://www.estyn.gov.wales/sites/www.estyn.gov.wales/files/documents/An%20evaluation%20of%20the%20GCSE%20Welsh%20second%20language%20short%20course%20-%20October%202007.pdf" TargetMode="External"/><Relationship Id="rId19" Type="http://schemas.openxmlformats.org/officeDocument/2006/relationships/hyperlink" Target="https://www.uwtsd.ac.uk/news/press-releases/press-2017/welsh-in-a-year---significant-investment-by-welsh-government-and-a-unique-opportunity-for-teachers-to-develop-their-welsh-language-skills.html" TargetMode="External"/><Relationship Id="rId4" Type="http://schemas.openxmlformats.org/officeDocument/2006/relationships/footnotes" Target="footnote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www.estyn.gov.wales/effective-practice/engaging-all-pupils-welsh-languag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TotalTime>
  <Pages>8</Pages>
  <Words>3256</Words>
  <Characters>18565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127</cp:revision>
  <dcterms:created xsi:type="dcterms:W3CDTF">2019-10-12T10:54:00Z</dcterms:created>
  <dcterms:modified xsi:type="dcterms:W3CDTF">2019-11-05T17:32:00Z</dcterms:modified>
</cp:coreProperties>
</file>