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B4D57B" w14:textId="77777777" w:rsidR="001E5B02" w:rsidRDefault="001E5B02" w:rsidP="001E5B02">
      <w:pPr>
        <w:rPr>
          <w:b/>
          <w:bCs/>
          <w:sz w:val="28"/>
          <w:szCs w:val="28"/>
        </w:rPr>
      </w:pPr>
    </w:p>
    <w:p w14:paraId="1FA4F957" w14:textId="1D911C29" w:rsidR="001E5B02" w:rsidRDefault="00F851B1" w:rsidP="00042705">
      <w:pPr>
        <w:jc w:val="center"/>
        <w:rPr>
          <w:b/>
          <w:bCs/>
          <w:sz w:val="28"/>
          <w:szCs w:val="28"/>
        </w:rPr>
      </w:pPr>
      <w:r>
        <w:rPr>
          <w:b/>
          <w:bCs/>
          <w:noProof/>
          <w:sz w:val="28"/>
          <w:szCs w:val="28"/>
        </w:rPr>
        <w:drawing>
          <wp:inline distT="0" distB="0" distL="0" distR="0" wp14:anchorId="25498AB0" wp14:editId="385AE800">
            <wp:extent cx="2882669" cy="1203960"/>
            <wp:effectExtent l="0" t="0" r="0" b="0"/>
            <wp:docPr id="1670621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621645" name="Picture 1670621645"/>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43987" cy="1229570"/>
                    </a:xfrm>
                    <a:prstGeom prst="rect">
                      <a:avLst/>
                    </a:prstGeom>
                  </pic:spPr>
                </pic:pic>
              </a:graphicData>
            </a:graphic>
          </wp:inline>
        </w:drawing>
      </w:r>
    </w:p>
    <w:p w14:paraId="22D628D8" w14:textId="2BA01212" w:rsidR="00FF1365" w:rsidRPr="00042705" w:rsidRDefault="00D77735" w:rsidP="00042705">
      <w:pPr>
        <w:jc w:val="center"/>
        <w:rPr>
          <w:b/>
          <w:bCs/>
          <w:sz w:val="28"/>
          <w:szCs w:val="28"/>
        </w:rPr>
      </w:pPr>
      <w:r w:rsidRPr="00D77735">
        <w:rPr>
          <w:b/>
          <w:bCs/>
          <w:sz w:val="28"/>
          <w:szCs w:val="28"/>
        </w:rPr>
        <w:t>UNIVERSITY OF WALES TRINITY SAINT DAVID</w:t>
      </w:r>
    </w:p>
    <w:p w14:paraId="16FE4005" w14:textId="77777777" w:rsidR="001E5B02" w:rsidRDefault="001E5B02" w:rsidP="001E5B02">
      <w:pPr>
        <w:spacing w:line="240" w:lineRule="auto"/>
        <w:jc w:val="center"/>
        <w:rPr>
          <w:b/>
          <w:bCs/>
        </w:rPr>
      </w:pPr>
      <w:r w:rsidRPr="00680A57">
        <w:rPr>
          <w:b/>
          <w:bCs/>
        </w:rPr>
        <w:t>Assessment component 1: Marketing Environment Analysis</w:t>
      </w:r>
    </w:p>
    <w:p w14:paraId="32EAC93F" w14:textId="77777777" w:rsidR="001E5B02" w:rsidRPr="000E2954" w:rsidRDefault="001E5B02" w:rsidP="001E5B02">
      <w:pPr>
        <w:spacing w:line="240" w:lineRule="auto"/>
        <w:jc w:val="center"/>
      </w:pPr>
      <w:r w:rsidRPr="000E2954">
        <w:rPr>
          <w:b/>
          <w:bCs/>
        </w:rPr>
        <w:t>Module:</w:t>
      </w:r>
      <w:r w:rsidRPr="000E2954">
        <w:t xml:space="preserve"> </w:t>
      </w:r>
      <w:r w:rsidRPr="00680A57">
        <w:t>Marketing Management</w:t>
      </w:r>
      <w:r w:rsidRPr="000E2954">
        <w:br/>
      </w:r>
      <w:r w:rsidRPr="000E2954">
        <w:rPr>
          <w:b/>
          <w:bCs/>
        </w:rPr>
        <w:t>Module Code:</w:t>
      </w:r>
      <w:r w:rsidRPr="000E2954">
        <w:t xml:space="preserve"> LCMB702</w:t>
      </w:r>
      <w:r>
        <w:t>4</w:t>
      </w:r>
    </w:p>
    <w:p w14:paraId="74375006" w14:textId="77777777" w:rsidR="001E5B02" w:rsidRPr="000E2954" w:rsidRDefault="001E5B02" w:rsidP="001E5B02">
      <w:pPr>
        <w:spacing w:line="240" w:lineRule="auto"/>
        <w:jc w:val="center"/>
      </w:pPr>
      <w:r w:rsidRPr="000E2954">
        <w:rPr>
          <w:b/>
          <w:bCs/>
        </w:rPr>
        <w:t>Programme:</w:t>
      </w:r>
      <w:r w:rsidRPr="000E2954">
        <w:t xml:space="preserve"> Master of Business Administration (MBA)</w:t>
      </w:r>
    </w:p>
    <w:p w14:paraId="0905E3BB" w14:textId="2A1EB054" w:rsidR="001E5B02" w:rsidRPr="00A50CE4" w:rsidRDefault="001E5B02" w:rsidP="001E5B02">
      <w:pPr>
        <w:spacing w:line="240" w:lineRule="auto"/>
        <w:jc w:val="center"/>
        <w:rPr>
          <w:sz w:val="22"/>
          <w:szCs w:val="22"/>
          <w:lang w:val="nl-NL"/>
        </w:rPr>
      </w:pPr>
      <w:r w:rsidRPr="0032080D">
        <w:rPr>
          <w:b/>
          <w:bCs/>
          <w:lang w:val="nl-NL"/>
        </w:rPr>
        <w:t>Student Name:</w:t>
      </w:r>
      <w:r w:rsidRPr="0032080D">
        <w:rPr>
          <w:lang w:val="nl-NL"/>
        </w:rPr>
        <w:t xml:space="preserve"> </w:t>
      </w:r>
      <w:r w:rsidR="0032080D" w:rsidRPr="00D728A0">
        <w:rPr>
          <w:color w:val="EE0000"/>
          <w:lang w:val="nl-NL"/>
        </w:rPr>
        <w:t>RANJITKUMAR JIVABHAI KESHVALA</w:t>
      </w:r>
      <w:r w:rsidRPr="0032080D">
        <w:rPr>
          <w:lang w:val="nl-NL"/>
        </w:rPr>
        <w:br/>
      </w:r>
      <w:r w:rsidRPr="0032080D">
        <w:rPr>
          <w:b/>
          <w:bCs/>
          <w:lang w:val="nl-NL"/>
        </w:rPr>
        <w:t>Student ID:</w:t>
      </w:r>
      <w:r w:rsidR="001A6415">
        <w:rPr>
          <w:b/>
          <w:bCs/>
          <w:lang w:val="nl-NL"/>
        </w:rPr>
        <w:t xml:space="preserve"> </w:t>
      </w:r>
      <w:r w:rsidR="00AB5B6E" w:rsidRPr="00A50CE4">
        <w:rPr>
          <w:b/>
          <w:bCs/>
          <w:color w:val="EE0000"/>
          <w:sz w:val="22"/>
          <w:szCs w:val="22"/>
          <w:lang w:val="nl-NL"/>
        </w:rPr>
        <w:t>2532564</w:t>
      </w:r>
    </w:p>
    <w:p w14:paraId="41FE1FA0" w14:textId="02329904" w:rsidR="001E5B02" w:rsidRPr="00BC5F50" w:rsidRDefault="001E5B02" w:rsidP="00D728A0">
      <w:pPr>
        <w:spacing w:line="240" w:lineRule="auto"/>
        <w:ind w:left="2160" w:firstLine="720"/>
      </w:pPr>
      <w:r w:rsidRPr="000E2954">
        <w:rPr>
          <w:b/>
          <w:bCs/>
        </w:rPr>
        <w:t>Le</w:t>
      </w:r>
      <w:r w:rsidR="00BC5B82">
        <w:rPr>
          <w:b/>
          <w:bCs/>
        </w:rPr>
        <w:t>cture</w:t>
      </w:r>
      <w:r w:rsidR="006C47CF">
        <w:rPr>
          <w:b/>
          <w:bCs/>
        </w:rPr>
        <w:t>rs</w:t>
      </w:r>
      <w:r w:rsidR="0007536F">
        <w:rPr>
          <w:b/>
          <w:bCs/>
        </w:rPr>
        <w:t xml:space="preserve"> </w:t>
      </w:r>
      <w:r w:rsidR="00C231D1">
        <w:rPr>
          <w:b/>
          <w:bCs/>
        </w:rPr>
        <w:t>–</w:t>
      </w:r>
      <w:r w:rsidR="00751143">
        <w:rPr>
          <w:b/>
          <w:bCs/>
        </w:rPr>
        <w:t xml:space="preserve"> Dr</w:t>
      </w:r>
      <w:r w:rsidR="008E11F9">
        <w:rPr>
          <w:b/>
          <w:bCs/>
        </w:rPr>
        <w:t xml:space="preserve"> </w:t>
      </w:r>
      <w:r w:rsidR="00C231D1">
        <w:rPr>
          <w:b/>
          <w:bCs/>
        </w:rPr>
        <w:t>Mustakkima A</w:t>
      </w:r>
      <w:r w:rsidR="00D728A0">
        <w:rPr>
          <w:b/>
          <w:bCs/>
        </w:rPr>
        <w:t>frin</w:t>
      </w:r>
    </w:p>
    <w:p w14:paraId="4D101AC9" w14:textId="373A8BEF" w:rsidR="001E5B02" w:rsidRPr="000E2954" w:rsidRDefault="001E5B02" w:rsidP="00873431">
      <w:pPr>
        <w:spacing w:line="240" w:lineRule="auto"/>
      </w:pPr>
    </w:p>
    <w:p w14:paraId="7DE06CCE" w14:textId="77777777" w:rsidR="001E5B02" w:rsidRPr="000E2954" w:rsidRDefault="001E5B02" w:rsidP="001E5B02">
      <w:pPr>
        <w:jc w:val="center"/>
      </w:pPr>
    </w:p>
    <w:p w14:paraId="3A6AB289" w14:textId="77777777" w:rsidR="001E5B02" w:rsidRPr="000E2954" w:rsidRDefault="001E5B02" w:rsidP="001E5B02">
      <w:pPr>
        <w:jc w:val="center"/>
      </w:pPr>
    </w:p>
    <w:p w14:paraId="65A7391F" w14:textId="77777777" w:rsidR="00207498" w:rsidRDefault="00207498">
      <w:pPr>
        <w:jc w:val="center"/>
        <w:rPr>
          <w:b/>
          <w:bCs/>
          <w:sz w:val="32"/>
          <w:szCs w:val="32"/>
        </w:rPr>
      </w:pPr>
    </w:p>
    <w:p w14:paraId="4EC52415" w14:textId="77777777" w:rsidR="001E5B02" w:rsidRDefault="001E5B02">
      <w:pPr>
        <w:jc w:val="center"/>
        <w:rPr>
          <w:b/>
          <w:bCs/>
          <w:sz w:val="32"/>
          <w:szCs w:val="32"/>
        </w:rPr>
      </w:pPr>
    </w:p>
    <w:p w14:paraId="13840D79" w14:textId="77777777" w:rsidR="001E5B02" w:rsidRDefault="001E5B02">
      <w:pPr>
        <w:jc w:val="center"/>
        <w:rPr>
          <w:b/>
          <w:bCs/>
          <w:sz w:val="32"/>
          <w:szCs w:val="32"/>
        </w:rPr>
      </w:pPr>
    </w:p>
    <w:p w14:paraId="0ADD1985" w14:textId="77777777" w:rsidR="001E5B02" w:rsidRDefault="001E5B02">
      <w:pPr>
        <w:jc w:val="center"/>
        <w:rPr>
          <w:b/>
          <w:bCs/>
          <w:sz w:val="32"/>
          <w:szCs w:val="32"/>
        </w:rPr>
      </w:pPr>
    </w:p>
    <w:p w14:paraId="37472370" w14:textId="77777777" w:rsidR="001E5B02" w:rsidRDefault="001E5B02">
      <w:pPr>
        <w:jc w:val="center"/>
        <w:rPr>
          <w:b/>
          <w:bCs/>
          <w:sz w:val="32"/>
          <w:szCs w:val="32"/>
        </w:rPr>
      </w:pPr>
    </w:p>
    <w:p w14:paraId="619CF8FE" w14:textId="77777777" w:rsidR="001E5B02" w:rsidRDefault="001E5B02">
      <w:pPr>
        <w:jc w:val="center"/>
        <w:rPr>
          <w:b/>
          <w:bCs/>
          <w:sz w:val="32"/>
          <w:szCs w:val="32"/>
        </w:rPr>
      </w:pPr>
    </w:p>
    <w:p w14:paraId="1C800EBE" w14:textId="77777777" w:rsidR="001E5B02" w:rsidRDefault="001E5B02">
      <w:pPr>
        <w:jc w:val="center"/>
        <w:rPr>
          <w:b/>
          <w:bCs/>
          <w:sz w:val="32"/>
          <w:szCs w:val="32"/>
        </w:rPr>
      </w:pPr>
    </w:p>
    <w:p w14:paraId="7363EFD3" w14:textId="77777777" w:rsidR="001E5B02" w:rsidRDefault="001E5B02">
      <w:pPr>
        <w:jc w:val="center"/>
        <w:rPr>
          <w:b/>
          <w:bCs/>
          <w:sz w:val="32"/>
          <w:szCs w:val="32"/>
        </w:rPr>
      </w:pPr>
    </w:p>
    <w:p w14:paraId="484B5823" w14:textId="77777777" w:rsidR="001E5B02" w:rsidRDefault="001E5B02">
      <w:pPr>
        <w:jc w:val="center"/>
        <w:rPr>
          <w:b/>
          <w:bCs/>
          <w:sz w:val="32"/>
          <w:szCs w:val="32"/>
        </w:rPr>
      </w:pPr>
    </w:p>
    <w:p w14:paraId="2CDD7851" w14:textId="77777777" w:rsidR="001E5B02" w:rsidRDefault="001E5B02">
      <w:pPr>
        <w:jc w:val="center"/>
        <w:rPr>
          <w:b/>
          <w:bCs/>
          <w:sz w:val="32"/>
          <w:szCs w:val="32"/>
        </w:rPr>
      </w:pPr>
    </w:p>
    <w:p w14:paraId="6BB888EF" w14:textId="77777777" w:rsidR="001E5B02" w:rsidRDefault="001E5B02">
      <w:pPr>
        <w:jc w:val="center"/>
        <w:rPr>
          <w:b/>
          <w:bCs/>
          <w:sz w:val="32"/>
          <w:szCs w:val="32"/>
        </w:rPr>
      </w:pPr>
    </w:p>
    <w:p w14:paraId="00D8CD5D" w14:textId="77777777" w:rsidR="001E5B02" w:rsidRDefault="001E5B02">
      <w:pPr>
        <w:jc w:val="center"/>
        <w:rPr>
          <w:b/>
          <w:bCs/>
          <w:sz w:val="32"/>
          <w:szCs w:val="32"/>
        </w:rPr>
      </w:pPr>
    </w:p>
    <w:p w14:paraId="1434ABC4" w14:textId="77777777" w:rsidR="001E5B02" w:rsidRDefault="001E5B02">
      <w:pPr>
        <w:jc w:val="center"/>
        <w:rPr>
          <w:b/>
          <w:bCs/>
          <w:sz w:val="32"/>
          <w:szCs w:val="32"/>
        </w:rPr>
      </w:pPr>
    </w:p>
    <w:p w14:paraId="567591CE" w14:textId="77777777" w:rsidR="00207498" w:rsidRDefault="00207498" w:rsidP="001E5B02">
      <w:pPr>
        <w:rPr>
          <w:b/>
          <w:bCs/>
          <w:sz w:val="32"/>
          <w:szCs w:val="32"/>
        </w:rPr>
      </w:pPr>
    </w:p>
    <w:p w14:paraId="77676F6A" w14:textId="77777777" w:rsidR="00207498" w:rsidRDefault="00866D8E">
      <w:pPr>
        <w:jc w:val="center"/>
        <w:rPr>
          <w:b/>
          <w:bCs/>
          <w:sz w:val="32"/>
          <w:szCs w:val="32"/>
        </w:rPr>
      </w:pPr>
      <w:r>
        <w:rPr>
          <w:b/>
          <w:bCs/>
          <w:sz w:val="32"/>
          <w:szCs w:val="32"/>
        </w:rPr>
        <w:t>Marketing Environment Analysis: Tesla (Pioneer) vs BYD (Follower) in the UK Electric Vehicle Market</w:t>
      </w:r>
    </w:p>
    <w:p w14:paraId="562A1EB5" w14:textId="77777777" w:rsidR="00207498" w:rsidRDefault="00207498"/>
    <w:p w14:paraId="28E8E07E" w14:textId="77777777" w:rsidR="00207498" w:rsidRDefault="00866D8E">
      <w:r>
        <w:br w:type="page"/>
      </w:r>
    </w:p>
    <w:p w14:paraId="08F91A58" w14:textId="77777777" w:rsidR="00207498" w:rsidRDefault="00866D8E">
      <w:pPr>
        <w:jc w:val="center"/>
        <w:rPr>
          <w:b/>
          <w:bCs/>
          <w:sz w:val="28"/>
          <w:szCs w:val="28"/>
        </w:rPr>
      </w:pPr>
      <w:r>
        <w:rPr>
          <w:b/>
          <w:bCs/>
          <w:sz w:val="28"/>
          <w:szCs w:val="28"/>
        </w:rPr>
        <w:lastRenderedPageBreak/>
        <w:t>TABLE OF CONTENT</w:t>
      </w:r>
    </w:p>
    <w:sdt>
      <w:sdtPr>
        <w:id w:val="-929845734"/>
        <w:docPartObj>
          <w:docPartGallery w:val="Table of Contents"/>
          <w:docPartUnique/>
        </w:docPartObj>
      </w:sdtPr>
      <w:sdtEndPr/>
      <w:sdtContent>
        <w:p w14:paraId="5E779118" w14:textId="1A17C0E5" w:rsidR="00FC3562" w:rsidRDefault="00866D8E">
          <w:pPr>
            <w:pStyle w:val="TOC1"/>
            <w:tabs>
              <w:tab w:val="right" w:leader="dot" w:pos="9019"/>
            </w:tabs>
            <w:rPr>
              <w:noProof/>
            </w:rPr>
          </w:pPr>
          <w:r>
            <w:fldChar w:fldCharType="begin"/>
          </w:r>
          <w:r>
            <w:instrText xml:space="preserve"> TOC \h \u \z \t "Heading 1,1,Heading 2,2,Heading 3,3,Heading 4,4,Heading 5,5,Heading 6,6,"</w:instrText>
          </w:r>
          <w:r>
            <w:fldChar w:fldCharType="separate"/>
          </w:r>
          <w:hyperlink w:anchor="_Toc225231132" w:history="1">
            <w:r w:rsidR="00FC3562" w:rsidRPr="006B5E1D">
              <w:rPr>
                <w:rStyle w:val="Hyperlink"/>
                <w:noProof/>
              </w:rPr>
              <w:t>1. Introduction</w:t>
            </w:r>
            <w:r w:rsidR="00FC3562">
              <w:rPr>
                <w:noProof/>
                <w:webHidden/>
              </w:rPr>
              <w:tab/>
            </w:r>
            <w:r w:rsidR="00FC3562">
              <w:rPr>
                <w:noProof/>
                <w:webHidden/>
              </w:rPr>
              <w:fldChar w:fldCharType="begin"/>
            </w:r>
            <w:r w:rsidR="00FC3562">
              <w:rPr>
                <w:noProof/>
                <w:webHidden/>
              </w:rPr>
              <w:instrText xml:space="preserve"> PAGEREF _Toc225231132 \h </w:instrText>
            </w:r>
            <w:r w:rsidR="00FC3562">
              <w:rPr>
                <w:noProof/>
                <w:webHidden/>
              </w:rPr>
            </w:r>
            <w:r w:rsidR="00FC3562">
              <w:rPr>
                <w:noProof/>
                <w:webHidden/>
              </w:rPr>
              <w:fldChar w:fldCharType="separate"/>
            </w:r>
            <w:r w:rsidR="00F851B1">
              <w:rPr>
                <w:noProof/>
                <w:webHidden/>
              </w:rPr>
              <w:t>4</w:t>
            </w:r>
            <w:r w:rsidR="00FC3562">
              <w:rPr>
                <w:noProof/>
                <w:webHidden/>
              </w:rPr>
              <w:fldChar w:fldCharType="end"/>
            </w:r>
          </w:hyperlink>
        </w:p>
        <w:p w14:paraId="2C06391C" w14:textId="75DBCBD3" w:rsidR="00FC3562" w:rsidRDefault="00FC3562">
          <w:pPr>
            <w:pStyle w:val="TOC1"/>
            <w:tabs>
              <w:tab w:val="right" w:leader="dot" w:pos="9019"/>
            </w:tabs>
            <w:rPr>
              <w:noProof/>
            </w:rPr>
          </w:pPr>
          <w:hyperlink w:anchor="_Toc225231133" w:history="1">
            <w:r w:rsidRPr="006B5E1D">
              <w:rPr>
                <w:rStyle w:val="Hyperlink"/>
                <w:noProof/>
              </w:rPr>
              <w:t>2. UK EV Industry and Company Overview</w:t>
            </w:r>
            <w:r>
              <w:rPr>
                <w:noProof/>
                <w:webHidden/>
              </w:rPr>
              <w:tab/>
            </w:r>
            <w:r>
              <w:rPr>
                <w:noProof/>
                <w:webHidden/>
              </w:rPr>
              <w:fldChar w:fldCharType="begin"/>
            </w:r>
            <w:r>
              <w:rPr>
                <w:noProof/>
                <w:webHidden/>
              </w:rPr>
              <w:instrText xml:space="preserve"> PAGEREF _Toc225231133 \h </w:instrText>
            </w:r>
            <w:r>
              <w:rPr>
                <w:noProof/>
                <w:webHidden/>
              </w:rPr>
            </w:r>
            <w:r>
              <w:rPr>
                <w:noProof/>
                <w:webHidden/>
              </w:rPr>
              <w:fldChar w:fldCharType="separate"/>
            </w:r>
            <w:r w:rsidR="00F851B1">
              <w:rPr>
                <w:noProof/>
                <w:webHidden/>
              </w:rPr>
              <w:t>4</w:t>
            </w:r>
            <w:r>
              <w:rPr>
                <w:noProof/>
                <w:webHidden/>
              </w:rPr>
              <w:fldChar w:fldCharType="end"/>
            </w:r>
          </w:hyperlink>
        </w:p>
        <w:p w14:paraId="05C9B686" w14:textId="5B8240BD" w:rsidR="00FC3562" w:rsidRDefault="00FC3562">
          <w:pPr>
            <w:pStyle w:val="TOC2"/>
            <w:tabs>
              <w:tab w:val="right" w:leader="dot" w:pos="9019"/>
            </w:tabs>
            <w:rPr>
              <w:noProof/>
            </w:rPr>
          </w:pPr>
          <w:hyperlink w:anchor="_Toc225231134" w:history="1">
            <w:r w:rsidRPr="006B5E1D">
              <w:rPr>
                <w:rStyle w:val="Hyperlink"/>
                <w:noProof/>
              </w:rPr>
              <w:t>2.1 UK Electric Vehicle Market Context</w:t>
            </w:r>
            <w:r>
              <w:rPr>
                <w:noProof/>
                <w:webHidden/>
              </w:rPr>
              <w:tab/>
            </w:r>
            <w:r>
              <w:rPr>
                <w:noProof/>
                <w:webHidden/>
              </w:rPr>
              <w:fldChar w:fldCharType="begin"/>
            </w:r>
            <w:r>
              <w:rPr>
                <w:noProof/>
                <w:webHidden/>
              </w:rPr>
              <w:instrText xml:space="preserve"> PAGEREF _Toc225231134 \h </w:instrText>
            </w:r>
            <w:r>
              <w:rPr>
                <w:noProof/>
                <w:webHidden/>
              </w:rPr>
            </w:r>
            <w:r>
              <w:rPr>
                <w:noProof/>
                <w:webHidden/>
              </w:rPr>
              <w:fldChar w:fldCharType="separate"/>
            </w:r>
            <w:r w:rsidR="00F851B1">
              <w:rPr>
                <w:noProof/>
                <w:webHidden/>
              </w:rPr>
              <w:t>4</w:t>
            </w:r>
            <w:r>
              <w:rPr>
                <w:noProof/>
                <w:webHidden/>
              </w:rPr>
              <w:fldChar w:fldCharType="end"/>
            </w:r>
          </w:hyperlink>
        </w:p>
        <w:p w14:paraId="266BF3DF" w14:textId="58F312BB" w:rsidR="00FC3562" w:rsidRDefault="00FC3562">
          <w:pPr>
            <w:pStyle w:val="TOC2"/>
            <w:tabs>
              <w:tab w:val="right" w:leader="dot" w:pos="9019"/>
            </w:tabs>
            <w:rPr>
              <w:noProof/>
            </w:rPr>
          </w:pPr>
          <w:hyperlink w:anchor="_Toc225231135" w:history="1">
            <w:r w:rsidRPr="006B5E1D">
              <w:rPr>
                <w:rStyle w:val="Hyperlink"/>
                <w:noProof/>
              </w:rPr>
              <w:t>2.2 Tesla as the Pioneer Organisation</w:t>
            </w:r>
            <w:r>
              <w:rPr>
                <w:noProof/>
                <w:webHidden/>
              </w:rPr>
              <w:tab/>
            </w:r>
            <w:r>
              <w:rPr>
                <w:noProof/>
                <w:webHidden/>
              </w:rPr>
              <w:fldChar w:fldCharType="begin"/>
            </w:r>
            <w:r>
              <w:rPr>
                <w:noProof/>
                <w:webHidden/>
              </w:rPr>
              <w:instrText xml:space="preserve"> PAGEREF _Toc225231135 \h </w:instrText>
            </w:r>
            <w:r>
              <w:rPr>
                <w:noProof/>
                <w:webHidden/>
              </w:rPr>
            </w:r>
            <w:r>
              <w:rPr>
                <w:noProof/>
                <w:webHidden/>
              </w:rPr>
              <w:fldChar w:fldCharType="separate"/>
            </w:r>
            <w:r w:rsidR="00F851B1">
              <w:rPr>
                <w:noProof/>
                <w:webHidden/>
              </w:rPr>
              <w:t>5</w:t>
            </w:r>
            <w:r>
              <w:rPr>
                <w:noProof/>
                <w:webHidden/>
              </w:rPr>
              <w:fldChar w:fldCharType="end"/>
            </w:r>
          </w:hyperlink>
        </w:p>
        <w:p w14:paraId="1677668A" w14:textId="441838E7" w:rsidR="00FC3562" w:rsidRDefault="00FC3562">
          <w:pPr>
            <w:pStyle w:val="TOC2"/>
            <w:tabs>
              <w:tab w:val="right" w:leader="dot" w:pos="9019"/>
            </w:tabs>
            <w:rPr>
              <w:noProof/>
            </w:rPr>
          </w:pPr>
          <w:hyperlink w:anchor="_Toc225231136" w:history="1">
            <w:r w:rsidRPr="006B5E1D">
              <w:rPr>
                <w:rStyle w:val="Hyperlink"/>
                <w:noProof/>
              </w:rPr>
              <w:t>2.3 BYD as the Follower Organisation</w:t>
            </w:r>
            <w:r>
              <w:rPr>
                <w:noProof/>
                <w:webHidden/>
              </w:rPr>
              <w:tab/>
            </w:r>
            <w:r>
              <w:rPr>
                <w:noProof/>
                <w:webHidden/>
              </w:rPr>
              <w:fldChar w:fldCharType="begin"/>
            </w:r>
            <w:r>
              <w:rPr>
                <w:noProof/>
                <w:webHidden/>
              </w:rPr>
              <w:instrText xml:space="preserve"> PAGEREF _Toc225231136 \h </w:instrText>
            </w:r>
            <w:r>
              <w:rPr>
                <w:noProof/>
                <w:webHidden/>
              </w:rPr>
            </w:r>
            <w:r>
              <w:rPr>
                <w:noProof/>
                <w:webHidden/>
              </w:rPr>
              <w:fldChar w:fldCharType="separate"/>
            </w:r>
            <w:r w:rsidR="00F851B1">
              <w:rPr>
                <w:noProof/>
                <w:webHidden/>
              </w:rPr>
              <w:t>5</w:t>
            </w:r>
            <w:r>
              <w:rPr>
                <w:noProof/>
                <w:webHidden/>
              </w:rPr>
              <w:fldChar w:fldCharType="end"/>
            </w:r>
          </w:hyperlink>
        </w:p>
        <w:p w14:paraId="7DA57C45" w14:textId="27098A10" w:rsidR="00FC3562" w:rsidRDefault="00FC3562">
          <w:pPr>
            <w:pStyle w:val="TOC1"/>
            <w:tabs>
              <w:tab w:val="right" w:leader="dot" w:pos="9019"/>
            </w:tabs>
            <w:rPr>
              <w:noProof/>
            </w:rPr>
          </w:pPr>
          <w:hyperlink w:anchor="_Toc225231137" w:history="1">
            <w:r w:rsidRPr="006B5E1D">
              <w:rPr>
                <w:rStyle w:val="Hyperlink"/>
                <w:noProof/>
              </w:rPr>
              <w:t>3. Macro Environment Analysis (Task 1)</w:t>
            </w:r>
            <w:r>
              <w:rPr>
                <w:noProof/>
                <w:webHidden/>
              </w:rPr>
              <w:tab/>
            </w:r>
            <w:r>
              <w:rPr>
                <w:noProof/>
                <w:webHidden/>
              </w:rPr>
              <w:fldChar w:fldCharType="begin"/>
            </w:r>
            <w:r>
              <w:rPr>
                <w:noProof/>
                <w:webHidden/>
              </w:rPr>
              <w:instrText xml:space="preserve"> PAGEREF _Toc225231137 \h </w:instrText>
            </w:r>
            <w:r>
              <w:rPr>
                <w:noProof/>
                <w:webHidden/>
              </w:rPr>
            </w:r>
            <w:r>
              <w:rPr>
                <w:noProof/>
                <w:webHidden/>
              </w:rPr>
              <w:fldChar w:fldCharType="separate"/>
            </w:r>
            <w:r w:rsidR="00F851B1">
              <w:rPr>
                <w:noProof/>
                <w:webHidden/>
              </w:rPr>
              <w:t>5</w:t>
            </w:r>
            <w:r>
              <w:rPr>
                <w:noProof/>
                <w:webHidden/>
              </w:rPr>
              <w:fldChar w:fldCharType="end"/>
            </w:r>
          </w:hyperlink>
        </w:p>
        <w:p w14:paraId="509D4F7D" w14:textId="58412E2B" w:rsidR="00FC3562" w:rsidRDefault="00FC3562">
          <w:pPr>
            <w:pStyle w:val="TOC2"/>
            <w:tabs>
              <w:tab w:val="right" w:leader="dot" w:pos="9019"/>
            </w:tabs>
            <w:rPr>
              <w:noProof/>
            </w:rPr>
          </w:pPr>
          <w:hyperlink w:anchor="_Toc225231138" w:history="1">
            <w:r w:rsidRPr="006B5E1D">
              <w:rPr>
                <w:rStyle w:val="Hyperlink"/>
                <w:noProof/>
              </w:rPr>
              <w:t>3.1 Political and Legal Factors</w:t>
            </w:r>
            <w:r>
              <w:rPr>
                <w:noProof/>
                <w:webHidden/>
              </w:rPr>
              <w:tab/>
            </w:r>
            <w:r>
              <w:rPr>
                <w:noProof/>
                <w:webHidden/>
              </w:rPr>
              <w:fldChar w:fldCharType="begin"/>
            </w:r>
            <w:r>
              <w:rPr>
                <w:noProof/>
                <w:webHidden/>
              </w:rPr>
              <w:instrText xml:space="preserve"> PAGEREF _Toc225231138 \h </w:instrText>
            </w:r>
            <w:r>
              <w:rPr>
                <w:noProof/>
                <w:webHidden/>
              </w:rPr>
            </w:r>
            <w:r>
              <w:rPr>
                <w:noProof/>
                <w:webHidden/>
              </w:rPr>
              <w:fldChar w:fldCharType="separate"/>
            </w:r>
            <w:r w:rsidR="00F851B1">
              <w:rPr>
                <w:noProof/>
                <w:webHidden/>
              </w:rPr>
              <w:t>5</w:t>
            </w:r>
            <w:r>
              <w:rPr>
                <w:noProof/>
                <w:webHidden/>
              </w:rPr>
              <w:fldChar w:fldCharType="end"/>
            </w:r>
          </w:hyperlink>
        </w:p>
        <w:p w14:paraId="3DFF41F5" w14:textId="0DEC74EF" w:rsidR="00FC3562" w:rsidRDefault="00FC3562">
          <w:pPr>
            <w:pStyle w:val="TOC2"/>
            <w:tabs>
              <w:tab w:val="right" w:leader="dot" w:pos="9019"/>
            </w:tabs>
            <w:rPr>
              <w:noProof/>
            </w:rPr>
          </w:pPr>
          <w:hyperlink w:anchor="_Toc225231139" w:history="1">
            <w:r w:rsidRPr="006B5E1D">
              <w:rPr>
                <w:rStyle w:val="Hyperlink"/>
                <w:noProof/>
              </w:rPr>
              <w:t>3.2 Technological Factors</w:t>
            </w:r>
            <w:r>
              <w:rPr>
                <w:noProof/>
                <w:webHidden/>
              </w:rPr>
              <w:tab/>
            </w:r>
            <w:r>
              <w:rPr>
                <w:noProof/>
                <w:webHidden/>
              </w:rPr>
              <w:fldChar w:fldCharType="begin"/>
            </w:r>
            <w:r>
              <w:rPr>
                <w:noProof/>
                <w:webHidden/>
              </w:rPr>
              <w:instrText xml:space="preserve"> PAGEREF _Toc225231139 \h </w:instrText>
            </w:r>
            <w:r>
              <w:rPr>
                <w:noProof/>
                <w:webHidden/>
              </w:rPr>
            </w:r>
            <w:r>
              <w:rPr>
                <w:noProof/>
                <w:webHidden/>
              </w:rPr>
              <w:fldChar w:fldCharType="separate"/>
            </w:r>
            <w:r w:rsidR="00F851B1">
              <w:rPr>
                <w:noProof/>
                <w:webHidden/>
              </w:rPr>
              <w:t>6</w:t>
            </w:r>
            <w:r>
              <w:rPr>
                <w:noProof/>
                <w:webHidden/>
              </w:rPr>
              <w:fldChar w:fldCharType="end"/>
            </w:r>
          </w:hyperlink>
        </w:p>
        <w:p w14:paraId="04921BCA" w14:textId="3D16D293" w:rsidR="00FC3562" w:rsidRDefault="00FC3562">
          <w:pPr>
            <w:pStyle w:val="TOC2"/>
            <w:tabs>
              <w:tab w:val="right" w:leader="dot" w:pos="9019"/>
            </w:tabs>
            <w:rPr>
              <w:noProof/>
            </w:rPr>
          </w:pPr>
          <w:hyperlink w:anchor="_Toc225231140" w:history="1">
            <w:r w:rsidRPr="006B5E1D">
              <w:rPr>
                <w:rStyle w:val="Hyperlink"/>
                <w:noProof/>
              </w:rPr>
              <w:t>3.3 Comparative Impact on Competitive Position</w:t>
            </w:r>
            <w:r>
              <w:rPr>
                <w:noProof/>
                <w:webHidden/>
              </w:rPr>
              <w:tab/>
            </w:r>
            <w:r>
              <w:rPr>
                <w:noProof/>
                <w:webHidden/>
              </w:rPr>
              <w:fldChar w:fldCharType="begin"/>
            </w:r>
            <w:r>
              <w:rPr>
                <w:noProof/>
                <w:webHidden/>
              </w:rPr>
              <w:instrText xml:space="preserve"> PAGEREF _Toc225231140 \h </w:instrText>
            </w:r>
            <w:r>
              <w:rPr>
                <w:noProof/>
                <w:webHidden/>
              </w:rPr>
            </w:r>
            <w:r>
              <w:rPr>
                <w:noProof/>
                <w:webHidden/>
              </w:rPr>
              <w:fldChar w:fldCharType="separate"/>
            </w:r>
            <w:r w:rsidR="00F851B1">
              <w:rPr>
                <w:noProof/>
                <w:webHidden/>
              </w:rPr>
              <w:t>7</w:t>
            </w:r>
            <w:r>
              <w:rPr>
                <w:noProof/>
                <w:webHidden/>
              </w:rPr>
              <w:fldChar w:fldCharType="end"/>
            </w:r>
          </w:hyperlink>
        </w:p>
        <w:p w14:paraId="7440C84E" w14:textId="210307DF" w:rsidR="00FC3562" w:rsidRDefault="00FC3562">
          <w:pPr>
            <w:pStyle w:val="TOC1"/>
            <w:tabs>
              <w:tab w:val="right" w:leader="dot" w:pos="9019"/>
            </w:tabs>
            <w:rPr>
              <w:noProof/>
            </w:rPr>
          </w:pPr>
          <w:hyperlink w:anchor="_Toc225231141" w:history="1">
            <w:r w:rsidRPr="006B5E1D">
              <w:rPr>
                <w:rStyle w:val="Hyperlink"/>
                <w:noProof/>
              </w:rPr>
              <w:t>4. Strategic Responses (Task 2)</w:t>
            </w:r>
            <w:r>
              <w:rPr>
                <w:noProof/>
                <w:webHidden/>
              </w:rPr>
              <w:tab/>
            </w:r>
            <w:r>
              <w:rPr>
                <w:noProof/>
                <w:webHidden/>
              </w:rPr>
              <w:fldChar w:fldCharType="begin"/>
            </w:r>
            <w:r>
              <w:rPr>
                <w:noProof/>
                <w:webHidden/>
              </w:rPr>
              <w:instrText xml:space="preserve"> PAGEREF _Toc225231141 \h </w:instrText>
            </w:r>
            <w:r>
              <w:rPr>
                <w:noProof/>
                <w:webHidden/>
              </w:rPr>
            </w:r>
            <w:r>
              <w:rPr>
                <w:noProof/>
                <w:webHidden/>
              </w:rPr>
              <w:fldChar w:fldCharType="separate"/>
            </w:r>
            <w:r w:rsidR="00F851B1">
              <w:rPr>
                <w:noProof/>
                <w:webHidden/>
              </w:rPr>
              <w:t>7</w:t>
            </w:r>
            <w:r>
              <w:rPr>
                <w:noProof/>
                <w:webHidden/>
              </w:rPr>
              <w:fldChar w:fldCharType="end"/>
            </w:r>
          </w:hyperlink>
        </w:p>
        <w:p w14:paraId="745153D1" w14:textId="36D6CFF1" w:rsidR="00FC3562" w:rsidRDefault="00FC3562">
          <w:pPr>
            <w:pStyle w:val="TOC2"/>
            <w:tabs>
              <w:tab w:val="right" w:leader="dot" w:pos="9019"/>
            </w:tabs>
            <w:rPr>
              <w:noProof/>
            </w:rPr>
          </w:pPr>
          <w:hyperlink w:anchor="_Toc225231142" w:history="1">
            <w:r w:rsidRPr="006B5E1D">
              <w:rPr>
                <w:rStyle w:val="Hyperlink"/>
                <w:noProof/>
              </w:rPr>
              <w:t>4.1 Tesla’s Strategic Response</w:t>
            </w:r>
            <w:r>
              <w:rPr>
                <w:noProof/>
                <w:webHidden/>
              </w:rPr>
              <w:tab/>
            </w:r>
            <w:r>
              <w:rPr>
                <w:noProof/>
                <w:webHidden/>
              </w:rPr>
              <w:fldChar w:fldCharType="begin"/>
            </w:r>
            <w:r>
              <w:rPr>
                <w:noProof/>
                <w:webHidden/>
              </w:rPr>
              <w:instrText xml:space="preserve"> PAGEREF _Toc225231142 \h </w:instrText>
            </w:r>
            <w:r>
              <w:rPr>
                <w:noProof/>
                <w:webHidden/>
              </w:rPr>
            </w:r>
            <w:r>
              <w:rPr>
                <w:noProof/>
                <w:webHidden/>
              </w:rPr>
              <w:fldChar w:fldCharType="separate"/>
            </w:r>
            <w:r w:rsidR="00F851B1">
              <w:rPr>
                <w:noProof/>
                <w:webHidden/>
              </w:rPr>
              <w:t>7</w:t>
            </w:r>
            <w:r>
              <w:rPr>
                <w:noProof/>
                <w:webHidden/>
              </w:rPr>
              <w:fldChar w:fldCharType="end"/>
            </w:r>
          </w:hyperlink>
        </w:p>
        <w:p w14:paraId="6F095FF3" w14:textId="54E8E892" w:rsidR="00FC3562" w:rsidRDefault="00FC3562">
          <w:pPr>
            <w:pStyle w:val="TOC2"/>
            <w:tabs>
              <w:tab w:val="right" w:leader="dot" w:pos="9019"/>
            </w:tabs>
            <w:rPr>
              <w:noProof/>
            </w:rPr>
          </w:pPr>
          <w:hyperlink w:anchor="_Toc225231143" w:history="1">
            <w:r w:rsidRPr="006B5E1D">
              <w:rPr>
                <w:rStyle w:val="Hyperlink"/>
                <w:noProof/>
              </w:rPr>
              <w:t>4.2 BYD’s Strategic Response</w:t>
            </w:r>
            <w:r>
              <w:rPr>
                <w:noProof/>
                <w:webHidden/>
              </w:rPr>
              <w:tab/>
            </w:r>
            <w:r>
              <w:rPr>
                <w:noProof/>
                <w:webHidden/>
              </w:rPr>
              <w:fldChar w:fldCharType="begin"/>
            </w:r>
            <w:r>
              <w:rPr>
                <w:noProof/>
                <w:webHidden/>
              </w:rPr>
              <w:instrText xml:space="preserve"> PAGEREF _Toc225231143 \h </w:instrText>
            </w:r>
            <w:r>
              <w:rPr>
                <w:noProof/>
                <w:webHidden/>
              </w:rPr>
            </w:r>
            <w:r>
              <w:rPr>
                <w:noProof/>
                <w:webHidden/>
              </w:rPr>
              <w:fldChar w:fldCharType="separate"/>
            </w:r>
            <w:r w:rsidR="00F851B1">
              <w:rPr>
                <w:noProof/>
                <w:webHidden/>
              </w:rPr>
              <w:t>9</w:t>
            </w:r>
            <w:r>
              <w:rPr>
                <w:noProof/>
                <w:webHidden/>
              </w:rPr>
              <w:fldChar w:fldCharType="end"/>
            </w:r>
          </w:hyperlink>
        </w:p>
        <w:p w14:paraId="55B2E430" w14:textId="56D8A907" w:rsidR="00FC3562" w:rsidRDefault="00FC3562">
          <w:pPr>
            <w:pStyle w:val="TOC2"/>
            <w:tabs>
              <w:tab w:val="right" w:leader="dot" w:pos="9019"/>
            </w:tabs>
            <w:rPr>
              <w:noProof/>
            </w:rPr>
          </w:pPr>
          <w:hyperlink w:anchor="_Toc225231144" w:history="1">
            <w:r w:rsidRPr="006B5E1D">
              <w:rPr>
                <w:rStyle w:val="Hyperlink"/>
                <w:noProof/>
              </w:rPr>
              <w:t>4.3 Comparative Strategic Evaluation</w:t>
            </w:r>
            <w:r>
              <w:rPr>
                <w:noProof/>
                <w:webHidden/>
              </w:rPr>
              <w:tab/>
            </w:r>
            <w:r>
              <w:rPr>
                <w:noProof/>
                <w:webHidden/>
              </w:rPr>
              <w:fldChar w:fldCharType="begin"/>
            </w:r>
            <w:r>
              <w:rPr>
                <w:noProof/>
                <w:webHidden/>
              </w:rPr>
              <w:instrText xml:space="preserve"> PAGEREF _Toc225231144 \h </w:instrText>
            </w:r>
            <w:r>
              <w:rPr>
                <w:noProof/>
                <w:webHidden/>
              </w:rPr>
            </w:r>
            <w:r>
              <w:rPr>
                <w:noProof/>
                <w:webHidden/>
              </w:rPr>
              <w:fldChar w:fldCharType="separate"/>
            </w:r>
            <w:r w:rsidR="00F851B1">
              <w:rPr>
                <w:noProof/>
                <w:webHidden/>
              </w:rPr>
              <w:t>10</w:t>
            </w:r>
            <w:r>
              <w:rPr>
                <w:noProof/>
                <w:webHidden/>
              </w:rPr>
              <w:fldChar w:fldCharType="end"/>
            </w:r>
          </w:hyperlink>
        </w:p>
        <w:p w14:paraId="4AE8E977" w14:textId="3B9AFB5C" w:rsidR="00FC3562" w:rsidRDefault="00FC3562">
          <w:pPr>
            <w:pStyle w:val="TOC1"/>
            <w:tabs>
              <w:tab w:val="right" w:leader="dot" w:pos="9019"/>
            </w:tabs>
            <w:rPr>
              <w:noProof/>
            </w:rPr>
          </w:pPr>
          <w:hyperlink w:anchor="_Toc225231145" w:history="1">
            <w:r w:rsidRPr="006B5E1D">
              <w:rPr>
                <w:rStyle w:val="Hyperlink"/>
                <w:noProof/>
              </w:rPr>
              <w:t>5. Conclusion</w:t>
            </w:r>
            <w:r>
              <w:rPr>
                <w:noProof/>
                <w:webHidden/>
              </w:rPr>
              <w:tab/>
            </w:r>
            <w:r>
              <w:rPr>
                <w:noProof/>
                <w:webHidden/>
              </w:rPr>
              <w:fldChar w:fldCharType="begin"/>
            </w:r>
            <w:r>
              <w:rPr>
                <w:noProof/>
                <w:webHidden/>
              </w:rPr>
              <w:instrText xml:space="preserve"> PAGEREF _Toc225231145 \h </w:instrText>
            </w:r>
            <w:r>
              <w:rPr>
                <w:noProof/>
                <w:webHidden/>
              </w:rPr>
            </w:r>
            <w:r>
              <w:rPr>
                <w:noProof/>
                <w:webHidden/>
              </w:rPr>
              <w:fldChar w:fldCharType="separate"/>
            </w:r>
            <w:r w:rsidR="00F851B1">
              <w:rPr>
                <w:noProof/>
                <w:webHidden/>
              </w:rPr>
              <w:t>11</w:t>
            </w:r>
            <w:r>
              <w:rPr>
                <w:noProof/>
                <w:webHidden/>
              </w:rPr>
              <w:fldChar w:fldCharType="end"/>
            </w:r>
          </w:hyperlink>
        </w:p>
        <w:p w14:paraId="645166E0" w14:textId="646A2C38" w:rsidR="00FC3562" w:rsidRDefault="00FC3562">
          <w:pPr>
            <w:pStyle w:val="TOC1"/>
            <w:tabs>
              <w:tab w:val="right" w:leader="dot" w:pos="9019"/>
            </w:tabs>
            <w:rPr>
              <w:noProof/>
            </w:rPr>
          </w:pPr>
          <w:hyperlink w:anchor="_Toc225231146" w:history="1">
            <w:r w:rsidRPr="006B5E1D">
              <w:rPr>
                <w:rStyle w:val="Hyperlink"/>
                <w:noProof/>
              </w:rPr>
              <w:t>References</w:t>
            </w:r>
            <w:r>
              <w:rPr>
                <w:noProof/>
                <w:webHidden/>
              </w:rPr>
              <w:tab/>
            </w:r>
            <w:r>
              <w:rPr>
                <w:noProof/>
                <w:webHidden/>
              </w:rPr>
              <w:fldChar w:fldCharType="begin"/>
            </w:r>
            <w:r>
              <w:rPr>
                <w:noProof/>
                <w:webHidden/>
              </w:rPr>
              <w:instrText xml:space="preserve"> PAGEREF _Toc225231146 \h </w:instrText>
            </w:r>
            <w:r>
              <w:rPr>
                <w:noProof/>
                <w:webHidden/>
              </w:rPr>
            </w:r>
            <w:r>
              <w:rPr>
                <w:noProof/>
                <w:webHidden/>
              </w:rPr>
              <w:fldChar w:fldCharType="separate"/>
            </w:r>
            <w:r w:rsidR="00F851B1">
              <w:rPr>
                <w:noProof/>
                <w:webHidden/>
              </w:rPr>
              <w:t>12</w:t>
            </w:r>
            <w:r>
              <w:rPr>
                <w:noProof/>
                <w:webHidden/>
              </w:rPr>
              <w:fldChar w:fldCharType="end"/>
            </w:r>
          </w:hyperlink>
        </w:p>
        <w:p w14:paraId="68D51878" w14:textId="21E487C1" w:rsidR="00207498" w:rsidRDefault="00866D8E">
          <w:pPr>
            <w:widowControl w:val="0"/>
            <w:tabs>
              <w:tab w:val="right" w:leader="dot" w:pos="9025"/>
            </w:tabs>
            <w:spacing w:before="60" w:after="0" w:line="240" w:lineRule="auto"/>
            <w:jc w:val="left"/>
            <w:rPr>
              <w:b/>
              <w:bCs/>
              <w:color w:val="000000"/>
            </w:rPr>
          </w:pPr>
          <w:r>
            <w:fldChar w:fldCharType="end"/>
          </w:r>
        </w:p>
      </w:sdtContent>
    </w:sdt>
    <w:p w14:paraId="5218A183" w14:textId="77777777" w:rsidR="00207498" w:rsidRDefault="00866D8E">
      <w:r>
        <w:br w:type="page"/>
      </w:r>
    </w:p>
    <w:p w14:paraId="15F90A57" w14:textId="77777777" w:rsidR="00207498" w:rsidRDefault="00866D8E">
      <w:pPr>
        <w:pStyle w:val="Heading1"/>
        <w:keepNext w:val="0"/>
        <w:keepLines w:val="0"/>
      </w:pPr>
      <w:bookmarkStart w:id="0" w:name="_Toc225231132"/>
      <w:r>
        <w:lastRenderedPageBreak/>
        <w:t>1. Introduction</w:t>
      </w:r>
      <w:bookmarkEnd w:id="0"/>
    </w:p>
    <w:p w14:paraId="0E0E66BA" w14:textId="77777777" w:rsidR="00207498" w:rsidRDefault="00866D8E">
      <w:r>
        <w:t xml:space="preserve">The automotive industry is also experiencing a radical structural change around the world due to the environmental issue, regulatory pressures and the advancement of technology. In this regard, the electric vehicle (EV) market has become one of the most rapidly expanding industries, especially in the developed economic transitions, like in the United Kingdom. The shift towards EVs and a redefinition of competitive forces in the automotive industry have been hastened by the UK government ambition to targets </w:t>
      </w:r>
      <w:r>
        <w:t>of a net-zero carbon emission by 2050, as well as its ambition to prohibit new petrol and diesel vehicles by 2035 (McGrath et al., 2022). This means that companies that are in this industry need to keep on changing in response to the forces of the macro-environment that pose threat and opportunities. This report is a critical analysis of the macro marketing environment of two organisations in the UK EV market, Tesla and BYD as the pioneering and the follower organisations respectively. A combination of inno</w:t>
      </w:r>
      <w:r>
        <w:t>vation, positioning, and high-tech innovations has already decided Tesla to be at the global service, and within the shortest time BYD, a Chinese manufacturer, has proven itself to be a significant player as it utilizes cost advantages and vertical integration strategies (Hossain, 2024). It analyzes two major macro-environment forces, namely, political/legal and technological forces, and the relationship between the two and how the two affect the competitive position of each company. The report examines the</w:t>
      </w:r>
      <w:r>
        <w:t xml:space="preserve"> strategic responses of the two organisations based on the Porters Generic Strategies and Ansoffs Growth Matrix building on this analysis. The report shall attempt to evaluate the way each company maintains growth and competitive edge in the changing UK EV market through a comparative perspective.</w:t>
      </w:r>
    </w:p>
    <w:p w14:paraId="5987AD1C" w14:textId="77777777" w:rsidR="00207498" w:rsidRDefault="00866D8E">
      <w:pPr>
        <w:pStyle w:val="Heading1"/>
        <w:keepNext w:val="0"/>
        <w:keepLines w:val="0"/>
      </w:pPr>
      <w:bookmarkStart w:id="1" w:name="_Toc225231133"/>
      <w:r>
        <w:t>2. UK EV Industry and Company Overview</w:t>
      </w:r>
      <w:bookmarkEnd w:id="1"/>
    </w:p>
    <w:p w14:paraId="4508E636" w14:textId="77777777" w:rsidR="00207498" w:rsidRDefault="00866D8E">
      <w:pPr>
        <w:pStyle w:val="Heading2"/>
        <w:keepNext w:val="0"/>
        <w:keepLines w:val="0"/>
      </w:pPr>
      <w:bookmarkStart w:id="2" w:name="_Toc225231134"/>
      <w:r>
        <w:t>2.1 UK Electric Vehicle Market Context</w:t>
      </w:r>
      <w:bookmarkEnd w:id="2"/>
    </w:p>
    <w:p w14:paraId="017473B2" w14:textId="77777777" w:rsidR="00207498" w:rsidRDefault="00866D8E">
      <w:r>
        <w:t>The UK EV market has undergone a fast-growth trajectory in the last 10 years due to government loans, growing consumer sensitization and battery technology development. In the UK, EV sales have increased and within recent years 80% of new car registrations are on battery electric vehicles which represents a structural change and is no longer the internal combustion engine vehicle on the road (Alsharif, 2025). Moreover, the development of charging networks is essential, and its level will start growing expon</w:t>
      </w:r>
      <w:r>
        <w:t xml:space="preserve">entially as the use of EVs expands. Nevertheless, the growth faces issues, such as excessive initial vehicle prices, infrastructure, and supply chain constraints. The major bottlenecks are battery production and </w:t>
      </w:r>
      <w:r>
        <w:lastRenderedPageBreak/>
        <w:t>charging infrastructure, though it is being overcome by the gradual improvements in technology (Jin et al., 2024). These macro-level forces, provide firms with the competitive environment in which firms have to strike the balance between innovations, cost and market accessibility.</w:t>
      </w:r>
    </w:p>
    <w:p w14:paraId="6B87317A" w14:textId="77777777" w:rsidR="00207498" w:rsidRDefault="00866D8E">
      <w:pPr>
        <w:pStyle w:val="Heading2"/>
        <w:keepNext w:val="0"/>
        <w:keepLines w:val="0"/>
      </w:pPr>
      <w:bookmarkStart w:id="3" w:name="_Toc225231135"/>
      <w:r>
        <w:t>2.2 Tesla as the Pioneer Organisation</w:t>
      </w:r>
      <w:bookmarkEnd w:id="3"/>
    </w:p>
    <w:p w14:paraId="3C820FE8" w14:textId="77777777" w:rsidR="00207498" w:rsidRDefault="00866D8E">
      <w:r>
        <w:t>Tesla is commonly known as a creative company in the EV market as it has created a stir in the conventional automotive markets by stressing innovation, software combine-up, and sustainability. First-mover advantage has helped the company to build great brand equity, technological leadership, and global charger network. One distinguishing feature of Tesla vehicles is their sophisticated battery tech, automated driving features, and software updates made over the air, making Tesla the most differentiated amon</w:t>
      </w:r>
      <w:r>
        <w:t>g rivals (Zhou, 2023). The firm has an innovation and differentiation strategy that is highly focused to enable Tesla to set premium prices with high consumer demand. Its strategic move into the EV industry has also made it enjoy good regulatory environments and presence in major markets like the UK.</w:t>
      </w:r>
    </w:p>
    <w:p w14:paraId="64A8FC97" w14:textId="77777777" w:rsidR="00207498" w:rsidRDefault="00866D8E">
      <w:pPr>
        <w:pStyle w:val="Heading2"/>
        <w:keepNext w:val="0"/>
        <w:keepLines w:val="0"/>
      </w:pPr>
      <w:bookmarkStart w:id="4" w:name="_Toc225231136"/>
      <w:r>
        <w:t>2.3 BYD as the Follower Organisation</w:t>
      </w:r>
      <w:bookmarkEnd w:id="4"/>
    </w:p>
    <w:p w14:paraId="41EF075E" w14:textId="77777777" w:rsidR="00207498" w:rsidRDefault="00866D8E">
      <w:r>
        <w:t>BYD is a follower organisation which through a conglomeration of cost leadership and vertical integration coupled with aggressive expansion techniques has taken the lead in market share in a short time. In contrast to Tesla, BYD has a large company that owns much of its supply chain, such as battery manufacturing, which enables the company to save money and provides cars of well-competitive prices (Li, 2025). Chinese e-vehicle producers, such as BYD, are rapidly taking the place of other global e-vehicle ma</w:t>
      </w:r>
      <w:r>
        <w:t>rkets because they can scale production and use government backing (Hossain, 2024). BYD is new in the UK, and this is a strategic move to tap markets outside of their country and compete against the established industry players, including Tesla. But as a follow up, BYD is struggling to do business with some issues of brand name, consumer confidence in the company, and foreign laws.</w:t>
      </w:r>
    </w:p>
    <w:p w14:paraId="09FA8B2D" w14:textId="77777777" w:rsidR="00207498" w:rsidRDefault="00866D8E">
      <w:pPr>
        <w:pStyle w:val="Heading1"/>
        <w:keepNext w:val="0"/>
        <w:keepLines w:val="0"/>
      </w:pPr>
      <w:bookmarkStart w:id="5" w:name="_Toc225231137"/>
      <w:r>
        <w:t>3. Macro Environment Analysis (Task 1)</w:t>
      </w:r>
      <w:bookmarkEnd w:id="5"/>
    </w:p>
    <w:p w14:paraId="6BB9F1A5" w14:textId="77777777" w:rsidR="00207498" w:rsidRDefault="00866D8E">
      <w:pPr>
        <w:pStyle w:val="Heading2"/>
        <w:keepNext w:val="0"/>
        <w:keepLines w:val="0"/>
      </w:pPr>
      <w:bookmarkStart w:id="6" w:name="_Toc225231138"/>
      <w:r>
        <w:t>3.1 Political and Legal Factors</w:t>
      </w:r>
      <w:bookmarkEnd w:id="6"/>
    </w:p>
    <w:p w14:paraId="57783EE7" w14:textId="77777777" w:rsidR="00207498" w:rsidRDefault="00866D8E">
      <w:r>
        <w:t xml:space="preserve">The political and legal pressures are such a significant force related to the development of EV industry despite the fact that in UK, the government policies have a huge impact on the market trends. The UK government has provided a positive catalyst in its effort to ban new petrol and </w:t>
      </w:r>
      <w:r>
        <w:lastRenderedPageBreak/>
        <w:t xml:space="preserve">diesel cars by 2035, which will trigger the use of electric cars (McGrath et al., 2022). Further, subsidies, tax breaks, and regulation policies to minimize carbon emission have continued to motivate producers and consumers to switch to EVs. In the case of Tesla, this political-legal trend is an important opportunity. Tesla can take advantage of changes in regulations, as a company that specializes in and solely manufactures electric vehicles. Its leadership in the market and the fact that it complies with </w:t>
      </w:r>
      <w:r>
        <w:t>the requirements of the environment even early increase its opportunities to capitalise on the demand created by the policy. In addition, Tesla has a well-built brand reputation that correlates with the principles of sustainability and improves its competitiveness. On the other hand, BYD is also affected by these changes in regulation, albeit to the slightest degree. Being comparatively a new arrival into the British market, BYD has to circumvent difficult regulations and gain a reputation with consumers. N</w:t>
      </w:r>
      <w:r>
        <w:t>evertheless, the further development of EV-friendly policies gives BYD a chance to penetrate into an up-and-coming market that is expanding and gaining strength. Moreover, despite the industry being fiercely competitive, the presence of excessive domestic government backing means that Chinese EV manufacturers have had chances to scale the production and be competitive on the international level (Hossain, 2024). Nevertheless, with these opportunities there are also risks brought about by political factors. T</w:t>
      </w:r>
      <w:r>
        <w:t>rade tension, post regulation, and tariffs are some of the factors that may affect the functioning of BYD within the UK market. Also, any alteration in the government policy or decline in subsidies may impact the profitability of the two companies and their growth.</w:t>
      </w:r>
    </w:p>
    <w:p w14:paraId="3B11F66A" w14:textId="77777777" w:rsidR="00207498" w:rsidRDefault="00866D8E">
      <w:pPr>
        <w:pStyle w:val="Heading2"/>
        <w:keepNext w:val="0"/>
        <w:keepLines w:val="0"/>
      </w:pPr>
      <w:bookmarkStart w:id="7" w:name="_Toc225231139"/>
      <w:r>
        <w:t>3.2 Technological Factors</w:t>
      </w:r>
      <w:bookmarkEnd w:id="7"/>
    </w:p>
    <w:p w14:paraId="3B2719D3" w14:textId="77777777" w:rsidR="00207498" w:rsidRDefault="00866D8E">
      <w:r>
        <w:t>One major source of competitiveness in the EV sector is technological innovation. Technological developments in the battery, charging infrastructure, and self-driving technology have a huge impact on consumer uptake and market expansion. The performance of the battery, especially, is a very important issue since it affects directly the range of the vehicle as well as its price and the efficiency. Tesla has become one of the technological leaders and has invested heavily on research and development. Its batt</w:t>
      </w:r>
      <w:r>
        <w:t xml:space="preserve">ery technology, software integration and autonomous driving offers it with high competitive advantage. The fact that Tesla is constantly innovative enables it to remain differentiated and command a high price. Moreover, the proprietary charging networks make it more convenient to the customers and provide it with a stronger market presence (Zhou, 2023). BYD has on the other hand acquired great battery production capacity especially its Blade Battery technology, which is cost </w:t>
      </w:r>
      <w:r>
        <w:lastRenderedPageBreak/>
        <w:t>efficient and safeguards. Vertic</w:t>
      </w:r>
      <w:r>
        <w:t>al integration helps BYD to have the ability over major elements of its supply chain and it saves it money and enhances output (Li, 2025). This is a technological solution to its cost leadership strategy and enables it to compete with Tesla in price. Another important technological issue is the charging infrastructure development. When EVs will be adopted, the charging station will demand will grow considerably, and it will provide manufacturers with opportunities and challenges (Alsharif, 2025). Those comp</w:t>
      </w:r>
      <w:r>
        <w:t>anies able to incorporate the charging solution into the business models have the chances to enjoy the competitive advantage.</w:t>
      </w:r>
    </w:p>
    <w:p w14:paraId="66167AE8" w14:textId="77777777" w:rsidR="00207498" w:rsidRDefault="00866D8E">
      <w:pPr>
        <w:pStyle w:val="Heading2"/>
        <w:keepNext w:val="0"/>
        <w:keepLines w:val="0"/>
      </w:pPr>
      <w:bookmarkStart w:id="8" w:name="_Toc225231140"/>
      <w:r>
        <w:t>3.3 Comparative Impact on Competitive Position</w:t>
      </w:r>
      <w:bookmarkEnd w:id="8"/>
    </w:p>
    <w:p w14:paraId="07760C86" w14:textId="77777777" w:rsidR="00207498" w:rsidRDefault="00866D8E">
      <w:r>
        <w:t>The combination of political/legal and technological aspects produces different competitive dynamics set facing Tesla and BYD. The differentiation strategy is one of the competitive advantages of Tesla due to technological innovation and good brand positioning. However, that of BYD is based on cost leadership, which is enhanced by vertical integration and economical production. Critically speaking, the strategy employed by Tesla gives good short-term benefits in brand equity and technological leadership. Ne</w:t>
      </w:r>
      <w:r>
        <w:t>vertheless, the cost focus strategy of BYD might be more scaled and competitive in the long run, especially in the price sensitive markets. Competitiveness and cost-efficiency as twin forces will eventually dictate the capacity of individual companies to maintain a competitive advantage.</w:t>
      </w:r>
    </w:p>
    <w:p w14:paraId="56CB15EB" w14:textId="77777777" w:rsidR="00207498" w:rsidRDefault="00866D8E">
      <w:pPr>
        <w:pStyle w:val="Heading1"/>
        <w:keepNext w:val="0"/>
        <w:keepLines w:val="0"/>
      </w:pPr>
      <w:bookmarkStart w:id="9" w:name="_Toc225231141"/>
      <w:r>
        <w:t>4. Strategic Responses (Task 2)</w:t>
      </w:r>
      <w:bookmarkEnd w:id="9"/>
    </w:p>
    <w:p w14:paraId="4814BCC6" w14:textId="77777777" w:rsidR="00207498" w:rsidRDefault="00866D8E">
      <w:pPr>
        <w:pStyle w:val="Heading2"/>
      </w:pPr>
      <w:bookmarkStart w:id="10" w:name="_Toc225231142"/>
      <w:r>
        <w:t>4.1 Tesla’s Strategic Response</w:t>
      </w:r>
      <w:bookmarkEnd w:id="10"/>
    </w:p>
    <w:p w14:paraId="5E9AE10D" w14:textId="77777777" w:rsidR="00207498" w:rsidRDefault="00866D8E">
      <w:r>
        <w:t>The strategic pain relief to the macro-environmental forces, specifically the technological growth and regulatory encouragement of the UK EV industry, is the sign of the very thoughtful conformity of Tesla to differentiation, as well as the innovation-based growth strategy. By the Generic Strategies developed by Porter, Tesla would focus more on differentiation and less on cost leadership through which the company focuses on high-technology tools, high-end branding, and constant product innovation to mainta</w:t>
      </w:r>
      <w:r>
        <w:t>in its competitiveness.</w:t>
      </w:r>
    </w:p>
    <w:p w14:paraId="76B8A9DA" w14:textId="77777777" w:rsidR="00207498" w:rsidRDefault="00866D8E">
      <w:pPr>
        <w:jc w:val="center"/>
      </w:pPr>
      <w:r>
        <w:t>Table 1: Porter’s Generic Strategies Applied to Tesla</w:t>
      </w:r>
    </w:p>
    <w:tbl>
      <w:tblPr>
        <w:tblStyle w:val="a"/>
        <w:tblW w:w="8130" w:type="dxa"/>
        <w:tblInd w:w="5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60"/>
        <w:gridCol w:w="5670"/>
      </w:tblGrid>
      <w:tr w:rsidR="00207498" w14:paraId="026E52AE" w14:textId="77777777">
        <w:trPr>
          <w:trHeight w:val="500"/>
        </w:trPr>
        <w:tc>
          <w:tcPr>
            <w:tcW w:w="24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59133F" w14:textId="77777777" w:rsidR="00207498" w:rsidRDefault="00866D8E">
            <w:r>
              <w:rPr>
                <w:b/>
                <w:bCs/>
              </w:rPr>
              <w:t>Strategy Type</w:t>
            </w:r>
          </w:p>
        </w:tc>
        <w:tc>
          <w:tcPr>
            <w:tcW w:w="5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4425E3" w14:textId="77777777" w:rsidR="00207498" w:rsidRDefault="00866D8E">
            <w:r>
              <w:rPr>
                <w:b/>
                <w:bCs/>
              </w:rPr>
              <w:t>Tesla Application</w:t>
            </w:r>
          </w:p>
        </w:tc>
      </w:tr>
      <w:tr w:rsidR="00207498" w14:paraId="29FDE841" w14:textId="77777777">
        <w:trPr>
          <w:trHeight w:val="500"/>
        </w:trPr>
        <w:tc>
          <w:tcPr>
            <w:tcW w:w="24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668F30" w14:textId="77777777" w:rsidR="00207498" w:rsidRDefault="00866D8E">
            <w:r>
              <w:lastRenderedPageBreak/>
              <w:t>Cost Leadership</w:t>
            </w:r>
          </w:p>
        </w:tc>
        <w:tc>
          <w:tcPr>
            <w:tcW w:w="5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900433" w14:textId="77777777" w:rsidR="00207498" w:rsidRDefault="00866D8E">
            <w:r>
              <w:t>Limited focus due to premium pricing</w:t>
            </w:r>
          </w:p>
        </w:tc>
      </w:tr>
      <w:tr w:rsidR="00207498" w14:paraId="7BB81C0F" w14:textId="77777777">
        <w:trPr>
          <w:trHeight w:val="500"/>
        </w:trPr>
        <w:tc>
          <w:tcPr>
            <w:tcW w:w="24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C3C348" w14:textId="77777777" w:rsidR="00207498" w:rsidRDefault="00866D8E">
            <w:r>
              <w:t>Differentiation</w:t>
            </w:r>
          </w:p>
        </w:tc>
        <w:tc>
          <w:tcPr>
            <w:tcW w:w="5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276770" w14:textId="77777777" w:rsidR="00207498" w:rsidRDefault="00866D8E">
            <w:r>
              <w:t>Strong emphasis on innovation, technology, and brand</w:t>
            </w:r>
          </w:p>
        </w:tc>
      </w:tr>
      <w:tr w:rsidR="00207498" w14:paraId="0570BE94" w14:textId="77777777">
        <w:trPr>
          <w:trHeight w:val="500"/>
        </w:trPr>
        <w:tc>
          <w:tcPr>
            <w:tcW w:w="24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196CA0" w14:textId="77777777" w:rsidR="00207498" w:rsidRDefault="00866D8E">
            <w:r>
              <w:t>Focus Strategy</w:t>
            </w:r>
          </w:p>
        </w:tc>
        <w:tc>
          <w:tcPr>
            <w:tcW w:w="5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6915A9" w14:textId="77777777" w:rsidR="00207498" w:rsidRDefault="00866D8E">
            <w:r>
              <w:t>Targeting high-income and tech-oriented consumers</w:t>
            </w:r>
          </w:p>
        </w:tc>
      </w:tr>
    </w:tbl>
    <w:p w14:paraId="514BE07F" w14:textId="77777777" w:rsidR="00207498" w:rsidRDefault="00866D8E">
      <w:r>
        <w:t>The differentiation strategy employed by Tesla can be observed in its development of software-based vehicles, autonomous driving, and delivery of over-the-air updates, which add to customers experience and value. Such strategic positioning enables Tesla to enjoy a more premium pricing than their competitors and at the same time enjoy high level of demand. According to the empirical data, consumers relate Tesla to technological leadership and environmental innovativeness, which can strengthen brand loyalty a</w:t>
      </w:r>
      <w:r>
        <w:t>nd readiness to pay high prices (Zhou, 2023). Moreover, Tesla has been a pioneer brand in the EV market and has been able to influence consumer expectations and technological norms, building its competitive advantage (He and Hao, 2023). Nevertheless, there are some limitations to this strategy. This failure by Tesla to focus on cost leadership puts it at the risk of mounting competition by companies like BYD, which present cheaper substitutes. The heightened price sensitivity as EV adoption becomes mainstre</w:t>
      </w:r>
      <w:r>
        <w:t>am could be a challenge to the premium image of Tesla (Bryła et al., 2022).</w:t>
      </w:r>
    </w:p>
    <w:p w14:paraId="66F052D5" w14:textId="77777777" w:rsidR="00207498" w:rsidRDefault="00866D8E">
      <w:pPr>
        <w:jc w:val="center"/>
        <w:rPr>
          <w:b/>
          <w:bCs/>
        </w:rPr>
      </w:pPr>
      <w:r>
        <w:rPr>
          <w:b/>
          <w:bCs/>
        </w:rPr>
        <w:t>Table 2: Ansoff Matrix for Tesla</w:t>
      </w:r>
    </w:p>
    <w:tbl>
      <w:tblPr>
        <w:tblStyle w:val="a0"/>
        <w:tblW w:w="7755" w:type="dxa"/>
        <w:tblInd w:w="7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10"/>
        <w:gridCol w:w="4545"/>
      </w:tblGrid>
      <w:tr w:rsidR="00207498" w14:paraId="0B8A531C" w14:textId="77777777">
        <w:trPr>
          <w:trHeight w:val="500"/>
        </w:trPr>
        <w:tc>
          <w:tcPr>
            <w:tcW w:w="32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A6A865" w14:textId="77777777" w:rsidR="00207498" w:rsidRDefault="00866D8E">
            <w:r>
              <w:rPr>
                <w:b/>
                <w:bCs/>
              </w:rPr>
              <w:t>Strategy</w:t>
            </w:r>
          </w:p>
        </w:tc>
        <w:tc>
          <w:tcPr>
            <w:tcW w:w="4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96FD91" w14:textId="77777777" w:rsidR="00207498" w:rsidRDefault="00866D8E">
            <w:r>
              <w:rPr>
                <w:b/>
                <w:bCs/>
              </w:rPr>
              <w:t>Tesla Application</w:t>
            </w:r>
          </w:p>
        </w:tc>
      </w:tr>
      <w:tr w:rsidR="00207498" w14:paraId="1B037C6A" w14:textId="77777777">
        <w:trPr>
          <w:trHeight w:val="500"/>
        </w:trPr>
        <w:tc>
          <w:tcPr>
            <w:tcW w:w="32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A30BD3" w14:textId="77777777" w:rsidR="00207498" w:rsidRDefault="00866D8E">
            <w:r>
              <w:t>Market Penetration</w:t>
            </w:r>
          </w:p>
        </w:tc>
        <w:tc>
          <w:tcPr>
            <w:tcW w:w="4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096F67" w14:textId="77777777" w:rsidR="00207498" w:rsidRDefault="00866D8E">
            <w:r>
              <w:t>Increasing sales in existing markets</w:t>
            </w:r>
          </w:p>
        </w:tc>
      </w:tr>
      <w:tr w:rsidR="00207498" w14:paraId="1807B2B7" w14:textId="77777777">
        <w:trPr>
          <w:trHeight w:val="500"/>
        </w:trPr>
        <w:tc>
          <w:tcPr>
            <w:tcW w:w="32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C8B89C" w14:textId="77777777" w:rsidR="00207498" w:rsidRDefault="00866D8E">
            <w:r>
              <w:t>Market Development</w:t>
            </w:r>
          </w:p>
        </w:tc>
        <w:tc>
          <w:tcPr>
            <w:tcW w:w="4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5F2B2B" w14:textId="77777777" w:rsidR="00207498" w:rsidRDefault="00866D8E">
            <w:r>
              <w:t>Expansion into new geographic markets</w:t>
            </w:r>
          </w:p>
        </w:tc>
      </w:tr>
      <w:tr w:rsidR="00207498" w14:paraId="326C6158" w14:textId="77777777">
        <w:trPr>
          <w:trHeight w:val="500"/>
        </w:trPr>
        <w:tc>
          <w:tcPr>
            <w:tcW w:w="32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5FE2C2" w14:textId="77777777" w:rsidR="00207498" w:rsidRDefault="00866D8E">
            <w:r>
              <w:t>Product Development</w:t>
            </w:r>
          </w:p>
        </w:tc>
        <w:tc>
          <w:tcPr>
            <w:tcW w:w="4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8B19DF" w14:textId="77777777" w:rsidR="00207498" w:rsidRDefault="00866D8E">
            <w:r>
              <w:t>New models and technological features</w:t>
            </w:r>
          </w:p>
        </w:tc>
      </w:tr>
      <w:tr w:rsidR="00207498" w14:paraId="08FAA124" w14:textId="77777777">
        <w:trPr>
          <w:trHeight w:val="500"/>
        </w:trPr>
        <w:tc>
          <w:tcPr>
            <w:tcW w:w="32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DF44F0" w14:textId="77777777" w:rsidR="00207498" w:rsidRDefault="00866D8E">
            <w:r>
              <w:lastRenderedPageBreak/>
              <w:t>Diversification</w:t>
            </w:r>
          </w:p>
        </w:tc>
        <w:tc>
          <w:tcPr>
            <w:tcW w:w="4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64681B" w14:textId="77777777" w:rsidR="00207498" w:rsidRDefault="00866D8E">
            <w:r>
              <w:t>Energy storage and solar products</w:t>
            </w:r>
          </w:p>
        </w:tc>
      </w:tr>
    </w:tbl>
    <w:p w14:paraId="12049794" w14:textId="77777777" w:rsidR="00207498" w:rsidRDefault="00866D8E">
      <w:r>
        <w:t>The similarly high focus on product development at Tesla, specifically, autonomous driving and battery functionality, also shows that innovation has a role in consumer adoption (Zhang et al., 2023). Its high-end pricing approach, however, can restrict access in the cost-sensitive segments, which could offer competitors openings.</w:t>
      </w:r>
    </w:p>
    <w:p w14:paraId="5537D6C4" w14:textId="77777777" w:rsidR="00207498" w:rsidRDefault="00866D8E">
      <w:pPr>
        <w:pStyle w:val="Heading2"/>
      </w:pPr>
      <w:bookmarkStart w:id="11" w:name="_Toc225231143"/>
      <w:r>
        <w:t>4.2 BYD’s Strategic Response</w:t>
      </w:r>
      <w:bookmarkEnd w:id="11"/>
    </w:p>
    <w:p w14:paraId="5A36FA6A" w14:textId="77777777" w:rsidR="00207498" w:rsidRDefault="00866D8E">
      <w:r>
        <w:t>Compared to Tesla, BYD focuses on a completely different strategic path of low costs and operational efficiency. This approach works especially well when the demand of affordable EVs is growing, particularly when the government policies promote their mass utilization.</w:t>
      </w:r>
    </w:p>
    <w:p w14:paraId="0A318CDA" w14:textId="77777777" w:rsidR="00207498" w:rsidRDefault="00866D8E">
      <w:pPr>
        <w:jc w:val="center"/>
        <w:rPr>
          <w:b/>
          <w:bCs/>
        </w:rPr>
      </w:pPr>
      <w:r>
        <w:rPr>
          <w:b/>
          <w:bCs/>
        </w:rPr>
        <w:t>Table 3: Porter’s Generic Strategies Applied to BYD</w:t>
      </w:r>
    </w:p>
    <w:tbl>
      <w:tblPr>
        <w:tblStyle w:val="a1"/>
        <w:tblW w:w="886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50"/>
        <w:gridCol w:w="5415"/>
      </w:tblGrid>
      <w:tr w:rsidR="00207498" w14:paraId="7DBF4748" w14:textId="77777777">
        <w:trPr>
          <w:trHeight w:val="500"/>
        </w:trPr>
        <w:tc>
          <w:tcPr>
            <w:tcW w:w="3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F54098" w14:textId="77777777" w:rsidR="00207498" w:rsidRDefault="00866D8E">
            <w:r>
              <w:rPr>
                <w:b/>
                <w:bCs/>
              </w:rPr>
              <w:t>Strategy Type</w:t>
            </w:r>
          </w:p>
        </w:tc>
        <w:tc>
          <w:tcPr>
            <w:tcW w:w="5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BBBFF1" w14:textId="77777777" w:rsidR="00207498" w:rsidRDefault="00866D8E">
            <w:r>
              <w:rPr>
                <w:b/>
                <w:bCs/>
              </w:rPr>
              <w:t>BYD Application</w:t>
            </w:r>
          </w:p>
        </w:tc>
      </w:tr>
      <w:tr w:rsidR="00207498" w14:paraId="30F31BB8" w14:textId="77777777">
        <w:trPr>
          <w:trHeight w:val="500"/>
        </w:trPr>
        <w:tc>
          <w:tcPr>
            <w:tcW w:w="3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1E80FB" w14:textId="77777777" w:rsidR="00207498" w:rsidRDefault="00866D8E">
            <w:r>
              <w:t>Cost Leadership</w:t>
            </w:r>
          </w:p>
        </w:tc>
        <w:tc>
          <w:tcPr>
            <w:tcW w:w="5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46DF58" w14:textId="77777777" w:rsidR="00207498" w:rsidRDefault="00866D8E">
            <w:r>
              <w:t>Strong emphasis through low-cost production</w:t>
            </w:r>
          </w:p>
        </w:tc>
      </w:tr>
      <w:tr w:rsidR="00207498" w14:paraId="7FDD8BFD" w14:textId="77777777">
        <w:trPr>
          <w:trHeight w:val="500"/>
        </w:trPr>
        <w:tc>
          <w:tcPr>
            <w:tcW w:w="3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7B3922" w14:textId="77777777" w:rsidR="00207498" w:rsidRDefault="00866D8E">
            <w:r>
              <w:t>Differentiation</w:t>
            </w:r>
          </w:p>
        </w:tc>
        <w:tc>
          <w:tcPr>
            <w:tcW w:w="5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4BBEA6" w14:textId="77777777" w:rsidR="00207498" w:rsidRDefault="00866D8E">
            <w:r>
              <w:t>Limited compared to Tesla</w:t>
            </w:r>
          </w:p>
        </w:tc>
      </w:tr>
      <w:tr w:rsidR="00207498" w14:paraId="36A99704" w14:textId="77777777">
        <w:trPr>
          <w:trHeight w:val="500"/>
        </w:trPr>
        <w:tc>
          <w:tcPr>
            <w:tcW w:w="3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50771F" w14:textId="77777777" w:rsidR="00207498" w:rsidRDefault="00866D8E">
            <w:r>
              <w:t>Focus Strategy</w:t>
            </w:r>
          </w:p>
        </w:tc>
        <w:tc>
          <w:tcPr>
            <w:tcW w:w="5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F6D72C" w14:textId="77777777" w:rsidR="00207498" w:rsidRDefault="00866D8E">
            <w:r>
              <w:t>Targeting mass-market consumers</w:t>
            </w:r>
          </w:p>
        </w:tc>
      </w:tr>
    </w:tbl>
    <w:p w14:paraId="23133ABD" w14:textId="77777777" w:rsidR="00207498" w:rsidRDefault="00866D8E">
      <w:r>
        <w:t>The cost leadership strategy of BYD is based on its vertically integrated supply process especially in battery manufacturing. BYD can substantially cut production costs by manipulating major factors of its production cycle and provide vehicles at lower prices than Tesla (Li, 2025). It is also very efficient in price sensitive markets where cost is one of the main factors of consumer adoption. There is evidence that cost is one of the primary obstacles to EVs adoption, and the company that will be able to lo</w:t>
      </w:r>
      <w:r>
        <w:t xml:space="preserve">wer the prices has higher chances of acquiring the larger market shares (Zhang et al., 2023). Additionally, the Chinese EV producers, such as BYD, have the advantages of economies of scale and the solid domestic market supporting to move into the foreign market aggressively (Hossain, 2024). This gives </w:t>
      </w:r>
      <w:r>
        <w:lastRenderedPageBreak/>
        <w:t>BYD a structural competitive edge in terms of production potential as well as pricing flexibility. Nevertheless, the company has some brand recognition and quality issues especially in the developed markets li</w:t>
      </w:r>
      <w:r>
        <w:t>ke UK.</w:t>
      </w:r>
    </w:p>
    <w:p w14:paraId="33C126AC" w14:textId="77777777" w:rsidR="00207498" w:rsidRDefault="00866D8E">
      <w:pPr>
        <w:jc w:val="center"/>
        <w:rPr>
          <w:b/>
          <w:bCs/>
        </w:rPr>
      </w:pPr>
      <w:r>
        <w:rPr>
          <w:b/>
          <w:bCs/>
        </w:rPr>
        <w:t>Table 4: Ansoff Matrix for BYD</w:t>
      </w:r>
    </w:p>
    <w:tbl>
      <w:tblPr>
        <w:tblStyle w:val="a2"/>
        <w:tblW w:w="8580" w:type="dxa"/>
        <w:tblInd w:w="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80"/>
        <w:gridCol w:w="5400"/>
      </w:tblGrid>
      <w:tr w:rsidR="00207498" w14:paraId="3C7BD39F" w14:textId="77777777">
        <w:trPr>
          <w:trHeight w:val="500"/>
        </w:trPr>
        <w:tc>
          <w:tcPr>
            <w:tcW w:w="31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F56F4D" w14:textId="77777777" w:rsidR="00207498" w:rsidRDefault="00866D8E">
            <w:r>
              <w:rPr>
                <w:b/>
                <w:bCs/>
              </w:rPr>
              <w:t>Strategy</w:t>
            </w: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BB9625" w14:textId="77777777" w:rsidR="00207498" w:rsidRDefault="00866D8E">
            <w:r>
              <w:rPr>
                <w:b/>
                <w:bCs/>
              </w:rPr>
              <w:t>BYD Application</w:t>
            </w:r>
          </w:p>
        </w:tc>
      </w:tr>
      <w:tr w:rsidR="00207498" w14:paraId="513371A1" w14:textId="77777777">
        <w:trPr>
          <w:trHeight w:val="500"/>
        </w:trPr>
        <w:tc>
          <w:tcPr>
            <w:tcW w:w="31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724DDB" w14:textId="77777777" w:rsidR="00207498" w:rsidRDefault="00866D8E">
            <w:r>
              <w:t>Market Penetration</w:t>
            </w: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21B542" w14:textId="77777777" w:rsidR="00207498" w:rsidRDefault="00866D8E">
            <w:r>
              <w:t>Expanding domestic market share</w:t>
            </w:r>
          </w:p>
        </w:tc>
      </w:tr>
      <w:tr w:rsidR="00207498" w14:paraId="350DD9FF" w14:textId="77777777">
        <w:trPr>
          <w:trHeight w:val="500"/>
        </w:trPr>
        <w:tc>
          <w:tcPr>
            <w:tcW w:w="31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9B005C" w14:textId="77777777" w:rsidR="00207498" w:rsidRDefault="00866D8E">
            <w:r>
              <w:t>Market Development</w:t>
            </w: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699F36" w14:textId="77777777" w:rsidR="00207498" w:rsidRDefault="00866D8E">
            <w:r>
              <w:t>Entering UK and European markets</w:t>
            </w:r>
          </w:p>
        </w:tc>
      </w:tr>
      <w:tr w:rsidR="00207498" w14:paraId="41351F9F" w14:textId="77777777">
        <w:trPr>
          <w:trHeight w:val="500"/>
        </w:trPr>
        <w:tc>
          <w:tcPr>
            <w:tcW w:w="31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70DD62" w14:textId="77777777" w:rsidR="00207498" w:rsidRDefault="00866D8E">
            <w:r>
              <w:t>Product Development</w:t>
            </w: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E9D8F5" w14:textId="77777777" w:rsidR="00207498" w:rsidRDefault="00866D8E">
            <w:r>
              <w:t>Affordable EV models</w:t>
            </w:r>
          </w:p>
        </w:tc>
      </w:tr>
      <w:tr w:rsidR="00207498" w14:paraId="5FC66575" w14:textId="77777777">
        <w:trPr>
          <w:trHeight w:val="500"/>
        </w:trPr>
        <w:tc>
          <w:tcPr>
            <w:tcW w:w="31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AF0D4" w14:textId="77777777" w:rsidR="00207498" w:rsidRDefault="00866D8E">
            <w:r>
              <w:t>Diversification</w:t>
            </w: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C5B53A" w14:textId="77777777" w:rsidR="00207498" w:rsidRDefault="00866D8E">
            <w:r>
              <w:t>Battery production and energy solutions</w:t>
            </w:r>
          </w:p>
        </w:tc>
      </w:tr>
    </w:tbl>
    <w:p w14:paraId="592F2F37" w14:textId="77777777" w:rsidR="00207498" w:rsidRDefault="00866D8E">
      <w:r>
        <w:t>BYD has a high emphasis on market development and product development through its interest in expansion to new geographic markets and the production of vehicles at competitive prices. The move into the UK market is also an act of strategy following the growing demand due to the changes in regulations and development of infrastructure (Alsharif, 2025). Also, the fact that BYD also focuses on battery manufacturing and energy solutions further boosts competitive edge because it ensures the establishment of new</w:t>
      </w:r>
      <w:r>
        <w:t xml:space="preserve"> revenue streams and supply chains resilience. Importantly, whereas the strategy adopted by BYD can help the company in a short time span to expand and enter new markets, it can also restrict its technological innovation and brand image. The achievement of long-term competitive advantage will be supported by the ability to balance cost efficiency and the ability to invest more in the innovation and brand development.</w:t>
      </w:r>
    </w:p>
    <w:p w14:paraId="02333889" w14:textId="77777777" w:rsidR="00207498" w:rsidRDefault="00866D8E">
      <w:pPr>
        <w:pStyle w:val="Heading2"/>
        <w:keepNext w:val="0"/>
        <w:keepLines w:val="0"/>
      </w:pPr>
      <w:bookmarkStart w:id="12" w:name="_Toc225231144"/>
      <w:r>
        <w:t>4.3 Comparative Strategic Evaluation</w:t>
      </w:r>
      <w:bookmarkEnd w:id="12"/>
    </w:p>
    <w:p w14:paraId="020C944C" w14:textId="77777777" w:rsidR="00207498" w:rsidRDefault="00866D8E">
      <w:r>
        <w:t xml:space="preserve">An in-depth comparison between Tesla and BYD indicates a difference in strategic approaches to competitive advantage. Tesla differentiation strategy offers good brand loyalty and </w:t>
      </w:r>
      <w:r>
        <w:lastRenderedPageBreak/>
        <w:t xml:space="preserve">technological advantage, but it can struggle with affordability, and scaling. Vertical integration enables BYD to compete using its cost leadership strategy and achieve significant growth but cannot compete with Tesla in terms of brand prestige and technological advancement. The consumer behaviour also contributes immensely in these strategies. It has been reported that environmental concerns, perceived value, and technological acceptance are the factors affecting consumer purchase intentions of EVs (Zhang </w:t>
      </w:r>
      <w:r>
        <w:t>et al., 2023). The appeal of Tesla as a strong brand and technological product can go in line with these reasons, and the affordability of the BYD also encounters the obstacles to the introduction of its products due to the cost factor.</w:t>
      </w:r>
    </w:p>
    <w:p w14:paraId="37A1E7C0" w14:textId="77777777" w:rsidR="00207498" w:rsidRDefault="00866D8E">
      <w:pPr>
        <w:pStyle w:val="Heading1"/>
        <w:keepNext w:val="0"/>
        <w:keepLines w:val="0"/>
      </w:pPr>
      <w:bookmarkStart w:id="13" w:name="_Toc225231145"/>
      <w:r>
        <w:t>5. Conclusion</w:t>
      </w:r>
      <w:bookmarkEnd w:id="13"/>
    </w:p>
    <w:p w14:paraId="59448DCE" w14:textId="77777777" w:rsidR="00207498" w:rsidRDefault="00866D8E">
      <w:r>
        <w:t>The discussion reveals macro-environment factors, especially political/legal and technological forces, to play a vital role in the UK EV market competitive dynamics. Tesla being an innovative organisation enjoys early market entry, brand loyalty, and technological domination. On the contrary, BYD, being a Germanic follower, exploits cost-efficiency and vertical integration as sources of competitiveness in the fast moving market. Although Tesla has had a competitive advantage in differentiation and brand equ</w:t>
      </w:r>
      <w:r>
        <w:t>ity, the cost leadership strategy of BYD makes it a great competitor, especially in the price-sensitive markets. How the two firms manage to hold up within the changing macro-environmental factors as well as the efficiency in terms of innovation and cost will determine the long-term success of both firms. Finally, the rivalry between Tesla and BYD can be considered as larger trends in the EV industry, that is, to be able to be flexible in terms of strategy and responsive to the external environment.</w:t>
      </w:r>
    </w:p>
    <w:p w14:paraId="360100F6" w14:textId="77777777" w:rsidR="00207498" w:rsidRDefault="00866D8E">
      <w:r>
        <w:br w:type="page"/>
      </w:r>
    </w:p>
    <w:p w14:paraId="5F8EB123" w14:textId="77777777" w:rsidR="00207498" w:rsidRDefault="00866D8E">
      <w:pPr>
        <w:pStyle w:val="Heading1"/>
      </w:pPr>
      <w:bookmarkStart w:id="14" w:name="_Toc225231146"/>
      <w:r>
        <w:lastRenderedPageBreak/>
        <w:t>References</w:t>
      </w:r>
      <w:bookmarkEnd w:id="14"/>
    </w:p>
    <w:p w14:paraId="13A751E8" w14:textId="77777777" w:rsidR="001E5B02" w:rsidRPr="001E5B02" w:rsidRDefault="001E5B02" w:rsidP="001E5B02">
      <w:pPr>
        <w:pStyle w:val="ListParagraph"/>
        <w:numPr>
          <w:ilvl w:val="0"/>
          <w:numId w:val="1"/>
        </w:numPr>
        <w:spacing w:before="240" w:after="240"/>
        <w:rPr>
          <w:color w:val="222222"/>
        </w:rPr>
      </w:pPr>
      <w:r w:rsidRPr="001E5B02">
        <w:rPr>
          <w:color w:val="222222"/>
        </w:rPr>
        <w:t xml:space="preserve">Alsharif, A., 2025. Global Trends in Electric Vehicle Charging Demand and Infrastructure Development. </w:t>
      </w:r>
      <w:r w:rsidRPr="001E5B02">
        <w:rPr>
          <w:i/>
          <w:iCs/>
          <w:color w:val="222222"/>
        </w:rPr>
        <w:t>Libyan Open University Journal of Applied Sciences (LOUJAS)</w:t>
      </w:r>
      <w:r w:rsidRPr="001E5B02">
        <w:rPr>
          <w:color w:val="222222"/>
        </w:rPr>
        <w:t>, pp.20-28.</w:t>
      </w:r>
      <w:hyperlink r:id="rId8">
        <w:r w:rsidRPr="001E5B02">
          <w:rPr>
            <w:color w:val="1155CC"/>
            <w:u w:val="single"/>
          </w:rPr>
          <w:t>https://oujournals.ly/index.php/LOUJAS/article/download/49/42</w:t>
        </w:r>
      </w:hyperlink>
      <w:r w:rsidRPr="001E5B02">
        <w:rPr>
          <w:color w:val="222222"/>
        </w:rPr>
        <w:t xml:space="preserve"> </w:t>
      </w:r>
    </w:p>
    <w:p w14:paraId="14FDF0AC" w14:textId="77777777" w:rsidR="001E5B02" w:rsidRPr="001E5B02" w:rsidRDefault="001E5B02" w:rsidP="001E5B02">
      <w:pPr>
        <w:pStyle w:val="ListParagraph"/>
        <w:numPr>
          <w:ilvl w:val="0"/>
          <w:numId w:val="1"/>
        </w:numPr>
        <w:spacing w:before="240" w:after="240"/>
        <w:rPr>
          <w:color w:val="222222"/>
        </w:rPr>
      </w:pPr>
      <w:r w:rsidRPr="001E5B02">
        <w:rPr>
          <w:color w:val="222222"/>
        </w:rPr>
        <w:t xml:space="preserve">Bryła, P., Chatterjee, S. and Ciabiada-Bryła, B., 2022. Consumer adoption of electric vehicles: A systematic literature review. </w:t>
      </w:r>
      <w:r w:rsidRPr="001E5B02">
        <w:rPr>
          <w:i/>
          <w:iCs/>
          <w:color w:val="222222"/>
        </w:rPr>
        <w:t>Energies</w:t>
      </w:r>
      <w:r w:rsidRPr="001E5B02">
        <w:rPr>
          <w:color w:val="222222"/>
        </w:rPr>
        <w:t xml:space="preserve">, </w:t>
      </w:r>
      <w:r w:rsidRPr="001E5B02">
        <w:rPr>
          <w:i/>
          <w:iCs/>
          <w:color w:val="222222"/>
        </w:rPr>
        <w:t>16</w:t>
      </w:r>
      <w:r w:rsidRPr="001E5B02">
        <w:rPr>
          <w:color w:val="222222"/>
        </w:rPr>
        <w:t>(1), p.205.</w:t>
      </w:r>
      <w:hyperlink r:id="rId9">
        <w:r w:rsidRPr="001E5B02">
          <w:rPr>
            <w:color w:val="1155CC"/>
            <w:u w:val="single"/>
          </w:rPr>
          <w:t>https://www.mdpi.com/1996-1073/16/1/205</w:t>
        </w:r>
      </w:hyperlink>
      <w:r w:rsidRPr="001E5B02">
        <w:rPr>
          <w:color w:val="222222"/>
        </w:rPr>
        <w:t xml:space="preserve"> </w:t>
      </w:r>
    </w:p>
    <w:p w14:paraId="6D06C395" w14:textId="77777777" w:rsidR="001E5B02" w:rsidRPr="001E5B02" w:rsidRDefault="001E5B02" w:rsidP="001E5B02">
      <w:pPr>
        <w:pStyle w:val="ListParagraph"/>
        <w:numPr>
          <w:ilvl w:val="0"/>
          <w:numId w:val="1"/>
        </w:numPr>
        <w:spacing w:before="240" w:after="240"/>
        <w:rPr>
          <w:color w:val="222222"/>
        </w:rPr>
      </w:pPr>
      <w:r w:rsidRPr="001E5B02">
        <w:rPr>
          <w:color w:val="222222"/>
        </w:rPr>
        <w:t xml:space="preserve">Chen, X., Li, J. and Zhao, C., 2024. Analysis of the promotion strategy of new energy vehicles based on HSM theory: Taking Tesla Motors and BYD Motors as examples. In </w:t>
      </w:r>
      <w:r w:rsidRPr="001E5B02">
        <w:rPr>
          <w:i/>
          <w:iCs/>
          <w:color w:val="222222"/>
        </w:rPr>
        <w:t>Addressing Global Challenges-Exploring Socio-Cultural Dynamics and Sustainable Solutions in a Changing World</w:t>
      </w:r>
      <w:r w:rsidRPr="001E5B02">
        <w:rPr>
          <w:color w:val="222222"/>
        </w:rPr>
        <w:t xml:space="preserve"> (pp. 175-187). Routledge.</w:t>
      </w:r>
      <w:hyperlink r:id="rId10">
        <w:r w:rsidRPr="001E5B02">
          <w:rPr>
            <w:color w:val="1155CC"/>
            <w:u w:val="single"/>
          </w:rPr>
          <w:t>https://api.taylorfrancis.com/content/chapters/oa-edit/download?identifierName=doi&amp;identifierValue=10.1201/9781032676043-24&amp;type=chapterpdf</w:t>
        </w:r>
      </w:hyperlink>
      <w:r w:rsidRPr="001E5B02">
        <w:rPr>
          <w:color w:val="222222"/>
        </w:rPr>
        <w:t xml:space="preserve"> </w:t>
      </w:r>
    </w:p>
    <w:p w14:paraId="378A27CF" w14:textId="77777777" w:rsidR="001E5B02" w:rsidRPr="001E5B02" w:rsidRDefault="001E5B02" w:rsidP="001E5B02">
      <w:pPr>
        <w:pStyle w:val="ListParagraph"/>
        <w:numPr>
          <w:ilvl w:val="0"/>
          <w:numId w:val="1"/>
        </w:numPr>
        <w:spacing w:before="240" w:after="240"/>
        <w:rPr>
          <w:color w:val="222222"/>
        </w:rPr>
      </w:pPr>
      <w:r w:rsidRPr="001E5B02">
        <w:rPr>
          <w:color w:val="222222"/>
        </w:rPr>
        <w:t xml:space="preserve">He, W. and Hao, X., 2023. Competition and welfare effects of introducing new products into the new energy vehicle market: Empirical evidence from Tesla’s entry into the Chinese market. </w:t>
      </w:r>
      <w:r w:rsidRPr="001E5B02">
        <w:rPr>
          <w:i/>
          <w:iCs/>
          <w:color w:val="222222"/>
        </w:rPr>
        <w:t>Transportation Research Part A: Policy and Practice</w:t>
      </w:r>
      <w:r w:rsidRPr="001E5B02">
        <w:rPr>
          <w:color w:val="222222"/>
        </w:rPr>
        <w:t xml:space="preserve">, </w:t>
      </w:r>
      <w:r w:rsidRPr="001E5B02">
        <w:rPr>
          <w:i/>
          <w:iCs/>
          <w:color w:val="222222"/>
        </w:rPr>
        <w:t>174</w:t>
      </w:r>
      <w:r w:rsidRPr="001E5B02">
        <w:rPr>
          <w:color w:val="222222"/>
        </w:rPr>
        <w:t>, p.103730.</w:t>
      </w:r>
      <w:hyperlink r:id="rId11">
        <w:r w:rsidRPr="001E5B02">
          <w:rPr>
            <w:color w:val="1155CC"/>
            <w:u w:val="single"/>
          </w:rPr>
          <w:t>https://papers.ssrn.com/sol3/Delivery.cfm?abstractid=4232784</w:t>
        </w:r>
      </w:hyperlink>
      <w:r w:rsidRPr="001E5B02">
        <w:rPr>
          <w:color w:val="222222"/>
        </w:rPr>
        <w:t xml:space="preserve"> </w:t>
      </w:r>
    </w:p>
    <w:p w14:paraId="4A2613A1" w14:textId="77777777" w:rsidR="001E5B02" w:rsidRPr="001E5B02" w:rsidRDefault="001E5B02" w:rsidP="001E5B02">
      <w:pPr>
        <w:pStyle w:val="ListParagraph"/>
        <w:numPr>
          <w:ilvl w:val="0"/>
          <w:numId w:val="1"/>
        </w:numPr>
        <w:spacing w:before="240" w:after="240"/>
        <w:rPr>
          <w:color w:val="222222"/>
        </w:rPr>
      </w:pPr>
      <w:r w:rsidRPr="001E5B02">
        <w:rPr>
          <w:color w:val="222222"/>
        </w:rPr>
        <w:t xml:space="preserve">Hossain, M., 2024. How Chinese companies are dominating electric vehicle market worldwide. </w:t>
      </w:r>
      <w:r w:rsidRPr="001E5B02">
        <w:rPr>
          <w:i/>
          <w:iCs/>
          <w:color w:val="222222"/>
        </w:rPr>
        <w:t>California Management Review</w:t>
      </w:r>
      <w:r w:rsidRPr="001E5B02">
        <w:rPr>
          <w:color w:val="222222"/>
        </w:rPr>
        <w:t xml:space="preserve">, </w:t>
      </w:r>
      <w:r w:rsidRPr="001E5B02">
        <w:rPr>
          <w:i/>
          <w:iCs/>
          <w:color w:val="222222"/>
        </w:rPr>
        <w:t>67</w:t>
      </w:r>
      <w:r w:rsidRPr="001E5B02">
        <w:rPr>
          <w:color w:val="222222"/>
        </w:rPr>
        <w:t>(2), pp.1741840091-1.</w:t>
      </w:r>
      <w:hyperlink r:id="rId12">
        <w:r w:rsidRPr="001E5B02">
          <w:rPr>
            <w:color w:val="1155CC"/>
            <w:u w:val="single"/>
          </w:rPr>
          <w:t>https://cmr.berkeley.edu/assets/documents/pdf/2024-03-how-chinese-companies-are-dominating-electric-vehicle-market-worldwide.pdf</w:t>
        </w:r>
      </w:hyperlink>
      <w:r w:rsidRPr="001E5B02">
        <w:rPr>
          <w:color w:val="222222"/>
        </w:rPr>
        <w:t xml:space="preserve"> </w:t>
      </w:r>
    </w:p>
    <w:p w14:paraId="31CBE2C1" w14:textId="77777777" w:rsidR="001E5B02" w:rsidRPr="001E5B02" w:rsidRDefault="001E5B02" w:rsidP="001E5B02">
      <w:pPr>
        <w:pStyle w:val="ListParagraph"/>
        <w:numPr>
          <w:ilvl w:val="0"/>
          <w:numId w:val="1"/>
        </w:numPr>
        <w:spacing w:before="240" w:after="240"/>
        <w:rPr>
          <w:color w:val="222222"/>
        </w:rPr>
      </w:pPr>
      <w:r w:rsidRPr="001E5B02">
        <w:rPr>
          <w:color w:val="222222"/>
        </w:rPr>
        <w:t xml:space="preserve">Jin, T., Jiang, Y. and Liu, X., 2024. Exploring incentive strategies and predicting development trends for new energy vehicles. </w:t>
      </w:r>
      <w:r w:rsidRPr="001E5B02">
        <w:rPr>
          <w:i/>
          <w:iCs/>
          <w:color w:val="222222"/>
        </w:rPr>
        <w:t>arXiv preprint arXiv:2407.10611</w:t>
      </w:r>
      <w:r w:rsidRPr="001E5B02">
        <w:rPr>
          <w:color w:val="222222"/>
        </w:rPr>
        <w:t>.</w:t>
      </w:r>
      <w:hyperlink r:id="rId13">
        <w:r w:rsidRPr="001E5B02">
          <w:rPr>
            <w:color w:val="1155CC"/>
            <w:u w:val="single"/>
          </w:rPr>
          <w:t>https://arxiv.org/pdf/2407.10611</w:t>
        </w:r>
      </w:hyperlink>
      <w:r w:rsidRPr="001E5B02">
        <w:rPr>
          <w:color w:val="222222"/>
        </w:rPr>
        <w:t xml:space="preserve"> </w:t>
      </w:r>
    </w:p>
    <w:p w14:paraId="75C6C2BA" w14:textId="77777777" w:rsidR="001E5B02" w:rsidRPr="001E5B02" w:rsidRDefault="001E5B02" w:rsidP="001E5B02">
      <w:pPr>
        <w:pStyle w:val="ListParagraph"/>
        <w:numPr>
          <w:ilvl w:val="0"/>
          <w:numId w:val="1"/>
        </w:numPr>
        <w:spacing w:before="240" w:after="240"/>
        <w:rPr>
          <w:color w:val="222222"/>
        </w:rPr>
      </w:pPr>
      <w:r w:rsidRPr="001E5B02">
        <w:rPr>
          <w:color w:val="222222"/>
        </w:rPr>
        <w:t xml:space="preserve">Li, X., 2025, November. Business Model Comparison between Tesla and BYD: From Supply Chain Integration to Core Technology Competition. In </w:t>
      </w:r>
      <w:r w:rsidRPr="001E5B02">
        <w:rPr>
          <w:i/>
          <w:iCs/>
          <w:color w:val="222222"/>
        </w:rPr>
        <w:t>2025 International Conference on Financial Innovation and Marketing Management (FIMM 2025)</w:t>
      </w:r>
      <w:r w:rsidRPr="001E5B02">
        <w:rPr>
          <w:color w:val="222222"/>
        </w:rPr>
        <w:t xml:space="preserve"> (pp. 642-650). Atlantis Press.</w:t>
      </w:r>
      <w:hyperlink r:id="rId14">
        <w:r w:rsidRPr="001E5B02">
          <w:rPr>
            <w:color w:val="1155CC"/>
            <w:u w:val="single"/>
          </w:rPr>
          <w:t>https://www.atlantis-press.com/article/126017124.pdf</w:t>
        </w:r>
      </w:hyperlink>
      <w:r w:rsidRPr="001E5B02">
        <w:rPr>
          <w:color w:val="222222"/>
        </w:rPr>
        <w:t xml:space="preserve"> </w:t>
      </w:r>
    </w:p>
    <w:p w14:paraId="652957BF" w14:textId="77777777" w:rsidR="001E5B02" w:rsidRPr="001E5B02" w:rsidRDefault="001E5B02" w:rsidP="001E5B02">
      <w:pPr>
        <w:pStyle w:val="ListParagraph"/>
        <w:numPr>
          <w:ilvl w:val="0"/>
          <w:numId w:val="1"/>
        </w:numPr>
        <w:spacing w:before="240" w:after="240"/>
        <w:rPr>
          <w:color w:val="222222"/>
        </w:rPr>
      </w:pPr>
      <w:r w:rsidRPr="001E5B02">
        <w:rPr>
          <w:color w:val="222222"/>
        </w:rPr>
        <w:t xml:space="preserve">Liu, Y., 2025. BYD’s Pricing Strategy in the EV Market: Comparative Analysis with Tesla and Strategic Recommendations for Sustainable Development. </w:t>
      </w:r>
      <w:r w:rsidRPr="001E5B02">
        <w:rPr>
          <w:i/>
          <w:iCs/>
          <w:color w:val="222222"/>
        </w:rPr>
        <w:t>Finance &amp; Economics</w:t>
      </w:r>
      <w:r w:rsidRPr="001E5B02">
        <w:rPr>
          <w:color w:val="222222"/>
        </w:rPr>
        <w:t xml:space="preserve">, </w:t>
      </w:r>
      <w:r w:rsidRPr="001E5B02">
        <w:rPr>
          <w:i/>
          <w:iCs/>
          <w:color w:val="222222"/>
        </w:rPr>
        <w:t>1</w:t>
      </w:r>
      <w:r w:rsidRPr="001E5B02">
        <w:rPr>
          <w:color w:val="222222"/>
        </w:rPr>
        <w:t>(6).</w:t>
      </w:r>
      <w:hyperlink r:id="rId15">
        <w:r w:rsidRPr="001E5B02">
          <w:rPr>
            <w:color w:val="1155CC"/>
            <w:u w:val="single"/>
          </w:rPr>
          <w:t>https://lseee.net/index.php/fe/article/download/1522/FE007832.pdf</w:t>
        </w:r>
      </w:hyperlink>
      <w:r w:rsidRPr="001E5B02">
        <w:rPr>
          <w:color w:val="222222"/>
        </w:rPr>
        <w:t xml:space="preserve"> </w:t>
      </w:r>
    </w:p>
    <w:p w14:paraId="7E183617" w14:textId="77777777" w:rsidR="001E5B02" w:rsidRPr="001E5B02" w:rsidRDefault="001E5B02" w:rsidP="001E5B02">
      <w:pPr>
        <w:pStyle w:val="ListParagraph"/>
        <w:numPr>
          <w:ilvl w:val="0"/>
          <w:numId w:val="1"/>
        </w:numPr>
        <w:spacing w:before="240" w:after="240"/>
        <w:rPr>
          <w:color w:val="222222"/>
        </w:rPr>
      </w:pPr>
      <w:r w:rsidRPr="001E5B02">
        <w:rPr>
          <w:color w:val="222222"/>
        </w:rPr>
        <w:lastRenderedPageBreak/>
        <w:t xml:space="preserve">McGrath, T., Blades, L., Early, J. and Harris, A., 2022. UK battery electric bus operation: Examining battery degradation, carbon emissions and cost. </w:t>
      </w:r>
      <w:r w:rsidRPr="001E5B02">
        <w:rPr>
          <w:i/>
          <w:iCs/>
          <w:color w:val="222222"/>
        </w:rPr>
        <w:t>Transportation Research Part D: Transport and Environment</w:t>
      </w:r>
      <w:r w:rsidRPr="001E5B02">
        <w:rPr>
          <w:color w:val="222222"/>
        </w:rPr>
        <w:t xml:space="preserve">, </w:t>
      </w:r>
      <w:r w:rsidRPr="001E5B02">
        <w:rPr>
          <w:i/>
          <w:iCs/>
          <w:color w:val="222222"/>
        </w:rPr>
        <w:t>109</w:t>
      </w:r>
      <w:r w:rsidRPr="001E5B02">
        <w:rPr>
          <w:color w:val="222222"/>
        </w:rPr>
        <w:t>, p.103373.</w:t>
      </w:r>
      <w:hyperlink r:id="rId16">
        <w:r w:rsidRPr="001E5B02">
          <w:rPr>
            <w:color w:val="1155CC"/>
            <w:u w:val="single"/>
          </w:rPr>
          <w:t>https://www.sciencedirect.com/science/article/pii/S1361920922002012</w:t>
        </w:r>
      </w:hyperlink>
      <w:r w:rsidRPr="001E5B02">
        <w:rPr>
          <w:color w:val="222222"/>
        </w:rPr>
        <w:t xml:space="preserve"> </w:t>
      </w:r>
    </w:p>
    <w:p w14:paraId="01E00C4A" w14:textId="77777777" w:rsidR="001E5B02" w:rsidRDefault="001E5B02" w:rsidP="001E5B02">
      <w:pPr>
        <w:pStyle w:val="ListParagraph"/>
        <w:numPr>
          <w:ilvl w:val="0"/>
          <w:numId w:val="1"/>
        </w:numPr>
        <w:spacing w:before="240" w:after="240"/>
      </w:pPr>
      <w:r w:rsidRPr="001E5B02">
        <w:rPr>
          <w:color w:val="222222"/>
        </w:rPr>
        <w:t xml:space="preserve">Yeh, J.Y. and Wang, Y.T., 2023. A prediction model for electric vehicle sales using machine learning approaches. </w:t>
      </w:r>
      <w:r w:rsidRPr="001E5B02">
        <w:rPr>
          <w:i/>
          <w:iCs/>
          <w:color w:val="222222"/>
        </w:rPr>
        <w:t>Journal of Global Information Management (JGIM)</w:t>
      </w:r>
      <w:r w:rsidRPr="001E5B02">
        <w:rPr>
          <w:color w:val="222222"/>
        </w:rPr>
        <w:t xml:space="preserve">, </w:t>
      </w:r>
      <w:r w:rsidRPr="001E5B02">
        <w:rPr>
          <w:i/>
          <w:iCs/>
          <w:color w:val="222222"/>
        </w:rPr>
        <w:t>31</w:t>
      </w:r>
      <w:r w:rsidRPr="001E5B02">
        <w:rPr>
          <w:color w:val="222222"/>
        </w:rPr>
        <w:t>(1), pp.1-21.</w:t>
      </w:r>
      <w:hyperlink r:id="rId17">
        <w:r w:rsidRPr="001E5B02">
          <w:rPr>
            <w:color w:val="1155CC"/>
            <w:u w:val="single"/>
          </w:rPr>
          <w:t>https://www.igi-global.com/viewtitle.aspx?titleid=327277</w:t>
        </w:r>
      </w:hyperlink>
      <w:r w:rsidRPr="001E5B02">
        <w:rPr>
          <w:color w:val="222222"/>
        </w:rPr>
        <w:t xml:space="preserve"> </w:t>
      </w:r>
    </w:p>
    <w:p w14:paraId="0B443725" w14:textId="77777777" w:rsidR="001E5B02" w:rsidRPr="001E5B02" w:rsidRDefault="001E5B02" w:rsidP="001E5B02">
      <w:pPr>
        <w:pStyle w:val="ListParagraph"/>
        <w:numPr>
          <w:ilvl w:val="0"/>
          <w:numId w:val="1"/>
        </w:numPr>
        <w:spacing w:before="240" w:after="240"/>
        <w:rPr>
          <w:color w:val="222222"/>
        </w:rPr>
      </w:pPr>
      <w:r w:rsidRPr="001E5B02">
        <w:rPr>
          <w:color w:val="222222"/>
        </w:rPr>
        <w:t xml:space="preserve">Zhang, L., Tong, H., Liang, Y. and Qin, Q., 2023. Consumer purchase intention of new energy vehicles with an extended technology acceptance model: The role of attitudinal ambivalence. </w:t>
      </w:r>
      <w:r w:rsidRPr="001E5B02">
        <w:rPr>
          <w:i/>
          <w:iCs/>
          <w:color w:val="222222"/>
        </w:rPr>
        <w:t>Transportation Research Part A: Policy and Practice</w:t>
      </w:r>
      <w:r w:rsidRPr="001E5B02">
        <w:rPr>
          <w:color w:val="222222"/>
        </w:rPr>
        <w:t xml:space="preserve">, </w:t>
      </w:r>
      <w:r w:rsidRPr="001E5B02">
        <w:rPr>
          <w:i/>
          <w:iCs/>
          <w:color w:val="222222"/>
        </w:rPr>
        <w:t>174</w:t>
      </w:r>
      <w:r w:rsidRPr="001E5B02">
        <w:rPr>
          <w:color w:val="222222"/>
        </w:rPr>
        <w:t>, p.103742.</w:t>
      </w:r>
      <w:hyperlink r:id="rId18">
        <w:r w:rsidRPr="001E5B02">
          <w:rPr>
            <w:color w:val="1155CC"/>
            <w:u w:val="single"/>
          </w:rPr>
          <w:t>https://www.sciencedirect.com/science/article/pii/S0965856423001623</w:t>
        </w:r>
      </w:hyperlink>
      <w:r w:rsidRPr="001E5B02">
        <w:rPr>
          <w:color w:val="222222"/>
        </w:rPr>
        <w:t xml:space="preserve"> </w:t>
      </w:r>
    </w:p>
    <w:p w14:paraId="53044C20" w14:textId="77777777" w:rsidR="001E5B02" w:rsidRPr="001E5B02" w:rsidRDefault="001E5B02" w:rsidP="001E5B02">
      <w:pPr>
        <w:pStyle w:val="ListParagraph"/>
        <w:numPr>
          <w:ilvl w:val="0"/>
          <w:numId w:val="1"/>
        </w:numPr>
        <w:spacing w:before="240" w:after="240"/>
        <w:rPr>
          <w:color w:val="222222"/>
        </w:rPr>
      </w:pPr>
      <w:r w:rsidRPr="001E5B02">
        <w:rPr>
          <w:color w:val="222222"/>
        </w:rPr>
        <w:t xml:space="preserve">Zhou, Z., 2023. Tesla marketing analysis. </w:t>
      </w:r>
      <w:r w:rsidRPr="001E5B02">
        <w:rPr>
          <w:i/>
          <w:iCs/>
          <w:color w:val="222222"/>
        </w:rPr>
        <w:t>Academic Journal of Business &amp; Management</w:t>
      </w:r>
      <w:r w:rsidRPr="001E5B02">
        <w:rPr>
          <w:color w:val="222222"/>
        </w:rPr>
        <w:t xml:space="preserve">, </w:t>
      </w:r>
      <w:r w:rsidRPr="001E5B02">
        <w:rPr>
          <w:i/>
          <w:iCs/>
          <w:color w:val="222222"/>
        </w:rPr>
        <w:t>5</w:t>
      </w:r>
      <w:r w:rsidRPr="001E5B02">
        <w:rPr>
          <w:color w:val="222222"/>
        </w:rPr>
        <w:t>(2), pp.171-7.</w:t>
      </w:r>
      <w:hyperlink r:id="rId19">
        <w:r w:rsidRPr="001E5B02">
          <w:rPr>
            <w:color w:val="1155CC"/>
            <w:u w:val="single"/>
          </w:rPr>
          <w:t>https://www.francis-press.com/uploads/papers/BHLvgQCt23j3Wde3i3uoKwgoGRTapXkSRi9xugVZ.pdf</w:t>
        </w:r>
      </w:hyperlink>
      <w:r w:rsidRPr="001E5B02">
        <w:rPr>
          <w:color w:val="222222"/>
        </w:rPr>
        <w:t xml:space="preserve"> </w:t>
      </w:r>
    </w:p>
    <w:sectPr w:rsidR="001E5B02" w:rsidRPr="001E5B02" w:rsidSect="00A50B4F">
      <w:footerReference w:type="default" r:id="rId20"/>
      <w:headerReference w:type="first" r:id="rId21"/>
      <w:footerReference w:type="first" r:id="rId2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48380A" w14:textId="77777777" w:rsidR="00866D8E" w:rsidRDefault="00866D8E">
      <w:pPr>
        <w:spacing w:before="0" w:after="0" w:line="240" w:lineRule="auto"/>
      </w:pPr>
      <w:r>
        <w:separator/>
      </w:r>
    </w:p>
  </w:endnote>
  <w:endnote w:type="continuationSeparator" w:id="0">
    <w:p w14:paraId="0E58037A" w14:textId="77777777" w:rsidR="00866D8E" w:rsidRDefault="00866D8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1" w:fontKey="{3F9C5A33-757C-4571-8022-EDFBF6704A3F}"/>
  </w:font>
  <w:font w:name="Cambria">
    <w:panose1 w:val="02040503050406030204"/>
    <w:charset w:val="00"/>
    <w:family w:val="roman"/>
    <w:pitch w:val="variable"/>
    <w:sig w:usb0="E00006FF" w:usb1="420024FF" w:usb2="02000000" w:usb3="00000000" w:csb0="0000019F" w:csb1="00000000"/>
    <w:embedRegular r:id="rId2" w:fontKey="{8682B0F1-16C8-47EC-A38B-025D4CB561B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BC7370" w14:textId="77777777" w:rsidR="00207498" w:rsidRDefault="00866D8E">
    <w:pPr>
      <w:jc w:val="right"/>
    </w:pPr>
    <w:r>
      <w:fldChar w:fldCharType="begin"/>
    </w:r>
    <w:r>
      <w:instrText>PAGE</w:instrText>
    </w:r>
    <w:r>
      <w:fldChar w:fldCharType="separate"/>
    </w:r>
    <w:r w:rsidR="00FC3562">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04AE1D" w14:textId="77777777" w:rsidR="00207498" w:rsidRDefault="0020749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5BBF00" w14:textId="77777777" w:rsidR="00866D8E" w:rsidRDefault="00866D8E">
      <w:pPr>
        <w:spacing w:before="0" w:after="0" w:line="240" w:lineRule="auto"/>
      </w:pPr>
      <w:r>
        <w:separator/>
      </w:r>
    </w:p>
  </w:footnote>
  <w:footnote w:type="continuationSeparator" w:id="0">
    <w:p w14:paraId="52731D47" w14:textId="77777777" w:rsidR="00866D8E" w:rsidRDefault="00866D8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DD139A" w14:textId="77777777" w:rsidR="00207498" w:rsidRDefault="0020749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55417A"/>
    <w:multiLevelType w:val="hybridMultilevel"/>
    <w:tmpl w:val="4F72462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013313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7498"/>
    <w:rsid w:val="00042705"/>
    <w:rsid w:val="0007536F"/>
    <w:rsid w:val="001A6415"/>
    <w:rsid w:val="001E5B02"/>
    <w:rsid w:val="00207498"/>
    <w:rsid w:val="0032080D"/>
    <w:rsid w:val="003B592C"/>
    <w:rsid w:val="00465735"/>
    <w:rsid w:val="00564EC0"/>
    <w:rsid w:val="005E6BDA"/>
    <w:rsid w:val="006C47CF"/>
    <w:rsid w:val="00730558"/>
    <w:rsid w:val="00751143"/>
    <w:rsid w:val="00793755"/>
    <w:rsid w:val="00866D8E"/>
    <w:rsid w:val="00873431"/>
    <w:rsid w:val="008E11F9"/>
    <w:rsid w:val="00A50B4F"/>
    <w:rsid w:val="00A50CE4"/>
    <w:rsid w:val="00A95E02"/>
    <w:rsid w:val="00AB5B6E"/>
    <w:rsid w:val="00BC5B82"/>
    <w:rsid w:val="00BC5F50"/>
    <w:rsid w:val="00C231D1"/>
    <w:rsid w:val="00C90223"/>
    <w:rsid w:val="00D000F1"/>
    <w:rsid w:val="00D728A0"/>
    <w:rsid w:val="00D77735"/>
    <w:rsid w:val="00E22D07"/>
    <w:rsid w:val="00F851B1"/>
    <w:rsid w:val="00FC3562"/>
    <w:rsid w:val="00FF1365"/>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784A2"/>
  <w15:docId w15:val="{ACA87A89-0205-40F7-AFEB-F96C0D67A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zh-C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TOC1">
    <w:name w:val="toc 1"/>
    <w:basedOn w:val="Normal"/>
    <w:next w:val="Normal"/>
    <w:autoRedefine/>
    <w:uiPriority w:val="39"/>
    <w:unhideWhenUsed/>
    <w:rsid w:val="00FC3562"/>
    <w:pPr>
      <w:spacing w:after="100"/>
    </w:pPr>
  </w:style>
  <w:style w:type="paragraph" w:styleId="TOC2">
    <w:name w:val="toc 2"/>
    <w:basedOn w:val="Normal"/>
    <w:next w:val="Normal"/>
    <w:autoRedefine/>
    <w:uiPriority w:val="39"/>
    <w:unhideWhenUsed/>
    <w:rsid w:val="00FC3562"/>
    <w:pPr>
      <w:spacing w:after="100"/>
      <w:ind w:left="240"/>
    </w:pPr>
  </w:style>
  <w:style w:type="character" w:styleId="Hyperlink">
    <w:name w:val="Hyperlink"/>
    <w:basedOn w:val="DefaultParagraphFont"/>
    <w:uiPriority w:val="99"/>
    <w:unhideWhenUsed/>
    <w:rsid w:val="00FC3562"/>
    <w:rPr>
      <w:color w:val="0000FF" w:themeColor="hyperlink"/>
      <w:u w:val="single"/>
    </w:rPr>
  </w:style>
  <w:style w:type="paragraph" w:styleId="ListParagraph">
    <w:name w:val="List Paragraph"/>
    <w:basedOn w:val="Normal"/>
    <w:uiPriority w:val="34"/>
    <w:qFormat/>
    <w:rsid w:val="001E5B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oujournals.ly/index.php/LOUJAS/article/download/49/42" TargetMode="External"/><Relationship Id="rId13" Type="http://schemas.openxmlformats.org/officeDocument/2006/relationships/hyperlink" Target="https://arxiv.org/pdf/2407.10611" TargetMode="External"/><Relationship Id="rId18" Type="http://schemas.openxmlformats.org/officeDocument/2006/relationships/hyperlink" Target="https://www.sciencedirect.com/science/article/pii/S0965856423001623"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hyperlink" Target="https://cmr.berkeley.edu/assets/documents/pdf/2024-03-how-chinese-companies-are-dominating-electric-vehicle-market-worldwide.pdf" TargetMode="External"/><Relationship Id="rId17" Type="http://schemas.openxmlformats.org/officeDocument/2006/relationships/hyperlink" Target="https://www.igi-global.com/viewtitle.aspx?titleid=327277" TargetMode="External"/><Relationship Id="rId2" Type="http://schemas.openxmlformats.org/officeDocument/2006/relationships/styles" Target="styles.xml"/><Relationship Id="rId16" Type="http://schemas.openxmlformats.org/officeDocument/2006/relationships/hyperlink" Target="https://www.sciencedirect.com/science/article/pii/S1361920922002012"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apers.ssrn.com/sol3/Delivery.cfm?abstractid=4232784"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lseee.net/index.php/fe/article/download/1522/FE007832.pdf" TargetMode="External"/><Relationship Id="rId23" Type="http://schemas.openxmlformats.org/officeDocument/2006/relationships/fontTable" Target="fontTable.xml"/><Relationship Id="rId10" Type="http://schemas.openxmlformats.org/officeDocument/2006/relationships/hyperlink" Target="https://api.taylorfrancis.com/content/chapters/oa-edit/download?identifierName=doi&amp;identifierValue=10.1201/9781032676043-24&amp;type=chapterpdf" TargetMode="External"/><Relationship Id="rId19" Type="http://schemas.openxmlformats.org/officeDocument/2006/relationships/hyperlink" Target="https://www.francis-press.com/uploads/papers/BHLvgQCt23j3Wde3i3uoKwgoGRTapXkSRi9xugVZ.pdf" TargetMode="External"/><Relationship Id="rId4" Type="http://schemas.openxmlformats.org/officeDocument/2006/relationships/webSettings" Target="webSettings.xml"/><Relationship Id="rId9" Type="http://schemas.openxmlformats.org/officeDocument/2006/relationships/hyperlink" Target="https://www.mdpi.com/1996-1073/16/1/205" TargetMode="External"/><Relationship Id="rId14" Type="http://schemas.openxmlformats.org/officeDocument/2006/relationships/hyperlink" Target="https://www.atlantis-press.com/article/126017124.pdf" TargetMode="External"/><Relationship Id="rId22"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13</Pages>
  <Words>3442</Words>
  <Characters>19621</Characters>
  <Application>Microsoft Office Word</Application>
  <DocSecurity>0</DocSecurity>
  <Lines>163</Lines>
  <Paragraphs>46</Paragraphs>
  <ScaleCrop>false</ScaleCrop>
  <Company/>
  <LinksUpToDate>false</LinksUpToDate>
  <CharactersWithSpaces>23017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Ranjit Keahvala</cp:lastModifiedBy>
  <cp:revision>22</cp:revision>
  <dcterms:created xsi:type="dcterms:W3CDTF">2026-03-25T12:42:00Z</dcterms:created>
  <dcterms:modified xsi:type="dcterms:W3CDTF">2026-03-25T20:05:00Z</dcterms:modified>
</cp:coreProperties>
</file>