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40A76C" w14:textId="3E2206A5" w:rsidR="006C7EBE" w:rsidRDefault="006C7EBE" w:rsidP="006C7EBE">
      <w:pPr>
        <w:rPr>
          <w:rFonts w:ascii="Arial Black" w:eastAsia="Arial Black" w:hAnsi="Arial Black" w:cs="Arial Black"/>
          <w:sz w:val="32"/>
          <w:szCs w:val="32"/>
        </w:rPr>
      </w:pPr>
      <w:r>
        <w:rPr>
          <w:rFonts w:ascii="Arial Black" w:eastAsia="Arial Black" w:hAnsi="Arial Black" w:cs="Arial Black"/>
          <w:noProof/>
          <w:sz w:val="32"/>
          <w:szCs w:val="32"/>
        </w:rPr>
        <w:drawing>
          <wp:anchor distT="0" distB="0" distL="114300" distR="114300" simplePos="0" relativeHeight="251658240" behindDoc="0" locked="0" layoutInCell="1" allowOverlap="1" wp14:anchorId="4F5998F4" wp14:editId="16A11EA9">
            <wp:simplePos x="1716657" y="914400"/>
            <wp:positionH relativeFrom="column">
              <wp:posOffset>1716657</wp:posOffset>
            </wp:positionH>
            <wp:positionV relativeFrom="paragraph">
              <wp:align>top</wp:align>
            </wp:positionV>
            <wp:extent cx="4130588" cy="1664335"/>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30588" cy="1664335"/>
                    </a:xfrm>
                    <a:prstGeom prst="rect">
                      <a:avLst/>
                    </a:prstGeom>
                    <a:noFill/>
                    <a:ln>
                      <a:noFill/>
                    </a:ln>
                  </pic:spPr>
                </pic:pic>
              </a:graphicData>
            </a:graphic>
          </wp:anchor>
        </w:drawing>
      </w:r>
      <w:r>
        <w:rPr>
          <w:rFonts w:ascii="Arial Black" w:eastAsia="Arial Black" w:hAnsi="Arial Black" w:cs="Arial Black"/>
          <w:sz w:val="32"/>
          <w:szCs w:val="32"/>
        </w:rPr>
        <w:br w:type="textWrapping" w:clear="all"/>
      </w:r>
    </w:p>
    <w:p w14:paraId="74BAE62A" w14:textId="77777777" w:rsidR="006C7EBE" w:rsidRDefault="006C7EBE" w:rsidP="005244A0">
      <w:pPr>
        <w:jc w:val="center"/>
        <w:rPr>
          <w:rFonts w:ascii="Arial Black" w:eastAsia="Arial Black" w:hAnsi="Arial Black" w:cs="Arial Black"/>
          <w:sz w:val="32"/>
          <w:szCs w:val="32"/>
        </w:rPr>
      </w:pPr>
    </w:p>
    <w:p w14:paraId="0AD7F54E" w14:textId="77777777" w:rsidR="006C7EBE" w:rsidRDefault="006C7EBE" w:rsidP="005244A0">
      <w:pPr>
        <w:jc w:val="center"/>
        <w:rPr>
          <w:rFonts w:ascii="Arial Black" w:eastAsia="Arial Black" w:hAnsi="Arial Black" w:cs="Arial Black"/>
          <w:sz w:val="32"/>
          <w:szCs w:val="32"/>
        </w:rPr>
      </w:pPr>
    </w:p>
    <w:p w14:paraId="50556F4B" w14:textId="77777777" w:rsidR="006C7EBE" w:rsidRDefault="006C7EBE" w:rsidP="005244A0">
      <w:pPr>
        <w:jc w:val="center"/>
        <w:rPr>
          <w:rFonts w:ascii="Arial Black" w:eastAsia="Arial Black" w:hAnsi="Arial Black" w:cs="Arial Black"/>
          <w:sz w:val="32"/>
          <w:szCs w:val="32"/>
        </w:rPr>
      </w:pPr>
    </w:p>
    <w:p w14:paraId="384D83EE" w14:textId="19EA65F0" w:rsidR="005244A0" w:rsidRDefault="005244A0" w:rsidP="005244A0">
      <w:pPr>
        <w:jc w:val="center"/>
        <w:rPr>
          <w:rFonts w:ascii="Arial Black" w:eastAsia="Arial Black" w:hAnsi="Arial Black" w:cs="Arial Black"/>
          <w:sz w:val="32"/>
          <w:szCs w:val="32"/>
        </w:rPr>
      </w:pPr>
      <w:r w:rsidRPr="44C5C04C">
        <w:rPr>
          <w:rFonts w:ascii="Arial Black" w:eastAsia="Arial Black" w:hAnsi="Arial Black" w:cs="Arial Black"/>
          <w:sz w:val="32"/>
          <w:szCs w:val="32"/>
        </w:rPr>
        <w:t>Melanie Okine</w:t>
      </w:r>
    </w:p>
    <w:p w14:paraId="10CB12E9" w14:textId="77777777" w:rsidR="005244A0" w:rsidRDefault="005244A0" w:rsidP="005244A0">
      <w:pPr>
        <w:jc w:val="center"/>
        <w:rPr>
          <w:rFonts w:ascii="Arial Black" w:eastAsia="Arial Black" w:hAnsi="Arial Black" w:cs="Arial Black"/>
          <w:sz w:val="32"/>
          <w:szCs w:val="32"/>
        </w:rPr>
      </w:pPr>
      <w:r w:rsidRPr="44C5C04C">
        <w:rPr>
          <w:rFonts w:ascii="Arial Black" w:eastAsia="Arial Black" w:hAnsi="Arial Black" w:cs="Arial Black"/>
          <w:sz w:val="32"/>
          <w:szCs w:val="32"/>
        </w:rPr>
        <w:t>1907289</w:t>
      </w:r>
    </w:p>
    <w:p w14:paraId="59A13921" w14:textId="77777777" w:rsidR="005244A0" w:rsidRDefault="005244A0" w:rsidP="005244A0">
      <w:pPr>
        <w:jc w:val="center"/>
        <w:rPr>
          <w:rFonts w:ascii="Arial Black" w:eastAsia="Arial Black" w:hAnsi="Arial Black" w:cs="Arial Black"/>
          <w:sz w:val="32"/>
          <w:szCs w:val="32"/>
        </w:rPr>
      </w:pPr>
      <w:r w:rsidRPr="44C5C04C">
        <w:rPr>
          <w:rFonts w:ascii="Arial Black" w:eastAsia="Arial Black" w:hAnsi="Arial Black" w:cs="Arial Black"/>
          <w:sz w:val="32"/>
          <w:szCs w:val="32"/>
        </w:rPr>
        <w:t>Children, young People and Families</w:t>
      </w:r>
    </w:p>
    <w:p w14:paraId="028CD566" w14:textId="77777777" w:rsidR="005244A0" w:rsidRDefault="005244A0" w:rsidP="005244A0">
      <w:pPr>
        <w:jc w:val="center"/>
        <w:rPr>
          <w:rFonts w:ascii="Arial Black" w:eastAsia="Arial Black" w:hAnsi="Arial Black" w:cs="Arial Black"/>
          <w:sz w:val="32"/>
          <w:szCs w:val="32"/>
        </w:rPr>
      </w:pPr>
      <w:r w:rsidRPr="44C5C04C">
        <w:rPr>
          <w:rFonts w:ascii="Arial Black" w:eastAsia="Arial Black" w:hAnsi="Arial Black" w:cs="Arial Black"/>
          <w:sz w:val="32"/>
          <w:szCs w:val="32"/>
        </w:rPr>
        <w:t xml:space="preserve">Diya </w:t>
      </w:r>
      <w:proofErr w:type="spellStart"/>
      <w:r w:rsidRPr="44C5C04C">
        <w:rPr>
          <w:rFonts w:ascii="Arial Black" w:eastAsia="Arial Black" w:hAnsi="Arial Black" w:cs="Arial Black"/>
          <w:sz w:val="32"/>
          <w:szCs w:val="32"/>
        </w:rPr>
        <w:t>Ganguly</w:t>
      </w:r>
      <w:proofErr w:type="spellEnd"/>
    </w:p>
    <w:p w14:paraId="6FE35A3B" w14:textId="77777777" w:rsidR="005244A0" w:rsidRDefault="005244A0" w:rsidP="005244A0">
      <w:pPr>
        <w:jc w:val="center"/>
        <w:rPr>
          <w:rFonts w:ascii="Arial Black" w:eastAsia="Arial Black" w:hAnsi="Arial Black" w:cs="Arial Black"/>
          <w:sz w:val="32"/>
          <w:szCs w:val="32"/>
        </w:rPr>
      </w:pPr>
    </w:p>
    <w:p w14:paraId="7E166693" w14:textId="000981C6" w:rsidR="005244A0" w:rsidRDefault="005244A0">
      <w:r>
        <w:br w:type="page"/>
      </w:r>
    </w:p>
    <w:sdt>
      <w:sdtPr>
        <w:rPr>
          <w:rFonts w:asciiTheme="minorHAnsi" w:eastAsiaTheme="minorHAnsi" w:hAnsiTheme="minorHAnsi" w:cstheme="minorBidi"/>
          <w:color w:val="auto"/>
          <w:sz w:val="22"/>
          <w:szCs w:val="22"/>
          <w:lang w:val="en-GB"/>
        </w:rPr>
        <w:id w:val="-1229686156"/>
        <w:docPartObj>
          <w:docPartGallery w:val="Table of Contents"/>
          <w:docPartUnique/>
        </w:docPartObj>
      </w:sdtPr>
      <w:sdtEndPr>
        <w:rPr>
          <w:b/>
          <w:bCs/>
          <w:noProof/>
        </w:rPr>
      </w:sdtEndPr>
      <w:sdtContent>
        <w:p w14:paraId="525ED54E" w14:textId="77777777" w:rsidR="005244A0" w:rsidRDefault="005244A0" w:rsidP="005244A0">
          <w:pPr>
            <w:pStyle w:val="TOCHeading"/>
          </w:pPr>
          <w:r>
            <w:t>Contents</w:t>
          </w:r>
        </w:p>
        <w:p w14:paraId="5C0F9F16" w14:textId="0A9019A2" w:rsidR="006C7EBE" w:rsidRDefault="005244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216451" w:history="1">
            <w:r w:rsidR="006C7EBE" w:rsidRPr="00C80AA6">
              <w:rPr>
                <w:rStyle w:val="Hyperlink"/>
                <w:noProof/>
              </w:rPr>
              <w:t>Introduction</w:t>
            </w:r>
            <w:r w:rsidR="006C7EBE">
              <w:rPr>
                <w:noProof/>
                <w:webHidden/>
              </w:rPr>
              <w:tab/>
            </w:r>
            <w:r w:rsidR="006C7EBE">
              <w:rPr>
                <w:noProof/>
                <w:webHidden/>
              </w:rPr>
              <w:fldChar w:fldCharType="begin"/>
            </w:r>
            <w:r w:rsidR="006C7EBE">
              <w:rPr>
                <w:noProof/>
                <w:webHidden/>
              </w:rPr>
              <w:instrText xml:space="preserve"> PAGEREF _Toc59216451 \h </w:instrText>
            </w:r>
            <w:r w:rsidR="006C7EBE">
              <w:rPr>
                <w:noProof/>
                <w:webHidden/>
              </w:rPr>
            </w:r>
            <w:r w:rsidR="006C7EBE">
              <w:rPr>
                <w:noProof/>
                <w:webHidden/>
              </w:rPr>
              <w:fldChar w:fldCharType="separate"/>
            </w:r>
            <w:r w:rsidR="006C7EBE">
              <w:rPr>
                <w:noProof/>
                <w:webHidden/>
              </w:rPr>
              <w:t>3</w:t>
            </w:r>
            <w:r w:rsidR="006C7EBE">
              <w:rPr>
                <w:noProof/>
                <w:webHidden/>
              </w:rPr>
              <w:fldChar w:fldCharType="end"/>
            </w:r>
          </w:hyperlink>
        </w:p>
        <w:p w14:paraId="5E56E409" w14:textId="2E3555FB" w:rsidR="006C7EBE" w:rsidRDefault="006C7EBE">
          <w:pPr>
            <w:pStyle w:val="TOC1"/>
            <w:tabs>
              <w:tab w:val="right" w:leader="dot" w:pos="9016"/>
            </w:tabs>
            <w:rPr>
              <w:rFonts w:eastAsiaTheme="minorEastAsia"/>
              <w:noProof/>
              <w:lang w:eastAsia="en-GB"/>
            </w:rPr>
          </w:pPr>
          <w:hyperlink w:anchor="_Toc59216452" w:history="1">
            <w:r w:rsidRPr="00C80AA6">
              <w:rPr>
                <w:rStyle w:val="Hyperlink"/>
                <w:rFonts w:eastAsia="Arial Black"/>
                <w:noProof/>
              </w:rPr>
              <w:t>Case Study</w:t>
            </w:r>
            <w:r>
              <w:rPr>
                <w:noProof/>
                <w:webHidden/>
              </w:rPr>
              <w:tab/>
            </w:r>
            <w:r>
              <w:rPr>
                <w:noProof/>
                <w:webHidden/>
              </w:rPr>
              <w:fldChar w:fldCharType="begin"/>
            </w:r>
            <w:r>
              <w:rPr>
                <w:noProof/>
                <w:webHidden/>
              </w:rPr>
              <w:instrText xml:space="preserve"> PAGEREF _Toc59216452 \h </w:instrText>
            </w:r>
            <w:r>
              <w:rPr>
                <w:noProof/>
                <w:webHidden/>
              </w:rPr>
            </w:r>
            <w:r>
              <w:rPr>
                <w:noProof/>
                <w:webHidden/>
              </w:rPr>
              <w:fldChar w:fldCharType="separate"/>
            </w:r>
            <w:r>
              <w:rPr>
                <w:noProof/>
                <w:webHidden/>
              </w:rPr>
              <w:t>3</w:t>
            </w:r>
            <w:r>
              <w:rPr>
                <w:noProof/>
                <w:webHidden/>
              </w:rPr>
              <w:fldChar w:fldCharType="end"/>
            </w:r>
          </w:hyperlink>
        </w:p>
        <w:p w14:paraId="46770D54" w14:textId="4EB43761" w:rsidR="006C7EBE" w:rsidRDefault="006C7EBE">
          <w:pPr>
            <w:pStyle w:val="TOC2"/>
            <w:tabs>
              <w:tab w:val="right" w:leader="dot" w:pos="9016"/>
            </w:tabs>
            <w:rPr>
              <w:noProof/>
            </w:rPr>
          </w:pPr>
          <w:hyperlink w:anchor="_Toc59216453" w:history="1">
            <w:r w:rsidRPr="00C80AA6">
              <w:rPr>
                <w:rStyle w:val="Hyperlink"/>
                <w:noProof/>
              </w:rPr>
              <w:t>Presenting Situation</w:t>
            </w:r>
            <w:r>
              <w:rPr>
                <w:noProof/>
                <w:webHidden/>
              </w:rPr>
              <w:tab/>
            </w:r>
            <w:r>
              <w:rPr>
                <w:noProof/>
                <w:webHidden/>
              </w:rPr>
              <w:fldChar w:fldCharType="begin"/>
            </w:r>
            <w:r>
              <w:rPr>
                <w:noProof/>
                <w:webHidden/>
              </w:rPr>
              <w:instrText xml:space="preserve"> PAGEREF _Toc59216453 \h </w:instrText>
            </w:r>
            <w:r>
              <w:rPr>
                <w:noProof/>
                <w:webHidden/>
              </w:rPr>
            </w:r>
            <w:r>
              <w:rPr>
                <w:noProof/>
                <w:webHidden/>
              </w:rPr>
              <w:fldChar w:fldCharType="separate"/>
            </w:r>
            <w:r>
              <w:rPr>
                <w:noProof/>
                <w:webHidden/>
              </w:rPr>
              <w:t>3</w:t>
            </w:r>
            <w:r>
              <w:rPr>
                <w:noProof/>
                <w:webHidden/>
              </w:rPr>
              <w:fldChar w:fldCharType="end"/>
            </w:r>
          </w:hyperlink>
        </w:p>
        <w:p w14:paraId="6047241C" w14:textId="10D83A60" w:rsidR="006C7EBE" w:rsidRDefault="006C7EBE">
          <w:pPr>
            <w:pStyle w:val="TOC2"/>
            <w:tabs>
              <w:tab w:val="right" w:leader="dot" w:pos="9016"/>
            </w:tabs>
            <w:rPr>
              <w:noProof/>
            </w:rPr>
          </w:pPr>
          <w:hyperlink w:anchor="_Toc59216454" w:history="1">
            <w:r w:rsidRPr="00C80AA6">
              <w:rPr>
                <w:rStyle w:val="Hyperlink"/>
                <w:noProof/>
              </w:rPr>
              <w:t>Current Situation</w:t>
            </w:r>
            <w:r>
              <w:rPr>
                <w:noProof/>
                <w:webHidden/>
              </w:rPr>
              <w:tab/>
            </w:r>
            <w:r>
              <w:rPr>
                <w:noProof/>
                <w:webHidden/>
              </w:rPr>
              <w:fldChar w:fldCharType="begin"/>
            </w:r>
            <w:r>
              <w:rPr>
                <w:noProof/>
                <w:webHidden/>
              </w:rPr>
              <w:instrText xml:space="preserve"> PAGEREF _Toc59216454 \h </w:instrText>
            </w:r>
            <w:r>
              <w:rPr>
                <w:noProof/>
                <w:webHidden/>
              </w:rPr>
            </w:r>
            <w:r>
              <w:rPr>
                <w:noProof/>
                <w:webHidden/>
              </w:rPr>
              <w:fldChar w:fldCharType="separate"/>
            </w:r>
            <w:r>
              <w:rPr>
                <w:noProof/>
                <w:webHidden/>
              </w:rPr>
              <w:t>4</w:t>
            </w:r>
            <w:r>
              <w:rPr>
                <w:noProof/>
                <w:webHidden/>
              </w:rPr>
              <w:fldChar w:fldCharType="end"/>
            </w:r>
          </w:hyperlink>
        </w:p>
        <w:p w14:paraId="244122C9" w14:textId="31787BE4" w:rsidR="006C7EBE" w:rsidRDefault="006C7EBE">
          <w:pPr>
            <w:pStyle w:val="TOC2"/>
            <w:tabs>
              <w:tab w:val="right" w:leader="dot" w:pos="9016"/>
            </w:tabs>
            <w:rPr>
              <w:noProof/>
            </w:rPr>
          </w:pPr>
          <w:hyperlink w:anchor="_Toc59216455" w:history="1">
            <w:r w:rsidRPr="00C80AA6">
              <w:rPr>
                <w:rStyle w:val="Hyperlink"/>
                <w:noProof/>
              </w:rPr>
              <w:t>Safety Concerns</w:t>
            </w:r>
            <w:r>
              <w:rPr>
                <w:noProof/>
                <w:webHidden/>
              </w:rPr>
              <w:tab/>
            </w:r>
            <w:r>
              <w:rPr>
                <w:noProof/>
                <w:webHidden/>
              </w:rPr>
              <w:fldChar w:fldCharType="begin"/>
            </w:r>
            <w:r>
              <w:rPr>
                <w:noProof/>
                <w:webHidden/>
              </w:rPr>
              <w:instrText xml:space="preserve"> PAGEREF _Toc59216455 \h </w:instrText>
            </w:r>
            <w:r>
              <w:rPr>
                <w:noProof/>
                <w:webHidden/>
              </w:rPr>
            </w:r>
            <w:r>
              <w:rPr>
                <w:noProof/>
                <w:webHidden/>
              </w:rPr>
              <w:fldChar w:fldCharType="separate"/>
            </w:r>
            <w:r>
              <w:rPr>
                <w:noProof/>
                <w:webHidden/>
              </w:rPr>
              <w:t>4</w:t>
            </w:r>
            <w:r>
              <w:rPr>
                <w:noProof/>
                <w:webHidden/>
              </w:rPr>
              <w:fldChar w:fldCharType="end"/>
            </w:r>
          </w:hyperlink>
        </w:p>
        <w:p w14:paraId="71E03FF9" w14:textId="13FA0960" w:rsidR="006C7EBE" w:rsidRDefault="006C7EBE">
          <w:pPr>
            <w:pStyle w:val="TOC1"/>
            <w:tabs>
              <w:tab w:val="right" w:leader="dot" w:pos="9016"/>
            </w:tabs>
            <w:rPr>
              <w:rFonts w:eastAsiaTheme="minorEastAsia"/>
              <w:noProof/>
              <w:lang w:eastAsia="en-GB"/>
            </w:rPr>
          </w:pPr>
          <w:hyperlink w:anchor="_Toc59216456" w:history="1">
            <w:r w:rsidRPr="00C80AA6">
              <w:rPr>
                <w:rStyle w:val="Hyperlink"/>
                <w:rFonts w:eastAsia="Arial Black"/>
                <w:noProof/>
              </w:rPr>
              <w:t>Analysis</w:t>
            </w:r>
            <w:r>
              <w:rPr>
                <w:noProof/>
                <w:webHidden/>
              </w:rPr>
              <w:tab/>
            </w:r>
            <w:r>
              <w:rPr>
                <w:noProof/>
                <w:webHidden/>
              </w:rPr>
              <w:fldChar w:fldCharType="begin"/>
            </w:r>
            <w:r>
              <w:rPr>
                <w:noProof/>
                <w:webHidden/>
              </w:rPr>
              <w:instrText xml:space="preserve"> PAGEREF _Toc59216456 \h </w:instrText>
            </w:r>
            <w:r>
              <w:rPr>
                <w:noProof/>
                <w:webHidden/>
              </w:rPr>
            </w:r>
            <w:r>
              <w:rPr>
                <w:noProof/>
                <w:webHidden/>
              </w:rPr>
              <w:fldChar w:fldCharType="separate"/>
            </w:r>
            <w:r>
              <w:rPr>
                <w:noProof/>
                <w:webHidden/>
              </w:rPr>
              <w:t>5</w:t>
            </w:r>
            <w:r>
              <w:rPr>
                <w:noProof/>
                <w:webHidden/>
              </w:rPr>
              <w:fldChar w:fldCharType="end"/>
            </w:r>
          </w:hyperlink>
        </w:p>
        <w:p w14:paraId="4303342F" w14:textId="54C12D99" w:rsidR="006C7EBE" w:rsidRDefault="006C7EBE">
          <w:pPr>
            <w:pStyle w:val="TOC1"/>
            <w:tabs>
              <w:tab w:val="right" w:leader="dot" w:pos="9016"/>
            </w:tabs>
            <w:rPr>
              <w:rFonts w:eastAsiaTheme="minorEastAsia"/>
              <w:noProof/>
              <w:lang w:eastAsia="en-GB"/>
            </w:rPr>
          </w:pPr>
          <w:hyperlink w:anchor="_Toc59216457" w:history="1">
            <w:r w:rsidRPr="00C80AA6">
              <w:rPr>
                <w:rStyle w:val="Hyperlink"/>
                <w:rFonts w:eastAsia="Arial Black"/>
                <w:noProof/>
              </w:rPr>
              <w:t>Evaluation</w:t>
            </w:r>
            <w:r>
              <w:rPr>
                <w:noProof/>
                <w:webHidden/>
              </w:rPr>
              <w:tab/>
            </w:r>
            <w:r>
              <w:rPr>
                <w:noProof/>
                <w:webHidden/>
              </w:rPr>
              <w:fldChar w:fldCharType="begin"/>
            </w:r>
            <w:r>
              <w:rPr>
                <w:noProof/>
                <w:webHidden/>
              </w:rPr>
              <w:instrText xml:space="preserve"> PAGEREF _Toc59216457 \h </w:instrText>
            </w:r>
            <w:r>
              <w:rPr>
                <w:noProof/>
                <w:webHidden/>
              </w:rPr>
            </w:r>
            <w:r>
              <w:rPr>
                <w:noProof/>
                <w:webHidden/>
              </w:rPr>
              <w:fldChar w:fldCharType="separate"/>
            </w:r>
            <w:r>
              <w:rPr>
                <w:noProof/>
                <w:webHidden/>
              </w:rPr>
              <w:t>6</w:t>
            </w:r>
            <w:r>
              <w:rPr>
                <w:noProof/>
                <w:webHidden/>
              </w:rPr>
              <w:fldChar w:fldCharType="end"/>
            </w:r>
          </w:hyperlink>
        </w:p>
        <w:p w14:paraId="6CF5CB4F" w14:textId="0FBF416D" w:rsidR="006C7EBE" w:rsidRDefault="006C7EBE">
          <w:pPr>
            <w:pStyle w:val="TOC1"/>
            <w:tabs>
              <w:tab w:val="right" w:leader="dot" w:pos="9016"/>
            </w:tabs>
            <w:rPr>
              <w:rFonts w:eastAsiaTheme="minorEastAsia"/>
              <w:noProof/>
              <w:lang w:eastAsia="en-GB"/>
            </w:rPr>
          </w:pPr>
          <w:hyperlink w:anchor="_Toc59216458" w:history="1">
            <w:r w:rsidRPr="00C80AA6">
              <w:rPr>
                <w:rStyle w:val="Hyperlink"/>
                <w:rFonts w:eastAsia="Arial Black"/>
                <w:noProof/>
              </w:rPr>
              <w:t>Conclusion</w:t>
            </w:r>
            <w:r>
              <w:rPr>
                <w:noProof/>
                <w:webHidden/>
              </w:rPr>
              <w:tab/>
            </w:r>
            <w:r>
              <w:rPr>
                <w:noProof/>
                <w:webHidden/>
              </w:rPr>
              <w:fldChar w:fldCharType="begin"/>
            </w:r>
            <w:r>
              <w:rPr>
                <w:noProof/>
                <w:webHidden/>
              </w:rPr>
              <w:instrText xml:space="preserve"> PAGEREF _Toc59216458 \h </w:instrText>
            </w:r>
            <w:r>
              <w:rPr>
                <w:noProof/>
                <w:webHidden/>
              </w:rPr>
            </w:r>
            <w:r>
              <w:rPr>
                <w:noProof/>
                <w:webHidden/>
              </w:rPr>
              <w:fldChar w:fldCharType="separate"/>
            </w:r>
            <w:r>
              <w:rPr>
                <w:noProof/>
                <w:webHidden/>
              </w:rPr>
              <w:t>8</w:t>
            </w:r>
            <w:r>
              <w:rPr>
                <w:noProof/>
                <w:webHidden/>
              </w:rPr>
              <w:fldChar w:fldCharType="end"/>
            </w:r>
          </w:hyperlink>
        </w:p>
        <w:p w14:paraId="2C85868B" w14:textId="064995EC" w:rsidR="006C7EBE" w:rsidRDefault="006C7EBE">
          <w:pPr>
            <w:pStyle w:val="TOC1"/>
            <w:tabs>
              <w:tab w:val="right" w:leader="dot" w:pos="9016"/>
            </w:tabs>
            <w:rPr>
              <w:rFonts w:eastAsiaTheme="minorEastAsia"/>
              <w:noProof/>
              <w:lang w:eastAsia="en-GB"/>
            </w:rPr>
          </w:pPr>
          <w:hyperlink w:anchor="_Toc59216459" w:history="1">
            <w:r w:rsidRPr="00C80AA6">
              <w:rPr>
                <w:rStyle w:val="Hyperlink"/>
                <w:rFonts w:eastAsia="Arial Black"/>
                <w:noProof/>
              </w:rPr>
              <w:t>References</w:t>
            </w:r>
            <w:r>
              <w:rPr>
                <w:noProof/>
                <w:webHidden/>
              </w:rPr>
              <w:tab/>
            </w:r>
            <w:r>
              <w:rPr>
                <w:noProof/>
                <w:webHidden/>
              </w:rPr>
              <w:fldChar w:fldCharType="begin"/>
            </w:r>
            <w:r>
              <w:rPr>
                <w:noProof/>
                <w:webHidden/>
              </w:rPr>
              <w:instrText xml:space="preserve"> PAGEREF _Toc59216459 \h </w:instrText>
            </w:r>
            <w:r>
              <w:rPr>
                <w:noProof/>
                <w:webHidden/>
              </w:rPr>
            </w:r>
            <w:r>
              <w:rPr>
                <w:noProof/>
                <w:webHidden/>
              </w:rPr>
              <w:fldChar w:fldCharType="separate"/>
            </w:r>
            <w:r>
              <w:rPr>
                <w:noProof/>
                <w:webHidden/>
              </w:rPr>
              <w:t>9</w:t>
            </w:r>
            <w:r>
              <w:rPr>
                <w:noProof/>
                <w:webHidden/>
              </w:rPr>
              <w:fldChar w:fldCharType="end"/>
            </w:r>
          </w:hyperlink>
        </w:p>
        <w:p w14:paraId="19874B41" w14:textId="2B3A22B5" w:rsidR="006C7EBE" w:rsidRDefault="006C7EBE">
          <w:pPr>
            <w:pStyle w:val="TOC1"/>
            <w:tabs>
              <w:tab w:val="right" w:leader="dot" w:pos="9016"/>
            </w:tabs>
            <w:rPr>
              <w:rFonts w:eastAsiaTheme="minorEastAsia"/>
              <w:noProof/>
              <w:lang w:eastAsia="en-GB"/>
            </w:rPr>
          </w:pPr>
          <w:hyperlink w:anchor="_Toc59216460" w:history="1">
            <w:r w:rsidRPr="00C80AA6">
              <w:rPr>
                <w:rStyle w:val="Hyperlink"/>
                <w:noProof/>
              </w:rPr>
              <w:t>Appendix</w:t>
            </w:r>
            <w:r>
              <w:rPr>
                <w:noProof/>
                <w:webHidden/>
              </w:rPr>
              <w:tab/>
            </w:r>
            <w:r>
              <w:rPr>
                <w:noProof/>
                <w:webHidden/>
              </w:rPr>
              <w:fldChar w:fldCharType="begin"/>
            </w:r>
            <w:r>
              <w:rPr>
                <w:noProof/>
                <w:webHidden/>
              </w:rPr>
              <w:instrText xml:space="preserve"> PAGEREF _Toc59216460 \h </w:instrText>
            </w:r>
            <w:r>
              <w:rPr>
                <w:noProof/>
                <w:webHidden/>
              </w:rPr>
            </w:r>
            <w:r>
              <w:rPr>
                <w:noProof/>
                <w:webHidden/>
              </w:rPr>
              <w:fldChar w:fldCharType="separate"/>
            </w:r>
            <w:r>
              <w:rPr>
                <w:noProof/>
                <w:webHidden/>
              </w:rPr>
              <w:t>10</w:t>
            </w:r>
            <w:r>
              <w:rPr>
                <w:noProof/>
                <w:webHidden/>
              </w:rPr>
              <w:fldChar w:fldCharType="end"/>
            </w:r>
          </w:hyperlink>
        </w:p>
        <w:p w14:paraId="28C0D737" w14:textId="765EBE66" w:rsidR="005244A0" w:rsidRDefault="005244A0" w:rsidP="005244A0">
          <w:r>
            <w:rPr>
              <w:b/>
              <w:bCs/>
              <w:noProof/>
            </w:rPr>
            <w:fldChar w:fldCharType="end"/>
          </w:r>
        </w:p>
      </w:sdtContent>
    </w:sdt>
    <w:p w14:paraId="090D226A" w14:textId="77777777" w:rsidR="005244A0" w:rsidRDefault="005244A0" w:rsidP="005244A0"/>
    <w:p w14:paraId="57EDF048" w14:textId="77777777" w:rsidR="005244A0" w:rsidRDefault="005244A0" w:rsidP="005244A0"/>
    <w:p w14:paraId="5E27E7B3" w14:textId="77777777" w:rsidR="005244A0" w:rsidRDefault="005244A0" w:rsidP="005244A0"/>
    <w:p w14:paraId="07C4488C" w14:textId="5D26FCE8" w:rsidR="005244A0" w:rsidRDefault="005244A0">
      <w:r>
        <w:br w:type="page"/>
      </w:r>
    </w:p>
    <w:p w14:paraId="763689FE" w14:textId="77777777" w:rsidR="005244A0" w:rsidRDefault="005244A0" w:rsidP="005244A0">
      <w:pPr>
        <w:pStyle w:val="Heading1"/>
      </w:pPr>
      <w:bookmarkStart w:id="0" w:name="_Toc59216451"/>
      <w:r>
        <w:lastRenderedPageBreak/>
        <w:t>Introduction</w:t>
      </w:r>
      <w:bookmarkEnd w:id="0"/>
    </w:p>
    <w:p w14:paraId="2558DC12" w14:textId="77777777" w:rsidR="005244A0" w:rsidRDefault="005244A0" w:rsidP="005244A0"/>
    <w:p w14:paraId="5CFF6FAF" w14:textId="12C3D91F" w:rsidR="005244A0" w:rsidRPr="005244A0" w:rsidRDefault="005244A0" w:rsidP="005244A0">
      <w:pPr>
        <w:rPr>
          <w:rFonts w:ascii="Arial" w:hAnsi="Arial" w:cs="Arial"/>
          <w:sz w:val="24"/>
          <w:szCs w:val="24"/>
        </w:rPr>
      </w:pPr>
      <w:r w:rsidRPr="005244A0">
        <w:rPr>
          <w:rFonts w:ascii="Arial" w:hAnsi="Arial" w:cs="Arial"/>
          <w:sz w:val="24"/>
          <w:szCs w:val="24"/>
        </w:rPr>
        <w:t>This report is based on a case study</w:t>
      </w:r>
      <w:r w:rsidRPr="005244A0">
        <w:rPr>
          <w:rFonts w:ascii="Arial" w:hAnsi="Arial" w:cs="Arial"/>
          <w:sz w:val="24"/>
          <w:szCs w:val="24"/>
        </w:rPr>
        <w:t>. It</w:t>
      </w:r>
      <w:r w:rsidRPr="005244A0">
        <w:rPr>
          <w:rFonts w:ascii="Arial" w:hAnsi="Arial" w:cs="Arial"/>
          <w:sz w:val="24"/>
          <w:szCs w:val="24"/>
        </w:rPr>
        <w:t xml:space="preserve"> highlight</w:t>
      </w:r>
      <w:r w:rsidR="00D3770B">
        <w:rPr>
          <w:rFonts w:ascii="Arial" w:hAnsi="Arial" w:cs="Arial"/>
          <w:sz w:val="24"/>
          <w:szCs w:val="24"/>
        </w:rPr>
        <w:t>s</w:t>
      </w:r>
      <w:r w:rsidRPr="005244A0">
        <w:rPr>
          <w:rFonts w:ascii="Arial" w:hAnsi="Arial" w:cs="Arial"/>
          <w:sz w:val="24"/>
          <w:szCs w:val="24"/>
        </w:rPr>
        <w:t xml:space="preserve"> the vulnerabilities of children and families </w:t>
      </w:r>
      <w:r w:rsidR="00D3770B">
        <w:rPr>
          <w:rFonts w:ascii="Arial" w:hAnsi="Arial" w:cs="Arial"/>
          <w:sz w:val="24"/>
          <w:szCs w:val="24"/>
        </w:rPr>
        <w:t xml:space="preserve">demonstrating </w:t>
      </w:r>
      <w:r w:rsidRPr="005244A0">
        <w:rPr>
          <w:rFonts w:ascii="Arial" w:hAnsi="Arial" w:cs="Arial"/>
          <w:sz w:val="24"/>
          <w:szCs w:val="24"/>
        </w:rPr>
        <w:t>the importance of a multi-agency approach</w:t>
      </w:r>
      <w:r w:rsidR="00D3770B">
        <w:rPr>
          <w:rFonts w:ascii="Arial" w:hAnsi="Arial" w:cs="Arial"/>
          <w:sz w:val="24"/>
          <w:szCs w:val="24"/>
        </w:rPr>
        <w:t>. It identifies</w:t>
      </w:r>
      <w:r w:rsidRPr="005244A0">
        <w:rPr>
          <w:rFonts w:ascii="Arial" w:hAnsi="Arial" w:cs="Arial"/>
          <w:sz w:val="24"/>
          <w:szCs w:val="24"/>
        </w:rPr>
        <w:t xml:space="preserve"> what was done </w:t>
      </w:r>
      <w:r w:rsidR="00D3770B">
        <w:rPr>
          <w:rFonts w:ascii="Arial" w:hAnsi="Arial" w:cs="Arial"/>
          <w:sz w:val="24"/>
          <w:szCs w:val="24"/>
        </w:rPr>
        <w:t>well, areas of weakness and</w:t>
      </w:r>
      <w:r w:rsidRPr="005244A0">
        <w:rPr>
          <w:rFonts w:ascii="Arial" w:hAnsi="Arial" w:cs="Arial"/>
          <w:sz w:val="24"/>
          <w:szCs w:val="24"/>
        </w:rPr>
        <w:t xml:space="preserve"> </w:t>
      </w:r>
      <w:r w:rsidR="00F81E8B">
        <w:rPr>
          <w:rFonts w:ascii="Arial" w:hAnsi="Arial" w:cs="Arial"/>
          <w:sz w:val="24"/>
          <w:szCs w:val="24"/>
        </w:rPr>
        <w:t>areas that could be improved.</w:t>
      </w:r>
    </w:p>
    <w:p w14:paraId="32ABDB60" w14:textId="77777777" w:rsidR="005244A0" w:rsidRDefault="005244A0"/>
    <w:p w14:paraId="0B7C5536" w14:textId="77777777" w:rsidR="005244A0" w:rsidRDefault="005244A0"/>
    <w:p w14:paraId="41F1E876" w14:textId="77777777" w:rsidR="005244A0" w:rsidRDefault="005244A0"/>
    <w:p w14:paraId="72F754D2" w14:textId="77777777" w:rsidR="005244A0" w:rsidRDefault="005244A0"/>
    <w:p w14:paraId="777B33FC" w14:textId="77777777" w:rsidR="005244A0" w:rsidRPr="002E2C56" w:rsidRDefault="005244A0" w:rsidP="005244A0">
      <w:pPr>
        <w:pStyle w:val="Heading1"/>
        <w:rPr>
          <w:rFonts w:eastAsia="Arial Black"/>
        </w:rPr>
      </w:pPr>
      <w:bookmarkStart w:id="1" w:name="_Toc59216452"/>
      <w:r w:rsidRPr="002E2C56">
        <w:rPr>
          <w:rFonts w:eastAsia="Arial Black"/>
        </w:rPr>
        <w:t>Case Study</w:t>
      </w:r>
      <w:bookmarkEnd w:id="1"/>
    </w:p>
    <w:p w14:paraId="4C864E7F" w14:textId="77777777" w:rsidR="005244A0" w:rsidRDefault="005244A0" w:rsidP="005244A0">
      <w:pPr>
        <w:jc w:val="center"/>
        <w:rPr>
          <w:rFonts w:ascii="Arial Black" w:eastAsia="Arial Black" w:hAnsi="Arial Black" w:cs="Arial Black"/>
          <w:sz w:val="32"/>
          <w:szCs w:val="32"/>
        </w:rPr>
      </w:pPr>
    </w:p>
    <w:p w14:paraId="577E3308" w14:textId="77777777" w:rsidR="005244A0" w:rsidRDefault="005244A0" w:rsidP="005244A0"/>
    <w:p w14:paraId="28C0F61A" w14:textId="77777777" w:rsidR="005244A0" w:rsidRPr="00FA26B8" w:rsidRDefault="005244A0" w:rsidP="005244A0">
      <w:pPr>
        <w:rPr>
          <w:rFonts w:ascii="Arial" w:hAnsi="Arial" w:cs="Arial"/>
          <w:sz w:val="24"/>
          <w:szCs w:val="24"/>
        </w:rPr>
      </w:pPr>
      <w:r w:rsidRPr="00FA26B8">
        <w:rPr>
          <w:rFonts w:ascii="Arial" w:hAnsi="Arial" w:cs="Arial"/>
          <w:b/>
          <w:bCs/>
          <w:sz w:val="24"/>
          <w:szCs w:val="24"/>
        </w:rPr>
        <w:t>Father:</w:t>
      </w:r>
      <w:r w:rsidRPr="00FA26B8">
        <w:rPr>
          <w:rFonts w:ascii="Arial" w:hAnsi="Arial" w:cs="Arial"/>
          <w:sz w:val="24"/>
          <w:szCs w:val="24"/>
        </w:rPr>
        <w:t xml:space="preserve"> David Fulmer, age 34, Black British</w:t>
      </w:r>
    </w:p>
    <w:p w14:paraId="0DAE1199" w14:textId="77777777" w:rsidR="005244A0" w:rsidRPr="00FA26B8" w:rsidRDefault="005244A0" w:rsidP="005244A0">
      <w:pPr>
        <w:rPr>
          <w:rFonts w:ascii="Arial" w:hAnsi="Arial" w:cs="Arial"/>
          <w:sz w:val="24"/>
          <w:szCs w:val="24"/>
        </w:rPr>
      </w:pPr>
      <w:r w:rsidRPr="00FA26B8">
        <w:rPr>
          <w:rFonts w:ascii="Arial" w:hAnsi="Arial" w:cs="Arial"/>
          <w:b/>
          <w:bCs/>
          <w:sz w:val="24"/>
          <w:szCs w:val="24"/>
        </w:rPr>
        <w:t>Mother:</w:t>
      </w:r>
      <w:r w:rsidRPr="00FA26B8">
        <w:rPr>
          <w:rFonts w:ascii="Arial" w:hAnsi="Arial" w:cs="Arial"/>
          <w:sz w:val="24"/>
          <w:szCs w:val="24"/>
        </w:rPr>
        <w:t xml:space="preserve"> Karen Fulmer, age 34, Black British</w:t>
      </w:r>
    </w:p>
    <w:p w14:paraId="69E5DF5D" w14:textId="77777777" w:rsidR="005244A0" w:rsidRPr="00FA26B8" w:rsidRDefault="005244A0" w:rsidP="005244A0">
      <w:pPr>
        <w:rPr>
          <w:rFonts w:ascii="Arial" w:hAnsi="Arial" w:cs="Arial"/>
          <w:sz w:val="24"/>
          <w:szCs w:val="24"/>
        </w:rPr>
      </w:pPr>
      <w:r w:rsidRPr="00FA26B8">
        <w:rPr>
          <w:rFonts w:ascii="Arial" w:hAnsi="Arial" w:cs="Arial"/>
          <w:b/>
          <w:bCs/>
          <w:sz w:val="24"/>
          <w:szCs w:val="24"/>
        </w:rPr>
        <w:t>Children:</w:t>
      </w:r>
      <w:r w:rsidRPr="00FA26B8">
        <w:rPr>
          <w:rFonts w:ascii="Arial" w:hAnsi="Arial" w:cs="Arial"/>
          <w:sz w:val="24"/>
          <w:szCs w:val="24"/>
        </w:rPr>
        <w:t xml:space="preserve"> Amanda Fulmer, age 8, Black British</w:t>
      </w:r>
    </w:p>
    <w:p w14:paraId="32B6E93F" w14:textId="77777777" w:rsidR="005244A0" w:rsidRPr="00FA26B8" w:rsidRDefault="005244A0" w:rsidP="005244A0">
      <w:pPr>
        <w:rPr>
          <w:rFonts w:ascii="Arial" w:hAnsi="Arial" w:cs="Arial"/>
          <w:sz w:val="24"/>
          <w:szCs w:val="24"/>
        </w:rPr>
      </w:pPr>
      <w:r w:rsidRPr="00FA26B8">
        <w:rPr>
          <w:rFonts w:ascii="Arial" w:hAnsi="Arial" w:cs="Arial"/>
          <w:sz w:val="24"/>
          <w:szCs w:val="24"/>
        </w:rPr>
        <w:t xml:space="preserve">Jocelyn Fulmer, age 6, Black British </w:t>
      </w:r>
    </w:p>
    <w:p w14:paraId="2E1EF665" w14:textId="77777777" w:rsidR="005244A0" w:rsidRPr="00FA26B8" w:rsidRDefault="005244A0" w:rsidP="005244A0">
      <w:pPr>
        <w:rPr>
          <w:rFonts w:ascii="Arial" w:hAnsi="Arial" w:cs="Arial"/>
          <w:sz w:val="24"/>
          <w:szCs w:val="24"/>
        </w:rPr>
      </w:pPr>
      <w:r w:rsidRPr="00FA26B8">
        <w:rPr>
          <w:rFonts w:ascii="Arial" w:hAnsi="Arial" w:cs="Arial"/>
          <w:sz w:val="24"/>
          <w:szCs w:val="24"/>
        </w:rPr>
        <w:t>Carl Fulmer, age 5, Black British</w:t>
      </w:r>
    </w:p>
    <w:p w14:paraId="74DF58BB" w14:textId="77777777" w:rsidR="005244A0" w:rsidRPr="00FA26B8" w:rsidRDefault="005244A0" w:rsidP="005244A0">
      <w:pPr>
        <w:rPr>
          <w:rFonts w:ascii="Arial" w:hAnsi="Arial" w:cs="Arial"/>
          <w:sz w:val="24"/>
          <w:szCs w:val="24"/>
        </w:rPr>
      </w:pPr>
      <w:r w:rsidRPr="00FA26B8">
        <w:rPr>
          <w:rFonts w:ascii="Arial" w:hAnsi="Arial" w:cs="Arial"/>
          <w:sz w:val="24"/>
          <w:szCs w:val="24"/>
        </w:rPr>
        <w:t>Jonathon Fulmer, age 4, Black British</w:t>
      </w:r>
    </w:p>
    <w:p w14:paraId="375BE82F" w14:textId="77777777" w:rsidR="005244A0" w:rsidRDefault="005244A0" w:rsidP="005244A0">
      <w:pPr>
        <w:rPr>
          <w:rFonts w:ascii="Arial" w:hAnsi="Arial" w:cs="Arial"/>
          <w:sz w:val="24"/>
          <w:szCs w:val="24"/>
        </w:rPr>
      </w:pPr>
      <w:r>
        <w:rPr>
          <w:rFonts w:ascii="Arial" w:hAnsi="Arial" w:cs="Arial"/>
          <w:b/>
          <w:bCs/>
          <w:sz w:val="24"/>
          <w:szCs w:val="24"/>
        </w:rPr>
        <w:t xml:space="preserve">Paternal Grandmother: </w:t>
      </w:r>
      <w:r>
        <w:rPr>
          <w:rFonts w:ascii="Arial" w:hAnsi="Arial" w:cs="Arial"/>
          <w:sz w:val="24"/>
          <w:szCs w:val="24"/>
        </w:rPr>
        <w:t>Janet Fulmer, age 50, Black British</w:t>
      </w:r>
    </w:p>
    <w:p w14:paraId="5BE71C6D" w14:textId="77777777" w:rsidR="005244A0" w:rsidRPr="00FA26B8" w:rsidRDefault="005244A0" w:rsidP="005244A0">
      <w:pPr>
        <w:rPr>
          <w:rFonts w:ascii="Arial" w:hAnsi="Arial" w:cs="Arial"/>
          <w:sz w:val="24"/>
          <w:szCs w:val="24"/>
        </w:rPr>
      </w:pPr>
      <w:r w:rsidRPr="00FA26B8">
        <w:rPr>
          <w:rFonts w:ascii="Arial" w:hAnsi="Arial" w:cs="Arial"/>
          <w:sz w:val="24"/>
          <w:szCs w:val="24"/>
        </w:rPr>
        <w:t>(</w:t>
      </w:r>
      <w:r>
        <w:rPr>
          <w:rFonts w:ascii="Arial" w:hAnsi="Arial" w:cs="Arial"/>
          <w:sz w:val="24"/>
          <w:szCs w:val="24"/>
        </w:rPr>
        <w:t xml:space="preserve">The </w:t>
      </w:r>
      <w:r w:rsidRPr="00FA26B8">
        <w:rPr>
          <w:rFonts w:ascii="Arial" w:hAnsi="Arial" w:cs="Arial"/>
          <w:sz w:val="24"/>
          <w:szCs w:val="24"/>
        </w:rPr>
        <w:t>Alabama Higher Education Consortium on Child Welfar</w:t>
      </w:r>
      <w:r>
        <w:rPr>
          <w:rFonts w:ascii="Arial" w:hAnsi="Arial" w:cs="Arial"/>
          <w:sz w:val="24"/>
          <w:szCs w:val="24"/>
        </w:rPr>
        <w:t>e, 2020</w:t>
      </w:r>
      <w:r w:rsidRPr="00FA26B8">
        <w:rPr>
          <w:rFonts w:ascii="Arial" w:hAnsi="Arial" w:cs="Arial"/>
          <w:sz w:val="24"/>
          <w:szCs w:val="24"/>
        </w:rPr>
        <w:t>).</w:t>
      </w:r>
    </w:p>
    <w:p w14:paraId="4C3A7B22" w14:textId="77777777" w:rsidR="005244A0" w:rsidRPr="00FA26B8" w:rsidRDefault="005244A0" w:rsidP="005244A0">
      <w:pPr>
        <w:rPr>
          <w:rFonts w:ascii="Arial" w:hAnsi="Arial" w:cs="Arial"/>
          <w:sz w:val="24"/>
          <w:szCs w:val="24"/>
        </w:rPr>
      </w:pPr>
    </w:p>
    <w:p w14:paraId="7A9292A7" w14:textId="77777777" w:rsidR="005244A0" w:rsidRPr="00126129" w:rsidRDefault="005244A0" w:rsidP="005244A0">
      <w:pPr>
        <w:rPr>
          <w:rFonts w:ascii="Arial" w:hAnsi="Arial" w:cs="Arial"/>
          <w:sz w:val="24"/>
          <w:szCs w:val="24"/>
        </w:rPr>
      </w:pPr>
    </w:p>
    <w:p w14:paraId="6410FF8F" w14:textId="77777777" w:rsidR="005244A0" w:rsidRPr="00FA26B8" w:rsidRDefault="005244A0" w:rsidP="005244A0">
      <w:pPr>
        <w:rPr>
          <w:rFonts w:ascii="Arial" w:hAnsi="Arial" w:cs="Arial"/>
          <w:sz w:val="24"/>
          <w:szCs w:val="24"/>
        </w:rPr>
      </w:pPr>
    </w:p>
    <w:p w14:paraId="7B290A8E" w14:textId="77777777" w:rsidR="005244A0" w:rsidRPr="00FA26B8" w:rsidRDefault="005244A0" w:rsidP="006C7EBE">
      <w:pPr>
        <w:pStyle w:val="Heading2"/>
      </w:pPr>
      <w:bookmarkStart w:id="2" w:name="_Toc59216453"/>
      <w:r w:rsidRPr="00FA26B8">
        <w:t>Presenting Situation</w:t>
      </w:r>
      <w:bookmarkEnd w:id="2"/>
    </w:p>
    <w:p w14:paraId="7086E238" w14:textId="77777777" w:rsidR="005244A0" w:rsidRPr="00FA26B8" w:rsidRDefault="005244A0" w:rsidP="005244A0">
      <w:pPr>
        <w:ind w:left="720"/>
        <w:rPr>
          <w:rFonts w:ascii="Arial" w:hAnsi="Arial" w:cs="Arial"/>
          <w:sz w:val="24"/>
          <w:szCs w:val="24"/>
        </w:rPr>
      </w:pPr>
      <w:r w:rsidRPr="00FA26B8">
        <w:rPr>
          <w:rFonts w:ascii="Arial" w:hAnsi="Arial" w:cs="Arial"/>
          <w:sz w:val="24"/>
          <w:szCs w:val="24"/>
        </w:rPr>
        <w:t xml:space="preserve">One month ago, a report was made to Southwark Social services by Mr. Ken Jones, who said that Karen Fulmer was living in a home with four young children. The children were sometimes alone, and their mother was using crack cocaine. Her husband had not been around for several months. The home had no utilities or running water. When the Social worker arrived at the home the children were alone. Amanda explained that her mother had left the night before and had not returned. Amanda gave the social worker their grandmother's phone number. The worker called Janet Fulmer who asked that the children be brought to her home, several miles away. The worker contacted the police, and the decision was made to place the children in Janet Fulmer's home. Ms. Fulmer agreed for the children to stay with her. The </w:t>
      </w:r>
      <w:r w:rsidRPr="00FA26B8">
        <w:rPr>
          <w:rFonts w:ascii="Arial" w:hAnsi="Arial" w:cs="Arial"/>
          <w:sz w:val="24"/>
          <w:szCs w:val="24"/>
        </w:rPr>
        <w:lastRenderedPageBreak/>
        <w:t>worker talked with Janet and observed her home. The worker learned that David, the children's father, is incarcerated for drug use and distribution. The worker sent a letter to David to explain that the children were placed with his mother. The worker went to Karen's home several times but was unable to locate her. The worker sent a letter to her which was returned to Social Services. The worker learned that Karen's landlord had evicted her after the children were removed and no forwarding address was given. Karen began getting housing benefit when her husband was incarcerated but had not paid her rent in several months</w:t>
      </w:r>
      <w:r>
        <w:rPr>
          <w:rFonts w:ascii="Arial" w:hAnsi="Arial" w:cs="Arial"/>
          <w:sz w:val="24"/>
          <w:szCs w:val="24"/>
        </w:rPr>
        <w:t xml:space="preserve"> </w:t>
      </w:r>
      <w:bookmarkStart w:id="3" w:name="_Hlk58853645"/>
      <w:r w:rsidRPr="00FA26B8">
        <w:rPr>
          <w:rFonts w:ascii="Arial" w:hAnsi="Arial" w:cs="Arial"/>
          <w:sz w:val="24"/>
          <w:szCs w:val="24"/>
        </w:rPr>
        <w:t>(</w:t>
      </w:r>
      <w:r>
        <w:rPr>
          <w:rFonts w:ascii="Arial" w:hAnsi="Arial" w:cs="Arial"/>
          <w:sz w:val="24"/>
          <w:szCs w:val="24"/>
        </w:rPr>
        <w:t xml:space="preserve">The </w:t>
      </w:r>
      <w:r w:rsidRPr="00FA26B8">
        <w:rPr>
          <w:rFonts w:ascii="Arial" w:hAnsi="Arial" w:cs="Arial"/>
          <w:sz w:val="24"/>
          <w:szCs w:val="24"/>
        </w:rPr>
        <w:t>Alabama Higher Education Consortium on Child Welfar</w:t>
      </w:r>
      <w:r>
        <w:rPr>
          <w:rFonts w:ascii="Arial" w:hAnsi="Arial" w:cs="Arial"/>
          <w:sz w:val="24"/>
          <w:szCs w:val="24"/>
        </w:rPr>
        <w:t>e, 2020</w:t>
      </w:r>
      <w:r w:rsidRPr="00FA26B8">
        <w:rPr>
          <w:rFonts w:ascii="Arial" w:hAnsi="Arial" w:cs="Arial"/>
          <w:sz w:val="24"/>
          <w:szCs w:val="24"/>
        </w:rPr>
        <w:t>).</w:t>
      </w:r>
    </w:p>
    <w:p w14:paraId="01A16945" w14:textId="77777777" w:rsidR="005244A0" w:rsidRPr="00FA26B8" w:rsidRDefault="005244A0" w:rsidP="005244A0">
      <w:pPr>
        <w:rPr>
          <w:rFonts w:ascii="Arial" w:hAnsi="Arial" w:cs="Arial"/>
          <w:sz w:val="24"/>
          <w:szCs w:val="24"/>
        </w:rPr>
      </w:pPr>
    </w:p>
    <w:bookmarkEnd w:id="3"/>
    <w:p w14:paraId="28503756" w14:textId="77777777" w:rsidR="005244A0" w:rsidRPr="00FA26B8" w:rsidRDefault="005244A0" w:rsidP="005244A0">
      <w:pPr>
        <w:rPr>
          <w:rFonts w:ascii="Arial Black" w:hAnsi="Arial Black" w:cs="Arial"/>
          <w:sz w:val="24"/>
          <w:szCs w:val="24"/>
        </w:rPr>
      </w:pPr>
    </w:p>
    <w:p w14:paraId="2867ABB9" w14:textId="77777777" w:rsidR="005244A0" w:rsidRPr="00FA26B8" w:rsidRDefault="005244A0" w:rsidP="006C7EBE">
      <w:pPr>
        <w:pStyle w:val="Heading2"/>
      </w:pPr>
      <w:bookmarkStart w:id="4" w:name="_Toc59216454"/>
      <w:r w:rsidRPr="00FA26B8">
        <w:t>Current Situation</w:t>
      </w:r>
      <w:bookmarkEnd w:id="4"/>
      <w:r w:rsidRPr="00FA26B8">
        <w:t xml:space="preserve"> </w:t>
      </w:r>
    </w:p>
    <w:p w14:paraId="2C339024" w14:textId="77777777" w:rsidR="005244A0" w:rsidRPr="00FA26B8" w:rsidRDefault="005244A0" w:rsidP="005244A0">
      <w:pPr>
        <w:ind w:left="720"/>
        <w:rPr>
          <w:rFonts w:ascii="Arial" w:hAnsi="Arial" w:cs="Arial"/>
          <w:sz w:val="24"/>
          <w:szCs w:val="24"/>
        </w:rPr>
      </w:pPr>
      <w:r w:rsidRPr="00126129">
        <w:rPr>
          <w:rFonts w:ascii="Arial" w:hAnsi="Arial" w:cs="Arial"/>
          <w:sz w:val="24"/>
          <w:szCs w:val="24"/>
        </w:rPr>
        <w:t xml:space="preserve">(One month after the report to </w:t>
      </w:r>
      <w:r>
        <w:rPr>
          <w:rFonts w:ascii="Arial" w:hAnsi="Arial" w:cs="Arial"/>
          <w:sz w:val="24"/>
          <w:szCs w:val="24"/>
        </w:rPr>
        <w:t>Social Services</w:t>
      </w:r>
      <w:r w:rsidRPr="00126129">
        <w:rPr>
          <w:rFonts w:ascii="Arial" w:hAnsi="Arial" w:cs="Arial"/>
          <w:sz w:val="24"/>
          <w:szCs w:val="24"/>
        </w:rPr>
        <w:t xml:space="preserve">) The children continue to live at their grandmother's house and </w:t>
      </w:r>
      <w:r>
        <w:rPr>
          <w:rFonts w:ascii="Arial" w:hAnsi="Arial" w:cs="Arial"/>
          <w:sz w:val="24"/>
          <w:szCs w:val="24"/>
        </w:rPr>
        <w:t>Social Services</w:t>
      </w:r>
      <w:r w:rsidRPr="00126129">
        <w:rPr>
          <w:rFonts w:ascii="Arial" w:hAnsi="Arial" w:cs="Arial"/>
          <w:sz w:val="24"/>
          <w:szCs w:val="24"/>
        </w:rPr>
        <w:t xml:space="preserve"> h</w:t>
      </w:r>
      <w:r>
        <w:rPr>
          <w:rFonts w:ascii="Arial" w:hAnsi="Arial" w:cs="Arial"/>
          <w:sz w:val="24"/>
          <w:szCs w:val="24"/>
        </w:rPr>
        <w:t>ave</w:t>
      </w:r>
      <w:r w:rsidRPr="00126129">
        <w:rPr>
          <w:rFonts w:ascii="Arial" w:hAnsi="Arial" w:cs="Arial"/>
          <w:sz w:val="24"/>
          <w:szCs w:val="24"/>
        </w:rPr>
        <w:t xml:space="preserve"> begun the process of </w:t>
      </w:r>
      <w:r>
        <w:rPr>
          <w:rFonts w:ascii="Arial" w:hAnsi="Arial" w:cs="Arial"/>
          <w:sz w:val="24"/>
          <w:szCs w:val="24"/>
        </w:rPr>
        <w:t>applying for</w:t>
      </w:r>
      <w:r w:rsidRPr="00126129">
        <w:rPr>
          <w:rFonts w:ascii="Arial" w:hAnsi="Arial" w:cs="Arial"/>
          <w:sz w:val="24"/>
          <w:szCs w:val="24"/>
        </w:rPr>
        <w:t xml:space="preserve"> </w:t>
      </w:r>
      <w:r>
        <w:rPr>
          <w:rFonts w:ascii="Arial" w:hAnsi="Arial" w:cs="Arial"/>
          <w:sz w:val="24"/>
          <w:szCs w:val="24"/>
        </w:rPr>
        <w:t xml:space="preserve">an SGO on </w:t>
      </w:r>
      <w:r w:rsidRPr="00126129">
        <w:rPr>
          <w:rFonts w:ascii="Arial" w:hAnsi="Arial" w:cs="Arial"/>
          <w:sz w:val="24"/>
          <w:szCs w:val="24"/>
        </w:rPr>
        <w:t>Janet Fulmer</w:t>
      </w:r>
      <w:r>
        <w:rPr>
          <w:rFonts w:ascii="Arial" w:hAnsi="Arial" w:cs="Arial"/>
          <w:sz w:val="24"/>
          <w:szCs w:val="24"/>
        </w:rPr>
        <w:t>’s</w:t>
      </w:r>
      <w:r w:rsidRPr="00126129">
        <w:rPr>
          <w:rFonts w:ascii="Arial" w:hAnsi="Arial" w:cs="Arial"/>
          <w:sz w:val="24"/>
          <w:szCs w:val="24"/>
        </w:rPr>
        <w:t xml:space="preserve"> </w:t>
      </w:r>
      <w:r>
        <w:rPr>
          <w:rFonts w:ascii="Arial" w:hAnsi="Arial" w:cs="Arial"/>
          <w:sz w:val="24"/>
          <w:szCs w:val="24"/>
        </w:rPr>
        <w:t>behalf.</w:t>
      </w:r>
      <w:r w:rsidRPr="00126129">
        <w:rPr>
          <w:rFonts w:ascii="Arial" w:hAnsi="Arial" w:cs="Arial"/>
          <w:sz w:val="24"/>
          <w:szCs w:val="24"/>
        </w:rPr>
        <w:t xml:space="preserve"> </w:t>
      </w:r>
      <w:r>
        <w:rPr>
          <w:rFonts w:ascii="Arial" w:hAnsi="Arial" w:cs="Arial"/>
          <w:sz w:val="24"/>
          <w:szCs w:val="24"/>
        </w:rPr>
        <w:t>Social Services</w:t>
      </w:r>
      <w:r w:rsidRPr="00126129">
        <w:rPr>
          <w:rFonts w:ascii="Arial" w:hAnsi="Arial" w:cs="Arial"/>
          <w:sz w:val="24"/>
          <w:szCs w:val="24"/>
        </w:rPr>
        <w:t xml:space="preserve"> ha</w:t>
      </w:r>
      <w:r>
        <w:rPr>
          <w:rFonts w:ascii="Arial" w:hAnsi="Arial" w:cs="Arial"/>
          <w:sz w:val="24"/>
          <w:szCs w:val="24"/>
        </w:rPr>
        <w:t>ve</w:t>
      </w:r>
      <w:r w:rsidRPr="00126129">
        <w:rPr>
          <w:rFonts w:ascii="Arial" w:hAnsi="Arial" w:cs="Arial"/>
          <w:sz w:val="24"/>
          <w:szCs w:val="24"/>
        </w:rPr>
        <w:t xml:space="preserve"> not been able to contact their mother, although it is known that she occasionally visits the children. She has not told her mother Janet where to contact her, saying "I live with some friends and they don't want Welfare to know." David, the children's father, spoke to the worker by phone and says that he is happy his children are with his mother. He will be incarcerated for at least 18 months more. The worker has been unable to find out anything about Karen's family</w:t>
      </w:r>
      <w:r>
        <w:rPr>
          <w:rFonts w:ascii="Arial" w:hAnsi="Arial" w:cs="Arial"/>
          <w:sz w:val="24"/>
          <w:szCs w:val="24"/>
        </w:rPr>
        <w:t xml:space="preserve"> </w:t>
      </w:r>
      <w:r w:rsidRPr="00FA26B8">
        <w:rPr>
          <w:rFonts w:ascii="Arial" w:hAnsi="Arial" w:cs="Arial"/>
          <w:sz w:val="24"/>
          <w:szCs w:val="24"/>
        </w:rPr>
        <w:t>(</w:t>
      </w:r>
      <w:r>
        <w:rPr>
          <w:rFonts w:ascii="Arial" w:hAnsi="Arial" w:cs="Arial"/>
          <w:sz w:val="24"/>
          <w:szCs w:val="24"/>
        </w:rPr>
        <w:t xml:space="preserve">The </w:t>
      </w:r>
      <w:r w:rsidRPr="00FA26B8">
        <w:rPr>
          <w:rFonts w:ascii="Arial" w:hAnsi="Arial" w:cs="Arial"/>
          <w:sz w:val="24"/>
          <w:szCs w:val="24"/>
        </w:rPr>
        <w:t>Alabama Higher Education Consortium on Child Welfar</w:t>
      </w:r>
      <w:r>
        <w:rPr>
          <w:rFonts w:ascii="Arial" w:hAnsi="Arial" w:cs="Arial"/>
          <w:sz w:val="24"/>
          <w:szCs w:val="24"/>
        </w:rPr>
        <w:t>e, 2020</w:t>
      </w:r>
      <w:r w:rsidRPr="00FA26B8">
        <w:rPr>
          <w:rFonts w:ascii="Arial" w:hAnsi="Arial" w:cs="Arial"/>
          <w:sz w:val="24"/>
          <w:szCs w:val="24"/>
        </w:rPr>
        <w:t>).</w:t>
      </w:r>
    </w:p>
    <w:p w14:paraId="512D928D" w14:textId="77777777" w:rsidR="005244A0" w:rsidRPr="00FA26B8" w:rsidRDefault="005244A0" w:rsidP="005244A0">
      <w:pPr>
        <w:rPr>
          <w:rFonts w:ascii="Arial" w:hAnsi="Arial" w:cs="Arial"/>
          <w:sz w:val="24"/>
          <w:szCs w:val="24"/>
        </w:rPr>
      </w:pPr>
    </w:p>
    <w:p w14:paraId="5C5C08C5" w14:textId="77777777" w:rsidR="005244A0" w:rsidRPr="00126129" w:rsidRDefault="005244A0" w:rsidP="005244A0">
      <w:pPr>
        <w:ind w:left="720"/>
        <w:rPr>
          <w:rFonts w:ascii="Arial" w:hAnsi="Arial" w:cs="Arial"/>
          <w:sz w:val="24"/>
          <w:szCs w:val="24"/>
        </w:rPr>
      </w:pPr>
    </w:p>
    <w:p w14:paraId="51C9521F" w14:textId="77777777" w:rsidR="005244A0" w:rsidRDefault="005244A0" w:rsidP="005244A0">
      <w:pPr>
        <w:tabs>
          <w:tab w:val="left" w:pos="6300"/>
        </w:tabs>
        <w:rPr>
          <w:rFonts w:ascii="Arial Black" w:hAnsi="Arial Black"/>
          <w:b/>
          <w:bCs/>
          <w:sz w:val="24"/>
          <w:szCs w:val="24"/>
        </w:rPr>
      </w:pPr>
    </w:p>
    <w:p w14:paraId="33603FF6" w14:textId="77777777" w:rsidR="005244A0" w:rsidRDefault="005244A0" w:rsidP="005244A0">
      <w:pPr>
        <w:tabs>
          <w:tab w:val="left" w:pos="6300"/>
        </w:tabs>
        <w:rPr>
          <w:rFonts w:ascii="Arial Black" w:hAnsi="Arial Black"/>
          <w:b/>
          <w:bCs/>
          <w:sz w:val="24"/>
          <w:szCs w:val="24"/>
        </w:rPr>
      </w:pPr>
    </w:p>
    <w:p w14:paraId="0E828BE6" w14:textId="77777777" w:rsidR="005244A0" w:rsidRDefault="005244A0" w:rsidP="005244A0">
      <w:pPr>
        <w:tabs>
          <w:tab w:val="left" w:pos="6300"/>
        </w:tabs>
        <w:rPr>
          <w:rFonts w:ascii="Arial Black" w:hAnsi="Arial Black"/>
        </w:rPr>
      </w:pPr>
    </w:p>
    <w:p w14:paraId="413DADA1" w14:textId="77777777" w:rsidR="005244A0" w:rsidRDefault="005244A0" w:rsidP="006C7EBE">
      <w:pPr>
        <w:pStyle w:val="Heading2"/>
      </w:pPr>
      <w:bookmarkStart w:id="5" w:name="_Toc59216455"/>
      <w:r w:rsidRPr="00B10C26">
        <w:t>Safety Concerns</w:t>
      </w:r>
      <w:bookmarkEnd w:id="5"/>
      <w:r>
        <w:t xml:space="preserve"> </w:t>
      </w:r>
    </w:p>
    <w:p w14:paraId="763AC05E" w14:textId="333D76B4" w:rsidR="005244A0" w:rsidRPr="00FA26B8" w:rsidRDefault="005244A0" w:rsidP="005244A0">
      <w:pPr>
        <w:ind w:left="720"/>
        <w:rPr>
          <w:rFonts w:ascii="Arial" w:hAnsi="Arial" w:cs="Arial"/>
          <w:sz w:val="24"/>
          <w:szCs w:val="24"/>
        </w:rPr>
      </w:pPr>
      <w:r w:rsidRPr="00126129">
        <w:rPr>
          <w:rFonts w:ascii="Arial" w:hAnsi="Arial" w:cs="Arial"/>
          <w:sz w:val="24"/>
          <w:szCs w:val="24"/>
        </w:rPr>
        <w:t xml:space="preserve">The immediate safety issues for the children are that they are alone and that their mother is using drugs which </w:t>
      </w:r>
      <w:r w:rsidR="00F81E8B">
        <w:rPr>
          <w:rFonts w:ascii="Arial" w:hAnsi="Arial" w:cs="Arial"/>
          <w:sz w:val="24"/>
          <w:szCs w:val="24"/>
        </w:rPr>
        <w:t>poses its own risks</w:t>
      </w:r>
      <w:r w:rsidRPr="00126129">
        <w:rPr>
          <w:rFonts w:ascii="Arial" w:hAnsi="Arial" w:cs="Arial"/>
          <w:sz w:val="24"/>
          <w:szCs w:val="24"/>
        </w:rPr>
        <w:t>. Janet Fulmer's home is</w:t>
      </w:r>
      <w:r w:rsidR="00897D7E">
        <w:rPr>
          <w:rFonts w:ascii="Arial" w:hAnsi="Arial" w:cs="Arial"/>
          <w:sz w:val="24"/>
          <w:szCs w:val="24"/>
        </w:rPr>
        <w:t xml:space="preserve"> considered</w:t>
      </w:r>
      <w:r w:rsidRPr="00126129">
        <w:rPr>
          <w:rFonts w:ascii="Arial" w:hAnsi="Arial" w:cs="Arial"/>
          <w:sz w:val="24"/>
          <w:szCs w:val="24"/>
        </w:rPr>
        <w:t xml:space="preserve"> safe; however, her neighbourhood is not </w:t>
      </w:r>
      <w:r w:rsidR="00897D7E">
        <w:rPr>
          <w:rFonts w:ascii="Arial" w:hAnsi="Arial" w:cs="Arial"/>
          <w:sz w:val="24"/>
          <w:szCs w:val="24"/>
        </w:rPr>
        <w:t>due to a</w:t>
      </w:r>
      <w:r w:rsidRPr="00126129">
        <w:rPr>
          <w:rFonts w:ascii="Arial" w:hAnsi="Arial" w:cs="Arial"/>
          <w:sz w:val="24"/>
          <w:szCs w:val="24"/>
        </w:rPr>
        <w:t xml:space="preserve"> high incidence of drug use and gang activity. As part of the safety plan, Janet agrees that she will not let the children play outside unsupervised. Strengths • Janet Fulmer has done a good job parenting Michael since being drug free. • She loves her grandchildren and wants to take care of them. • She has been drug free for eight years. • The family has their basic needs met. • Janet knows how to utilize community resources such as the Food Bank. • Janet Fulmer has reliable transportation and is willing to ask for help. • Janet Fulmer can articulate her need clearly and has a support system through her church. • Due to Janet's history of involvement with </w:t>
      </w:r>
      <w:r>
        <w:rPr>
          <w:rFonts w:ascii="Arial" w:hAnsi="Arial" w:cs="Arial"/>
          <w:sz w:val="24"/>
          <w:szCs w:val="24"/>
        </w:rPr>
        <w:t>Social Services</w:t>
      </w:r>
      <w:r w:rsidRPr="00126129">
        <w:rPr>
          <w:rFonts w:ascii="Arial" w:hAnsi="Arial" w:cs="Arial"/>
          <w:sz w:val="24"/>
          <w:szCs w:val="24"/>
        </w:rPr>
        <w:t xml:space="preserve">, she understands </w:t>
      </w:r>
      <w:r w:rsidRPr="00126129">
        <w:rPr>
          <w:rFonts w:ascii="Arial" w:hAnsi="Arial" w:cs="Arial"/>
          <w:sz w:val="24"/>
          <w:szCs w:val="24"/>
        </w:rPr>
        <w:lastRenderedPageBreak/>
        <w:t xml:space="preserve">how to work with the system. • Janet has financial assistance. • Additional supervision for her grandchildren. • Increased financial assistance. • Job skills </w:t>
      </w:r>
      <w:r w:rsidR="00CE20DB" w:rsidRPr="00126129">
        <w:rPr>
          <w:rFonts w:ascii="Arial" w:hAnsi="Arial" w:cs="Arial"/>
          <w:sz w:val="24"/>
          <w:szCs w:val="24"/>
        </w:rPr>
        <w:t>to</w:t>
      </w:r>
      <w:r w:rsidRPr="00126129">
        <w:rPr>
          <w:rFonts w:ascii="Arial" w:hAnsi="Arial" w:cs="Arial"/>
          <w:sz w:val="24"/>
          <w:szCs w:val="24"/>
        </w:rPr>
        <w:t xml:space="preserve"> obtain steady employment. • Increase appropriate familial support system. • Grandchildren need to be physically and emotionally healthy</w:t>
      </w:r>
      <w:r>
        <w:rPr>
          <w:rFonts w:ascii="Arial" w:hAnsi="Arial" w:cs="Arial"/>
          <w:sz w:val="24"/>
          <w:szCs w:val="24"/>
        </w:rPr>
        <w:t xml:space="preserve"> </w:t>
      </w:r>
      <w:r w:rsidRPr="00FA26B8">
        <w:rPr>
          <w:rFonts w:ascii="Arial" w:hAnsi="Arial" w:cs="Arial"/>
          <w:sz w:val="24"/>
          <w:szCs w:val="24"/>
        </w:rPr>
        <w:t>(</w:t>
      </w:r>
      <w:r>
        <w:rPr>
          <w:rFonts w:ascii="Arial" w:hAnsi="Arial" w:cs="Arial"/>
          <w:sz w:val="24"/>
          <w:szCs w:val="24"/>
        </w:rPr>
        <w:t xml:space="preserve">The </w:t>
      </w:r>
      <w:r w:rsidRPr="00FA26B8">
        <w:rPr>
          <w:rFonts w:ascii="Arial" w:hAnsi="Arial" w:cs="Arial"/>
          <w:sz w:val="24"/>
          <w:szCs w:val="24"/>
        </w:rPr>
        <w:t>Alabama Higher Education Consortium on Child Welfar</w:t>
      </w:r>
      <w:r>
        <w:rPr>
          <w:rFonts w:ascii="Arial" w:hAnsi="Arial" w:cs="Arial"/>
          <w:sz w:val="24"/>
          <w:szCs w:val="24"/>
        </w:rPr>
        <w:t>e, 2020</w:t>
      </w:r>
      <w:r w:rsidRPr="00FA26B8">
        <w:rPr>
          <w:rFonts w:ascii="Arial" w:hAnsi="Arial" w:cs="Arial"/>
          <w:sz w:val="24"/>
          <w:szCs w:val="24"/>
        </w:rPr>
        <w:t>).</w:t>
      </w:r>
    </w:p>
    <w:p w14:paraId="46F2CFE8" w14:textId="77777777" w:rsidR="005244A0" w:rsidRPr="00FA26B8" w:rsidRDefault="005244A0" w:rsidP="005244A0">
      <w:pPr>
        <w:rPr>
          <w:rFonts w:ascii="Arial" w:hAnsi="Arial" w:cs="Arial"/>
          <w:sz w:val="24"/>
          <w:szCs w:val="24"/>
        </w:rPr>
      </w:pPr>
    </w:p>
    <w:p w14:paraId="6C1ED790" w14:textId="77777777" w:rsidR="005244A0" w:rsidRDefault="005244A0" w:rsidP="006C7EBE">
      <w:pPr>
        <w:pStyle w:val="Heading1"/>
        <w:rPr>
          <w:rFonts w:eastAsia="Arial Black"/>
        </w:rPr>
      </w:pPr>
      <w:bookmarkStart w:id="6" w:name="_Toc59216456"/>
      <w:r>
        <w:rPr>
          <w:rFonts w:eastAsia="Arial Black"/>
        </w:rPr>
        <w:t>Analysis</w:t>
      </w:r>
      <w:bookmarkEnd w:id="6"/>
    </w:p>
    <w:p w14:paraId="764098CF" w14:textId="5CB38546" w:rsidR="005244A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Social Services were called to a situation that involved 4 young children being left at home alone, the youngest being 4 years and the eldest 8 years. Although there is no legal age to leave children alone</w:t>
      </w:r>
      <w:r w:rsidR="00897D7E">
        <w:rPr>
          <w:rFonts w:ascii="Arial" w:eastAsia="Arial Black" w:hAnsi="Arial" w:cs="Arial"/>
          <w:sz w:val="24"/>
          <w:szCs w:val="24"/>
        </w:rPr>
        <w:t>,</w:t>
      </w:r>
      <w:r>
        <w:rPr>
          <w:rFonts w:ascii="Arial" w:eastAsia="Arial Black" w:hAnsi="Arial" w:cs="Arial"/>
          <w:sz w:val="24"/>
          <w:szCs w:val="24"/>
        </w:rPr>
        <w:t xml:space="preserve"> if it puts the child at risk this is against the law</w:t>
      </w:r>
      <w:r w:rsidR="006A1895">
        <w:rPr>
          <w:rFonts w:ascii="Arial" w:eastAsia="Arial Black" w:hAnsi="Arial" w:cs="Arial"/>
          <w:sz w:val="24"/>
          <w:szCs w:val="24"/>
        </w:rPr>
        <w:t xml:space="preserve"> (</w:t>
      </w:r>
      <w:r>
        <w:rPr>
          <w:rFonts w:ascii="Arial" w:eastAsia="Arial Black" w:hAnsi="Arial" w:cs="Arial"/>
          <w:sz w:val="24"/>
          <w:szCs w:val="24"/>
        </w:rPr>
        <w:t xml:space="preserve">NSPCC 2016).  If a child has been put at risk of harm or suffering due to being left alone this is classed as neglect and could result in a fine or </w:t>
      </w:r>
      <w:r w:rsidR="006A1895">
        <w:rPr>
          <w:rFonts w:ascii="Arial" w:eastAsia="Arial Black" w:hAnsi="Arial" w:cs="Arial"/>
          <w:sz w:val="24"/>
          <w:szCs w:val="24"/>
        </w:rPr>
        <w:t>im</w:t>
      </w:r>
      <w:r>
        <w:rPr>
          <w:rFonts w:ascii="Arial" w:eastAsia="Arial Black" w:hAnsi="Arial" w:cs="Arial"/>
          <w:sz w:val="24"/>
          <w:szCs w:val="24"/>
        </w:rPr>
        <w:t>prison</w:t>
      </w:r>
      <w:r w:rsidR="006A1895">
        <w:rPr>
          <w:rFonts w:ascii="Arial" w:eastAsia="Arial Black" w:hAnsi="Arial" w:cs="Arial"/>
          <w:sz w:val="24"/>
          <w:szCs w:val="24"/>
        </w:rPr>
        <w:t>ment</w:t>
      </w:r>
      <w:r>
        <w:rPr>
          <w:rFonts w:ascii="Arial" w:eastAsia="Arial Black" w:hAnsi="Arial" w:cs="Arial"/>
          <w:sz w:val="24"/>
          <w:szCs w:val="24"/>
        </w:rPr>
        <w:t xml:space="preserve"> (Wirral Safeguarding Boards, 2020).</w:t>
      </w:r>
      <w:r w:rsidR="006A1895">
        <w:rPr>
          <w:rFonts w:ascii="Arial" w:eastAsia="Arial Black" w:hAnsi="Arial" w:cs="Arial"/>
          <w:sz w:val="24"/>
          <w:szCs w:val="24"/>
        </w:rPr>
        <w:t xml:space="preserve"> </w:t>
      </w:r>
      <w:r>
        <w:rPr>
          <w:rFonts w:ascii="Arial" w:eastAsia="Arial Black" w:hAnsi="Arial" w:cs="Arial"/>
          <w:sz w:val="24"/>
          <w:szCs w:val="24"/>
        </w:rPr>
        <w:t>Wirral Safeguarding Boards (2020) states that Babies, toddlers, and young children should never be left alone. As Karen Fulmers children are aged 4, 5, 6, and 8 years they are classed as young children</w:t>
      </w:r>
      <w:r w:rsidR="006A1895">
        <w:rPr>
          <w:rFonts w:ascii="Arial" w:eastAsia="Arial Black" w:hAnsi="Arial" w:cs="Arial"/>
          <w:sz w:val="24"/>
          <w:szCs w:val="24"/>
        </w:rPr>
        <w:t xml:space="preserve"> making this a safeguarding risk.</w:t>
      </w:r>
      <w:r>
        <w:rPr>
          <w:rFonts w:ascii="Arial" w:eastAsia="Arial Black" w:hAnsi="Arial" w:cs="Arial"/>
          <w:sz w:val="24"/>
          <w:szCs w:val="24"/>
        </w:rPr>
        <w:t xml:space="preserve"> </w:t>
      </w:r>
      <w:r w:rsidR="00C56A99">
        <w:rPr>
          <w:rFonts w:ascii="Arial" w:eastAsia="Arial Black" w:hAnsi="Arial" w:cs="Arial"/>
          <w:sz w:val="24"/>
          <w:szCs w:val="24"/>
        </w:rPr>
        <w:t>‘</w:t>
      </w:r>
      <w:r w:rsidR="003A5177">
        <w:rPr>
          <w:rFonts w:ascii="Arial" w:eastAsia="Arial Black" w:hAnsi="Arial" w:cs="Arial"/>
          <w:sz w:val="24"/>
          <w:szCs w:val="24"/>
        </w:rPr>
        <w:t>A</w:t>
      </w:r>
      <w:r>
        <w:rPr>
          <w:rFonts w:ascii="Arial" w:eastAsia="Arial Black" w:hAnsi="Arial" w:cs="Arial"/>
          <w:sz w:val="24"/>
          <w:szCs w:val="24"/>
        </w:rPr>
        <w:t xml:space="preserve">ccording to the </w:t>
      </w:r>
      <w:r w:rsidRPr="004A4D4B">
        <w:rPr>
          <w:rFonts w:ascii="Arial" w:eastAsia="Arial Black" w:hAnsi="Arial" w:cs="Arial"/>
          <w:i/>
          <w:iCs/>
          <w:sz w:val="24"/>
          <w:szCs w:val="24"/>
        </w:rPr>
        <w:t>Children and</w:t>
      </w:r>
      <w:r>
        <w:rPr>
          <w:rFonts w:ascii="Arial" w:eastAsia="Arial Black" w:hAnsi="Arial" w:cs="Arial"/>
          <w:sz w:val="24"/>
          <w:szCs w:val="24"/>
        </w:rPr>
        <w:t xml:space="preserve"> </w:t>
      </w:r>
      <w:r w:rsidRPr="004A4D4B">
        <w:rPr>
          <w:rFonts w:ascii="Arial" w:eastAsia="Arial Black" w:hAnsi="Arial" w:cs="Arial"/>
          <w:i/>
          <w:iCs/>
          <w:sz w:val="24"/>
          <w:szCs w:val="24"/>
        </w:rPr>
        <w:t>Young Persons Act</w:t>
      </w:r>
      <w:r w:rsidR="003A5177">
        <w:rPr>
          <w:rFonts w:ascii="Arial" w:eastAsia="Arial Black" w:hAnsi="Arial" w:cs="Arial"/>
          <w:sz w:val="24"/>
          <w:szCs w:val="24"/>
        </w:rPr>
        <w:t xml:space="preserve"> 1933-part</w:t>
      </w:r>
      <w:r>
        <w:rPr>
          <w:rFonts w:ascii="Arial" w:eastAsia="Arial Black" w:hAnsi="Arial" w:cs="Arial"/>
          <w:sz w:val="24"/>
          <w:szCs w:val="24"/>
        </w:rPr>
        <w:t xml:space="preserve"> 1 Prevention of Cruelty and Exposure to Moral and Physical danger section 1(1</w:t>
      </w:r>
      <w:r w:rsidR="003A5177">
        <w:rPr>
          <w:rFonts w:ascii="Arial" w:eastAsia="Arial Black" w:hAnsi="Arial" w:cs="Arial"/>
          <w:sz w:val="24"/>
          <w:szCs w:val="24"/>
        </w:rPr>
        <w:t>) any</w:t>
      </w:r>
      <w:r>
        <w:rPr>
          <w:rFonts w:ascii="Arial" w:eastAsia="Arial Black" w:hAnsi="Arial" w:cs="Arial"/>
          <w:sz w:val="24"/>
          <w:szCs w:val="24"/>
        </w:rPr>
        <w:t xml:space="preserve"> person over the age of 16 who has responsibility for a child and puts them at risk of harm or suffering due to neglect or abandonment whether it be of a physical or psychological nature is committing an offence in the eyes of the law</w:t>
      </w:r>
      <w:r w:rsidR="006C7EBE">
        <w:rPr>
          <w:rFonts w:ascii="Arial" w:eastAsia="Arial Black" w:hAnsi="Arial" w:cs="Arial"/>
          <w:sz w:val="24"/>
          <w:szCs w:val="24"/>
        </w:rPr>
        <w:t>’ (</w:t>
      </w:r>
      <w:r w:rsidR="00C56A99">
        <w:rPr>
          <w:rFonts w:ascii="Arial" w:eastAsia="Arial Black" w:hAnsi="Arial" w:cs="Arial"/>
          <w:sz w:val="24"/>
          <w:szCs w:val="24"/>
        </w:rPr>
        <w:t>Children and Young Persons Act 1933)</w:t>
      </w:r>
      <w:r>
        <w:rPr>
          <w:rFonts w:ascii="Arial" w:eastAsia="Arial Black" w:hAnsi="Arial" w:cs="Arial"/>
          <w:sz w:val="24"/>
          <w:szCs w:val="24"/>
        </w:rPr>
        <w:t xml:space="preserve">. </w:t>
      </w:r>
      <w:r w:rsidR="003A5177">
        <w:rPr>
          <w:rFonts w:ascii="Arial" w:eastAsia="Arial Black" w:hAnsi="Arial" w:cs="Arial"/>
          <w:sz w:val="24"/>
          <w:szCs w:val="24"/>
        </w:rPr>
        <w:t>In this case,</w:t>
      </w:r>
      <w:r>
        <w:rPr>
          <w:rFonts w:ascii="Arial" w:eastAsia="Arial Black" w:hAnsi="Arial" w:cs="Arial"/>
          <w:sz w:val="24"/>
          <w:szCs w:val="24"/>
        </w:rPr>
        <w:t xml:space="preserve"> the</w:t>
      </w:r>
      <w:r w:rsidR="003A5177">
        <w:rPr>
          <w:rFonts w:ascii="Arial" w:eastAsia="Arial Black" w:hAnsi="Arial" w:cs="Arial"/>
          <w:sz w:val="24"/>
          <w:szCs w:val="24"/>
        </w:rPr>
        <w:t xml:space="preserve"> abandoned</w:t>
      </w:r>
      <w:r>
        <w:rPr>
          <w:rFonts w:ascii="Arial" w:eastAsia="Arial Black" w:hAnsi="Arial" w:cs="Arial"/>
          <w:sz w:val="24"/>
          <w:szCs w:val="24"/>
        </w:rPr>
        <w:t xml:space="preserve"> children </w:t>
      </w:r>
      <w:r w:rsidR="003A5177">
        <w:rPr>
          <w:rFonts w:ascii="Arial" w:eastAsia="Arial Black" w:hAnsi="Arial" w:cs="Arial"/>
          <w:sz w:val="24"/>
          <w:szCs w:val="24"/>
        </w:rPr>
        <w:t>were not having</w:t>
      </w:r>
      <w:r>
        <w:rPr>
          <w:rFonts w:ascii="Arial" w:eastAsia="Arial Black" w:hAnsi="Arial" w:cs="Arial"/>
          <w:sz w:val="24"/>
          <w:szCs w:val="24"/>
        </w:rPr>
        <w:t xml:space="preserve"> their basic care needs met</w:t>
      </w:r>
      <w:r w:rsidR="003A5177">
        <w:rPr>
          <w:rFonts w:ascii="Arial" w:eastAsia="Arial Black" w:hAnsi="Arial" w:cs="Arial"/>
          <w:sz w:val="24"/>
          <w:szCs w:val="24"/>
        </w:rPr>
        <w:t>. t</w:t>
      </w:r>
      <w:r>
        <w:rPr>
          <w:rFonts w:ascii="Arial" w:eastAsia="Arial Black" w:hAnsi="Arial" w:cs="Arial"/>
          <w:sz w:val="24"/>
          <w:szCs w:val="24"/>
        </w:rPr>
        <w:t>he fact that the</w:t>
      </w:r>
      <w:r w:rsidR="003A5177">
        <w:rPr>
          <w:rFonts w:ascii="Arial" w:eastAsia="Arial Black" w:hAnsi="Arial" w:cs="Arial"/>
          <w:sz w:val="24"/>
          <w:szCs w:val="24"/>
        </w:rPr>
        <w:t>re was no</w:t>
      </w:r>
      <w:r>
        <w:rPr>
          <w:rFonts w:ascii="Arial" w:eastAsia="Arial Black" w:hAnsi="Arial" w:cs="Arial"/>
          <w:sz w:val="24"/>
          <w:szCs w:val="24"/>
        </w:rPr>
        <w:t xml:space="preserve"> running water means that the children did not even have water to drink. They were also at risk of physical harm due to accidents</w:t>
      </w:r>
      <w:r w:rsidR="003A5177">
        <w:rPr>
          <w:rFonts w:ascii="Arial" w:eastAsia="Arial Black" w:hAnsi="Arial" w:cs="Arial"/>
          <w:sz w:val="24"/>
          <w:szCs w:val="24"/>
        </w:rPr>
        <w:t xml:space="preserve">. </w:t>
      </w:r>
      <w:r>
        <w:rPr>
          <w:rFonts w:ascii="Arial" w:eastAsia="Arial Black" w:hAnsi="Arial" w:cs="Arial"/>
          <w:sz w:val="24"/>
          <w:szCs w:val="24"/>
        </w:rPr>
        <w:t>The children are vulnerable and unable to protect themselves from harm, abuse, or potential kidnapping. This lack of supervision justifies the decision to remove the children from the family home and place them with their paternal Grandmother. There</w:t>
      </w:r>
      <w:r w:rsidR="003A5177">
        <w:rPr>
          <w:rFonts w:ascii="Arial" w:eastAsia="Arial Black" w:hAnsi="Arial" w:cs="Arial"/>
          <w:sz w:val="24"/>
          <w:szCs w:val="24"/>
        </w:rPr>
        <w:t xml:space="preserve"> may also be</w:t>
      </w:r>
      <w:r>
        <w:rPr>
          <w:rFonts w:ascii="Arial" w:eastAsia="Arial Black" w:hAnsi="Arial" w:cs="Arial"/>
          <w:sz w:val="24"/>
          <w:szCs w:val="24"/>
        </w:rPr>
        <w:t xml:space="preserve"> a risk of future neglect, harm and abuse due to the allegations of drug abuse. Mr Ken Fulmer had been convicted for possession with intent to supply and has 18 months left of his sentence to serve</w:t>
      </w:r>
      <w:r w:rsidR="003A5177">
        <w:rPr>
          <w:rFonts w:ascii="Arial" w:eastAsia="Arial Black" w:hAnsi="Arial" w:cs="Arial"/>
          <w:sz w:val="24"/>
          <w:szCs w:val="24"/>
        </w:rPr>
        <w:t>.</w:t>
      </w:r>
      <w:r>
        <w:rPr>
          <w:rFonts w:ascii="Arial" w:eastAsia="Arial Black" w:hAnsi="Arial" w:cs="Arial"/>
          <w:sz w:val="24"/>
          <w:szCs w:val="24"/>
        </w:rPr>
        <w:t xml:space="preserve"> </w:t>
      </w:r>
      <w:r w:rsidR="003A5177">
        <w:rPr>
          <w:rFonts w:ascii="Arial" w:eastAsia="Arial Black" w:hAnsi="Arial" w:cs="Arial"/>
          <w:sz w:val="24"/>
          <w:szCs w:val="24"/>
        </w:rPr>
        <w:t>He</w:t>
      </w:r>
      <w:r>
        <w:rPr>
          <w:rFonts w:ascii="Arial" w:eastAsia="Arial Black" w:hAnsi="Arial" w:cs="Arial"/>
          <w:sz w:val="24"/>
          <w:szCs w:val="24"/>
        </w:rPr>
        <w:t xml:space="preserve"> is in no position to protect</w:t>
      </w:r>
      <w:r w:rsidR="003A5177">
        <w:rPr>
          <w:rFonts w:ascii="Arial" w:eastAsia="Arial Black" w:hAnsi="Arial" w:cs="Arial"/>
          <w:sz w:val="24"/>
          <w:szCs w:val="24"/>
        </w:rPr>
        <w:t xml:space="preserve"> or provide safety for</w:t>
      </w:r>
      <w:r>
        <w:rPr>
          <w:rFonts w:ascii="Arial" w:eastAsia="Arial Black" w:hAnsi="Arial" w:cs="Arial"/>
          <w:sz w:val="24"/>
          <w:szCs w:val="24"/>
        </w:rPr>
        <w:t xml:space="preserve"> his children. He has given consent for the children to be placed with his mother.</w:t>
      </w:r>
    </w:p>
    <w:p w14:paraId="273333D0" w14:textId="77777777" w:rsidR="005244A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br/>
      </w:r>
    </w:p>
    <w:p w14:paraId="72577AB7" w14:textId="77777777" w:rsidR="005244A0" w:rsidRDefault="005244A0" w:rsidP="005244A0">
      <w:pPr>
        <w:rPr>
          <w:rFonts w:ascii="Arial" w:eastAsia="Arial Black" w:hAnsi="Arial" w:cs="Arial"/>
          <w:sz w:val="24"/>
          <w:szCs w:val="24"/>
        </w:rPr>
      </w:pPr>
      <w:r>
        <w:rPr>
          <w:rFonts w:ascii="Arial" w:eastAsia="Arial Black" w:hAnsi="Arial" w:cs="Arial"/>
          <w:sz w:val="24"/>
          <w:szCs w:val="24"/>
        </w:rPr>
        <w:br w:type="page"/>
      </w:r>
    </w:p>
    <w:p w14:paraId="210BBB9D" w14:textId="77777777" w:rsidR="005244A0" w:rsidRDefault="005244A0" w:rsidP="006C7EBE">
      <w:pPr>
        <w:pStyle w:val="Heading1"/>
        <w:rPr>
          <w:rFonts w:eastAsia="Arial Black"/>
        </w:rPr>
      </w:pPr>
      <w:bookmarkStart w:id="7" w:name="_Toc59216457"/>
      <w:r>
        <w:rPr>
          <w:rFonts w:eastAsia="Arial Black"/>
        </w:rPr>
        <w:lastRenderedPageBreak/>
        <w:t>Evaluation</w:t>
      </w:r>
      <w:bookmarkEnd w:id="7"/>
    </w:p>
    <w:p w14:paraId="5A2936B2" w14:textId="77777777" w:rsidR="005244A0" w:rsidRDefault="005244A0" w:rsidP="005244A0">
      <w:pPr>
        <w:tabs>
          <w:tab w:val="left" w:pos="6300"/>
        </w:tabs>
        <w:rPr>
          <w:rFonts w:ascii="Arial" w:eastAsia="Arial Black" w:hAnsi="Arial" w:cs="Arial"/>
          <w:sz w:val="24"/>
          <w:szCs w:val="24"/>
        </w:rPr>
      </w:pPr>
    </w:p>
    <w:p w14:paraId="7A24417F" w14:textId="66A01644" w:rsidR="005244A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It took social services 1 month to respond to a complaint made by Mr Ken Jones, the fact that he stated in his report that the</w:t>
      </w:r>
      <w:r w:rsidR="00C76DCF">
        <w:rPr>
          <w:rFonts w:ascii="Arial" w:eastAsia="Arial Black" w:hAnsi="Arial" w:cs="Arial"/>
          <w:sz w:val="24"/>
          <w:szCs w:val="24"/>
        </w:rPr>
        <w:t>se young</w:t>
      </w:r>
      <w:r>
        <w:rPr>
          <w:rFonts w:ascii="Arial" w:eastAsia="Arial Black" w:hAnsi="Arial" w:cs="Arial"/>
          <w:sz w:val="24"/>
          <w:szCs w:val="24"/>
        </w:rPr>
        <w:t xml:space="preserve"> children were someti</w:t>
      </w:r>
      <w:r w:rsidR="00C76DCF">
        <w:rPr>
          <w:rFonts w:ascii="Arial" w:eastAsia="Arial Black" w:hAnsi="Arial" w:cs="Arial"/>
          <w:sz w:val="24"/>
          <w:szCs w:val="24"/>
        </w:rPr>
        <w:t>mes left alone</w:t>
      </w:r>
      <w:r>
        <w:rPr>
          <w:rFonts w:ascii="Arial" w:eastAsia="Arial Black" w:hAnsi="Arial" w:cs="Arial"/>
          <w:sz w:val="24"/>
          <w:szCs w:val="24"/>
        </w:rPr>
        <w:t xml:space="preserve"> a faster response time would have been expected. As stated in section 1 of the (Children and Young Persons Act 1989) the welfare of the children is of paramount importance (Johns, 2005, p.</w:t>
      </w:r>
      <w:r w:rsidR="00792E05">
        <w:rPr>
          <w:rFonts w:ascii="Arial" w:eastAsia="Arial Black" w:hAnsi="Arial" w:cs="Arial"/>
          <w:sz w:val="24"/>
          <w:szCs w:val="24"/>
        </w:rPr>
        <w:t xml:space="preserve"> 55</w:t>
      </w:r>
      <w:r>
        <w:rPr>
          <w:rFonts w:ascii="Arial" w:eastAsia="Arial Black" w:hAnsi="Arial" w:cs="Arial"/>
          <w:sz w:val="24"/>
          <w:szCs w:val="24"/>
        </w:rPr>
        <w:t xml:space="preserve">).  When social services arrived at the </w:t>
      </w:r>
      <w:r w:rsidR="00C76DCF">
        <w:rPr>
          <w:rFonts w:ascii="Arial" w:eastAsia="Arial Black" w:hAnsi="Arial" w:cs="Arial"/>
          <w:sz w:val="24"/>
          <w:szCs w:val="24"/>
        </w:rPr>
        <w:t>home,</w:t>
      </w:r>
      <w:r>
        <w:rPr>
          <w:rFonts w:ascii="Arial" w:eastAsia="Arial Black" w:hAnsi="Arial" w:cs="Arial"/>
          <w:sz w:val="24"/>
          <w:szCs w:val="24"/>
        </w:rPr>
        <w:t xml:space="preserve"> they contacted the police as they decided this potentially falls into the offense of child cruelty which is outlined in the (serious crimes act 2015) under section 1 of the (Children and Young Persons act 1933)</w:t>
      </w:r>
      <w:r w:rsidR="00C76DCF">
        <w:rPr>
          <w:rFonts w:ascii="Arial" w:eastAsia="Arial Black" w:hAnsi="Arial" w:cs="Arial"/>
          <w:sz w:val="24"/>
          <w:szCs w:val="24"/>
        </w:rPr>
        <w:t>.</w:t>
      </w:r>
      <w:r>
        <w:rPr>
          <w:rFonts w:ascii="Arial" w:eastAsia="Arial Black" w:hAnsi="Arial" w:cs="Arial"/>
          <w:sz w:val="24"/>
          <w:szCs w:val="24"/>
        </w:rPr>
        <w:t xml:space="preserve"> </w:t>
      </w:r>
      <w:r w:rsidR="00C76DCF">
        <w:rPr>
          <w:rFonts w:ascii="Arial" w:eastAsia="Arial Black" w:hAnsi="Arial" w:cs="Arial"/>
          <w:sz w:val="24"/>
          <w:szCs w:val="24"/>
        </w:rPr>
        <w:t>T</w:t>
      </w:r>
      <w:r>
        <w:rPr>
          <w:rFonts w:ascii="Arial" w:eastAsia="Arial Black" w:hAnsi="Arial" w:cs="Arial"/>
          <w:sz w:val="24"/>
          <w:szCs w:val="24"/>
        </w:rPr>
        <w:t>his could be classed as child endangerment and removing them from the family home and placing them with their paternal Grandmother was in the best interests of the children ensuring the</w:t>
      </w:r>
      <w:r w:rsidR="00C76DCF">
        <w:rPr>
          <w:rFonts w:ascii="Arial" w:eastAsia="Arial Black" w:hAnsi="Arial" w:cs="Arial"/>
          <w:sz w:val="24"/>
          <w:szCs w:val="24"/>
        </w:rPr>
        <w:t>ir</w:t>
      </w:r>
      <w:r>
        <w:rPr>
          <w:rFonts w:ascii="Arial" w:eastAsia="Arial Black" w:hAnsi="Arial" w:cs="Arial"/>
          <w:sz w:val="24"/>
          <w:szCs w:val="24"/>
        </w:rPr>
        <w:t xml:space="preserve"> immediate safety</w:t>
      </w:r>
      <w:r w:rsidR="00C76DCF">
        <w:rPr>
          <w:rFonts w:ascii="Arial" w:eastAsia="Arial Black" w:hAnsi="Arial" w:cs="Arial"/>
          <w:sz w:val="24"/>
          <w:szCs w:val="24"/>
        </w:rPr>
        <w:t>.</w:t>
      </w:r>
      <w:r>
        <w:rPr>
          <w:rFonts w:ascii="Arial" w:eastAsia="Arial Black" w:hAnsi="Arial" w:cs="Arial"/>
          <w:sz w:val="24"/>
          <w:szCs w:val="24"/>
        </w:rPr>
        <w:t xml:space="preserve"> (Ministry of justice, 2015).</w:t>
      </w:r>
    </w:p>
    <w:p w14:paraId="5BF1A87C" w14:textId="67D5833E" w:rsidR="005244A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Due to the neglect and abandonment of the children by their mother, the child protection police department should have</w:t>
      </w:r>
      <w:r w:rsidR="00C76DCF">
        <w:rPr>
          <w:rFonts w:ascii="Arial" w:eastAsia="Arial Black" w:hAnsi="Arial" w:cs="Arial"/>
          <w:sz w:val="24"/>
          <w:szCs w:val="24"/>
        </w:rPr>
        <w:t xml:space="preserve"> been informed</w:t>
      </w:r>
      <w:r>
        <w:rPr>
          <w:rFonts w:ascii="Arial" w:eastAsia="Arial Black" w:hAnsi="Arial" w:cs="Arial"/>
          <w:sz w:val="24"/>
          <w:szCs w:val="24"/>
        </w:rPr>
        <w:t xml:space="preserve"> immediately, with possible charges of neglect and abandonment being filed against Karen Fulmer and a warrant being issued for her arrest. As their mother she had parental responsibility for all four children, and it was her duty to protect and safeguard them, making sure they had adequate care which she failed to do</w:t>
      </w:r>
      <w:r w:rsidR="00E30C37">
        <w:rPr>
          <w:rFonts w:ascii="Arial" w:eastAsia="Arial Black" w:hAnsi="Arial" w:cs="Arial"/>
          <w:sz w:val="24"/>
          <w:szCs w:val="24"/>
        </w:rPr>
        <w:t>.</w:t>
      </w:r>
      <w:r>
        <w:rPr>
          <w:rFonts w:ascii="Arial" w:eastAsia="Arial Black" w:hAnsi="Arial" w:cs="Arial"/>
          <w:sz w:val="24"/>
          <w:szCs w:val="24"/>
        </w:rPr>
        <w:t xml:space="preserve"> Social services legal team should have applied to the family courts to start court proceedings to have the children legally removed from their mother and placed with the Grandmother whilst assessments were carried out for the Grandmother, Father, mother, and other family members. Cafcass should also </w:t>
      </w:r>
      <w:r w:rsidR="00E30C37">
        <w:rPr>
          <w:rFonts w:ascii="Arial" w:eastAsia="Arial Black" w:hAnsi="Arial" w:cs="Arial"/>
          <w:sz w:val="24"/>
          <w:szCs w:val="24"/>
        </w:rPr>
        <w:t>have some</w:t>
      </w:r>
      <w:r>
        <w:rPr>
          <w:rFonts w:ascii="Arial" w:eastAsia="Arial Black" w:hAnsi="Arial" w:cs="Arial"/>
          <w:sz w:val="24"/>
          <w:szCs w:val="24"/>
        </w:rPr>
        <w:t xml:space="preserve"> involve</w:t>
      </w:r>
      <w:r w:rsidR="00E30C37">
        <w:rPr>
          <w:rFonts w:ascii="Arial" w:eastAsia="Arial Black" w:hAnsi="Arial" w:cs="Arial"/>
          <w:sz w:val="24"/>
          <w:szCs w:val="24"/>
        </w:rPr>
        <w:t>ment</w:t>
      </w:r>
      <w:r>
        <w:rPr>
          <w:rFonts w:ascii="Arial" w:eastAsia="Arial Black" w:hAnsi="Arial" w:cs="Arial"/>
          <w:sz w:val="24"/>
          <w:szCs w:val="24"/>
        </w:rPr>
        <w:t xml:space="preserve"> to ensure the rights of the children were being met</w:t>
      </w:r>
      <w:r w:rsidR="00D8555C">
        <w:rPr>
          <w:rFonts w:ascii="Arial" w:eastAsia="Arial Black" w:hAnsi="Arial" w:cs="Arial"/>
          <w:sz w:val="24"/>
          <w:szCs w:val="24"/>
        </w:rPr>
        <w:t xml:space="preserve"> (Lindon &amp; Webb, 2016, p. 227).</w:t>
      </w:r>
    </w:p>
    <w:p w14:paraId="10BA34C2" w14:textId="6179A490" w:rsidR="00D16A9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More should have been done to contact the mother to ascertain whether she could be rehabilitated</w:t>
      </w:r>
      <w:r w:rsidR="00E30C37">
        <w:rPr>
          <w:rFonts w:ascii="Arial" w:eastAsia="Arial Black" w:hAnsi="Arial" w:cs="Arial"/>
          <w:sz w:val="24"/>
          <w:szCs w:val="24"/>
        </w:rPr>
        <w:t xml:space="preserve"> or supported in caring for</w:t>
      </w:r>
      <w:r>
        <w:rPr>
          <w:rFonts w:ascii="Arial" w:eastAsia="Arial Black" w:hAnsi="Arial" w:cs="Arial"/>
          <w:sz w:val="24"/>
          <w:szCs w:val="24"/>
        </w:rPr>
        <w:t xml:space="preserve"> her children</w:t>
      </w:r>
      <w:r w:rsidR="00E30C37">
        <w:rPr>
          <w:rFonts w:ascii="Arial" w:eastAsia="Arial Black" w:hAnsi="Arial" w:cs="Arial"/>
          <w:sz w:val="24"/>
          <w:szCs w:val="24"/>
        </w:rPr>
        <w:t xml:space="preserve">. An attempt to gain </w:t>
      </w:r>
      <w:r>
        <w:rPr>
          <w:rFonts w:ascii="Arial" w:eastAsia="Arial Black" w:hAnsi="Arial" w:cs="Arial"/>
          <w:sz w:val="24"/>
          <w:szCs w:val="24"/>
        </w:rPr>
        <w:t>her consent for the children to be placed with their paternal Grandmother in the form of a written agreement</w:t>
      </w:r>
      <w:r w:rsidR="00E30C37">
        <w:rPr>
          <w:rFonts w:ascii="Arial" w:eastAsia="Arial Black" w:hAnsi="Arial" w:cs="Arial"/>
          <w:sz w:val="24"/>
          <w:szCs w:val="24"/>
        </w:rPr>
        <w:t xml:space="preserve"> would also have been preferable.</w:t>
      </w:r>
      <w:r>
        <w:rPr>
          <w:rFonts w:ascii="Arial" w:eastAsia="Arial Black" w:hAnsi="Arial" w:cs="Arial"/>
          <w:sz w:val="24"/>
          <w:szCs w:val="24"/>
        </w:rPr>
        <w:t xml:space="preserve"> Contact</w:t>
      </w:r>
      <w:r w:rsidR="00E30C37">
        <w:rPr>
          <w:rFonts w:ascii="Arial" w:eastAsia="Arial Black" w:hAnsi="Arial" w:cs="Arial"/>
          <w:sz w:val="24"/>
          <w:szCs w:val="24"/>
        </w:rPr>
        <w:t xml:space="preserve"> arrangements</w:t>
      </w:r>
      <w:r>
        <w:rPr>
          <w:rFonts w:ascii="Arial" w:eastAsia="Arial Black" w:hAnsi="Arial" w:cs="Arial"/>
          <w:sz w:val="24"/>
          <w:szCs w:val="24"/>
        </w:rPr>
        <w:t xml:space="preserve"> with the mother need to be structured</w:t>
      </w:r>
      <w:r w:rsidR="00E30C37">
        <w:rPr>
          <w:rFonts w:ascii="Arial" w:eastAsia="Arial Black" w:hAnsi="Arial" w:cs="Arial"/>
          <w:sz w:val="24"/>
          <w:szCs w:val="24"/>
        </w:rPr>
        <w:t>,</w:t>
      </w:r>
      <w:r>
        <w:rPr>
          <w:rFonts w:ascii="Arial" w:eastAsia="Arial Black" w:hAnsi="Arial" w:cs="Arial"/>
          <w:sz w:val="24"/>
          <w:szCs w:val="24"/>
        </w:rPr>
        <w:t xml:space="preserve"> carefully planned and a contact arrangement order needs to be sought.</w:t>
      </w:r>
      <w:r w:rsidRPr="007A0359">
        <w:rPr>
          <w:rFonts w:ascii="Arial" w:eastAsia="Arial Black" w:hAnsi="Arial" w:cs="Arial"/>
          <w:sz w:val="24"/>
          <w:szCs w:val="24"/>
        </w:rPr>
        <w:t xml:space="preserve"> </w:t>
      </w:r>
      <w:r>
        <w:rPr>
          <w:rFonts w:ascii="Arial" w:eastAsia="Arial Black" w:hAnsi="Arial" w:cs="Arial"/>
          <w:sz w:val="24"/>
          <w:szCs w:val="24"/>
        </w:rPr>
        <w:t xml:space="preserve">Contact </w:t>
      </w:r>
      <w:r w:rsidR="00E30C37">
        <w:rPr>
          <w:rFonts w:ascii="Arial" w:eastAsia="Arial Black" w:hAnsi="Arial" w:cs="Arial"/>
          <w:sz w:val="24"/>
          <w:szCs w:val="24"/>
        </w:rPr>
        <w:t>should also</w:t>
      </w:r>
      <w:r>
        <w:rPr>
          <w:rFonts w:ascii="Arial" w:eastAsia="Arial Black" w:hAnsi="Arial" w:cs="Arial"/>
          <w:sz w:val="24"/>
          <w:szCs w:val="24"/>
        </w:rPr>
        <w:t xml:space="preserve"> be carefully structured and monitored this should always be supervised by a contact supervisor </w:t>
      </w:r>
      <w:r w:rsidR="00E30C37">
        <w:rPr>
          <w:rFonts w:ascii="Arial" w:eastAsia="Arial Black" w:hAnsi="Arial" w:cs="Arial"/>
          <w:sz w:val="24"/>
          <w:szCs w:val="24"/>
        </w:rPr>
        <w:t>given</w:t>
      </w:r>
      <w:r>
        <w:rPr>
          <w:rFonts w:ascii="Arial" w:eastAsia="Arial Black" w:hAnsi="Arial" w:cs="Arial"/>
          <w:sz w:val="24"/>
          <w:szCs w:val="24"/>
        </w:rPr>
        <w:t xml:space="preserve"> the allegations of drug abuse, un</w:t>
      </w:r>
      <w:r w:rsidR="00E30C37">
        <w:rPr>
          <w:rFonts w:ascii="Arial" w:eastAsia="Arial Black" w:hAnsi="Arial" w:cs="Arial"/>
          <w:sz w:val="24"/>
          <w:szCs w:val="24"/>
        </w:rPr>
        <w:t>til</w:t>
      </w:r>
      <w:r>
        <w:rPr>
          <w:rFonts w:ascii="Arial" w:eastAsia="Arial Black" w:hAnsi="Arial" w:cs="Arial"/>
          <w:sz w:val="24"/>
          <w:szCs w:val="24"/>
        </w:rPr>
        <w:t xml:space="preserve"> proven otherwise in the form of a hair strand test. </w:t>
      </w:r>
      <w:r w:rsidR="00E30C37">
        <w:rPr>
          <w:rFonts w:ascii="Arial" w:eastAsia="Arial Black" w:hAnsi="Arial" w:cs="Arial"/>
          <w:sz w:val="24"/>
          <w:szCs w:val="24"/>
        </w:rPr>
        <w:t>Completion of a</w:t>
      </w:r>
      <w:r>
        <w:rPr>
          <w:rFonts w:ascii="Arial" w:eastAsia="Arial Black" w:hAnsi="Arial" w:cs="Arial"/>
          <w:sz w:val="24"/>
          <w:szCs w:val="24"/>
        </w:rPr>
        <w:t xml:space="preserve"> risk assessment to ensure the safety of the children, </w:t>
      </w:r>
      <w:r w:rsidR="00D22CFA">
        <w:rPr>
          <w:rFonts w:ascii="Arial" w:eastAsia="Arial Black" w:hAnsi="Arial" w:cs="Arial"/>
          <w:sz w:val="24"/>
          <w:szCs w:val="24"/>
        </w:rPr>
        <w:t>considering</w:t>
      </w:r>
      <w:r>
        <w:rPr>
          <w:rFonts w:ascii="Arial" w:eastAsia="Arial Black" w:hAnsi="Arial" w:cs="Arial"/>
          <w:sz w:val="24"/>
          <w:szCs w:val="24"/>
        </w:rPr>
        <w:t xml:space="preserve"> their </w:t>
      </w:r>
      <w:r w:rsidR="00D16A90">
        <w:rPr>
          <w:rFonts w:ascii="Arial" w:eastAsia="Arial Black" w:hAnsi="Arial" w:cs="Arial"/>
          <w:sz w:val="24"/>
          <w:szCs w:val="24"/>
        </w:rPr>
        <w:t>mother’s</w:t>
      </w:r>
      <w:r>
        <w:rPr>
          <w:rFonts w:ascii="Arial" w:eastAsia="Arial Black" w:hAnsi="Arial" w:cs="Arial"/>
          <w:sz w:val="24"/>
          <w:szCs w:val="24"/>
        </w:rPr>
        <w:t xml:space="preserve"> state of mind mentally and emotionally </w:t>
      </w:r>
      <w:r w:rsidR="00D16A90">
        <w:rPr>
          <w:rFonts w:ascii="Arial" w:eastAsia="Arial Black" w:hAnsi="Arial" w:cs="Arial"/>
          <w:sz w:val="24"/>
          <w:szCs w:val="24"/>
        </w:rPr>
        <w:t>which is yet to be established</w:t>
      </w:r>
      <w:r w:rsidR="00D51804">
        <w:rPr>
          <w:rFonts w:ascii="Arial" w:eastAsia="Arial Black" w:hAnsi="Arial" w:cs="Arial"/>
          <w:sz w:val="24"/>
          <w:szCs w:val="24"/>
        </w:rPr>
        <w:t xml:space="preserve"> (Parrot, 2010, p. 89).</w:t>
      </w:r>
    </w:p>
    <w:p w14:paraId="3E9200B5" w14:textId="54B13054" w:rsidR="005244A0" w:rsidRDefault="00D16A90" w:rsidP="005244A0">
      <w:pPr>
        <w:tabs>
          <w:tab w:val="left" w:pos="6300"/>
        </w:tabs>
        <w:rPr>
          <w:rFonts w:ascii="Arial" w:eastAsia="Arial Black" w:hAnsi="Arial" w:cs="Arial"/>
          <w:sz w:val="24"/>
          <w:szCs w:val="24"/>
        </w:rPr>
      </w:pPr>
      <w:r>
        <w:rPr>
          <w:rFonts w:ascii="Arial" w:eastAsia="Arial Black" w:hAnsi="Arial" w:cs="Arial"/>
          <w:sz w:val="24"/>
          <w:szCs w:val="24"/>
        </w:rPr>
        <w:t>An action plan</w:t>
      </w:r>
      <w:r w:rsidR="000E4E60">
        <w:rPr>
          <w:rFonts w:ascii="Arial" w:eastAsia="Arial Black" w:hAnsi="Arial" w:cs="Arial"/>
          <w:sz w:val="24"/>
          <w:szCs w:val="24"/>
        </w:rPr>
        <w:t xml:space="preserve"> needs to be </w:t>
      </w:r>
      <w:r w:rsidR="004156CD">
        <w:rPr>
          <w:rFonts w:ascii="Arial" w:eastAsia="Arial Black" w:hAnsi="Arial" w:cs="Arial"/>
          <w:sz w:val="24"/>
          <w:szCs w:val="24"/>
        </w:rPr>
        <w:t>established</w:t>
      </w:r>
      <w:r>
        <w:rPr>
          <w:rFonts w:ascii="Arial" w:eastAsia="Arial Black" w:hAnsi="Arial" w:cs="Arial"/>
          <w:sz w:val="24"/>
          <w:szCs w:val="24"/>
        </w:rPr>
        <w:t xml:space="preserve"> that provides the </w:t>
      </w:r>
      <w:r w:rsidR="005244A0">
        <w:rPr>
          <w:rFonts w:ascii="Arial" w:eastAsia="Arial Black" w:hAnsi="Arial" w:cs="Arial"/>
          <w:sz w:val="24"/>
          <w:szCs w:val="24"/>
        </w:rPr>
        <w:t>children</w:t>
      </w:r>
      <w:r>
        <w:rPr>
          <w:rFonts w:ascii="Arial" w:eastAsia="Arial Black" w:hAnsi="Arial" w:cs="Arial"/>
          <w:sz w:val="24"/>
          <w:szCs w:val="24"/>
        </w:rPr>
        <w:t xml:space="preserve"> with consistency and stability</w:t>
      </w:r>
      <w:r w:rsidR="005244A0">
        <w:rPr>
          <w:rFonts w:ascii="Arial" w:eastAsia="Arial Black" w:hAnsi="Arial" w:cs="Arial"/>
          <w:sz w:val="24"/>
          <w:szCs w:val="24"/>
        </w:rPr>
        <w:t xml:space="preserve"> </w:t>
      </w:r>
      <w:r>
        <w:rPr>
          <w:rFonts w:ascii="Arial" w:eastAsia="Arial Black" w:hAnsi="Arial" w:cs="Arial"/>
          <w:sz w:val="24"/>
          <w:szCs w:val="24"/>
        </w:rPr>
        <w:t>in</w:t>
      </w:r>
      <w:r w:rsidR="005244A0">
        <w:rPr>
          <w:rFonts w:ascii="Arial" w:eastAsia="Arial Black" w:hAnsi="Arial" w:cs="Arial"/>
          <w:sz w:val="24"/>
          <w:szCs w:val="24"/>
        </w:rPr>
        <w:t xml:space="preserve"> their liv</w:t>
      </w:r>
      <w:r w:rsidR="00D22CFA">
        <w:rPr>
          <w:rFonts w:ascii="Arial" w:eastAsia="Arial Black" w:hAnsi="Arial" w:cs="Arial"/>
          <w:sz w:val="24"/>
          <w:szCs w:val="24"/>
        </w:rPr>
        <w:t>es</w:t>
      </w:r>
      <w:r w:rsidR="005244A0">
        <w:rPr>
          <w:rFonts w:ascii="Arial" w:eastAsia="Arial Black" w:hAnsi="Arial" w:cs="Arial"/>
          <w:sz w:val="24"/>
          <w:szCs w:val="24"/>
        </w:rPr>
        <w:t xml:space="preserve"> and</w:t>
      </w:r>
      <w:r>
        <w:rPr>
          <w:rFonts w:ascii="Arial" w:eastAsia="Arial Black" w:hAnsi="Arial" w:cs="Arial"/>
          <w:sz w:val="24"/>
          <w:szCs w:val="24"/>
        </w:rPr>
        <w:t xml:space="preserve"> support for any psychological trauma resulting from </w:t>
      </w:r>
      <w:r w:rsidR="00062FBF">
        <w:rPr>
          <w:rFonts w:ascii="Arial" w:eastAsia="Arial Black" w:hAnsi="Arial" w:cs="Arial"/>
          <w:sz w:val="24"/>
          <w:szCs w:val="24"/>
        </w:rPr>
        <w:t>neglect. The</w:t>
      </w:r>
      <w:r w:rsidR="005244A0">
        <w:rPr>
          <w:rFonts w:ascii="Arial" w:eastAsia="Arial Black" w:hAnsi="Arial" w:cs="Arial"/>
          <w:sz w:val="24"/>
          <w:szCs w:val="24"/>
        </w:rPr>
        <w:t xml:space="preserve"> health visitor, G.P, school</w:t>
      </w:r>
      <w:r w:rsidR="000E4E60">
        <w:rPr>
          <w:rFonts w:ascii="Arial" w:eastAsia="Arial Black" w:hAnsi="Arial" w:cs="Arial"/>
          <w:sz w:val="24"/>
          <w:szCs w:val="24"/>
        </w:rPr>
        <w:t>,</w:t>
      </w:r>
      <w:r w:rsidR="005244A0">
        <w:rPr>
          <w:rFonts w:ascii="Arial" w:eastAsia="Arial Black" w:hAnsi="Arial" w:cs="Arial"/>
          <w:sz w:val="24"/>
          <w:szCs w:val="24"/>
        </w:rPr>
        <w:t xml:space="preserve"> nursery</w:t>
      </w:r>
      <w:r w:rsidR="000E4E60">
        <w:rPr>
          <w:rFonts w:ascii="Arial" w:eastAsia="Arial Black" w:hAnsi="Arial" w:cs="Arial"/>
          <w:sz w:val="24"/>
          <w:szCs w:val="24"/>
        </w:rPr>
        <w:t xml:space="preserve">, therapists, psychologists, </w:t>
      </w:r>
      <w:r w:rsidR="00D8555C">
        <w:rPr>
          <w:rFonts w:ascii="Arial" w:eastAsia="Arial Black" w:hAnsi="Arial" w:cs="Arial"/>
          <w:sz w:val="24"/>
          <w:szCs w:val="24"/>
        </w:rPr>
        <w:t>mental health teams</w:t>
      </w:r>
      <w:r w:rsidR="000E4E60">
        <w:rPr>
          <w:rFonts w:ascii="Arial" w:eastAsia="Arial Black" w:hAnsi="Arial" w:cs="Arial"/>
          <w:sz w:val="24"/>
          <w:szCs w:val="24"/>
        </w:rPr>
        <w:t>, sensory integration team amongst other possible organisations</w:t>
      </w:r>
      <w:r w:rsidR="005244A0">
        <w:rPr>
          <w:rFonts w:ascii="Arial" w:eastAsia="Arial Black" w:hAnsi="Arial" w:cs="Arial"/>
          <w:sz w:val="24"/>
          <w:szCs w:val="24"/>
        </w:rPr>
        <w:t xml:space="preserve"> should also have been contacted and a professionals meeting should have taken place to establish, how the children are adjusting to their new arrangements and how they are feeling</w:t>
      </w:r>
      <w:r w:rsidR="000E4E60">
        <w:rPr>
          <w:rFonts w:ascii="Arial" w:eastAsia="Arial Black" w:hAnsi="Arial" w:cs="Arial"/>
          <w:sz w:val="24"/>
          <w:szCs w:val="24"/>
        </w:rPr>
        <w:t xml:space="preserve">, what needs to be done going forward and how can the children and family be best supported. A multi-disciplinary approach is essential as this combines the skills, knowledge, and expertise of many resulting in a higher success rate and to deal with the social, </w:t>
      </w:r>
      <w:r w:rsidR="004156CD">
        <w:rPr>
          <w:rFonts w:ascii="Arial" w:eastAsia="Arial Black" w:hAnsi="Arial" w:cs="Arial"/>
          <w:sz w:val="24"/>
          <w:szCs w:val="24"/>
        </w:rPr>
        <w:t>psychological,</w:t>
      </w:r>
      <w:r w:rsidR="000E4E60">
        <w:rPr>
          <w:rFonts w:ascii="Arial" w:eastAsia="Arial Black" w:hAnsi="Arial" w:cs="Arial"/>
          <w:sz w:val="24"/>
          <w:szCs w:val="24"/>
        </w:rPr>
        <w:t xml:space="preserve"> and physical problems that may arise. (Quinney, </w:t>
      </w:r>
      <w:r w:rsidR="000E4E60">
        <w:rPr>
          <w:rFonts w:ascii="Arial" w:eastAsia="Arial Black" w:hAnsi="Arial" w:cs="Arial"/>
          <w:sz w:val="24"/>
          <w:szCs w:val="24"/>
        </w:rPr>
        <w:lastRenderedPageBreak/>
        <w:t xml:space="preserve">2006, p. 22). </w:t>
      </w:r>
      <w:r w:rsidR="005244A0">
        <w:rPr>
          <w:rFonts w:ascii="Arial" w:eastAsia="Arial Black" w:hAnsi="Arial" w:cs="Arial"/>
          <w:sz w:val="24"/>
          <w:szCs w:val="24"/>
        </w:rPr>
        <w:t>Assessments of the children should have taken place</w:t>
      </w:r>
      <w:r>
        <w:rPr>
          <w:rFonts w:ascii="Arial" w:eastAsia="Arial Black" w:hAnsi="Arial" w:cs="Arial"/>
          <w:sz w:val="24"/>
          <w:szCs w:val="24"/>
        </w:rPr>
        <w:t xml:space="preserve"> and support provided to help them deal with </w:t>
      </w:r>
      <w:r w:rsidR="005244A0">
        <w:rPr>
          <w:rFonts w:ascii="Arial" w:eastAsia="Arial Black" w:hAnsi="Arial" w:cs="Arial"/>
          <w:sz w:val="24"/>
          <w:szCs w:val="24"/>
        </w:rPr>
        <w:t xml:space="preserve">trauma and </w:t>
      </w:r>
      <w:r>
        <w:rPr>
          <w:rFonts w:ascii="Arial" w:eastAsia="Arial Black" w:hAnsi="Arial" w:cs="Arial"/>
          <w:sz w:val="24"/>
          <w:szCs w:val="24"/>
        </w:rPr>
        <w:t>to foster a healthy recovery.</w:t>
      </w:r>
      <w:r w:rsidR="005244A0">
        <w:rPr>
          <w:rFonts w:ascii="Arial" w:eastAsia="Arial Black" w:hAnsi="Arial" w:cs="Arial"/>
          <w:sz w:val="24"/>
          <w:szCs w:val="24"/>
        </w:rPr>
        <w:t xml:space="preserve"> There should be an IRO appointed to the children with regular LAC reviews in the children’s placement to monitor and review how they are settling in and adjusting</w:t>
      </w:r>
      <w:r w:rsidR="00D22CFA">
        <w:rPr>
          <w:rFonts w:ascii="Arial" w:eastAsia="Arial Black" w:hAnsi="Arial" w:cs="Arial"/>
          <w:sz w:val="24"/>
          <w:szCs w:val="24"/>
        </w:rPr>
        <w:t>.</w:t>
      </w:r>
    </w:p>
    <w:p w14:paraId="0231F16E" w14:textId="77777777" w:rsidR="005244A0" w:rsidRDefault="005244A0" w:rsidP="005244A0">
      <w:pPr>
        <w:tabs>
          <w:tab w:val="left" w:pos="6300"/>
        </w:tabs>
        <w:rPr>
          <w:rFonts w:ascii="Arial" w:eastAsia="Arial Black" w:hAnsi="Arial" w:cs="Arial"/>
          <w:sz w:val="24"/>
          <w:szCs w:val="24"/>
        </w:rPr>
      </w:pPr>
    </w:p>
    <w:p w14:paraId="5107BBFD" w14:textId="305A5A2D" w:rsidR="005244A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The Father was made aware of the situation by letter which is social services policy and is the right initial form of contact</w:t>
      </w:r>
      <w:r w:rsidR="00641EED">
        <w:rPr>
          <w:rFonts w:ascii="Arial" w:eastAsia="Arial Black" w:hAnsi="Arial" w:cs="Arial"/>
          <w:sz w:val="24"/>
          <w:szCs w:val="24"/>
        </w:rPr>
        <w:t>.</w:t>
      </w:r>
      <w:r>
        <w:rPr>
          <w:rFonts w:ascii="Arial" w:eastAsia="Arial Black" w:hAnsi="Arial" w:cs="Arial"/>
          <w:sz w:val="24"/>
          <w:szCs w:val="24"/>
        </w:rPr>
        <w:t xml:space="preserve"> </w:t>
      </w:r>
      <w:r w:rsidR="00641EED">
        <w:rPr>
          <w:rFonts w:ascii="Arial" w:eastAsia="Arial Black" w:hAnsi="Arial" w:cs="Arial"/>
          <w:sz w:val="24"/>
          <w:szCs w:val="24"/>
        </w:rPr>
        <w:t>H</w:t>
      </w:r>
      <w:r>
        <w:rPr>
          <w:rFonts w:ascii="Arial" w:eastAsia="Arial Black" w:hAnsi="Arial" w:cs="Arial"/>
          <w:sz w:val="24"/>
          <w:szCs w:val="24"/>
        </w:rPr>
        <w:t xml:space="preserve">owever, a visit should have been arranged with Mr Fulmer </w:t>
      </w:r>
      <w:r w:rsidR="00641EED">
        <w:rPr>
          <w:rFonts w:ascii="Arial" w:eastAsia="Arial Black" w:hAnsi="Arial" w:cs="Arial"/>
          <w:sz w:val="24"/>
          <w:szCs w:val="24"/>
        </w:rPr>
        <w:t>to put</w:t>
      </w:r>
      <w:r>
        <w:rPr>
          <w:rFonts w:ascii="Arial" w:eastAsia="Arial Black" w:hAnsi="Arial" w:cs="Arial"/>
          <w:sz w:val="24"/>
          <w:szCs w:val="24"/>
        </w:rPr>
        <w:t xml:space="preserve"> contact arrangements </w:t>
      </w:r>
      <w:r w:rsidR="00641EED">
        <w:rPr>
          <w:rFonts w:ascii="Arial" w:eastAsia="Arial Black" w:hAnsi="Arial" w:cs="Arial"/>
          <w:sz w:val="24"/>
          <w:szCs w:val="24"/>
        </w:rPr>
        <w:t xml:space="preserve">in to place </w:t>
      </w:r>
      <w:r>
        <w:rPr>
          <w:rFonts w:ascii="Arial" w:eastAsia="Arial Black" w:hAnsi="Arial" w:cs="Arial"/>
          <w:sz w:val="24"/>
          <w:szCs w:val="24"/>
        </w:rPr>
        <w:t>upon his release</w:t>
      </w:r>
      <w:r w:rsidR="00641EED">
        <w:rPr>
          <w:rFonts w:ascii="Arial" w:eastAsia="Arial Black" w:hAnsi="Arial" w:cs="Arial"/>
          <w:sz w:val="24"/>
          <w:szCs w:val="24"/>
        </w:rPr>
        <w:t>.</w:t>
      </w:r>
      <w:r>
        <w:rPr>
          <w:rFonts w:ascii="Arial" w:eastAsia="Arial Black" w:hAnsi="Arial" w:cs="Arial"/>
          <w:sz w:val="24"/>
          <w:szCs w:val="24"/>
        </w:rPr>
        <w:t xml:space="preserve"> </w:t>
      </w:r>
      <w:r w:rsidR="00641EED">
        <w:rPr>
          <w:rFonts w:ascii="Arial" w:eastAsia="Arial Black" w:hAnsi="Arial" w:cs="Arial"/>
          <w:sz w:val="24"/>
          <w:szCs w:val="24"/>
        </w:rPr>
        <w:t>T</w:t>
      </w:r>
      <w:r>
        <w:rPr>
          <w:rFonts w:ascii="Arial" w:eastAsia="Arial Black" w:hAnsi="Arial" w:cs="Arial"/>
          <w:sz w:val="24"/>
          <w:szCs w:val="24"/>
        </w:rPr>
        <w:t>hese would need to be managed as the children would be living with his mother and the priority would be the children and ensuring they are not put at risk following his release. A risk assessment would need to be done pre- and post-release</w:t>
      </w:r>
      <w:r w:rsidR="00BE23D9">
        <w:rPr>
          <w:rFonts w:ascii="Arial" w:eastAsia="Arial Black" w:hAnsi="Arial" w:cs="Arial"/>
          <w:sz w:val="24"/>
          <w:szCs w:val="24"/>
        </w:rPr>
        <w:t xml:space="preserve"> (Walton and Goddard, 2012, p. 32).</w:t>
      </w:r>
      <w:r>
        <w:rPr>
          <w:rFonts w:ascii="Arial" w:eastAsia="Arial Black" w:hAnsi="Arial" w:cs="Arial"/>
          <w:sz w:val="24"/>
          <w:szCs w:val="24"/>
        </w:rPr>
        <w:t xml:space="preserve"> The fact that he is serving a sentence for possession with intent to supply p</w:t>
      </w:r>
      <w:r w:rsidR="00641EED">
        <w:rPr>
          <w:rFonts w:ascii="Arial" w:eastAsia="Arial Black" w:hAnsi="Arial" w:cs="Arial"/>
          <w:sz w:val="24"/>
          <w:szCs w:val="24"/>
        </w:rPr>
        <w:t>laces</w:t>
      </w:r>
      <w:r>
        <w:rPr>
          <w:rFonts w:ascii="Arial" w:eastAsia="Arial Black" w:hAnsi="Arial" w:cs="Arial"/>
          <w:sz w:val="24"/>
          <w:szCs w:val="24"/>
        </w:rPr>
        <w:t xml:space="preserve"> him in a high-risk category</w:t>
      </w:r>
      <w:r w:rsidR="00641EED">
        <w:rPr>
          <w:rFonts w:ascii="Arial" w:eastAsia="Arial Black" w:hAnsi="Arial" w:cs="Arial"/>
          <w:sz w:val="24"/>
          <w:szCs w:val="24"/>
        </w:rPr>
        <w:t>.</w:t>
      </w:r>
      <w:r>
        <w:rPr>
          <w:rFonts w:ascii="Arial" w:eastAsia="Arial Black" w:hAnsi="Arial" w:cs="Arial"/>
          <w:sz w:val="24"/>
          <w:szCs w:val="24"/>
        </w:rPr>
        <w:t xml:space="preserve"> it remains a possibility that he was his wife’s supplier </w:t>
      </w:r>
      <w:r w:rsidR="00641EED">
        <w:rPr>
          <w:rFonts w:ascii="Arial" w:eastAsia="Arial Black" w:hAnsi="Arial" w:cs="Arial"/>
          <w:sz w:val="24"/>
          <w:szCs w:val="24"/>
        </w:rPr>
        <w:t>which</w:t>
      </w:r>
      <w:r>
        <w:rPr>
          <w:rFonts w:ascii="Arial" w:eastAsia="Arial Black" w:hAnsi="Arial" w:cs="Arial"/>
          <w:sz w:val="24"/>
          <w:szCs w:val="24"/>
        </w:rPr>
        <w:t xml:space="preserve"> will need to be investigated.</w:t>
      </w:r>
    </w:p>
    <w:p w14:paraId="30C3A724" w14:textId="77777777" w:rsidR="005244A0" w:rsidRDefault="005244A0" w:rsidP="005244A0">
      <w:pPr>
        <w:tabs>
          <w:tab w:val="left" w:pos="6300"/>
        </w:tabs>
        <w:rPr>
          <w:rFonts w:ascii="Arial" w:eastAsia="Arial Black" w:hAnsi="Arial" w:cs="Arial"/>
          <w:sz w:val="24"/>
          <w:szCs w:val="24"/>
        </w:rPr>
      </w:pPr>
    </w:p>
    <w:p w14:paraId="5CEFCC78" w14:textId="3237A3FC" w:rsidR="005244A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 xml:space="preserve">Janet Fulmer lives in a neighbourhood which is drug orientated </w:t>
      </w:r>
      <w:r w:rsidR="00641EED">
        <w:rPr>
          <w:rFonts w:ascii="Arial" w:eastAsia="Arial Black" w:hAnsi="Arial" w:cs="Arial"/>
          <w:sz w:val="24"/>
          <w:szCs w:val="24"/>
        </w:rPr>
        <w:t>and</w:t>
      </w:r>
      <w:r>
        <w:rPr>
          <w:rFonts w:ascii="Arial" w:eastAsia="Arial Black" w:hAnsi="Arial" w:cs="Arial"/>
          <w:sz w:val="24"/>
          <w:szCs w:val="24"/>
        </w:rPr>
        <w:t xml:space="preserve"> may pose social vulnerabilities to the children and possibly to Janet herself as she has a history of drug dependency</w:t>
      </w:r>
      <w:r w:rsidR="00641EED">
        <w:rPr>
          <w:rFonts w:ascii="Arial" w:eastAsia="Arial Black" w:hAnsi="Arial" w:cs="Arial"/>
          <w:sz w:val="24"/>
          <w:szCs w:val="24"/>
        </w:rPr>
        <w:t>.</w:t>
      </w:r>
      <w:r>
        <w:rPr>
          <w:rFonts w:ascii="Arial" w:eastAsia="Arial Black" w:hAnsi="Arial" w:cs="Arial"/>
          <w:sz w:val="24"/>
          <w:szCs w:val="24"/>
        </w:rPr>
        <w:t xml:space="preserve"> </w:t>
      </w:r>
      <w:r w:rsidR="00641EED">
        <w:rPr>
          <w:rFonts w:ascii="Arial" w:eastAsia="Arial Black" w:hAnsi="Arial" w:cs="Arial"/>
          <w:sz w:val="24"/>
          <w:szCs w:val="24"/>
        </w:rPr>
        <w:t>H</w:t>
      </w:r>
      <w:r>
        <w:rPr>
          <w:rFonts w:ascii="Arial" w:eastAsia="Arial Black" w:hAnsi="Arial" w:cs="Arial"/>
          <w:sz w:val="24"/>
          <w:szCs w:val="24"/>
        </w:rPr>
        <w:t xml:space="preserve">owever, she has managed to remain clean for 8 years </w:t>
      </w:r>
      <w:r w:rsidR="00641EED">
        <w:rPr>
          <w:rFonts w:ascii="Arial" w:eastAsia="Arial Black" w:hAnsi="Arial" w:cs="Arial"/>
          <w:sz w:val="24"/>
          <w:szCs w:val="24"/>
        </w:rPr>
        <w:t>prior to</w:t>
      </w:r>
      <w:r>
        <w:rPr>
          <w:rFonts w:ascii="Arial" w:eastAsia="Arial Black" w:hAnsi="Arial" w:cs="Arial"/>
          <w:sz w:val="24"/>
          <w:szCs w:val="24"/>
        </w:rPr>
        <w:t xml:space="preserve"> hav</w:t>
      </w:r>
      <w:r w:rsidR="00641EED">
        <w:rPr>
          <w:rFonts w:ascii="Arial" w:eastAsia="Arial Black" w:hAnsi="Arial" w:cs="Arial"/>
          <w:sz w:val="24"/>
          <w:szCs w:val="24"/>
        </w:rPr>
        <w:t>ing</w:t>
      </w:r>
      <w:r>
        <w:rPr>
          <w:rFonts w:ascii="Arial" w:eastAsia="Arial Black" w:hAnsi="Arial" w:cs="Arial"/>
          <w:sz w:val="24"/>
          <w:szCs w:val="24"/>
        </w:rPr>
        <w:t xml:space="preserve"> the added pressure of raising four young children alone. The level of support Janet receives is paramount to the success of the placement for the children.</w:t>
      </w:r>
    </w:p>
    <w:p w14:paraId="3F257E6A" w14:textId="77777777" w:rsidR="00D22CFA"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 xml:space="preserve">A multi-agency approach is required for the best possible outcome for these children to promote their wellbeing physically and psychologically, enabling them to feel safe ensuring they have a healthy environment with nurture from their caregiver and protected from harm or risk of </w:t>
      </w:r>
      <w:bookmarkStart w:id="8" w:name="_Hlk59044903"/>
      <w:r>
        <w:rPr>
          <w:rFonts w:ascii="Arial" w:eastAsia="Arial Black" w:hAnsi="Arial" w:cs="Arial"/>
          <w:sz w:val="24"/>
          <w:szCs w:val="24"/>
        </w:rPr>
        <w:t>harm (Institute for research and Innovation in Social Services, 2015)</w:t>
      </w:r>
      <w:r w:rsidR="00CE20DB">
        <w:rPr>
          <w:rFonts w:ascii="Arial" w:eastAsia="Arial Black" w:hAnsi="Arial" w:cs="Arial"/>
          <w:sz w:val="24"/>
          <w:szCs w:val="24"/>
        </w:rPr>
        <w:t>.</w:t>
      </w:r>
      <w:r>
        <w:rPr>
          <w:rFonts w:ascii="Arial" w:eastAsia="Arial Black" w:hAnsi="Arial" w:cs="Arial"/>
          <w:sz w:val="24"/>
          <w:szCs w:val="24"/>
        </w:rPr>
        <w:t xml:space="preserve"> The children should have an advocate who can work on</w:t>
      </w:r>
      <w:r w:rsidR="00CE20DB">
        <w:rPr>
          <w:rFonts w:ascii="Arial" w:eastAsia="Arial Black" w:hAnsi="Arial" w:cs="Arial"/>
          <w:sz w:val="24"/>
          <w:szCs w:val="24"/>
        </w:rPr>
        <w:t xml:space="preserve"> their</w:t>
      </w:r>
      <w:r>
        <w:rPr>
          <w:rFonts w:ascii="Arial" w:eastAsia="Arial Black" w:hAnsi="Arial" w:cs="Arial"/>
          <w:sz w:val="24"/>
          <w:szCs w:val="24"/>
        </w:rPr>
        <w:t xml:space="preserve"> behalf</w:t>
      </w:r>
      <w:r w:rsidR="00CE20DB">
        <w:rPr>
          <w:rFonts w:ascii="Arial" w:eastAsia="Arial Black" w:hAnsi="Arial" w:cs="Arial"/>
          <w:sz w:val="24"/>
          <w:szCs w:val="24"/>
        </w:rPr>
        <w:t xml:space="preserve"> </w:t>
      </w:r>
      <w:r>
        <w:rPr>
          <w:rFonts w:ascii="Arial" w:eastAsia="Arial Black" w:hAnsi="Arial" w:cs="Arial"/>
          <w:sz w:val="24"/>
          <w:szCs w:val="24"/>
        </w:rPr>
        <w:t>who can be involved in the decision making</w:t>
      </w:r>
      <w:r w:rsidR="00CE20DB">
        <w:rPr>
          <w:rFonts w:ascii="Arial" w:eastAsia="Arial Black" w:hAnsi="Arial" w:cs="Arial"/>
          <w:sz w:val="24"/>
          <w:szCs w:val="24"/>
        </w:rPr>
        <w:t xml:space="preserve"> and ongoing follow up </w:t>
      </w:r>
      <w:r>
        <w:rPr>
          <w:rFonts w:ascii="Arial" w:eastAsia="Arial Black" w:hAnsi="Arial" w:cs="Arial"/>
          <w:sz w:val="24"/>
          <w:szCs w:val="24"/>
        </w:rPr>
        <w:t>(Parker, 2004, p.93)</w:t>
      </w:r>
      <w:r w:rsidR="00CE20DB">
        <w:rPr>
          <w:rFonts w:ascii="Arial" w:eastAsia="Arial Black" w:hAnsi="Arial" w:cs="Arial"/>
          <w:sz w:val="24"/>
          <w:szCs w:val="24"/>
        </w:rPr>
        <w:t>.</w:t>
      </w:r>
    </w:p>
    <w:p w14:paraId="768400DD" w14:textId="1C6F87BF" w:rsidR="005244A0" w:rsidRPr="004821B1"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it is important to use a child centred approach when safeguarding children, the guidelines and policies clearly state that organisations such as the police, social services, healthcare etc ‘should follow the principles set out in the children Act 1989 and 2004’ and place children within their family unit unless to do so would put them at risk of significant harm</w:t>
      </w:r>
      <w:r w:rsidR="00CE20DB">
        <w:rPr>
          <w:rFonts w:ascii="Arial" w:eastAsia="Arial Black" w:hAnsi="Arial" w:cs="Arial"/>
          <w:sz w:val="24"/>
          <w:szCs w:val="24"/>
        </w:rPr>
        <w:t xml:space="preserve"> </w:t>
      </w:r>
      <w:r>
        <w:rPr>
          <w:rFonts w:ascii="Arial" w:eastAsia="Arial Black" w:hAnsi="Arial" w:cs="Arial"/>
          <w:sz w:val="24"/>
          <w:szCs w:val="24"/>
        </w:rPr>
        <w:t>(HM Government, 2018, p. 9). A high level of support needs to be available for Janet Fulmer, a family support meeting should be set up to ascertain</w:t>
      </w:r>
      <w:r w:rsidR="00CE20DB">
        <w:rPr>
          <w:rFonts w:ascii="Arial" w:eastAsia="Arial Black" w:hAnsi="Arial" w:cs="Arial"/>
          <w:sz w:val="24"/>
          <w:szCs w:val="24"/>
        </w:rPr>
        <w:t xml:space="preserve"> the level of support available from family friends and her church community. She should also have information of the agencies and support groups available to her in her area.</w:t>
      </w:r>
    </w:p>
    <w:p w14:paraId="4122265B" w14:textId="77777777" w:rsidR="005244A0" w:rsidRDefault="005244A0" w:rsidP="005244A0">
      <w:pPr>
        <w:tabs>
          <w:tab w:val="left" w:pos="6300"/>
        </w:tabs>
        <w:rPr>
          <w:rFonts w:ascii="Arial" w:eastAsia="Arial Black" w:hAnsi="Arial" w:cs="Arial"/>
          <w:sz w:val="24"/>
          <w:szCs w:val="24"/>
        </w:rPr>
      </w:pPr>
    </w:p>
    <w:bookmarkEnd w:id="8"/>
    <w:p w14:paraId="68C8A9CF" w14:textId="77777777" w:rsidR="005244A0" w:rsidRDefault="005244A0" w:rsidP="005244A0">
      <w:pPr>
        <w:tabs>
          <w:tab w:val="left" w:pos="6300"/>
        </w:tabs>
        <w:rPr>
          <w:rFonts w:ascii="Arial" w:eastAsia="Arial Black" w:hAnsi="Arial" w:cs="Arial"/>
          <w:sz w:val="24"/>
          <w:szCs w:val="24"/>
        </w:rPr>
      </w:pPr>
    </w:p>
    <w:p w14:paraId="75274DA0" w14:textId="77777777" w:rsidR="005244A0" w:rsidRDefault="005244A0" w:rsidP="005244A0">
      <w:pPr>
        <w:tabs>
          <w:tab w:val="left" w:pos="6300"/>
        </w:tabs>
        <w:rPr>
          <w:rFonts w:ascii="Arial" w:eastAsia="Arial Black" w:hAnsi="Arial" w:cs="Arial"/>
          <w:sz w:val="24"/>
          <w:szCs w:val="24"/>
        </w:rPr>
      </w:pPr>
    </w:p>
    <w:p w14:paraId="7FD9F4BF" w14:textId="77777777" w:rsidR="005244A0" w:rsidRDefault="005244A0" w:rsidP="005244A0">
      <w:pPr>
        <w:tabs>
          <w:tab w:val="left" w:pos="6300"/>
        </w:tabs>
        <w:rPr>
          <w:rFonts w:ascii="Arial" w:eastAsia="Arial Black" w:hAnsi="Arial" w:cs="Arial"/>
          <w:sz w:val="24"/>
          <w:szCs w:val="24"/>
        </w:rPr>
      </w:pPr>
    </w:p>
    <w:p w14:paraId="678F4CE1" w14:textId="77777777" w:rsidR="005244A0" w:rsidRPr="00295739" w:rsidRDefault="005244A0" w:rsidP="005244A0">
      <w:pPr>
        <w:tabs>
          <w:tab w:val="left" w:pos="6300"/>
        </w:tabs>
        <w:rPr>
          <w:rFonts w:ascii="Arial" w:eastAsia="Arial Black" w:hAnsi="Arial" w:cs="Arial"/>
          <w:sz w:val="24"/>
          <w:szCs w:val="24"/>
        </w:rPr>
      </w:pPr>
    </w:p>
    <w:p w14:paraId="7F853990" w14:textId="77777777" w:rsidR="005244A0" w:rsidRPr="00295739" w:rsidRDefault="005244A0" w:rsidP="005244A0">
      <w:pPr>
        <w:tabs>
          <w:tab w:val="left" w:pos="6300"/>
        </w:tabs>
        <w:rPr>
          <w:rFonts w:ascii="Arial Black" w:eastAsia="Arial Black" w:hAnsi="Arial Black" w:cs="Arial"/>
          <w:sz w:val="24"/>
          <w:szCs w:val="24"/>
        </w:rPr>
      </w:pPr>
    </w:p>
    <w:p w14:paraId="5FF508B1" w14:textId="77777777" w:rsidR="00CE20DB" w:rsidRDefault="00CE20DB" w:rsidP="005244A0">
      <w:pPr>
        <w:tabs>
          <w:tab w:val="left" w:pos="6300"/>
        </w:tabs>
        <w:rPr>
          <w:rFonts w:ascii="Arial" w:eastAsia="Arial Black" w:hAnsi="Arial" w:cs="Arial"/>
          <w:sz w:val="24"/>
          <w:szCs w:val="24"/>
        </w:rPr>
      </w:pPr>
    </w:p>
    <w:p w14:paraId="086F6D4B" w14:textId="77777777" w:rsidR="00CE20DB" w:rsidRDefault="00CE20DB" w:rsidP="005244A0">
      <w:pPr>
        <w:tabs>
          <w:tab w:val="left" w:pos="6300"/>
        </w:tabs>
        <w:rPr>
          <w:rFonts w:ascii="Arial" w:eastAsia="Arial Black" w:hAnsi="Arial" w:cs="Arial"/>
          <w:sz w:val="24"/>
          <w:szCs w:val="24"/>
        </w:rPr>
      </w:pPr>
    </w:p>
    <w:p w14:paraId="393C0FAD" w14:textId="77777777" w:rsidR="00CE20DB" w:rsidRDefault="00CE20DB" w:rsidP="005244A0">
      <w:pPr>
        <w:tabs>
          <w:tab w:val="left" w:pos="6300"/>
        </w:tabs>
        <w:rPr>
          <w:rFonts w:ascii="Arial" w:eastAsia="Arial Black" w:hAnsi="Arial" w:cs="Arial"/>
          <w:sz w:val="24"/>
          <w:szCs w:val="24"/>
        </w:rPr>
      </w:pPr>
    </w:p>
    <w:p w14:paraId="34FE43BF" w14:textId="35C09C61" w:rsidR="005244A0" w:rsidRDefault="005244A0" w:rsidP="006C7EBE">
      <w:pPr>
        <w:pStyle w:val="Heading1"/>
        <w:rPr>
          <w:rFonts w:eastAsia="Arial Black"/>
        </w:rPr>
      </w:pPr>
      <w:bookmarkStart w:id="9" w:name="_Toc59216458"/>
      <w:r>
        <w:rPr>
          <w:rFonts w:eastAsia="Arial Black"/>
        </w:rPr>
        <w:t>Conclusion</w:t>
      </w:r>
      <w:bookmarkEnd w:id="9"/>
    </w:p>
    <w:p w14:paraId="1979C8BC" w14:textId="076A0BEF" w:rsidR="005244A0" w:rsidRPr="00A15C59"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 xml:space="preserve">To </w:t>
      </w:r>
      <w:r w:rsidR="00DA4044">
        <w:rPr>
          <w:rFonts w:ascii="Arial" w:eastAsia="Arial Black" w:hAnsi="Arial" w:cs="Arial"/>
          <w:sz w:val="24"/>
          <w:szCs w:val="24"/>
        </w:rPr>
        <w:t>formulate</w:t>
      </w:r>
      <w:r>
        <w:rPr>
          <w:rFonts w:ascii="Arial" w:eastAsia="Arial Black" w:hAnsi="Arial" w:cs="Arial"/>
          <w:sz w:val="24"/>
          <w:szCs w:val="24"/>
        </w:rPr>
        <w:t xml:space="preserve"> the best </w:t>
      </w:r>
      <w:r w:rsidR="00DA4044">
        <w:rPr>
          <w:rFonts w:ascii="Arial" w:eastAsia="Arial Black" w:hAnsi="Arial" w:cs="Arial"/>
          <w:sz w:val="24"/>
          <w:szCs w:val="24"/>
        </w:rPr>
        <w:t>outcome</w:t>
      </w:r>
      <w:r>
        <w:rPr>
          <w:rFonts w:ascii="Arial" w:eastAsia="Arial Black" w:hAnsi="Arial" w:cs="Arial"/>
          <w:sz w:val="24"/>
          <w:szCs w:val="24"/>
        </w:rPr>
        <w:t xml:space="preserve"> for the children</w:t>
      </w:r>
      <w:r w:rsidR="00DA4044">
        <w:rPr>
          <w:rFonts w:ascii="Arial" w:eastAsia="Arial Black" w:hAnsi="Arial" w:cs="Arial"/>
          <w:sz w:val="24"/>
          <w:szCs w:val="24"/>
        </w:rPr>
        <w:t>,</w:t>
      </w:r>
      <w:r>
        <w:rPr>
          <w:rFonts w:ascii="Arial" w:eastAsia="Arial Black" w:hAnsi="Arial" w:cs="Arial"/>
          <w:sz w:val="24"/>
          <w:szCs w:val="24"/>
        </w:rPr>
        <w:t xml:space="preserve"> it is </w:t>
      </w:r>
      <w:r w:rsidR="00DA4044">
        <w:rPr>
          <w:rFonts w:ascii="Arial" w:eastAsia="Arial Black" w:hAnsi="Arial" w:cs="Arial"/>
          <w:sz w:val="24"/>
          <w:szCs w:val="24"/>
        </w:rPr>
        <w:t>vital</w:t>
      </w:r>
      <w:r>
        <w:rPr>
          <w:rFonts w:ascii="Arial" w:eastAsia="Arial Black" w:hAnsi="Arial" w:cs="Arial"/>
          <w:sz w:val="24"/>
          <w:szCs w:val="24"/>
        </w:rPr>
        <w:t xml:space="preserve"> to use a multi-agency approach. </w:t>
      </w:r>
      <w:r w:rsidR="00DA4044">
        <w:rPr>
          <w:rFonts w:ascii="Arial" w:eastAsia="Arial Black" w:hAnsi="Arial" w:cs="Arial"/>
          <w:sz w:val="24"/>
          <w:szCs w:val="24"/>
        </w:rPr>
        <w:t xml:space="preserve">A careful and detailed </w:t>
      </w:r>
      <w:r>
        <w:rPr>
          <w:rFonts w:ascii="Arial" w:eastAsia="Arial Black" w:hAnsi="Arial" w:cs="Arial"/>
          <w:sz w:val="24"/>
          <w:szCs w:val="24"/>
        </w:rPr>
        <w:t xml:space="preserve">Assessment is key to providing the best care to each individual case. </w:t>
      </w:r>
      <w:r w:rsidR="00DA4044">
        <w:rPr>
          <w:rFonts w:ascii="Arial" w:eastAsia="Arial Black" w:hAnsi="Arial" w:cs="Arial"/>
          <w:sz w:val="24"/>
          <w:szCs w:val="24"/>
        </w:rPr>
        <w:t>A clear understanding of</w:t>
      </w:r>
      <w:r>
        <w:rPr>
          <w:rFonts w:ascii="Arial" w:eastAsia="Arial Black" w:hAnsi="Arial" w:cs="Arial"/>
          <w:sz w:val="24"/>
          <w:szCs w:val="24"/>
        </w:rPr>
        <w:t xml:space="preserve"> the law enable</w:t>
      </w:r>
      <w:r w:rsidR="00DA4044">
        <w:rPr>
          <w:rFonts w:ascii="Arial" w:eastAsia="Arial Black" w:hAnsi="Arial" w:cs="Arial"/>
          <w:sz w:val="24"/>
          <w:szCs w:val="24"/>
        </w:rPr>
        <w:t>s Support</w:t>
      </w:r>
      <w:r>
        <w:rPr>
          <w:rFonts w:ascii="Arial" w:eastAsia="Arial Black" w:hAnsi="Arial" w:cs="Arial"/>
          <w:sz w:val="24"/>
          <w:szCs w:val="24"/>
        </w:rPr>
        <w:t xml:space="preserve"> </w:t>
      </w:r>
      <w:r w:rsidR="00DA4044">
        <w:rPr>
          <w:rFonts w:ascii="Arial" w:eastAsia="Arial Black" w:hAnsi="Arial" w:cs="Arial"/>
          <w:sz w:val="24"/>
          <w:szCs w:val="24"/>
        </w:rPr>
        <w:t>S</w:t>
      </w:r>
      <w:r>
        <w:rPr>
          <w:rFonts w:ascii="Arial" w:eastAsia="Arial Black" w:hAnsi="Arial" w:cs="Arial"/>
          <w:sz w:val="24"/>
          <w:szCs w:val="24"/>
        </w:rPr>
        <w:t>ervices to f</w:t>
      </w:r>
      <w:r w:rsidR="00D22CFA">
        <w:rPr>
          <w:rFonts w:ascii="Arial" w:eastAsia="Arial Black" w:hAnsi="Arial" w:cs="Arial"/>
          <w:sz w:val="24"/>
          <w:szCs w:val="24"/>
        </w:rPr>
        <w:t>o</w:t>
      </w:r>
      <w:r>
        <w:rPr>
          <w:rFonts w:ascii="Arial" w:eastAsia="Arial Black" w:hAnsi="Arial" w:cs="Arial"/>
          <w:sz w:val="24"/>
          <w:szCs w:val="24"/>
        </w:rPr>
        <w:t>llow the correct procedures and</w:t>
      </w:r>
      <w:r w:rsidR="00DA4044">
        <w:rPr>
          <w:rFonts w:ascii="Arial" w:eastAsia="Arial Black" w:hAnsi="Arial" w:cs="Arial"/>
          <w:sz w:val="24"/>
          <w:szCs w:val="24"/>
        </w:rPr>
        <w:t xml:space="preserve"> provide adequate care and protection. K</w:t>
      </w:r>
      <w:r>
        <w:rPr>
          <w:rFonts w:ascii="Arial" w:eastAsia="Arial Black" w:hAnsi="Arial" w:cs="Arial"/>
          <w:sz w:val="24"/>
          <w:szCs w:val="24"/>
        </w:rPr>
        <w:t>eeping children with family members</w:t>
      </w:r>
      <w:r w:rsidR="00DA4044">
        <w:rPr>
          <w:rFonts w:ascii="Arial" w:eastAsia="Arial Black" w:hAnsi="Arial" w:cs="Arial"/>
          <w:sz w:val="24"/>
          <w:szCs w:val="24"/>
        </w:rPr>
        <w:t xml:space="preserve"> is preferential if this is safe to do so</w:t>
      </w:r>
      <w:r w:rsidR="00467F43">
        <w:rPr>
          <w:rFonts w:ascii="Arial" w:eastAsia="Arial Black" w:hAnsi="Arial" w:cs="Arial"/>
          <w:sz w:val="24"/>
          <w:szCs w:val="24"/>
        </w:rPr>
        <w:t xml:space="preserve"> </w:t>
      </w:r>
      <w:r>
        <w:rPr>
          <w:rFonts w:ascii="Arial" w:eastAsia="Arial Black" w:hAnsi="Arial" w:cs="Arial"/>
          <w:sz w:val="24"/>
          <w:szCs w:val="24"/>
        </w:rPr>
        <w:t xml:space="preserve">where possible. </w:t>
      </w:r>
      <w:r w:rsidR="00DA4044">
        <w:rPr>
          <w:rFonts w:ascii="Arial" w:eastAsia="Arial Black" w:hAnsi="Arial" w:cs="Arial"/>
          <w:sz w:val="24"/>
          <w:szCs w:val="24"/>
        </w:rPr>
        <w:t>C</w:t>
      </w:r>
      <w:r>
        <w:rPr>
          <w:rFonts w:ascii="Arial" w:eastAsia="Arial Black" w:hAnsi="Arial" w:cs="Arial"/>
          <w:sz w:val="24"/>
          <w:szCs w:val="24"/>
        </w:rPr>
        <w:t xml:space="preserve">ontinuously review </w:t>
      </w:r>
      <w:r w:rsidR="00DA4044">
        <w:rPr>
          <w:rFonts w:ascii="Arial" w:eastAsia="Arial Black" w:hAnsi="Arial" w:cs="Arial"/>
          <w:sz w:val="24"/>
          <w:szCs w:val="24"/>
        </w:rPr>
        <w:t xml:space="preserve">and follow up of </w:t>
      </w:r>
      <w:r>
        <w:rPr>
          <w:rFonts w:ascii="Arial" w:eastAsia="Arial Black" w:hAnsi="Arial" w:cs="Arial"/>
          <w:sz w:val="24"/>
          <w:szCs w:val="24"/>
        </w:rPr>
        <w:t xml:space="preserve">the placement to </w:t>
      </w:r>
      <w:r w:rsidR="00DA4044">
        <w:rPr>
          <w:rFonts w:ascii="Arial" w:eastAsia="Arial Black" w:hAnsi="Arial" w:cs="Arial"/>
          <w:sz w:val="24"/>
          <w:szCs w:val="24"/>
        </w:rPr>
        <w:t>assess</w:t>
      </w:r>
      <w:r>
        <w:rPr>
          <w:rFonts w:ascii="Arial" w:eastAsia="Arial Black" w:hAnsi="Arial" w:cs="Arial"/>
          <w:sz w:val="24"/>
          <w:szCs w:val="24"/>
        </w:rPr>
        <w:t xml:space="preserve"> what is working and what</w:t>
      </w:r>
      <w:r w:rsidR="00062FBF">
        <w:rPr>
          <w:rFonts w:ascii="Arial" w:eastAsia="Arial Black" w:hAnsi="Arial" w:cs="Arial"/>
          <w:sz w:val="24"/>
          <w:szCs w:val="24"/>
        </w:rPr>
        <w:t xml:space="preserve"> additional support</w:t>
      </w:r>
      <w:r>
        <w:rPr>
          <w:rFonts w:ascii="Arial" w:eastAsia="Arial Black" w:hAnsi="Arial" w:cs="Arial"/>
          <w:sz w:val="24"/>
          <w:szCs w:val="24"/>
        </w:rPr>
        <w:t xml:space="preserve"> may need to be implemented</w:t>
      </w:r>
      <w:r w:rsidR="00062FBF">
        <w:rPr>
          <w:rFonts w:ascii="Arial" w:eastAsia="Arial Black" w:hAnsi="Arial" w:cs="Arial"/>
          <w:sz w:val="24"/>
          <w:szCs w:val="24"/>
        </w:rPr>
        <w:t xml:space="preserve"> is vital</w:t>
      </w:r>
      <w:r>
        <w:rPr>
          <w:rFonts w:ascii="Arial" w:eastAsia="Arial Black" w:hAnsi="Arial" w:cs="Arial"/>
          <w:sz w:val="24"/>
          <w:szCs w:val="24"/>
        </w:rPr>
        <w:t>.</w:t>
      </w:r>
      <w:r w:rsidR="00062FBF">
        <w:rPr>
          <w:rFonts w:ascii="Arial" w:eastAsia="Arial Black" w:hAnsi="Arial" w:cs="Arial"/>
          <w:sz w:val="24"/>
          <w:szCs w:val="24"/>
        </w:rPr>
        <w:t xml:space="preserve"> Communication between the Multi-Agency team is also imperative in ensuring that the right information is shared and acted upon, using the best expertise, at the right time. Together this provides the best safeguards for vulnerable children and the best support for family members.</w:t>
      </w:r>
    </w:p>
    <w:p w14:paraId="70169FAC" w14:textId="77777777" w:rsidR="005244A0" w:rsidRPr="002224F4" w:rsidRDefault="005244A0" w:rsidP="005244A0">
      <w:pPr>
        <w:tabs>
          <w:tab w:val="left" w:pos="6300"/>
        </w:tabs>
        <w:rPr>
          <w:rFonts w:ascii="Arial Black" w:eastAsia="Arial Black" w:hAnsi="Arial Black" w:cs="Arial"/>
          <w:sz w:val="24"/>
          <w:szCs w:val="24"/>
        </w:rPr>
      </w:pPr>
    </w:p>
    <w:p w14:paraId="2EF87F59" w14:textId="77777777" w:rsidR="005244A0" w:rsidRPr="002224F4" w:rsidRDefault="005244A0" w:rsidP="005244A0">
      <w:pPr>
        <w:tabs>
          <w:tab w:val="left" w:pos="6300"/>
        </w:tabs>
        <w:rPr>
          <w:rFonts w:ascii="Arial" w:eastAsia="Arial Black" w:hAnsi="Arial" w:cs="Arial"/>
          <w:sz w:val="32"/>
          <w:szCs w:val="32"/>
        </w:rPr>
      </w:pPr>
    </w:p>
    <w:p w14:paraId="0E3A4889" w14:textId="77777777" w:rsidR="005244A0" w:rsidRDefault="005244A0" w:rsidP="005244A0">
      <w:pPr>
        <w:tabs>
          <w:tab w:val="left" w:pos="6300"/>
        </w:tabs>
        <w:rPr>
          <w:rFonts w:ascii="Arial" w:eastAsia="Arial Black" w:hAnsi="Arial" w:cs="Arial"/>
          <w:sz w:val="24"/>
          <w:szCs w:val="24"/>
        </w:rPr>
      </w:pPr>
    </w:p>
    <w:p w14:paraId="6CFD6305" w14:textId="77777777" w:rsidR="005244A0" w:rsidRDefault="005244A0" w:rsidP="005244A0">
      <w:pPr>
        <w:tabs>
          <w:tab w:val="left" w:pos="6300"/>
        </w:tabs>
        <w:rPr>
          <w:rFonts w:ascii="Arial" w:eastAsia="Arial Black" w:hAnsi="Arial" w:cs="Arial"/>
          <w:sz w:val="24"/>
          <w:szCs w:val="24"/>
        </w:rPr>
      </w:pPr>
    </w:p>
    <w:p w14:paraId="4FCC99F2" w14:textId="77777777" w:rsidR="005244A0" w:rsidRDefault="005244A0" w:rsidP="005244A0">
      <w:pPr>
        <w:rPr>
          <w:rFonts w:ascii="Arial" w:eastAsia="Arial Black" w:hAnsi="Arial" w:cs="Arial"/>
          <w:sz w:val="24"/>
          <w:szCs w:val="24"/>
        </w:rPr>
      </w:pPr>
      <w:r>
        <w:rPr>
          <w:rFonts w:ascii="Arial" w:eastAsia="Arial Black" w:hAnsi="Arial" w:cs="Arial"/>
          <w:sz w:val="24"/>
          <w:szCs w:val="24"/>
        </w:rPr>
        <w:br w:type="page"/>
      </w:r>
    </w:p>
    <w:p w14:paraId="773ABEBD" w14:textId="77777777" w:rsidR="005244A0" w:rsidRDefault="005244A0" w:rsidP="006C7EBE">
      <w:pPr>
        <w:pStyle w:val="Heading1"/>
        <w:rPr>
          <w:rFonts w:eastAsia="Arial Black"/>
        </w:rPr>
      </w:pPr>
      <w:bookmarkStart w:id="10" w:name="_Toc59216459"/>
      <w:r>
        <w:rPr>
          <w:rFonts w:eastAsia="Arial Black"/>
        </w:rPr>
        <w:lastRenderedPageBreak/>
        <w:t>References</w:t>
      </w:r>
      <w:bookmarkEnd w:id="10"/>
    </w:p>
    <w:p w14:paraId="43659775" w14:textId="77777777" w:rsidR="00DE74E1" w:rsidRDefault="00DE74E1" w:rsidP="005244A0">
      <w:pPr>
        <w:tabs>
          <w:tab w:val="left" w:pos="6300"/>
        </w:tabs>
        <w:rPr>
          <w:rFonts w:ascii="Arial" w:eastAsia="Arial Black" w:hAnsi="Arial" w:cs="Arial"/>
          <w:i/>
          <w:iCs/>
          <w:sz w:val="24"/>
          <w:szCs w:val="24"/>
        </w:rPr>
      </w:pPr>
    </w:p>
    <w:p w14:paraId="098FA5EF" w14:textId="61110BBE" w:rsidR="00DE74E1" w:rsidRPr="00DE74E1" w:rsidRDefault="00DE74E1" w:rsidP="005244A0">
      <w:pPr>
        <w:tabs>
          <w:tab w:val="left" w:pos="6300"/>
        </w:tabs>
        <w:rPr>
          <w:rFonts w:ascii="Arial" w:eastAsia="Arial Black" w:hAnsi="Arial" w:cs="Arial"/>
          <w:sz w:val="24"/>
          <w:szCs w:val="24"/>
        </w:rPr>
      </w:pPr>
      <w:r w:rsidRPr="00DE74E1">
        <w:rPr>
          <w:rFonts w:ascii="Arial" w:eastAsia="Arial Black" w:hAnsi="Arial" w:cs="Arial"/>
          <w:sz w:val="24"/>
          <w:szCs w:val="24"/>
        </w:rPr>
        <w:t>Children’s</w:t>
      </w:r>
      <w:r>
        <w:rPr>
          <w:rFonts w:ascii="Arial" w:eastAsia="Arial Black" w:hAnsi="Arial" w:cs="Arial"/>
          <w:i/>
          <w:iCs/>
          <w:sz w:val="24"/>
          <w:szCs w:val="24"/>
        </w:rPr>
        <w:t xml:space="preserve"> Act 1989, </w:t>
      </w:r>
      <w:r>
        <w:rPr>
          <w:rFonts w:ascii="Arial" w:eastAsia="Arial Black" w:hAnsi="Arial" w:cs="Arial"/>
          <w:sz w:val="24"/>
          <w:szCs w:val="24"/>
        </w:rPr>
        <w:t xml:space="preserve">c. 41 Available at: </w:t>
      </w:r>
      <w:hyperlink r:id="rId6" w:history="1">
        <w:r w:rsidRPr="001D3824">
          <w:rPr>
            <w:rStyle w:val="Hyperlink"/>
            <w:rFonts w:ascii="Arial" w:eastAsia="Arial Black" w:hAnsi="Arial" w:cs="Arial"/>
            <w:sz w:val="24"/>
            <w:szCs w:val="24"/>
          </w:rPr>
          <w:t>https://www.legislation.gov.uk/ukpga/1989/41/contents</w:t>
        </w:r>
      </w:hyperlink>
      <w:r>
        <w:rPr>
          <w:rFonts w:ascii="Arial" w:eastAsia="Arial Black" w:hAnsi="Arial" w:cs="Arial"/>
          <w:sz w:val="24"/>
          <w:szCs w:val="24"/>
        </w:rPr>
        <w:t xml:space="preserve"> (Accessed 18 December 2020).</w:t>
      </w:r>
    </w:p>
    <w:p w14:paraId="23B45318" w14:textId="2B702D89" w:rsidR="005244A0" w:rsidRPr="005356AE" w:rsidRDefault="005244A0" w:rsidP="005244A0">
      <w:pPr>
        <w:tabs>
          <w:tab w:val="left" w:pos="6300"/>
        </w:tabs>
        <w:rPr>
          <w:rFonts w:ascii="Arial" w:eastAsia="Arial Black" w:hAnsi="Arial" w:cs="Arial"/>
          <w:sz w:val="24"/>
          <w:szCs w:val="24"/>
        </w:rPr>
      </w:pPr>
      <w:r w:rsidRPr="005356AE">
        <w:rPr>
          <w:rFonts w:ascii="Arial" w:eastAsia="Arial Black" w:hAnsi="Arial" w:cs="Arial"/>
          <w:i/>
          <w:iCs/>
          <w:sz w:val="24"/>
          <w:szCs w:val="24"/>
        </w:rPr>
        <w:t xml:space="preserve">Children and </w:t>
      </w:r>
      <w:r>
        <w:rPr>
          <w:rFonts w:ascii="Arial" w:eastAsia="Arial Black" w:hAnsi="Arial" w:cs="Arial"/>
          <w:i/>
          <w:iCs/>
          <w:sz w:val="24"/>
          <w:szCs w:val="24"/>
        </w:rPr>
        <w:t>Y</w:t>
      </w:r>
      <w:r w:rsidRPr="005356AE">
        <w:rPr>
          <w:rFonts w:ascii="Arial" w:eastAsia="Arial Black" w:hAnsi="Arial" w:cs="Arial"/>
          <w:i/>
          <w:iCs/>
          <w:sz w:val="24"/>
          <w:szCs w:val="24"/>
        </w:rPr>
        <w:t>oung Persons Act 1933</w:t>
      </w:r>
      <w:r>
        <w:rPr>
          <w:rFonts w:ascii="Arial" w:eastAsia="Arial Black" w:hAnsi="Arial" w:cs="Arial"/>
          <w:sz w:val="24"/>
          <w:szCs w:val="24"/>
        </w:rPr>
        <w:t xml:space="preserve">, c.12 23 and 24 Geo 5. Available at: </w:t>
      </w:r>
      <w:hyperlink r:id="rId7" w:history="1">
        <w:r w:rsidRPr="00AD3126">
          <w:rPr>
            <w:rStyle w:val="Hyperlink"/>
            <w:rFonts w:ascii="Arial" w:eastAsia="Arial Black" w:hAnsi="Arial" w:cs="Arial"/>
            <w:sz w:val="24"/>
            <w:szCs w:val="24"/>
          </w:rPr>
          <w:t>https://www.legislation.gov.uk/ukpga/Geo5/23-24/12</w:t>
        </w:r>
      </w:hyperlink>
      <w:r>
        <w:rPr>
          <w:rFonts w:ascii="Arial" w:eastAsia="Arial Black" w:hAnsi="Arial" w:cs="Arial"/>
          <w:sz w:val="24"/>
          <w:szCs w:val="24"/>
        </w:rPr>
        <w:t xml:space="preserve"> (Accessed 16 December 2020).</w:t>
      </w:r>
    </w:p>
    <w:p w14:paraId="57E49210" w14:textId="77777777" w:rsidR="005244A0" w:rsidRDefault="005244A0" w:rsidP="005244A0">
      <w:pPr>
        <w:shd w:val="clear" w:color="auto" w:fill="FFFFFF"/>
        <w:spacing w:after="0" w:line="240" w:lineRule="auto"/>
        <w:textAlignment w:val="baseline"/>
        <w:rPr>
          <w:rFonts w:ascii="Arial" w:eastAsia="Arial Black" w:hAnsi="Arial" w:cs="Arial"/>
          <w:i/>
          <w:iCs/>
          <w:sz w:val="24"/>
          <w:szCs w:val="24"/>
        </w:rPr>
      </w:pPr>
    </w:p>
    <w:p w14:paraId="76C4618D" w14:textId="77777777" w:rsidR="005244A0" w:rsidRDefault="005244A0" w:rsidP="005244A0">
      <w:pPr>
        <w:tabs>
          <w:tab w:val="left" w:pos="6300"/>
        </w:tabs>
        <w:rPr>
          <w:rFonts w:ascii="Arial" w:eastAsia="Arial Black" w:hAnsi="Arial" w:cs="Arial"/>
          <w:sz w:val="24"/>
          <w:szCs w:val="24"/>
        </w:rPr>
      </w:pPr>
      <w:r>
        <w:rPr>
          <w:rFonts w:ascii="Arial" w:eastAsia="Arial Black" w:hAnsi="Arial" w:cs="Arial"/>
          <w:sz w:val="24"/>
          <w:szCs w:val="24"/>
        </w:rPr>
        <w:t xml:space="preserve">Institute for research and Innovation in Social Services, 2015). Available at: </w:t>
      </w:r>
      <w:hyperlink r:id="rId8" w:history="1">
        <w:r w:rsidRPr="00AD3126">
          <w:rPr>
            <w:rStyle w:val="Hyperlink"/>
            <w:rFonts w:ascii="Arial" w:eastAsia="Arial Black" w:hAnsi="Arial" w:cs="Arial"/>
            <w:sz w:val="24"/>
            <w:szCs w:val="24"/>
          </w:rPr>
          <w:t>https://assets.publishing.service.gov.uk/government/uploads/system/uploads/attachment_data/file/913764/Public_health_approach_to_vulnerability_in_childhood.pdf</w:t>
        </w:r>
      </w:hyperlink>
      <w:r>
        <w:rPr>
          <w:rFonts w:ascii="Arial" w:eastAsia="Arial Black" w:hAnsi="Arial" w:cs="Arial"/>
          <w:sz w:val="24"/>
          <w:szCs w:val="24"/>
        </w:rPr>
        <w:t xml:space="preserve"> (Accessed: 16 December).</w:t>
      </w:r>
    </w:p>
    <w:p w14:paraId="66DF5415" w14:textId="77777777" w:rsidR="005244A0" w:rsidRDefault="005244A0" w:rsidP="005244A0">
      <w:pPr>
        <w:tabs>
          <w:tab w:val="left" w:pos="6300"/>
        </w:tabs>
        <w:rPr>
          <w:rFonts w:ascii="Arial" w:eastAsia="Arial Black" w:hAnsi="Arial" w:cs="Arial"/>
          <w:sz w:val="24"/>
          <w:szCs w:val="24"/>
        </w:rPr>
      </w:pPr>
    </w:p>
    <w:p w14:paraId="20A99F32" w14:textId="77777777" w:rsidR="005244A0" w:rsidRPr="004A4D4B" w:rsidRDefault="005244A0" w:rsidP="005244A0">
      <w:pPr>
        <w:shd w:val="clear" w:color="auto" w:fill="FFFFFF"/>
        <w:spacing w:after="0" w:line="240" w:lineRule="auto"/>
        <w:textAlignment w:val="baseline"/>
        <w:rPr>
          <w:rFonts w:ascii="Arial" w:eastAsia="Times New Roman" w:hAnsi="Arial" w:cs="Arial"/>
          <w:color w:val="201F1E"/>
          <w:sz w:val="24"/>
          <w:szCs w:val="24"/>
          <w:lang w:eastAsia="en-GB"/>
        </w:rPr>
      </w:pPr>
      <w:r w:rsidRPr="004A4D4B">
        <w:rPr>
          <w:rFonts w:ascii="Arial" w:eastAsia="Arial Black" w:hAnsi="Arial" w:cs="Arial"/>
          <w:i/>
          <w:iCs/>
          <w:sz w:val="24"/>
          <w:szCs w:val="24"/>
        </w:rPr>
        <w:t>Johns</w:t>
      </w:r>
      <w:r w:rsidRPr="004A4D4B">
        <w:rPr>
          <w:rFonts w:ascii="Arial" w:eastAsia="Arial Black" w:hAnsi="Arial" w:cs="Arial"/>
          <w:sz w:val="24"/>
          <w:szCs w:val="24"/>
        </w:rPr>
        <w:t xml:space="preserve">, R. (2005) </w:t>
      </w:r>
      <w:r w:rsidRPr="004A4D4B">
        <w:rPr>
          <w:rFonts w:ascii="Arial" w:eastAsia="Arial Black" w:hAnsi="Arial" w:cs="Arial"/>
          <w:i/>
          <w:iCs/>
          <w:sz w:val="24"/>
          <w:szCs w:val="24"/>
        </w:rPr>
        <w:t>Using the Law in Social Work.</w:t>
      </w:r>
      <w:r w:rsidRPr="004A4D4B">
        <w:rPr>
          <w:rFonts w:ascii="Arial" w:eastAsia="Arial Black" w:hAnsi="Arial" w:cs="Arial"/>
          <w:sz w:val="24"/>
          <w:szCs w:val="24"/>
        </w:rPr>
        <w:t xml:space="preserve"> 2</w:t>
      </w:r>
      <w:r w:rsidRPr="004A4D4B">
        <w:rPr>
          <w:rFonts w:ascii="Arial" w:eastAsia="Arial Black" w:hAnsi="Arial" w:cs="Arial"/>
          <w:sz w:val="24"/>
          <w:szCs w:val="24"/>
          <w:vertAlign w:val="superscript"/>
        </w:rPr>
        <w:t>nd</w:t>
      </w:r>
      <w:r w:rsidRPr="004A4D4B">
        <w:rPr>
          <w:rFonts w:ascii="Arial" w:eastAsia="Arial Black" w:hAnsi="Arial" w:cs="Arial"/>
          <w:sz w:val="24"/>
          <w:szCs w:val="24"/>
        </w:rPr>
        <w:t xml:space="preserve"> edn. Exeter: Learning Matters Ltd.</w:t>
      </w:r>
      <w:r w:rsidRPr="004A4D4B">
        <w:rPr>
          <w:rFonts w:ascii="Arial" w:eastAsia="Times New Roman" w:hAnsi="Arial" w:cs="Arial"/>
          <w:color w:val="201F1E"/>
          <w:sz w:val="24"/>
          <w:szCs w:val="24"/>
          <w:lang w:eastAsia="en-GB"/>
        </w:rPr>
        <w:t xml:space="preserve">  </w:t>
      </w:r>
    </w:p>
    <w:p w14:paraId="6A187457" w14:textId="77777777" w:rsidR="00D8555C" w:rsidRDefault="00D8555C" w:rsidP="005244A0">
      <w:pPr>
        <w:shd w:val="clear" w:color="auto" w:fill="FFFFFF"/>
        <w:spacing w:after="0" w:line="240" w:lineRule="auto"/>
        <w:textAlignment w:val="baseline"/>
        <w:rPr>
          <w:rFonts w:ascii="Arial" w:eastAsia="Times New Roman" w:hAnsi="Arial" w:cs="Arial"/>
          <w:color w:val="201F1E"/>
          <w:sz w:val="24"/>
          <w:szCs w:val="24"/>
          <w:lang w:eastAsia="en-GB"/>
        </w:rPr>
      </w:pPr>
    </w:p>
    <w:p w14:paraId="264CF46B" w14:textId="25E5D8E1" w:rsidR="005244A0" w:rsidRPr="006C2DA2" w:rsidRDefault="00D8555C" w:rsidP="005244A0">
      <w:pPr>
        <w:shd w:val="clear" w:color="auto" w:fill="FFFFFF"/>
        <w:spacing w:after="0" w:line="240" w:lineRule="auto"/>
        <w:textAlignment w:val="baseline"/>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Lindon, J. and Webb, J. (</w:t>
      </w:r>
      <w:r w:rsidR="006C2DA2">
        <w:rPr>
          <w:rFonts w:ascii="Arial" w:eastAsia="Times New Roman" w:hAnsi="Arial" w:cs="Arial"/>
          <w:color w:val="201F1E"/>
          <w:sz w:val="24"/>
          <w:szCs w:val="24"/>
          <w:lang w:eastAsia="en-GB"/>
        </w:rPr>
        <w:t xml:space="preserve">2016) </w:t>
      </w:r>
      <w:r w:rsidR="006C2DA2">
        <w:rPr>
          <w:rFonts w:ascii="Arial" w:eastAsia="Times New Roman" w:hAnsi="Arial" w:cs="Arial"/>
          <w:i/>
          <w:iCs/>
          <w:color w:val="201F1E"/>
          <w:sz w:val="24"/>
          <w:szCs w:val="24"/>
          <w:lang w:eastAsia="en-GB"/>
        </w:rPr>
        <w:t xml:space="preserve">Safeguarding and child Protection. </w:t>
      </w:r>
      <w:r w:rsidR="006C2DA2">
        <w:rPr>
          <w:rFonts w:ascii="Arial" w:eastAsia="Times New Roman" w:hAnsi="Arial" w:cs="Arial"/>
          <w:color w:val="201F1E"/>
          <w:sz w:val="24"/>
          <w:szCs w:val="24"/>
          <w:lang w:eastAsia="en-GB"/>
        </w:rPr>
        <w:t>5</w:t>
      </w:r>
      <w:r w:rsidR="006C2DA2" w:rsidRPr="006C2DA2">
        <w:rPr>
          <w:rFonts w:ascii="Arial" w:eastAsia="Times New Roman" w:hAnsi="Arial" w:cs="Arial"/>
          <w:color w:val="201F1E"/>
          <w:sz w:val="24"/>
          <w:szCs w:val="24"/>
          <w:vertAlign w:val="superscript"/>
          <w:lang w:eastAsia="en-GB"/>
        </w:rPr>
        <w:t>th</w:t>
      </w:r>
      <w:r w:rsidR="006C2DA2">
        <w:rPr>
          <w:rFonts w:ascii="Arial" w:eastAsia="Times New Roman" w:hAnsi="Arial" w:cs="Arial"/>
          <w:color w:val="201F1E"/>
          <w:sz w:val="24"/>
          <w:szCs w:val="24"/>
          <w:lang w:eastAsia="en-GB"/>
        </w:rPr>
        <w:t xml:space="preserve"> edn. London: Hodder education.</w:t>
      </w:r>
    </w:p>
    <w:p w14:paraId="217C8916" w14:textId="77777777" w:rsidR="00D8555C" w:rsidRDefault="00D8555C" w:rsidP="005244A0">
      <w:pPr>
        <w:shd w:val="clear" w:color="auto" w:fill="FFFFFF"/>
        <w:spacing w:after="0" w:line="240" w:lineRule="auto"/>
        <w:textAlignment w:val="baseline"/>
        <w:rPr>
          <w:rFonts w:ascii="Arial" w:eastAsia="Times New Roman" w:hAnsi="Arial" w:cs="Arial"/>
          <w:color w:val="201F1E"/>
          <w:sz w:val="24"/>
          <w:szCs w:val="24"/>
          <w:lang w:eastAsia="en-GB"/>
        </w:rPr>
      </w:pPr>
    </w:p>
    <w:p w14:paraId="714969A3" w14:textId="0518BFA3" w:rsidR="005244A0" w:rsidRPr="004A4D4B" w:rsidRDefault="005244A0" w:rsidP="005244A0">
      <w:pPr>
        <w:shd w:val="clear" w:color="auto" w:fill="FFFFFF"/>
        <w:spacing w:after="0" w:line="240" w:lineRule="auto"/>
        <w:textAlignment w:val="baseline"/>
        <w:rPr>
          <w:rFonts w:ascii="Arial" w:eastAsia="Times New Roman" w:hAnsi="Arial" w:cs="Arial"/>
          <w:color w:val="201F1E"/>
          <w:sz w:val="24"/>
          <w:szCs w:val="24"/>
          <w:lang w:eastAsia="en-GB"/>
        </w:rPr>
      </w:pPr>
      <w:r w:rsidRPr="004A4D4B">
        <w:rPr>
          <w:rFonts w:ascii="Arial" w:eastAsia="Times New Roman" w:hAnsi="Arial" w:cs="Arial"/>
          <w:color w:val="201F1E"/>
          <w:sz w:val="24"/>
          <w:szCs w:val="24"/>
          <w:lang w:eastAsia="en-GB"/>
        </w:rPr>
        <w:t>NSPCC. (20</w:t>
      </w:r>
      <w:r>
        <w:rPr>
          <w:rFonts w:ascii="Arial" w:eastAsia="Times New Roman" w:hAnsi="Arial" w:cs="Arial"/>
          <w:color w:val="201F1E"/>
          <w:sz w:val="24"/>
          <w:szCs w:val="24"/>
          <w:lang w:eastAsia="en-GB"/>
        </w:rPr>
        <w:t>16</w:t>
      </w:r>
      <w:r w:rsidRPr="004A4D4B">
        <w:rPr>
          <w:rFonts w:ascii="Arial" w:eastAsia="Times New Roman" w:hAnsi="Arial" w:cs="Arial"/>
          <w:color w:val="201F1E"/>
          <w:sz w:val="24"/>
          <w:szCs w:val="24"/>
          <w:lang w:eastAsia="en-GB"/>
        </w:rPr>
        <w:t xml:space="preserve">) </w:t>
      </w:r>
      <w:r>
        <w:rPr>
          <w:rFonts w:ascii="Arial" w:eastAsia="Times New Roman" w:hAnsi="Arial" w:cs="Arial"/>
          <w:i/>
          <w:iCs/>
          <w:color w:val="201F1E"/>
          <w:sz w:val="24"/>
          <w:szCs w:val="24"/>
          <w:lang w:eastAsia="en-GB"/>
        </w:rPr>
        <w:t>Home-Alone.nspcc.org.uk.</w:t>
      </w:r>
      <w:r w:rsidRPr="004A4D4B">
        <w:rPr>
          <w:rFonts w:ascii="Arial" w:eastAsia="Times New Roman" w:hAnsi="Arial" w:cs="Arial"/>
          <w:i/>
          <w:iCs/>
          <w:color w:val="201F1E"/>
          <w:sz w:val="24"/>
          <w:szCs w:val="24"/>
          <w:lang w:eastAsia="en-GB"/>
        </w:rPr>
        <w:t xml:space="preserve"> </w:t>
      </w:r>
      <w:r w:rsidRPr="004A4D4B">
        <w:rPr>
          <w:rFonts w:ascii="Arial" w:eastAsia="Times New Roman" w:hAnsi="Arial" w:cs="Arial"/>
          <w:color w:val="201F1E"/>
          <w:sz w:val="24"/>
          <w:szCs w:val="24"/>
          <w:lang w:eastAsia="en-GB"/>
        </w:rPr>
        <w:t xml:space="preserve">Available at: </w:t>
      </w:r>
    </w:p>
    <w:p w14:paraId="286677F8" w14:textId="77777777" w:rsidR="005244A0" w:rsidRPr="004A4D4B" w:rsidRDefault="005244A0" w:rsidP="005244A0">
      <w:pPr>
        <w:shd w:val="clear" w:color="auto" w:fill="FFFFFF"/>
        <w:spacing w:after="0" w:line="240" w:lineRule="auto"/>
        <w:textAlignment w:val="baseline"/>
        <w:rPr>
          <w:rFonts w:ascii="Arial" w:eastAsia="Times New Roman" w:hAnsi="Arial" w:cs="Arial"/>
          <w:color w:val="201F1E"/>
          <w:sz w:val="24"/>
          <w:szCs w:val="24"/>
          <w:lang w:eastAsia="en-GB"/>
        </w:rPr>
      </w:pPr>
      <w:hyperlink r:id="rId9" w:history="1">
        <w:r w:rsidRPr="004A4D4B">
          <w:rPr>
            <w:rStyle w:val="Hyperlink"/>
            <w:rFonts w:ascii="Arial" w:eastAsia="Times New Roman" w:hAnsi="Arial" w:cs="Arial"/>
            <w:sz w:val="24"/>
            <w:szCs w:val="24"/>
            <w:lang w:eastAsia="en-GB"/>
          </w:rPr>
          <w:t>https://home-alone.nspcc.org.uk/?_ga=2.227989854.2132257887.1608042385-1964489431.1608042385</w:t>
        </w:r>
      </w:hyperlink>
      <w:r w:rsidRPr="004A4D4B">
        <w:rPr>
          <w:rFonts w:ascii="Arial" w:eastAsia="Times New Roman" w:hAnsi="Arial" w:cs="Arial"/>
          <w:color w:val="201F1E"/>
          <w:sz w:val="24"/>
          <w:szCs w:val="24"/>
          <w:lang w:eastAsia="en-GB"/>
        </w:rPr>
        <w:t xml:space="preserve"> (Accessed: 16 December 2020).</w:t>
      </w:r>
    </w:p>
    <w:p w14:paraId="7E153257" w14:textId="77777777" w:rsidR="005244A0" w:rsidRPr="000D5D4C" w:rsidRDefault="005244A0" w:rsidP="005244A0">
      <w:pPr>
        <w:shd w:val="clear" w:color="auto" w:fill="FFFFFF"/>
        <w:spacing w:after="0" w:line="240" w:lineRule="auto"/>
        <w:textAlignment w:val="baseline"/>
        <w:rPr>
          <w:rFonts w:ascii="Arial" w:eastAsia="Times New Roman" w:hAnsi="Arial" w:cs="Arial"/>
          <w:color w:val="201F1E"/>
          <w:sz w:val="24"/>
          <w:szCs w:val="24"/>
          <w:lang w:eastAsia="en-GB"/>
        </w:rPr>
      </w:pPr>
    </w:p>
    <w:p w14:paraId="0E393E3A" w14:textId="77777777" w:rsidR="005244A0" w:rsidRDefault="005244A0" w:rsidP="005244A0">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sidRPr="000D5D4C">
        <w:rPr>
          <w:rFonts w:ascii="Arial" w:eastAsia="Times New Roman" w:hAnsi="Arial" w:cs="Arial"/>
          <w:color w:val="201F1E"/>
          <w:sz w:val="24"/>
          <w:szCs w:val="24"/>
          <w:lang w:eastAsia="en-GB"/>
        </w:rPr>
        <w:t>Ministry of Justice</w:t>
      </w:r>
      <w:r>
        <w:rPr>
          <w:rFonts w:ascii="Arial" w:eastAsia="Times New Roman" w:hAnsi="Arial" w:cs="Arial"/>
          <w:color w:val="201F1E"/>
          <w:sz w:val="24"/>
          <w:szCs w:val="24"/>
          <w:lang w:eastAsia="en-GB"/>
        </w:rPr>
        <w:t xml:space="preserve">. (2015) </w:t>
      </w:r>
      <w:r w:rsidRPr="000D5D4C">
        <w:rPr>
          <w:rFonts w:ascii="Arial" w:eastAsia="Times New Roman" w:hAnsi="Arial" w:cs="Arial"/>
          <w:i/>
          <w:iCs/>
          <w:color w:val="000000"/>
          <w:sz w:val="24"/>
          <w:szCs w:val="24"/>
          <w:bdr w:val="none" w:sz="0" w:space="0" w:color="auto" w:frame="1"/>
          <w:shd w:val="clear" w:color="auto" w:fill="FFFFFF"/>
          <w:lang w:eastAsia="en-GB"/>
        </w:rPr>
        <w:t>Clarifying and Updating</w:t>
      </w:r>
      <w:r>
        <w:rPr>
          <w:rFonts w:ascii="Arial" w:eastAsia="Times New Roman" w:hAnsi="Arial" w:cs="Arial"/>
          <w:i/>
          <w:iCs/>
          <w:color w:val="000000"/>
          <w:sz w:val="24"/>
          <w:szCs w:val="24"/>
          <w:bdr w:val="none" w:sz="0" w:space="0" w:color="auto" w:frame="1"/>
          <w:shd w:val="clear" w:color="auto" w:fill="FFFFFF"/>
          <w:lang w:eastAsia="en-GB"/>
        </w:rPr>
        <w:t xml:space="preserve"> the Criminal Law on Child Cruelty. </w:t>
      </w:r>
      <w:r w:rsidRPr="000D5D4C">
        <w:rPr>
          <w:rFonts w:ascii="Arial" w:eastAsia="Times New Roman" w:hAnsi="Arial" w:cs="Arial"/>
          <w:color w:val="000000"/>
          <w:sz w:val="24"/>
          <w:szCs w:val="24"/>
          <w:bdr w:val="none" w:sz="0" w:space="0" w:color="auto" w:frame="1"/>
          <w:shd w:val="clear" w:color="auto" w:fill="FFFFFF"/>
          <w:lang w:eastAsia="en-GB"/>
        </w:rPr>
        <w:t>Available at:</w:t>
      </w:r>
    </w:p>
    <w:p w14:paraId="4514EC0B" w14:textId="77777777" w:rsidR="005244A0" w:rsidRPr="000D5D4C" w:rsidRDefault="005244A0" w:rsidP="005244A0">
      <w:pPr>
        <w:shd w:val="clear" w:color="auto" w:fill="FFFFFF"/>
        <w:spacing w:after="0" w:line="240" w:lineRule="auto"/>
        <w:textAlignment w:val="baseline"/>
        <w:rPr>
          <w:rFonts w:ascii="Arial" w:eastAsia="Times New Roman" w:hAnsi="Arial" w:cs="Arial"/>
          <w:i/>
          <w:iCs/>
          <w:color w:val="201F1E"/>
          <w:sz w:val="24"/>
          <w:szCs w:val="24"/>
          <w:lang w:eastAsia="en-GB"/>
        </w:rPr>
      </w:pPr>
      <w:hyperlink r:id="rId10" w:history="1">
        <w:r w:rsidRPr="00AD3126">
          <w:rPr>
            <w:rStyle w:val="Hyperlink"/>
            <w:rFonts w:ascii="Arial" w:eastAsia="Times New Roman" w:hAnsi="Arial" w:cs="Arial"/>
            <w:sz w:val="24"/>
            <w:szCs w:val="24"/>
            <w:bdr w:val="none" w:sz="0" w:space="0" w:color="auto" w:frame="1"/>
            <w:shd w:val="clear" w:color="auto" w:fill="FFFFFF"/>
            <w:lang w:eastAsia="en-GB"/>
          </w:rPr>
          <w:t>https://assets.publishing.service.gov.uk/government/uploads/system/uploads/attachment_data/file/415984/Fact_sheet_-_Updating_the_law_on_child_cruelty_-_Act.pdf</w:t>
        </w:r>
      </w:hyperlink>
      <w:r>
        <w:rPr>
          <w:rFonts w:ascii="Arial" w:eastAsia="Times New Roman" w:hAnsi="Arial" w:cs="Arial"/>
          <w:color w:val="000000"/>
          <w:sz w:val="24"/>
          <w:szCs w:val="24"/>
          <w:bdr w:val="none" w:sz="0" w:space="0" w:color="auto" w:frame="1"/>
          <w:shd w:val="clear" w:color="auto" w:fill="FFFFFF"/>
          <w:lang w:eastAsia="en-GB"/>
        </w:rPr>
        <w:t xml:space="preserve"> (Accessed: 16 December 2020).</w:t>
      </w:r>
    </w:p>
    <w:p w14:paraId="4EB04BF2" w14:textId="77777777" w:rsidR="005244A0" w:rsidRDefault="005244A0" w:rsidP="005244A0">
      <w:pPr>
        <w:tabs>
          <w:tab w:val="left" w:pos="6300"/>
        </w:tabs>
        <w:rPr>
          <w:rFonts w:ascii="Arial" w:eastAsia="Times New Roman" w:hAnsi="Arial" w:cs="Arial"/>
          <w:color w:val="000000"/>
          <w:sz w:val="24"/>
          <w:szCs w:val="24"/>
          <w:bdr w:val="none" w:sz="0" w:space="0" w:color="auto" w:frame="1"/>
          <w:shd w:val="clear" w:color="auto" w:fill="FFFFFF"/>
          <w:lang w:eastAsia="en-GB"/>
        </w:rPr>
      </w:pPr>
    </w:p>
    <w:p w14:paraId="0F634623" w14:textId="77777777" w:rsidR="004156CD" w:rsidRPr="00D51804" w:rsidRDefault="004156CD" w:rsidP="004156CD">
      <w:pPr>
        <w:shd w:val="clear" w:color="auto" w:fill="FFFFFF"/>
        <w:spacing w:after="0" w:line="240" w:lineRule="auto"/>
        <w:textAlignment w:val="baseline"/>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 xml:space="preserve">Parrot, L. (2010) </w:t>
      </w:r>
      <w:r>
        <w:rPr>
          <w:rFonts w:ascii="Arial" w:eastAsia="Times New Roman" w:hAnsi="Arial" w:cs="Arial"/>
          <w:i/>
          <w:iCs/>
          <w:color w:val="201F1E"/>
          <w:sz w:val="24"/>
          <w:szCs w:val="24"/>
          <w:lang w:eastAsia="en-GB"/>
        </w:rPr>
        <w:t>Values and Ethics in Social work Practice.</w:t>
      </w:r>
      <w:r>
        <w:rPr>
          <w:rFonts w:ascii="Arial" w:eastAsia="Times New Roman" w:hAnsi="Arial" w:cs="Arial"/>
          <w:color w:val="201F1E"/>
          <w:sz w:val="24"/>
          <w:szCs w:val="24"/>
          <w:lang w:eastAsia="en-GB"/>
        </w:rPr>
        <w:t xml:space="preserve"> 2</w:t>
      </w:r>
      <w:r w:rsidRPr="00D51804">
        <w:rPr>
          <w:rFonts w:ascii="Arial" w:eastAsia="Times New Roman" w:hAnsi="Arial" w:cs="Arial"/>
          <w:color w:val="201F1E"/>
          <w:sz w:val="24"/>
          <w:szCs w:val="24"/>
          <w:vertAlign w:val="superscript"/>
          <w:lang w:eastAsia="en-GB"/>
        </w:rPr>
        <w:t>nd</w:t>
      </w:r>
      <w:r>
        <w:rPr>
          <w:rFonts w:ascii="Arial" w:eastAsia="Times New Roman" w:hAnsi="Arial" w:cs="Arial"/>
          <w:color w:val="201F1E"/>
          <w:sz w:val="24"/>
          <w:szCs w:val="24"/>
          <w:lang w:eastAsia="en-GB"/>
        </w:rPr>
        <w:t xml:space="preserve"> edn. Exeter: Learning Matters Ltd.</w:t>
      </w:r>
    </w:p>
    <w:p w14:paraId="6E865E8A" w14:textId="77777777" w:rsidR="004156CD" w:rsidRPr="00E1624A" w:rsidRDefault="004156CD" w:rsidP="004156CD">
      <w:pPr>
        <w:shd w:val="clear" w:color="auto" w:fill="FFFFFF"/>
        <w:spacing w:after="0" w:line="240" w:lineRule="auto"/>
        <w:textAlignment w:val="baseline"/>
        <w:rPr>
          <w:rFonts w:ascii="Arial" w:eastAsia="Times New Roman" w:hAnsi="Arial" w:cs="Arial"/>
          <w:color w:val="201F1E"/>
          <w:sz w:val="24"/>
          <w:szCs w:val="24"/>
          <w:lang w:eastAsia="en-GB"/>
        </w:rPr>
      </w:pPr>
    </w:p>
    <w:p w14:paraId="6547E1B6" w14:textId="357913C1" w:rsidR="004156CD" w:rsidRPr="004156CD" w:rsidRDefault="004156CD" w:rsidP="005244A0">
      <w:pPr>
        <w:tabs>
          <w:tab w:val="left" w:pos="6300"/>
        </w:tabs>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i/>
          <w:iCs/>
          <w:color w:val="000000"/>
          <w:sz w:val="24"/>
          <w:szCs w:val="24"/>
          <w:bdr w:val="none" w:sz="0" w:space="0" w:color="auto" w:frame="1"/>
          <w:shd w:val="clear" w:color="auto" w:fill="FFFFFF"/>
          <w:lang w:eastAsia="en-GB"/>
        </w:rPr>
        <w:t xml:space="preserve">Quinney, A. (2006) </w:t>
      </w:r>
      <w:r w:rsidRPr="004156CD">
        <w:rPr>
          <w:rFonts w:ascii="Arial" w:eastAsia="Times New Roman" w:hAnsi="Arial" w:cs="Arial"/>
          <w:color w:val="000000"/>
          <w:sz w:val="24"/>
          <w:szCs w:val="24"/>
          <w:bdr w:val="none" w:sz="0" w:space="0" w:color="auto" w:frame="1"/>
          <w:shd w:val="clear" w:color="auto" w:fill="FFFFFF"/>
          <w:lang w:eastAsia="en-GB"/>
        </w:rPr>
        <w:t>Collaborative</w:t>
      </w:r>
      <w:r>
        <w:rPr>
          <w:rFonts w:ascii="Arial" w:eastAsia="Times New Roman" w:hAnsi="Arial" w:cs="Arial"/>
          <w:i/>
          <w:iCs/>
          <w:color w:val="000000"/>
          <w:sz w:val="24"/>
          <w:szCs w:val="24"/>
          <w:bdr w:val="none" w:sz="0" w:space="0" w:color="auto" w:frame="1"/>
          <w:shd w:val="clear" w:color="auto" w:fill="FFFFFF"/>
          <w:lang w:eastAsia="en-GB"/>
        </w:rPr>
        <w:t xml:space="preserve"> Social Work Practice. </w:t>
      </w:r>
      <w:r w:rsidRPr="004156CD">
        <w:rPr>
          <w:rFonts w:ascii="Arial" w:eastAsia="Times New Roman" w:hAnsi="Arial" w:cs="Arial"/>
          <w:color w:val="000000"/>
          <w:sz w:val="24"/>
          <w:szCs w:val="24"/>
          <w:bdr w:val="none" w:sz="0" w:space="0" w:color="auto" w:frame="1"/>
          <w:shd w:val="clear" w:color="auto" w:fill="FFFFFF"/>
          <w:lang w:eastAsia="en-GB"/>
        </w:rPr>
        <w:t>Exeter: L</w:t>
      </w:r>
      <w:r>
        <w:rPr>
          <w:rFonts w:ascii="Arial" w:eastAsia="Times New Roman" w:hAnsi="Arial" w:cs="Arial"/>
          <w:color w:val="000000"/>
          <w:sz w:val="24"/>
          <w:szCs w:val="24"/>
          <w:bdr w:val="none" w:sz="0" w:space="0" w:color="auto" w:frame="1"/>
          <w:shd w:val="clear" w:color="auto" w:fill="FFFFFF"/>
          <w:lang w:eastAsia="en-GB"/>
        </w:rPr>
        <w:t>earning Matters Ltd.</w:t>
      </w:r>
    </w:p>
    <w:p w14:paraId="5C5E569C" w14:textId="69470997" w:rsidR="005244A0" w:rsidRPr="00124958" w:rsidRDefault="005244A0" w:rsidP="005244A0">
      <w:pPr>
        <w:tabs>
          <w:tab w:val="left" w:pos="6300"/>
        </w:tabs>
        <w:rPr>
          <w:rFonts w:ascii="Arial" w:eastAsia="Times New Roman" w:hAnsi="Arial" w:cs="Arial"/>
          <w:color w:val="000000"/>
          <w:sz w:val="24"/>
          <w:szCs w:val="24"/>
          <w:bdr w:val="none" w:sz="0" w:space="0" w:color="auto" w:frame="1"/>
          <w:shd w:val="clear" w:color="auto" w:fill="FFFFFF"/>
          <w:lang w:eastAsia="en-GB"/>
        </w:rPr>
      </w:pPr>
      <w:r w:rsidRPr="00124958">
        <w:rPr>
          <w:rFonts w:ascii="Arial" w:eastAsia="Times New Roman" w:hAnsi="Arial" w:cs="Arial"/>
          <w:i/>
          <w:iCs/>
          <w:color w:val="000000"/>
          <w:sz w:val="24"/>
          <w:szCs w:val="24"/>
          <w:bdr w:val="none" w:sz="0" w:space="0" w:color="auto" w:frame="1"/>
          <w:shd w:val="clear" w:color="auto" w:fill="FFFFFF"/>
          <w:lang w:eastAsia="en-GB"/>
        </w:rPr>
        <w:t>Serious Crimes Act 2015</w:t>
      </w:r>
      <w:r>
        <w:rPr>
          <w:rFonts w:ascii="Arial" w:eastAsia="Times New Roman" w:hAnsi="Arial" w:cs="Arial"/>
          <w:color w:val="000000"/>
          <w:sz w:val="24"/>
          <w:szCs w:val="24"/>
          <w:bdr w:val="none" w:sz="0" w:space="0" w:color="auto" w:frame="1"/>
          <w:shd w:val="clear" w:color="auto" w:fill="FFFFFF"/>
          <w:lang w:eastAsia="en-GB"/>
        </w:rPr>
        <w:t xml:space="preserve">, c.9. Available at: </w:t>
      </w:r>
      <w:hyperlink r:id="rId11" w:history="1">
        <w:r w:rsidRPr="00AD3126">
          <w:rPr>
            <w:rStyle w:val="Hyperlink"/>
            <w:rFonts w:ascii="Arial" w:eastAsia="Times New Roman" w:hAnsi="Arial" w:cs="Arial"/>
            <w:sz w:val="24"/>
            <w:szCs w:val="24"/>
            <w:bdr w:val="none" w:sz="0" w:space="0" w:color="auto" w:frame="1"/>
            <w:shd w:val="clear" w:color="auto" w:fill="FFFFFF"/>
            <w:lang w:eastAsia="en-GB"/>
          </w:rPr>
          <w:t>https://www.legislation.gov.uk/ukpga/2015/9/contents/enacted</w:t>
        </w:r>
      </w:hyperlink>
      <w:r>
        <w:rPr>
          <w:rFonts w:ascii="Arial" w:eastAsia="Times New Roman" w:hAnsi="Arial" w:cs="Arial"/>
          <w:color w:val="000000"/>
          <w:sz w:val="24"/>
          <w:szCs w:val="24"/>
          <w:bdr w:val="none" w:sz="0" w:space="0" w:color="auto" w:frame="1"/>
          <w:shd w:val="clear" w:color="auto" w:fill="FFFFFF"/>
          <w:lang w:eastAsia="en-GB"/>
        </w:rPr>
        <w:t xml:space="preserve"> (Accessed: 17 December 2020).</w:t>
      </w:r>
    </w:p>
    <w:p w14:paraId="2A2D7464" w14:textId="77777777" w:rsidR="005244A0" w:rsidRPr="004A4D4B" w:rsidRDefault="005244A0" w:rsidP="005244A0">
      <w:pPr>
        <w:tabs>
          <w:tab w:val="left" w:pos="6300"/>
        </w:tabs>
        <w:rPr>
          <w:rFonts w:ascii="Arial" w:eastAsia="Arial Black" w:hAnsi="Arial" w:cs="Arial"/>
          <w:sz w:val="24"/>
          <w:szCs w:val="24"/>
        </w:rPr>
      </w:pPr>
      <w:r w:rsidRPr="004A4D4B">
        <w:rPr>
          <w:rFonts w:ascii="Arial" w:eastAsia="Times New Roman" w:hAnsi="Arial" w:cs="Arial"/>
          <w:color w:val="000000"/>
          <w:sz w:val="24"/>
          <w:szCs w:val="24"/>
          <w:bdr w:val="none" w:sz="0" w:space="0" w:color="auto" w:frame="1"/>
          <w:shd w:val="clear" w:color="auto" w:fill="FFFFFF"/>
          <w:lang w:eastAsia="en-GB"/>
        </w:rPr>
        <w:t>The Alabama Higher Education Consortium on Child Welfare. (2020</w:t>
      </w:r>
      <w:proofErr w:type="gramStart"/>
      <w:r w:rsidRPr="004A4D4B">
        <w:rPr>
          <w:rFonts w:ascii="Arial" w:eastAsia="Times New Roman" w:hAnsi="Arial" w:cs="Arial"/>
          <w:color w:val="000000"/>
          <w:sz w:val="24"/>
          <w:szCs w:val="24"/>
          <w:bdr w:val="none" w:sz="0" w:space="0" w:color="auto" w:frame="1"/>
          <w:shd w:val="clear" w:color="auto" w:fill="FFFFFF"/>
          <w:lang w:eastAsia="en-GB"/>
        </w:rPr>
        <w:t xml:space="preserve">)  </w:t>
      </w:r>
      <w:r w:rsidRPr="004A4D4B">
        <w:rPr>
          <w:rFonts w:ascii="Arial" w:eastAsia="Times New Roman" w:hAnsi="Arial" w:cs="Arial"/>
          <w:i/>
          <w:iCs/>
          <w:color w:val="000000"/>
          <w:sz w:val="24"/>
          <w:szCs w:val="24"/>
          <w:bdr w:val="none" w:sz="0" w:space="0" w:color="auto" w:frame="1"/>
          <w:shd w:val="clear" w:color="auto" w:fill="FFFFFF"/>
          <w:lang w:eastAsia="en-GB"/>
        </w:rPr>
        <w:t>Amanda</w:t>
      </w:r>
      <w:proofErr w:type="gramEnd"/>
      <w:r>
        <w:rPr>
          <w:rFonts w:ascii="Arial" w:eastAsia="Times New Roman" w:hAnsi="Arial" w:cs="Arial"/>
          <w:i/>
          <w:iCs/>
          <w:color w:val="000000"/>
          <w:sz w:val="24"/>
          <w:szCs w:val="24"/>
          <w:bdr w:val="none" w:sz="0" w:space="0" w:color="auto" w:frame="1"/>
          <w:shd w:val="clear" w:color="auto" w:fill="FFFFFF"/>
          <w:lang w:eastAsia="en-GB"/>
        </w:rPr>
        <w:t>;</w:t>
      </w:r>
      <w:r w:rsidRPr="004A4D4B">
        <w:rPr>
          <w:rFonts w:ascii="Arial" w:eastAsia="Times New Roman" w:hAnsi="Arial" w:cs="Arial"/>
          <w:i/>
          <w:iCs/>
          <w:color w:val="000000"/>
          <w:sz w:val="24"/>
          <w:szCs w:val="24"/>
          <w:bdr w:val="none" w:sz="0" w:space="0" w:color="auto" w:frame="1"/>
          <w:shd w:val="clear" w:color="auto" w:fill="FFFFFF"/>
          <w:lang w:eastAsia="en-GB"/>
        </w:rPr>
        <w:t xml:space="preserve"> Jocelyn, Carl &amp; Jonathan. </w:t>
      </w:r>
      <w:r w:rsidRPr="004A4D4B">
        <w:rPr>
          <w:rFonts w:ascii="Arial" w:eastAsia="Times New Roman" w:hAnsi="Arial" w:cs="Arial"/>
          <w:color w:val="000000"/>
          <w:sz w:val="24"/>
          <w:szCs w:val="24"/>
          <w:bdr w:val="none" w:sz="0" w:space="0" w:color="auto" w:frame="1"/>
          <w:shd w:val="clear" w:color="auto" w:fill="FFFFFF"/>
          <w:lang w:eastAsia="en-GB"/>
        </w:rPr>
        <w:t xml:space="preserve">Available at: </w:t>
      </w:r>
      <w:r w:rsidRPr="004A4D4B">
        <w:rPr>
          <w:rFonts w:ascii="Arial" w:eastAsia="Times New Roman" w:hAnsi="Arial" w:cs="Arial"/>
          <w:color w:val="201F1E"/>
          <w:sz w:val="24"/>
          <w:szCs w:val="24"/>
          <w:lang w:eastAsia="en-GB"/>
        </w:rPr>
        <w:t> </w:t>
      </w:r>
      <w:hyperlink r:id="rId12" w:tgtFrame="_blank" w:history="1">
        <w:r w:rsidRPr="004A4D4B">
          <w:rPr>
            <w:rFonts w:ascii="Arial" w:eastAsia="Times New Roman" w:hAnsi="Arial" w:cs="Arial"/>
            <w:color w:val="0000FF"/>
            <w:sz w:val="24"/>
            <w:szCs w:val="24"/>
            <w:u w:val="single"/>
            <w:bdr w:val="none" w:sz="0" w:space="0" w:color="auto" w:frame="1"/>
            <w:shd w:val="clear" w:color="auto" w:fill="FFFFFF"/>
            <w:lang w:eastAsia="en-GB"/>
          </w:rPr>
          <w:t>https://socialwork.ua.edu/childwelfare/child-welfare-case-studies-and-competencies/</w:t>
        </w:r>
      </w:hyperlink>
      <w:r w:rsidRPr="004A4D4B">
        <w:rPr>
          <w:rFonts w:ascii="Arial" w:eastAsia="Times New Roman" w:hAnsi="Arial" w:cs="Arial"/>
          <w:color w:val="0000FF"/>
          <w:sz w:val="24"/>
          <w:szCs w:val="24"/>
          <w:u w:val="single"/>
          <w:bdr w:val="none" w:sz="0" w:space="0" w:color="auto" w:frame="1"/>
          <w:shd w:val="clear" w:color="auto" w:fill="FFFFFF"/>
          <w:lang w:eastAsia="en-GB"/>
        </w:rPr>
        <w:t xml:space="preserve"> </w:t>
      </w:r>
      <w:r w:rsidRPr="004A4D4B">
        <w:rPr>
          <w:rFonts w:ascii="Arial" w:eastAsia="Arial Black" w:hAnsi="Arial" w:cs="Arial"/>
          <w:sz w:val="24"/>
          <w:szCs w:val="24"/>
        </w:rPr>
        <w:t xml:space="preserve"> (Accessed: 12 October 2020).</w:t>
      </w:r>
    </w:p>
    <w:p w14:paraId="27704FCA" w14:textId="77777777" w:rsidR="00BE23D9" w:rsidRDefault="00BE23D9" w:rsidP="005244A0">
      <w:pPr>
        <w:shd w:val="clear" w:color="auto" w:fill="FFFFFF"/>
        <w:spacing w:after="0" w:line="240" w:lineRule="auto"/>
        <w:textAlignment w:val="baseline"/>
        <w:rPr>
          <w:rFonts w:ascii="Arial" w:eastAsia="Times New Roman" w:hAnsi="Arial" w:cs="Arial"/>
          <w:color w:val="201F1E"/>
          <w:sz w:val="24"/>
          <w:szCs w:val="24"/>
          <w:lang w:eastAsia="en-GB"/>
        </w:rPr>
      </w:pPr>
    </w:p>
    <w:p w14:paraId="2F9ECBA0" w14:textId="5F58C2B6" w:rsidR="00BE23D9" w:rsidRDefault="00BE23D9" w:rsidP="005244A0">
      <w:pPr>
        <w:shd w:val="clear" w:color="auto" w:fill="FFFFFF"/>
        <w:spacing w:after="0" w:line="240" w:lineRule="auto"/>
        <w:textAlignment w:val="baseline"/>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Walton, A. and Goddard, G. (</w:t>
      </w:r>
      <w:r w:rsidRPr="00BE23D9">
        <w:rPr>
          <w:rFonts w:ascii="Arial" w:eastAsia="Times New Roman" w:hAnsi="Arial" w:cs="Arial"/>
          <w:i/>
          <w:iCs/>
          <w:color w:val="201F1E"/>
          <w:sz w:val="24"/>
          <w:szCs w:val="24"/>
          <w:lang w:eastAsia="en-GB"/>
        </w:rPr>
        <w:t>2012</w:t>
      </w:r>
      <w:r>
        <w:rPr>
          <w:rFonts w:ascii="Arial" w:eastAsia="Times New Roman" w:hAnsi="Arial" w:cs="Arial"/>
          <w:color w:val="201F1E"/>
          <w:sz w:val="24"/>
          <w:szCs w:val="24"/>
          <w:lang w:eastAsia="en-GB"/>
        </w:rPr>
        <w:t xml:space="preserve">) </w:t>
      </w:r>
      <w:r>
        <w:rPr>
          <w:rFonts w:ascii="Arial" w:eastAsia="Times New Roman" w:hAnsi="Arial" w:cs="Arial"/>
          <w:i/>
          <w:iCs/>
          <w:color w:val="201F1E"/>
          <w:sz w:val="24"/>
          <w:szCs w:val="24"/>
          <w:lang w:eastAsia="en-GB"/>
        </w:rPr>
        <w:t xml:space="preserve">Supporting Every Child. </w:t>
      </w:r>
      <w:r>
        <w:rPr>
          <w:rFonts w:ascii="Arial" w:eastAsia="Times New Roman" w:hAnsi="Arial" w:cs="Arial"/>
          <w:color w:val="201F1E"/>
          <w:sz w:val="24"/>
          <w:szCs w:val="24"/>
          <w:lang w:eastAsia="en-GB"/>
        </w:rPr>
        <w:t>2</w:t>
      </w:r>
      <w:r w:rsidRPr="00BE23D9">
        <w:rPr>
          <w:rFonts w:ascii="Arial" w:eastAsia="Times New Roman" w:hAnsi="Arial" w:cs="Arial"/>
          <w:color w:val="201F1E"/>
          <w:sz w:val="24"/>
          <w:szCs w:val="24"/>
          <w:vertAlign w:val="superscript"/>
          <w:lang w:eastAsia="en-GB"/>
        </w:rPr>
        <w:t>nd</w:t>
      </w:r>
      <w:r>
        <w:rPr>
          <w:rFonts w:ascii="Arial" w:eastAsia="Times New Roman" w:hAnsi="Arial" w:cs="Arial"/>
          <w:color w:val="201F1E"/>
          <w:sz w:val="24"/>
          <w:szCs w:val="24"/>
          <w:lang w:eastAsia="en-GB"/>
        </w:rPr>
        <w:t xml:space="preserve"> edn. London: </w:t>
      </w:r>
      <w:r w:rsidR="006C7EBE">
        <w:rPr>
          <w:rFonts w:ascii="Arial" w:eastAsia="Times New Roman" w:hAnsi="Arial" w:cs="Arial"/>
          <w:color w:val="201F1E"/>
          <w:sz w:val="24"/>
          <w:szCs w:val="24"/>
          <w:lang w:eastAsia="en-GB"/>
        </w:rPr>
        <w:t>Sage Publication Ltd.</w:t>
      </w:r>
    </w:p>
    <w:p w14:paraId="0DF840F2" w14:textId="77777777" w:rsidR="006C7EBE" w:rsidRDefault="006C7EBE" w:rsidP="006C7EBE">
      <w:pPr>
        <w:shd w:val="clear" w:color="auto" w:fill="FFFFFF"/>
        <w:spacing w:after="0" w:line="240" w:lineRule="auto"/>
        <w:textAlignment w:val="baseline"/>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lastRenderedPageBreak/>
        <w:t xml:space="preserve">Wirral Safeguarding Board. (2020) </w:t>
      </w:r>
      <w:r>
        <w:rPr>
          <w:rFonts w:ascii="Arial" w:eastAsia="Times New Roman" w:hAnsi="Arial" w:cs="Arial"/>
          <w:i/>
          <w:iCs/>
          <w:color w:val="201F1E"/>
          <w:sz w:val="24"/>
          <w:szCs w:val="24"/>
          <w:lang w:eastAsia="en-GB"/>
        </w:rPr>
        <w:t xml:space="preserve">Wirral Safeguarding Children Partnership. </w:t>
      </w:r>
      <w:r>
        <w:rPr>
          <w:rFonts w:ascii="Arial" w:eastAsia="Times New Roman" w:hAnsi="Arial" w:cs="Arial"/>
          <w:color w:val="201F1E"/>
          <w:sz w:val="24"/>
          <w:szCs w:val="24"/>
          <w:lang w:eastAsia="en-GB"/>
        </w:rPr>
        <w:t xml:space="preserve">Available at: </w:t>
      </w:r>
      <w:hyperlink r:id="rId13" w:history="1">
        <w:r w:rsidRPr="00AD3126">
          <w:rPr>
            <w:rStyle w:val="Hyperlink"/>
            <w:rFonts w:ascii="Arial" w:eastAsia="Times New Roman" w:hAnsi="Arial" w:cs="Arial"/>
            <w:sz w:val="24"/>
            <w:szCs w:val="24"/>
            <w:lang w:eastAsia="en-GB"/>
          </w:rPr>
          <w:t>https://www.wirralsafeguarding.co.uk/children-home-alone/</w:t>
        </w:r>
      </w:hyperlink>
      <w:r>
        <w:rPr>
          <w:rFonts w:ascii="Arial" w:eastAsia="Times New Roman" w:hAnsi="Arial" w:cs="Arial"/>
          <w:color w:val="201F1E"/>
          <w:sz w:val="24"/>
          <w:szCs w:val="24"/>
          <w:lang w:eastAsia="en-GB"/>
        </w:rPr>
        <w:t xml:space="preserve"> (Accessed: 16 December).</w:t>
      </w:r>
    </w:p>
    <w:p w14:paraId="07E03FB1" w14:textId="77777777" w:rsidR="006C7EBE" w:rsidRDefault="006C7EBE" w:rsidP="006C7EBE">
      <w:pPr>
        <w:shd w:val="clear" w:color="auto" w:fill="FFFFFF"/>
        <w:spacing w:after="0" w:line="240" w:lineRule="auto"/>
        <w:textAlignment w:val="baseline"/>
        <w:rPr>
          <w:rFonts w:ascii="Arial" w:eastAsia="Times New Roman" w:hAnsi="Arial" w:cs="Arial"/>
          <w:color w:val="201F1E"/>
          <w:sz w:val="24"/>
          <w:szCs w:val="24"/>
          <w:lang w:eastAsia="en-GB"/>
        </w:rPr>
      </w:pPr>
    </w:p>
    <w:p w14:paraId="40F822AD" w14:textId="77777777" w:rsidR="006C7EBE" w:rsidRPr="00D51804" w:rsidRDefault="006C7EBE" w:rsidP="006C7EBE">
      <w:pPr>
        <w:tabs>
          <w:tab w:val="left" w:pos="6300"/>
        </w:tabs>
        <w:rPr>
          <w:rFonts w:ascii="Arial" w:eastAsia="Arial Black" w:hAnsi="Arial" w:cs="Arial"/>
          <w:sz w:val="24"/>
          <w:szCs w:val="24"/>
        </w:rPr>
      </w:pPr>
    </w:p>
    <w:p w14:paraId="0A572DC9" w14:textId="77777777" w:rsidR="006C7EBE" w:rsidRDefault="006C7EBE" w:rsidP="006C7EBE">
      <w:pPr>
        <w:tabs>
          <w:tab w:val="left" w:pos="6300"/>
        </w:tabs>
        <w:rPr>
          <w:rFonts w:ascii="Arial" w:eastAsia="Arial Black" w:hAnsi="Arial" w:cs="Arial"/>
          <w:sz w:val="24"/>
          <w:szCs w:val="24"/>
        </w:rPr>
      </w:pPr>
    </w:p>
    <w:p w14:paraId="6B32B860" w14:textId="77777777" w:rsidR="006C7EBE" w:rsidRPr="00BE23D9" w:rsidRDefault="006C7EBE" w:rsidP="005244A0">
      <w:pPr>
        <w:shd w:val="clear" w:color="auto" w:fill="FFFFFF"/>
        <w:spacing w:after="0" w:line="240" w:lineRule="auto"/>
        <w:textAlignment w:val="baseline"/>
        <w:rPr>
          <w:rFonts w:ascii="Arial" w:eastAsia="Times New Roman" w:hAnsi="Arial" w:cs="Arial"/>
          <w:color w:val="201F1E"/>
          <w:sz w:val="24"/>
          <w:szCs w:val="24"/>
          <w:lang w:eastAsia="en-GB"/>
        </w:rPr>
      </w:pPr>
    </w:p>
    <w:p w14:paraId="73FD5687" w14:textId="77777777" w:rsidR="005244A0" w:rsidRDefault="005244A0" w:rsidP="005244A0">
      <w:pPr>
        <w:tabs>
          <w:tab w:val="left" w:pos="6300"/>
        </w:tabs>
        <w:rPr>
          <w:rFonts w:ascii="Arial" w:eastAsia="Arial Black" w:hAnsi="Arial" w:cs="Arial"/>
          <w:sz w:val="24"/>
          <w:szCs w:val="24"/>
        </w:rPr>
      </w:pPr>
    </w:p>
    <w:p w14:paraId="58ED77AC" w14:textId="77777777" w:rsidR="005244A0" w:rsidRDefault="005244A0" w:rsidP="005244A0">
      <w:pPr>
        <w:tabs>
          <w:tab w:val="left" w:pos="6300"/>
        </w:tabs>
        <w:rPr>
          <w:rFonts w:ascii="Arial" w:eastAsia="Arial Black" w:hAnsi="Arial" w:cs="Arial"/>
          <w:sz w:val="24"/>
          <w:szCs w:val="24"/>
        </w:rPr>
      </w:pPr>
    </w:p>
    <w:p w14:paraId="2914DA6D" w14:textId="667F71B9" w:rsidR="005244A0" w:rsidRDefault="005244A0" w:rsidP="005244A0">
      <w:pPr>
        <w:tabs>
          <w:tab w:val="left" w:pos="6300"/>
        </w:tabs>
        <w:rPr>
          <w:rFonts w:ascii="Arial" w:eastAsia="Arial Black" w:hAnsi="Arial" w:cs="Arial"/>
          <w:sz w:val="24"/>
          <w:szCs w:val="24"/>
        </w:rPr>
      </w:pPr>
    </w:p>
    <w:p w14:paraId="200C5261" w14:textId="77777777" w:rsidR="005244A0" w:rsidRDefault="005244A0" w:rsidP="005244A0">
      <w:pPr>
        <w:tabs>
          <w:tab w:val="left" w:pos="6300"/>
        </w:tabs>
        <w:rPr>
          <w:rFonts w:ascii="Arial" w:eastAsia="Arial Black" w:hAnsi="Arial" w:cs="Arial"/>
          <w:sz w:val="24"/>
          <w:szCs w:val="24"/>
        </w:rPr>
      </w:pPr>
    </w:p>
    <w:p w14:paraId="13C1115B" w14:textId="77777777" w:rsidR="005244A0" w:rsidRPr="00FF52ED" w:rsidRDefault="005244A0" w:rsidP="005244A0">
      <w:pPr>
        <w:tabs>
          <w:tab w:val="left" w:pos="6300"/>
        </w:tabs>
        <w:rPr>
          <w:rFonts w:ascii="Arial" w:eastAsia="Arial Black" w:hAnsi="Arial" w:cs="Arial"/>
          <w:sz w:val="24"/>
          <w:szCs w:val="24"/>
        </w:rPr>
      </w:pPr>
    </w:p>
    <w:p w14:paraId="6A41F48A" w14:textId="77777777" w:rsidR="00CE20DB" w:rsidRPr="006C7EBE" w:rsidRDefault="00CE20DB" w:rsidP="006C7EBE">
      <w:pPr>
        <w:pStyle w:val="Heading1"/>
      </w:pPr>
      <w:bookmarkStart w:id="11" w:name="_Toc59216460"/>
      <w:r w:rsidRPr="006C7EBE">
        <w:t>Appendix</w:t>
      </w:r>
      <w:bookmarkEnd w:id="11"/>
    </w:p>
    <w:p w14:paraId="6930CADA" w14:textId="77777777" w:rsidR="00CE20DB" w:rsidRDefault="00CE20DB" w:rsidP="00CE20DB">
      <w:pPr>
        <w:tabs>
          <w:tab w:val="left" w:pos="6300"/>
        </w:tabs>
        <w:rPr>
          <w:rFonts w:ascii="Arial Black" w:eastAsia="Arial Black" w:hAnsi="Arial Black" w:cs="Arial"/>
          <w:sz w:val="24"/>
          <w:szCs w:val="24"/>
        </w:rPr>
      </w:pPr>
    </w:p>
    <w:p w14:paraId="13CDDC02" w14:textId="77777777" w:rsidR="00CE20DB" w:rsidRDefault="00CE20DB" w:rsidP="00CE20DB">
      <w:pPr>
        <w:tabs>
          <w:tab w:val="left" w:pos="6300"/>
        </w:tabs>
        <w:rPr>
          <w:rFonts w:ascii="Arial Black" w:eastAsia="Arial Black" w:hAnsi="Arial Black" w:cs="Arial"/>
          <w:sz w:val="24"/>
          <w:szCs w:val="24"/>
        </w:rPr>
      </w:pPr>
    </w:p>
    <w:p w14:paraId="0602789E" w14:textId="0FE3089B" w:rsidR="00CE20DB" w:rsidRDefault="00CE20DB" w:rsidP="00CE20DB">
      <w:pPr>
        <w:tabs>
          <w:tab w:val="left" w:pos="6300"/>
        </w:tabs>
        <w:rPr>
          <w:rFonts w:ascii="Arial Black" w:eastAsia="Arial Black" w:hAnsi="Arial Black" w:cs="Arial"/>
          <w:sz w:val="24"/>
          <w:szCs w:val="24"/>
        </w:rPr>
      </w:pPr>
      <w:r>
        <w:rPr>
          <w:rFonts w:ascii="Arial Black" w:eastAsia="Arial Black" w:hAnsi="Arial Black" w:cs="Arial"/>
          <w:sz w:val="24"/>
          <w:szCs w:val="24"/>
        </w:rPr>
        <w:t>Policies</w:t>
      </w:r>
    </w:p>
    <w:p w14:paraId="27D9F102" w14:textId="6C8079A0" w:rsidR="00CE20DB" w:rsidRPr="00DE74E1" w:rsidRDefault="00DE74E1" w:rsidP="00CE20DB">
      <w:pPr>
        <w:tabs>
          <w:tab w:val="left" w:pos="6300"/>
        </w:tabs>
        <w:rPr>
          <w:rFonts w:ascii="Arial" w:eastAsia="Arial Black" w:hAnsi="Arial" w:cs="Arial"/>
          <w:sz w:val="24"/>
          <w:szCs w:val="24"/>
        </w:rPr>
      </w:pPr>
      <w:r>
        <w:rPr>
          <w:rFonts w:ascii="Arial Black" w:eastAsia="Arial Black" w:hAnsi="Arial Black" w:cs="Arial"/>
          <w:sz w:val="24"/>
          <w:szCs w:val="24"/>
        </w:rPr>
        <w:t>‘</w:t>
      </w:r>
      <w:r w:rsidR="00CE20DB">
        <w:rPr>
          <w:rFonts w:ascii="Arial Black" w:eastAsia="Arial Black" w:hAnsi="Arial Black" w:cs="Arial"/>
          <w:sz w:val="24"/>
          <w:szCs w:val="24"/>
        </w:rPr>
        <w:t>Children’s act 1989</w:t>
      </w:r>
      <w:r>
        <w:rPr>
          <w:rFonts w:ascii="Arial Black" w:eastAsia="Arial Black" w:hAnsi="Arial Black" w:cs="Arial"/>
          <w:sz w:val="24"/>
          <w:szCs w:val="24"/>
        </w:rPr>
        <w:t xml:space="preserve">’ </w:t>
      </w:r>
      <w:r w:rsidRPr="00DE74E1">
        <w:rPr>
          <w:rFonts w:ascii="Arial" w:eastAsia="Arial Black" w:hAnsi="Arial" w:cs="Arial"/>
          <w:sz w:val="24"/>
          <w:szCs w:val="24"/>
        </w:rPr>
        <w:t>(Children’s Act 1989).</w:t>
      </w:r>
    </w:p>
    <w:p w14:paraId="6EFFA8A0" w14:textId="664E7532" w:rsidR="00CE20DB" w:rsidRDefault="00DE74E1" w:rsidP="00CE20DB">
      <w:pPr>
        <w:tabs>
          <w:tab w:val="left" w:pos="6300"/>
        </w:tabs>
        <w:rPr>
          <w:rFonts w:ascii="Arial" w:eastAsia="Arial Black" w:hAnsi="Arial" w:cs="Arial"/>
          <w:sz w:val="24"/>
          <w:szCs w:val="24"/>
        </w:rPr>
      </w:pPr>
      <w:r>
        <w:rPr>
          <w:rFonts w:ascii="Arial" w:eastAsia="Arial Black" w:hAnsi="Arial" w:cs="Arial"/>
          <w:sz w:val="24"/>
          <w:szCs w:val="24"/>
        </w:rPr>
        <w:t>‘</w:t>
      </w:r>
      <w:r w:rsidR="00CE20DB">
        <w:rPr>
          <w:rFonts w:ascii="Arial" w:eastAsia="Arial Black" w:hAnsi="Arial" w:cs="Arial"/>
          <w:sz w:val="24"/>
          <w:szCs w:val="24"/>
        </w:rPr>
        <w:t>In the children’s act 1989 it states that interventions are necessary if children are suffering or at risk of suffering significant harm</w:t>
      </w:r>
      <w:r>
        <w:rPr>
          <w:rFonts w:ascii="Arial" w:eastAsia="Arial Black" w:hAnsi="Arial" w:cs="Arial"/>
          <w:sz w:val="24"/>
          <w:szCs w:val="24"/>
        </w:rPr>
        <w:t>’ (Children’s Act 1989).</w:t>
      </w:r>
    </w:p>
    <w:p w14:paraId="60F4E63A" w14:textId="77777777" w:rsidR="00CE20DB" w:rsidRPr="00A15C59" w:rsidRDefault="00CE20DB" w:rsidP="00CE20DB">
      <w:pPr>
        <w:tabs>
          <w:tab w:val="left" w:pos="6300"/>
        </w:tabs>
        <w:rPr>
          <w:rFonts w:ascii="Arial" w:eastAsia="Arial Black" w:hAnsi="Arial" w:cs="Arial"/>
          <w:sz w:val="24"/>
          <w:szCs w:val="24"/>
        </w:rPr>
      </w:pPr>
      <w:r>
        <w:rPr>
          <w:rFonts w:ascii="Arial Black" w:eastAsia="Arial Black" w:hAnsi="Arial Black" w:cs="Arial"/>
          <w:sz w:val="24"/>
          <w:szCs w:val="24"/>
        </w:rPr>
        <w:t>Children and Families Act 2014</w:t>
      </w:r>
    </w:p>
    <w:p w14:paraId="2E3132B0" w14:textId="77777777" w:rsidR="00CE20DB" w:rsidRDefault="00CE20DB" w:rsidP="00CE20DB">
      <w:pPr>
        <w:tabs>
          <w:tab w:val="left" w:pos="6300"/>
        </w:tabs>
        <w:rPr>
          <w:rFonts w:ascii="Arial" w:eastAsia="Arial Black" w:hAnsi="Arial" w:cs="Arial"/>
          <w:sz w:val="24"/>
          <w:szCs w:val="24"/>
        </w:rPr>
      </w:pPr>
      <w:r>
        <w:rPr>
          <w:rFonts w:ascii="Arial" w:eastAsia="Arial Black" w:hAnsi="Arial" w:cs="Arial"/>
          <w:sz w:val="24"/>
          <w:szCs w:val="24"/>
        </w:rPr>
        <w:t>This act ensures the protection of children who are looked after or have additional needs on a much greater scale. Ensuring a health care plan is produced both emotional, mental, and physical.</w:t>
      </w:r>
    </w:p>
    <w:p w14:paraId="307247D4" w14:textId="77777777" w:rsidR="00CE20DB" w:rsidRDefault="00CE20DB" w:rsidP="00CE20DB">
      <w:pPr>
        <w:tabs>
          <w:tab w:val="left" w:pos="6300"/>
        </w:tabs>
        <w:rPr>
          <w:rFonts w:ascii="Arial Black" w:eastAsia="Arial Black" w:hAnsi="Arial Black" w:cs="Arial"/>
          <w:sz w:val="24"/>
          <w:szCs w:val="24"/>
        </w:rPr>
      </w:pPr>
      <w:r>
        <w:rPr>
          <w:rFonts w:ascii="Arial Black" w:eastAsia="Arial Black" w:hAnsi="Arial Black" w:cs="Arial"/>
          <w:sz w:val="24"/>
          <w:szCs w:val="24"/>
        </w:rPr>
        <w:t>Children’s Act 2004</w:t>
      </w:r>
    </w:p>
    <w:p w14:paraId="2B3A6B34" w14:textId="77777777" w:rsidR="00CE20DB" w:rsidRDefault="00CE20DB" w:rsidP="00CE20DB">
      <w:pPr>
        <w:tabs>
          <w:tab w:val="left" w:pos="6300"/>
        </w:tabs>
        <w:rPr>
          <w:rFonts w:ascii="Arial" w:eastAsia="Arial Black" w:hAnsi="Arial" w:cs="Arial"/>
          <w:sz w:val="24"/>
          <w:szCs w:val="24"/>
        </w:rPr>
      </w:pPr>
      <w:r>
        <w:rPr>
          <w:rFonts w:ascii="Arial" w:eastAsia="Arial Black" w:hAnsi="Arial" w:cs="Arial"/>
          <w:sz w:val="24"/>
          <w:szCs w:val="24"/>
        </w:rPr>
        <w:t>This act outlines the duty of care that the local authorities have for the wellbeing and safeguarding of children.; health care, police, schools, etc.</w:t>
      </w:r>
    </w:p>
    <w:p w14:paraId="2BA95C9F" w14:textId="77777777" w:rsidR="00062FBF" w:rsidRDefault="00062FBF"/>
    <w:p w14:paraId="591653A6" w14:textId="75C99E81" w:rsidR="00062FBF" w:rsidRDefault="00062FBF">
      <w:pPr>
        <w:rPr>
          <w:rFonts w:ascii="Arial Black" w:hAnsi="Arial Black"/>
          <w:sz w:val="24"/>
          <w:szCs w:val="24"/>
        </w:rPr>
      </w:pPr>
      <w:r>
        <w:rPr>
          <w:rFonts w:ascii="Arial Black" w:hAnsi="Arial Black"/>
          <w:sz w:val="24"/>
          <w:szCs w:val="24"/>
        </w:rPr>
        <w:t>LAC</w:t>
      </w:r>
    </w:p>
    <w:p w14:paraId="52D2A2DD" w14:textId="2664C20D" w:rsidR="00062FBF" w:rsidRDefault="00062FBF">
      <w:pPr>
        <w:rPr>
          <w:rFonts w:ascii="Arial" w:hAnsi="Arial" w:cs="Arial"/>
          <w:sz w:val="24"/>
          <w:szCs w:val="24"/>
        </w:rPr>
      </w:pPr>
      <w:r>
        <w:rPr>
          <w:rFonts w:ascii="Arial" w:hAnsi="Arial" w:cs="Arial"/>
          <w:sz w:val="24"/>
          <w:szCs w:val="24"/>
        </w:rPr>
        <w:t>Looked After Child</w:t>
      </w:r>
    </w:p>
    <w:p w14:paraId="02753209" w14:textId="650D376B" w:rsidR="00792E05" w:rsidRDefault="00792E05">
      <w:pPr>
        <w:rPr>
          <w:rFonts w:ascii="Arial" w:hAnsi="Arial" w:cs="Arial"/>
          <w:sz w:val="24"/>
          <w:szCs w:val="24"/>
        </w:rPr>
      </w:pPr>
    </w:p>
    <w:p w14:paraId="5708A79C" w14:textId="77777777" w:rsidR="00792E05" w:rsidRDefault="00792E05">
      <w:pPr>
        <w:rPr>
          <w:rFonts w:ascii="Arial Black" w:hAnsi="Arial Black" w:cs="Arial"/>
          <w:sz w:val="24"/>
          <w:szCs w:val="24"/>
        </w:rPr>
      </w:pPr>
      <w:r>
        <w:rPr>
          <w:rFonts w:ascii="Arial Black" w:hAnsi="Arial Black" w:cs="Arial"/>
          <w:sz w:val="24"/>
          <w:szCs w:val="24"/>
        </w:rPr>
        <w:t>IRO</w:t>
      </w:r>
    </w:p>
    <w:p w14:paraId="7FEF783E" w14:textId="53F30BF9" w:rsidR="00792E05" w:rsidRPr="00792E05" w:rsidRDefault="00792E05">
      <w:pPr>
        <w:rPr>
          <w:rFonts w:ascii="Arial Black" w:hAnsi="Arial Black" w:cs="Arial"/>
          <w:sz w:val="24"/>
          <w:szCs w:val="24"/>
        </w:rPr>
      </w:pPr>
      <w:r>
        <w:rPr>
          <w:rFonts w:ascii="Arial" w:hAnsi="Arial" w:cs="Arial"/>
          <w:sz w:val="24"/>
          <w:szCs w:val="24"/>
        </w:rPr>
        <w:t>Independent</w:t>
      </w:r>
      <w:r>
        <w:rPr>
          <w:rFonts w:ascii="Arial Black" w:hAnsi="Arial Black" w:cs="Arial"/>
          <w:sz w:val="24"/>
          <w:szCs w:val="24"/>
        </w:rPr>
        <w:t xml:space="preserve"> </w:t>
      </w:r>
      <w:r>
        <w:rPr>
          <w:rFonts w:ascii="Arial" w:hAnsi="Arial" w:cs="Arial"/>
          <w:sz w:val="24"/>
          <w:szCs w:val="24"/>
        </w:rPr>
        <w:t>Reviewing Officer</w:t>
      </w:r>
    </w:p>
    <w:sectPr w:rsidR="00792E05" w:rsidRPr="00792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4A0"/>
    <w:rsid w:val="00062FBF"/>
    <w:rsid w:val="000E4E60"/>
    <w:rsid w:val="003A5177"/>
    <w:rsid w:val="004156CD"/>
    <w:rsid w:val="00467F43"/>
    <w:rsid w:val="005244A0"/>
    <w:rsid w:val="00641EED"/>
    <w:rsid w:val="006917DB"/>
    <w:rsid w:val="006A1895"/>
    <w:rsid w:val="006C2DA2"/>
    <w:rsid w:val="006C7EBE"/>
    <w:rsid w:val="00792E05"/>
    <w:rsid w:val="00897D7E"/>
    <w:rsid w:val="00BE23D9"/>
    <w:rsid w:val="00C56A99"/>
    <w:rsid w:val="00C76DCF"/>
    <w:rsid w:val="00CE20DB"/>
    <w:rsid w:val="00D16A90"/>
    <w:rsid w:val="00D22CFA"/>
    <w:rsid w:val="00D3770B"/>
    <w:rsid w:val="00D51804"/>
    <w:rsid w:val="00D8555C"/>
    <w:rsid w:val="00DA4044"/>
    <w:rsid w:val="00DE74E1"/>
    <w:rsid w:val="00E30C37"/>
    <w:rsid w:val="00F81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B15A5"/>
  <w15:chartTrackingRefBased/>
  <w15:docId w15:val="{D58F8D3C-3AF3-4628-B45D-A6D33217B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4A0"/>
  </w:style>
  <w:style w:type="paragraph" w:styleId="Heading1">
    <w:name w:val="heading 1"/>
    <w:basedOn w:val="Normal"/>
    <w:next w:val="Normal"/>
    <w:link w:val="Heading1Char"/>
    <w:uiPriority w:val="9"/>
    <w:qFormat/>
    <w:rsid w:val="005244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7E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4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44A0"/>
    <w:pPr>
      <w:outlineLvl w:val="9"/>
    </w:pPr>
    <w:rPr>
      <w:lang w:val="en-US"/>
    </w:rPr>
  </w:style>
  <w:style w:type="paragraph" w:styleId="TOC1">
    <w:name w:val="toc 1"/>
    <w:basedOn w:val="Normal"/>
    <w:next w:val="Normal"/>
    <w:autoRedefine/>
    <w:uiPriority w:val="39"/>
    <w:unhideWhenUsed/>
    <w:rsid w:val="005244A0"/>
    <w:pPr>
      <w:spacing w:after="100"/>
    </w:pPr>
  </w:style>
  <w:style w:type="character" w:styleId="Hyperlink">
    <w:name w:val="Hyperlink"/>
    <w:basedOn w:val="DefaultParagraphFont"/>
    <w:uiPriority w:val="99"/>
    <w:unhideWhenUsed/>
    <w:rsid w:val="005244A0"/>
    <w:rPr>
      <w:color w:val="0563C1" w:themeColor="hyperlink"/>
      <w:u w:val="single"/>
    </w:rPr>
  </w:style>
  <w:style w:type="character" w:styleId="UnresolvedMention">
    <w:name w:val="Unresolved Mention"/>
    <w:basedOn w:val="DefaultParagraphFont"/>
    <w:uiPriority w:val="99"/>
    <w:semiHidden/>
    <w:unhideWhenUsed/>
    <w:rsid w:val="00DE74E1"/>
    <w:rPr>
      <w:color w:val="605E5C"/>
      <w:shd w:val="clear" w:color="auto" w:fill="E1DFDD"/>
    </w:rPr>
  </w:style>
  <w:style w:type="character" w:customStyle="1" w:styleId="Heading2Char">
    <w:name w:val="Heading 2 Char"/>
    <w:basedOn w:val="DefaultParagraphFont"/>
    <w:link w:val="Heading2"/>
    <w:uiPriority w:val="9"/>
    <w:rsid w:val="006C7E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C7EB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13764/Public_health_approach_to_vulnerability_in_childhood.pdf" TargetMode="External"/><Relationship Id="rId13" Type="http://schemas.openxmlformats.org/officeDocument/2006/relationships/hyperlink" Target="https://www.wirralsafeguarding.co.uk/children-home-alone/" TargetMode="External"/><Relationship Id="rId3" Type="http://schemas.openxmlformats.org/officeDocument/2006/relationships/settings" Target="settings.xml"/><Relationship Id="rId7" Type="http://schemas.openxmlformats.org/officeDocument/2006/relationships/hyperlink" Target="https://www.legislation.gov.uk/ukpga/Geo5/23-24/12" TargetMode="External"/><Relationship Id="rId12" Type="http://schemas.openxmlformats.org/officeDocument/2006/relationships/hyperlink" Target="https://eur01.safelinks.protection.outlook.com/?url=https%3A%2F%2Fsocialwork.ua.edu%2Fchildwelfare%2Fchild-welfare-case-studies-and-competencies%2F&amp;data=04%7C01%7C%7Cc348173a620641b98fae08d8977f5a38%7C4e0f11f9046e45059cb8db2152311e21%7C0%7C0%7C637425920515192157%7CUnknown%7CTWFpbGZsb3d8eyJWIjoiMC4wLjAwMDAiLCJQIjoiV2luMzIiLCJBTiI6Ik1haWwiLCJXVCI6Mn0%3D%7C1000&amp;sdata=%2BrNZVCZfXIApi9wDBj86Kgjhot73koPaaYPub%2BCeRlA%3D&amp;reserved=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gislation.gov.uk/ukpga/1989/41/contents" TargetMode="External"/><Relationship Id="rId11" Type="http://schemas.openxmlformats.org/officeDocument/2006/relationships/hyperlink" Target="https://www.legislation.gov.uk/ukpga/2015/9/contents/enacted"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415984/Fact_sheet_-_Updating_the_law_on_child_cruelty_-_Act.pdf" TargetMode="External"/><Relationship Id="rId4" Type="http://schemas.openxmlformats.org/officeDocument/2006/relationships/webSettings" Target="webSettings.xml"/><Relationship Id="rId9" Type="http://schemas.openxmlformats.org/officeDocument/2006/relationships/hyperlink" Target="https://home-alone.nspcc.org.uk/?_ga=2.227989854.2132257887.1608042385-1964489431.160804238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670D3-E00F-4F5E-860F-3B9DD17BE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10</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4</cp:revision>
  <dcterms:created xsi:type="dcterms:W3CDTF">2020-12-18T12:14:00Z</dcterms:created>
  <dcterms:modified xsi:type="dcterms:W3CDTF">2020-12-18T20:57:00Z</dcterms:modified>
</cp:coreProperties>
</file>