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CD4A6" w14:textId="509D9AF1" w:rsidR="005F7588" w:rsidRDefault="00D4344F">
      <w:pPr>
        <w:rPr>
          <w:rFonts w:ascii="Calibri" w:hAnsi="Calibri" w:cs="Calibri"/>
          <w:b/>
          <w:bCs/>
          <w:sz w:val="24"/>
          <w:szCs w:val="24"/>
          <w:u w:val="single"/>
        </w:rPr>
      </w:pPr>
      <w:r>
        <w:rPr>
          <w:rFonts w:ascii="Calibri" w:hAnsi="Calibri" w:cs="Calibri"/>
          <w:b/>
          <w:bCs/>
          <w:sz w:val="24"/>
          <w:szCs w:val="24"/>
          <w:u w:val="single"/>
        </w:rPr>
        <w:t xml:space="preserve">Reflection 1 </w:t>
      </w:r>
    </w:p>
    <w:p w14:paraId="34540CFF" w14:textId="4FE53DDC" w:rsidR="00D4344F" w:rsidRDefault="00D4344F">
      <w:pPr>
        <w:rPr>
          <w:rFonts w:ascii="Calibri" w:hAnsi="Calibri" w:cs="Calibri"/>
          <w:sz w:val="24"/>
          <w:szCs w:val="24"/>
        </w:rPr>
      </w:pPr>
      <w:r>
        <w:rPr>
          <w:rFonts w:ascii="Calibri" w:hAnsi="Calibri" w:cs="Calibri"/>
          <w:sz w:val="24"/>
          <w:szCs w:val="24"/>
        </w:rPr>
        <w:t xml:space="preserve">This is a reflection on </w:t>
      </w:r>
      <w:r w:rsidR="004E7B93">
        <w:rPr>
          <w:rFonts w:ascii="Calibri" w:hAnsi="Calibri" w:cs="Calibri"/>
          <w:sz w:val="24"/>
          <w:szCs w:val="24"/>
        </w:rPr>
        <w:t>how I demonstrated person centred care when working with an individual who has a diagnosis of dementia.</w:t>
      </w:r>
      <w:r w:rsidR="00675C8E">
        <w:rPr>
          <w:rFonts w:ascii="Calibri" w:hAnsi="Calibri" w:cs="Calibri"/>
          <w:sz w:val="24"/>
          <w:szCs w:val="24"/>
        </w:rPr>
        <w:t xml:space="preserve"> The purpose of reflection is to build on skills both clinical and with carrying </w:t>
      </w:r>
      <w:r w:rsidR="00E96C6F">
        <w:rPr>
          <w:rFonts w:ascii="Calibri" w:hAnsi="Calibri" w:cs="Calibri"/>
          <w:sz w:val="24"/>
          <w:szCs w:val="24"/>
        </w:rPr>
        <w:t>out reflections</w:t>
      </w:r>
      <w:r w:rsidR="00675C8E">
        <w:rPr>
          <w:rFonts w:ascii="Calibri" w:hAnsi="Calibri" w:cs="Calibri"/>
          <w:sz w:val="24"/>
          <w:szCs w:val="24"/>
        </w:rPr>
        <w:t>, make me more self-aware</w:t>
      </w:r>
      <w:r w:rsidR="002F7863">
        <w:rPr>
          <w:rFonts w:ascii="Calibri" w:hAnsi="Calibri" w:cs="Calibri"/>
          <w:sz w:val="24"/>
          <w:szCs w:val="24"/>
        </w:rPr>
        <w:t>. A</w:t>
      </w:r>
      <w:r w:rsidR="00675C8E">
        <w:rPr>
          <w:rFonts w:ascii="Calibri" w:hAnsi="Calibri" w:cs="Calibri"/>
          <w:sz w:val="24"/>
          <w:szCs w:val="24"/>
        </w:rPr>
        <w:t xml:space="preserve">s well as an </w:t>
      </w:r>
      <w:r w:rsidR="002F7863">
        <w:rPr>
          <w:rFonts w:ascii="Calibri" w:hAnsi="Calibri" w:cs="Calibri"/>
          <w:sz w:val="24"/>
          <w:szCs w:val="24"/>
        </w:rPr>
        <w:t>opportunity to</w:t>
      </w:r>
      <w:r w:rsidR="00675C8E">
        <w:rPr>
          <w:rFonts w:ascii="Calibri" w:hAnsi="Calibri" w:cs="Calibri"/>
          <w:sz w:val="24"/>
          <w:szCs w:val="24"/>
        </w:rPr>
        <w:t xml:space="preserve"> look at the not just the downside to an intervention but also the benefits and achievements</w:t>
      </w:r>
      <w:r w:rsidR="002F7863">
        <w:rPr>
          <w:rFonts w:ascii="Calibri" w:hAnsi="Calibri" w:cs="Calibri"/>
          <w:sz w:val="24"/>
          <w:szCs w:val="24"/>
        </w:rPr>
        <w:t>, to help support improvements for individuals we work with, HCPC (2021).</w:t>
      </w:r>
    </w:p>
    <w:p w14:paraId="288303D5" w14:textId="4536B854" w:rsidR="002F7863" w:rsidRDefault="002F7863">
      <w:pPr>
        <w:rPr>
          <w:rFonts w:ascii="Calibri" w:hAnsi="Calibri" w:cs="Calibri"/>
          <w:sz w:val="24"/>
          <w:szCs w:val="24"/>
        </w:rPr>
      </w:pPr>
    </w:p>
    <w:p w14:paraId="0862F344" w14:textId="77777777" w:rsidR="002F7863" w:rsidRDefault="002F7863">
      <w:pPr>
        <w:rPr>
          <w:rFonts w:ascii="Calibri" w:hAnsi="Calibri" w:cs="Calibri"/>
          <w:b/>
          <w:bCs/>
          <w:sz w:val="24"/>
          <w:szCs w:val="24"/>
          <w:u w:val="single"/>
        </w:rPr>
      </w:pPr>
      <w:r>
        <w:rPr>
          <w:rFonts w:ascii="Calibri" w:hAnsi="Calibri" w:cs="Calibri"/>
          <w:b/>
          <w:bCs/>
          <w:sz w:val="24"/>
          <w:szCs w:val="24"/>
          <w:u w:val="single"/>
        </w:rPr>
        <w:t>Description</w:t>
      </w:r>
    </w:p>
    <w:p w14:paraId="5F4A3FF6" w14:textId="71FF0316" w:rsidR="002F7863" w:rsidRPr="002F7863" w:rsidRDefault="003650E0">
      <w:pPr>
        <w:rPr>
          <w:rFonts w:ascii="Calibri" w:hAnsi="Calibri" w:cs="Calibri"/>
          <w:b/>
          <w:bCs/>
          <w:sz w:val="24"/>
          <w:szCs w:val="24"/>
          <w:u w:val="single"/>
        </w:rPr>
      </w:pPr>
      <w:r>
        <w:rPr>
          <w:rFonts w:ascii="Calibri" w:hAnsi="Calibri" w:cs="Calibri"/>
          <w:sz w:val="24"/>
          <w:szCs w:val="24"/>
        </w:rPr>
        <w:t xml:space="preserve">I was asked to carry out an intervention to help </w:t>
      </w:r>
      <w:r w:rsidR="008D0257">
        <w:rPr>
          <w:rFonts w:ascii="Calibri" w:hAnsi="Calibri" w:cs="Calibri"/>
          <w:sz w:val="24"/>
          <w:szCs w:val="24"/>
        </w:rPr>
        <w:t>AW</w:t>
      </w:r>
      <w:r>
        <w:rPr>
          <w:rFonts w:ascii="Calibri" w:hAnsi="Calibri" w:cs="Calibri"/>
          <w:sz w:val="24"/>
          <w:szCs w:val="24"/>
        </w:rPr>
        <w:t xml:space="preserve"> with building skills with everyday tasks to allow her to continue to live independently. </w:t>
      </w:r>
      <w:r w:rsidR="008D0257">
        <w:rPr>
          <w:rFonts w:ascii="Calibri" w:hAnsi="Calibri" w:cs="Calibri"/>
          <w:sz w:val="24"/>
          <w:szCs w:val="24"/>
        </w:rPr>
        <w:t>AW</w:t>
      </w:r>
      <w:r>
        <w:rPr>
          <w:rFonts w:ascii="Calibri" w:hAnsi="Calibri" w:cs="Calibri"/>
          <w:sz w:val="24"/>
          <w:szCs w:val="24"/>
        </w:rPr>
        <w:t xml:space="preserve"> lives alone and has a diagnosis of dementia. A part of this intervention was for me to understand what skills </w:t>
      </w:r>
      <w:r w:rsidR="008D0257">
        <w:rPr>
          <w:rFonts w:ascii="Calibri" w:hAnsi="Calibri" w:cs="Calibri"/>
          <w:sz w:val="24"/>
          <w:szCs w:val="24"/>
        </w:rPr>
        <w:t>AW</w:t>
      </w:r>
      <w:r>
        <w:rPr>
          <w:rFonts w:ascii="Calibri" w:hAnsi="Calibri" w:cs="Calibri"/>
          <w:sz w:val="24"/>
          <w:szCs w:val="24"/>
        </w:rPr>
        <w:t xml:space="preserve"> already had, so I carried out an assessment of how she would cook herself a meal</w:t>
      </w:r>
      <w:r w:rsidR="008D0257">
        <w:rPr>
          <w:rFonts w:ascii="Calibri" w:hAnsi="Calibri" w:cs="Calibri"/>
          <w:sz w:val="24"/>
          <w:szCs w:val="24"/>
        </w:rPr>
        <w:t xml:space="preserve">. </w:t>
      </w:r>
      <w:r>
        <w:rPr>
          <w:rFonts w:ascii="Calibri" w:hAnsi="Calibri" w:cs="Calibri"/>
          <w:sz w:val="24"/>
          <w:szCs w:val="24"/>
        </w:rPr>
        <w:t xml:space="preserve"> </w:t>
      </w:r>
      <w:r w:rsidR="008D0257">
        <w:rPr>
          <w:rFonts w:ascii="Calibri" w:hAnsi="Calibri" w:cs="Calibri"/>
          <w:sz w:val="24"/>
          <w:szCs w:val="24"/>
        </w:rPr>
        <w:t>AW</w:t>
      </w:r>
      <w:r>
        <w:rPr>
          <w:rFonts w:ascii="Calibri" w:hAnsi="Calibri" w:cs="Calibri"/>
          <w:sz w:val="24"/>
          <w:szCs w:val="24"/>
        </w:rPr>
        <w:t xml:space="preserve"> had already been using ready meals for many years, reports from niece that she didn’t think that the lady was cooking meals correctly. </w:t>
      </w:r>
      <w:r w:rsidR="008D0257">
        <w:rPr>
          <w:rFonts w:ascii="Calibri" w:hAnsi="Calibri" w:cs="Calibri"/>
          <w:sz w:val="24"/>
          <w:szCs w:val="24"/>
        </w:rPr>
        <w:t xml:space="preserve"> </w:t>
      </w:r>
      <w:r>
        <w:rPr>
          <w:rFonts w:ascii="Calibri" w:hAnsi="Calibri" w:cs="Calibri"/>
          <w:sz w:val="24"/>
          <w:szCs w:val="24"/>
        </w:rPr>
        <w:t xml:space="preserve">We initially had a conversation around what she was having for dinner this is where the lady was able to show me the ready meal that she was going to cook. I asked AW if she would cook her meal while I was present, this is where she stated that she did not want to cook her meal at this time as she likes to eat her meal in the evening, and if she was to cook the meal </w:t>
      </w:r>
      <w:r w:rsidR="008D0257">
        <w:rPr>
          <w:rFonts w:ascii="Calibri" w:hAnsi="Calibri" w:cs="Calibri"/>
          <w:sz w:val="24"/>
          <w:szCs w:val="24"/>
        </w:rPr>
        <w:t>now,</w:t>
      </w:r>
      <w:r>
        <w:rPr>
          <w:rFonts w:ascii="Calibri" w:hAnsi="Calibri" w:cs="Calibri"/>
          <w:sz w:val="24"/>
          <w:szCs w:val="24"/>
        </w:rPr>
        <w:t xml:space="preserve"> she would not be able to re heat the meal later as </w:t>
      </w:r>
      <w:r w:rsidR="008D0257">
        <w:rPr>
          <w:rFonts w:ascii="Calibri" w:hAnsi="Calibri" w:cs="Calibri"/>
          <w:sz w:val="24"/>
          <w:szCs w:val="24"/>
        </w:rPr>
        <w:t>the meal couldn’t be heated twice. I then tailored the observation so that AW went through the process of how she would cook the meal without heating it up.  I was able to see how she used the microwave, read instructions, also problem solved. AW was also comfortable with doing this.</w:t>
      </w:r>
      <w:r w:rsidR="00EC2841">
        <w:rPr>
          <w:rFonts w:ascii="Calibri" w:hAnsi="Calibri" w:cs="Calibri"/>
          <w:sz w:val="24"/>
          <w:szCs w:val="24"/>
        </w:rPr>
        <w:t xml:space="preserve"> I was also able to use some small prompts for AW to independently stay in her own home.</w:t>
      </w:r>
      <w:r w:rsidR="002F7863">
        <w:rPr>
          <w:rFonts w:ascii="Calibri" w:hAnsi="Calibri" w:cs="Calibri"/>
          <w:b/>
          <w:bCs/>
          <w:sz w:val="24"/>
          <w:szCs w:val="24"/>
          <w:u w:val="single"/>
        </w:rPr>
        <w:t xml:space="preserve"> </w:t>
      </w:r>
    </w:p>
    <w:p w14:paraId="0B398096" w14:textId="3806B670" w:rsidR="008D0257" w:rsidRDefault="008D0257">
      <w:pPr>
        <w:rPr>
          <w:rFonts w:ascii="Calibri" w:hAnsi="Calibri" w:cs="Calibri"/>
          <w:sz w:val="24"/>
          <w:szCs w:val="24"/>
        </w:rPr>
      </w:pPr>
    </w:p>
    <w:p w14:paraId="7491A626" w14:textId="459055A0" w:rsidR="008D0257" w:rsidRDefault="008D0257">
      <w:pPr>
        <w:rPr>
          <w:rFonts w:ascii="Calibri" w:hAnsi="Calibri" w:cs="Calibri"/>
          <w:b/>
          <w:bCs/>
          <w:sz w:val="24"/>
          <w:szCs w:val="24"/>
          <w:u w:val="single"/>
        </w:rPr>
      </w:pPr>
      <w:r w:rsidRPr="008D0257">
        <w:rPr>
          <w:rFonts w:ascii="Calibri" w:hAnsi="Calibri" w:cs="Calibri"/>
          <w:b/>
          <w:bCs/>
          <w:sz w:val="24"/>
          <w:szCs w:val="24"/>
          <w:u w:val="single"/>
        </w:rPr>
        <w:t xml:space="preserve">Feelings </w:t>
      </w:r>
    </w:p>
    <w:p w14:paraId="4D31AF92" w14:textId="5A3FD694" w:rsidR="008D0257" w:rsidRDefault="008D0257">
      <w:pPr>
        <w:rPr>
          <w:rFonts w:ascii="Calibri" w:hAnsi="Calibri" w:cs="Calibri"/>
          <w:sz w:val="24"/>
          <w:szCs w:val="24"/>
        </w:rPr>
      </w:pPr>
      <w:r>
        <w:rPr>
          <w:rFonts w:ascii="Calibri" w:hAnsi="Calibri" w:cs="Calibri"/>
          <w:sz w:val="24"/>
          <w:szCs w:val="24"/>
        </w:rPr>
        <w:t xml:space="preserve">Initially I felt confident going into this home visit as this is assessment and intervention, I have carried out many times. As the home visit went </w:t>
      </w:r>
      <w:proofErr w:type="gramStart"/>
      <w:r>
        <w:rPr>
          <w:rFonts w:ascii="Calibri" w:hAnsi="Calibri" w:cs="Calibri"/>
          <w:sz w:val="24"/>
          <w:szCs w:val="24"/>
        </w:rPr>
        <w:t>on</w:t>
      </w:r>
      <w:proofErr w:type="gramEnd"/>
      <w:r>
        <w:rPr>
          <w:rFonts w:ascii="Calibri" w:hAnsi="Calibri" w:cs="Calibri"/>
          <w:sz w:val="24"/>
          <w:szCs w:val="24"/>
        </w:rPr>
        <w:t xml:space="preserve"> I became </w:t>
      </w:r>
      <w:r w:rsidR="00EC2841">
        <w:rPr>
          <w:rFonts w:ascii="Calibri" w:hAnsi="Calibri" w:cs="Calibri"/>
          <w:sz w:val="24"/>
          <w:szCs w:val="24"/>
        </w:rPr>
        <w:t>surprised by the amount of skills AW had, but also form her reasoning for heating meals and not leaving the microwave plugged. I also felt a sense of responsibility to advocate for AW as it was being reported that she didn’t have these skills, but yet from my observations was very capable lady. This also made me feel empathy for AW as she was being questioned on her ability but was more than capable of voicing her preference</w:t>
      </w:r>
      <w:r w:rsidR="00705057">
        <w:rPr>
          <w:rFonts w:ascii="Calibri" w:hAnsi="Calibri" w:cs="Calibri"/>
          <w:sz w:val="24"/>
          <w:szCs w:val="24"/>
        </w:rPr>
        <w:t>.</w:t>
      </w:r>
    </w:p>
    <w:p w14:paraId="320DA4EF" w14:textId="507D4183" w:rsidR="00EC2841" w:rsidRDefault="00EC2841">
      <w:pPr>
        <w:rPr>
          <w:rFonts w:ascii="Calibri" w:hAnsi="Calibri" w:cs="Calibri"/>
          <w:sz w:val="24"/>
          <w:szCs w:val="24"/>
        </w:rPr>
      </w:pPr>
    </w:p>
    <w:p w14:paraId="70470C83" w14:textId="6E24F5F2" w:rsidR="00EC2841" w:rsidRDefault="00EC2841">
      <w:pPr>
        <w:rPr>
          <w:rFonts w:ascii="Calibri" w:hAnsi="Calibri" w:cs="Calibri"/>
          <w:b/>
          <w:bCs/>
          <w:sz w:val="24"/>
          <w:szCs w:val="24"/>
          <w:u w:val="single"/>
        </w:rPr>
      </w:pPr>
      <w:r>
        <w:rPr>
          <w:rFonts w:ascii="Calibri" w:hAnsi="Calibri" w:cs="Calibri"/>
          <w:b/>
          <w:bCs/>
          <w:sz w:val="24"/>
          <w:szCs w:val="24"/>
          <w:u w:val="single"/>
        </w:rPr>
        <w:t>Evaluation</w:t>
      </w:r>
    </w:p>
    <w:p w14:paraId="1AFC32D6" w14:textId="4A2F086A" w:rsidR="00EC2841" w:rsidRDefault="00EC2841">
      <w:pPr>
        <w:rPr>
          <w:rFonts w:ascii="Calibri" w:hAnsi="Calibri" w:cs="Calibri"/>
          <w:sz w:val="24"/>
          <w:szCs w:val="24"/>
        </w:rPr>
      </w:pPr>
      <w:r>
        <w:rPr>
          <w:rFonts w:ascii="Calibri" w:hAnsi="Calibri" w:cs="Calibri"/>
          <w:sz w:val="24"/>
          <w:szCs w:val="24"/>
        </w:rPr>
        <w:t>AW was able to show her skills, demonstrate problem solving skills and reasoning.</w:t>
      </w:r>
      <w:r w:rsidR="00705057">
        <w:rPr>
          <w:rFonts w:ascii="Calibri" w:hAnsi="Calibri" w:cs="Calibri"/>
          <w:sz w:val="24"/>
          <w:szCs w:val="24"/>
        </w:rPr>
        <w:t xml:space="preserve"> I was able to get a better understanding of her strengths and limitations. It highlighted how assumptions from other sources effected my thoughts going into the home visit, I thought this was going to be similar to other interventions. While Aw was able to carry out the cooking task independently, I was able to see that AW did need prompting to start the task. </w:t>
      </w:r>
    </w:p>
    <w:p w14:paraId="0962AADF" w14:textId="7B19CF4B" w:rsidR="00705057" w:rsidRDefault="00705057">
      <w:pPr>
        <w:rPr>
          <w:rFonts w:ascii="Calibri" w:hAnsi="Calibri" w:cs="Calibri"/>
          <w:b/>
          <w:bCs/>
          <w:sz w:val="24"/>
          <w:szCs w:val="24"/>
          <w:u w:val="single"/>
        </w:rPr>
      </w:pPr>
      <w:r>
        <w:rPr>
          <w:rFonts w:ascii="Calibri" w:hAnsi="Calibri" w:cs="Calibri"/>
          <w:b/>
          <w:bCs/>
          <w:sz w:val="24"/>
          <w:szCs w:val="24"/>
          <w:u w:val="single"/>
        </w:rPr>
        <w:lastRenderedPageBreak/>
        <w:t xml:space="preserve">Analyse </w:t>
      </w:r>
    </w:p>
    <w:p w14:paraId="0CD958F0" w14:textId="74F064B9" w:rsidR="00DF2329" w:rsidRPr="00DF2329" w:rsidRDefault="00DF2329" w:rsidP="00DF2329">
      <w:pPr>
        <w:rPr>
          <w:rFonts w:ascii="Calibri" w:hAnsi="Calibri" w:cs="Calibri"/>
          <w:sz w:val="24"/>
          <w:szCs w:val="24"/>
        </w:rPr>
      </w:pPr>
      <w:r>
        <w:rPr>
          <w:rFonts w:ascii="Calibri" w:hAnsi="Calibri" w:cs="Calibri"/>
          <w:sz w:val="24"/>
          <w:szCs w:val="24"/>
        </w:rPr>
        <w:t xml:space="preserve">From this assessment and </w:t>
      </w:r>
      <w:r w:rsidR="002F1A21">
        <w:rPr>
          <w:rFonts w:ascii="Calibri" w:hAnsi="Calibri" w:cs="Calibri"/>
          <w:sz w:val="24"/>
          <w:szCs w:val="24"/>
        </w:rPr>
        <w:t>intervention,</w:t>
      </w:r>
      <w:r>
        <w:rPr>
          <w:rFonts w:ascii="Calibri" w:hAnsi="Calibri" w:cs="Calibri"/>
          <w:sz w:val="24"/>
          <w:szCs w:val="24"/>
        </w:rPr>
        <w:t xml:space="preserve"> I was able to demonstrate the importance of </w:t>
      </w:r>
      <w:r w:rsidR="002F1A21">
        <w:rPr>
          <w:rFonts w:ascii="Calibri" w:hAnsi="Calibri" w:cs="Calibri"/>
          <w:sz w:val="24"/>
          <w:szCs w:val="24"/>
        </w:rPr>
        <w:t>person-centred</w:t>
      </w:r>
      <w:r>
        <w:rPr>
          <w:rFonts w:ascii="Calibri" w:hAnsi="Calibri" w:cs="Calibri"/>
          <w:sz w:val="24"/>
          <w:szCs w:val="24"/>
        </w:rPr>
        <w:t xml:space="preserve"> care, by focusing on AW skills I was able to observe strengths that others had not picked up in previous visits. It also </w:t>
      </w:r>
      <w:r w:rsidR="002F1A21">
        <w:rPr>
          <w:rFonts w:ascii="Calibri" w:hAnsi="Calibri" w:cs="Calibri"/>
          <w:sz w:val="24"/>
          <w:szCs w:val="24"/>
        </w:rPr>
        <w:t>demonstrates</w:t>
      </w:r>
      <w:r>
        <w:rPr>
          <w:rFonts w:ascii="Calibri" w:hAnsi="Calibri" w:cs="Calibri"/>
          <w:sz w:val="24"/>
          <w:szCs w:val="24"/>
        </w:rPr>
        <w:t xml:space="preserve"> how it needs to be rem</w:t>
      </w:r>
      <w:r w:rsidR="002F1A21">
        <w:rPr>
          <w:rFonts w:ascii="Calibri" w:hAnsi="Calibri" w:cs="Calibri"/>
          <w:sz w:val="24"/>
          <w:szCs w:val="24"/>
        </w:rPr>
        <w:t>em</w:t>
      </w:r>
      <w:r>
        <w:rPr>
          <w:rFonts w:ascii="Calibri" w:hAnsi="Calibri" w:cs="Calibri"/>
          <w:sz w:val="24"/>
          <w:szCs w:val="24"/>
        </w:rPr>
        <w:t xml:space="preserve">bered that despite a </w:t>
      </w:r>
      <w:r w:rsidR="002F1A21">
        <w:rPr>
          <w:rFonts w:ascii="Calibri" w:hAnsi="Calibri" w:cs="Calibri"/>
          <w:sz w:val="24"/>
          <w:szCs w:val="24"/>
        </w:rPr>
        <w:t>person diagnosis assumption</w:t>
      </w:r>
      <w:r>
        <w:rPr>
          <w:rFonts w:ascii="Calibri" w:hAnsi="Calibri" w:cs="Calibri"/>
          <w:sz w:val="24"/>
          <w:szCs w:val="24"/>
        </w:rPr>
        <w:t xml:space="preserve"> should not be made around that </w:t>
      </w:r>
      <w:r w:rsidR="002F1A21">
        <w:rPr>
          <w:rFonts w:ascii="Calibri" w:hAnsi="Calibri" w:cs="Calibri"/>
          <w:sz w:val="24"/>
          <w:szCs w:val="24"/>
        </w:rPr>
        <w:t>person’s</w:t>
      </w:r>
      <w:r>
        <w:rPr>
          <w:rFonts w:ascii="Calibri" w:hAnsi="Calibri" w:cs="Calibri"/>
          <w:sz w:val="24"/>
          <w:szCs w:val="24"/>
        </w:rPr>
        <w:t xml:space="preserve"> mental </w:t>
      </w:r>
      <w:r w:rsidR="002F1A21">
        <w:rPr>
          <w:rFonts w:ascii="Calibri" w:hAnsi="Calibri" w:cs="Calibri"/>
          <w:sz w:val="24"/>
          <w:szCs w:val="24"/>
        </w:rPr>
        <w:t>capacity</w:t>
      </w:r>
      <w:r>
        <w:rPr>
          <w:rFonts w:ascii="Calibri" w:hAnsi="Calibri" w:cs="Calibri"/>
          <w:sz w:val="24"/>
          <w:szCs w:val="24"/>
        </w:rPr>
        <w:t xml:space="preserve"> and </w:t>
      </w:r>
      <w:r w:rsidR="002F1A21">
        <w:rPr>
          <w:rFonts w:ascii="Calibri" w:hAnsi="Calibri" w:cs="Calibri"/>
          <w:sz w:val="24"/>
          <w:szCs w:val="24"/>
        </w:rPr>
        <w:t>ability</w:t>
      </w:r>
      <w:r>
        <w:rPr>
          <w:rFonts w:ascii="Calibri" w:hAnsi="Calibri" w:cs="Calibri"/>
          <w:sz w:val="24"/>
          <w:szCs w:val="24"/>
        </w:rPr>
        <w:t xml:space="preserve">. As </w:t>
      </w:r>
      <w:r w:rsidR="002F1A21">
        <w:rPr>
          <w:rFonts w:ascii="Calibri" w:hAnsi="Calibri" w:cs="Calibri"/>
          <w:sz w:val="24"/>
          <w:szCs w:val="24"/>
        </w:rPr>
        <w:t>practitioners</w:t>
      </w:r>
      <w:r>
        <w:rPr>
          <w:rFonts w:ascii="Calibri" w:hAnsi="Calibri" w:cs="Calibri"/>
          <w:sz w:val="24"/>
          <w:szCs w:val="24"/>
        </w:rPr>
        <w:t xml:space="preserve"> we are to assume </w:t>
      </w:r>
      <w:r w:rsidR="002F1A21">
        <w:rPr>
          <w:rFonts w:ascii="Calibri" w:hAnsi="Calibri" w:cs="Calibri"/>
          <w:sz w:val="24"/>
          <w:szCs w:val="24"/>
        </w:rPr>
        <w:t>capacity</w:t>
      </w:r>
      <w:r>
        <w:rPr>
          <w:rFonts w:ascii="Calibri" w:hAnsi="Calibri" w:cs="Calibri"/>
          <w:sz w:val="24"/>
          <w:szCs w:val="24"/>
        </w:rPr>
        <w:t xml:space="preserve"> unless proven otherwise and to support </w:t>
      </w:r>
      <w:r w:rsidR="002F1A21">
        <w:rPr>
          <w:rFonts w:ascii="Calibri" w:hAnsi="Calibri" w:cs="Calibri"/>
          <w:sz w:val="24"/>
          <w:szCs w:val="24"/>
        </w:rPr>
        <w:t>individuals</w:t>
      </w:r>
      <w:r>
        <w:rPr>
          <w:rFonts w:ascii="Calibri" w:hAnsi="Calibri" w:cs="Calibri"/>
          <w:sz w:val="24"/>
          <w:szCs w:val="24"/>
        </w:rPr>
        <w:t xml:space="preserve"> with their decisions, </w:t>
      </w:r>
      <w:r w:rsidR="00E31D28">
        <w:rPr>
          <w:rFonts w:ascii="Calibri" w:hAnsi="Calibri" w:cs="Calibri"/>
          <w:sz w:val="24"/>
          <w:szCs w:val="24"/>
        </w:rPr>
        <w:t>Legislation (2025).</w:t>
      </w:r>
    </w:p>
    <w:sectPr w:rsidR="00DF2329" w:rsidRPr="00DF232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8E086" w14:textId="77777777" w:rsidR="00D4344F" w:rsidRDefault="00D4344F" w:rsidP="00D4344F">
      <w:pPr>
        <w:spacing w:after="0" w:line="240" w:lineRule="auto"/>
      </w:pPr>
      <w:r>
        <w:separator/>
      </w:r>
    </w:p>
  </w:endnote>
  <w:endnote w:type="continuationSeparator" w:id="0">
    <w:p w14:paraId="564E6248" w14:textId="77777777" w:rsidR="00D4344F" w:rsidRDefault="00D4344F" w:rsidP="00D43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2B7B2" w14:textId="77777777" w:rsidR="00D4344F" w:rsidRDefault="00D4344F" w:rsidP="00D4344F">
      <w:pPr>
        <w:spacing w:after="0" w:line="240" w:lineRule="auto"/>
      </w:pPr>
      <w:r>
        <w:separator/>
      </w:r>
    </w:p>
  </w:footnote>
  <w:footnote w:type="continuationSeparator" w:id="0">
    <w:p w14:paraId="23C965D0" w14:textId="77777777" w:rsidR="00D4344F" w:rsidRDefault="00D4344F" w:rsidP="00D434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AF478" w14:textId="77777777" w:rsidR="00705057" w:rsidRDefault="00705057" w:rsidP="00D4344F">
    <w:pPr>
      <w:pStyle w:val="Header"/>
      <w:jc w:val="center"/>
      <w:rPr>
        <w:sz w:val="24"/>
        <w:szCs w:val="24"/>
      </w:rPr>
    </w:pPr>
  </w:p>
  <w:p w14:paraId="3E409A30" w14:textId="0FF4E1E6" w:rsidR="00D4344F" w:rsidRPr="00D4344F" w:rsidRDefault="00D4344F" w:rsidP="00D4344F">
    <w:pPr>
      <w:pStyle w:val="Header"/>
      <w:jc w:val="center"/>
      <w:rPr>
        <w:sz w:val="24"/>
        <w:szCs w:val="24"/>
      </w:rPr>
    </w:pPr>
    <w:r>
      <w:rPr>
        <w:sz w:val="24"/>
        <w:szCs w:val="24"/>
      </w:rPr>
      <w:t xml:space="preserve">Reflection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44F"/>
    <w:rsid w:val="002F1A21"/>
    <w:rsid w:val="002F7863"/>
    <w:rsid w:val="003650E0"/>
    <w:rsid w:val="004E7B93"/>
    <w:rsid w:val="005F7588"/>
    <w:rsid w:val="00675C8E"/>
    <w:rsid w:val="00705057"/>
    <w:rsid w:val="008D0257"/>
    <w:rsid w:val="00D4344F"/>
    <w:rsid w:val="00DF2329"/>
    <w:rsid w:val="00E31D28"/>
    <w:rsid w:val="00E96C6F"/>
    <w:rsid w:val="00EC2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17D92D"/>
  <w15:chartTrackingRefBased/>
  <w15:docId w15:val="{CF0267AE-FE11-4A5A-9807-56AF82464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3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44F"/>
  </w:style>
  <w:style w:type="paragraph" w:styleId="Footer">
    <w:name w:val="footer"/>
    <w:basedOn w:val="Normal"/>
    <w:link w:val="FooterChar"/>
    <w:uiPriority w:val="99"/>
    <w:unhideWhenUsed/>
    <w:rsid w:val="00D43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2</Pages>
  <Words>496</Words>
  <Characters>2831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Derrett (Aneurin Bevan UHB - Community Mental Health Team)</dc:creator>
  <cp:keywords/>
  <dc:description/>
  <cp:lastModifiedBy>Jessica Derrett (Aneurin Bevan UHB - Community Mental Health Team)</cp:lastModifiedBy>
  <cp:revision>1</cp:revision>
  <dcterms:created xsi:type="dcterms:W3CDTF">2025-12-04T11:57:00Z</dcterms:created>
  <dcterms:modified xsi:type="dcterms:W3CDTF">2025-12-04T15:01:00Z</dcterms:modified>
</cp:coreProperties>
</file>