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Pr="00856552" w:rsidRDefault="00ED5964">
      <w:pPr>
        <w:rPr>
          <w:sz w:val="28"/>
          <w:szCs w:val="28"/>
        </w:rPr>
      </w:pPr>
    </w:p>
    <w:p w14:paraId="2EF804A0" w14:textId="6DB36B9A" w:rsidR="00ED5964" w:rsidRPr="00856552" w:rsidRDefault="00ED5964" w:rsidP="008F6E8B">
      <w:pPr>
        <w:spacing w:line="360" w:lineRule="auto"/>
        <w:jc w:val="both"/>
        <w:rPr>
          <w:rFonts w:ascii="Arial" w:hAnsi="Arial" w:cs="Arial"/>
          <w:sz w:val="28"/>
          <w:szCs w:val="28"/>
        </w:rPr>
      </w:pPr>
      <w:r w:rsidRPr="00856552">
        <w:rPr>
          <w:rFonts w:ascii="Arial" w:hAnsi="Arial" w:cs="Arial"/>
          <w:sz w:val="28"/>
          <w:szCs w:val="28"/>
        </w:rPr>
        <w:t xml:space="preserve">Name: </w:t>
      </w:r>
      <w:r w:rsidR="005C7705" w:rsidRPr="00856552">
        <w:rPr>
          <w:rFonts w:ascii="Arial" w:hAnsi="Arial" w:cs="Arial"/>
          <w:sz w:val="28"/>
          <w:szCs w:val="28"/>
        </w:rPr>
        <w:t xml:space="preserve">Shanette </w:t>
      </w:r>
      <w:r w:rsidR="008A4AC6" w:rsidRPr="00856552">
        <w:rPr>
          <w:rFonts w:ascii="Arial" w:hAnsi="Arial" w:cs="Arial"/>
          <w:sz w:val="28"/>
          <w:szCs w:val="28"/>
        </w:rPr>
        <w:t>McBeam</w:t>
      </w:r>
    </w:p>
    <w:p w14:paraId="485B6F49" w14:textId="30E75357" w:rsidR="00ED5964" w:rsidRPr="00856552" w:rsidRDefault="00ED5964" w:rsidP="008F6E8B">
      <w:pPr>
        <w:spacing w:line="360" w:lineRule="auto"/>
        <w:jc w:val="both"/>
        <w:rPr>
          <w:rFonts w:ascii="Arial" w:hAnsi="Arial" w:cs="Arial"/>
          <w:sz w:val="28"/>
          <w:szCs w:val="28"/>
        </w:rPr>
      </w:pPr>
      <w:r w:rsidRPr="00856552">
        <w:rPr>
          <w:rFonts w:ascii="Arial" w:hAnsi="Arial" w:cs="Arial"/>
          <w:sz w:val="28"/>
          <w:szCs w:val="28"/>
        </w:rPr>
        <w:t xml:space="preserve">Student ID: </w:t>
      </w:r>
      <w:r w:rsidR="008A4AC6" w:rsidRPr="00856552">
        <w:rPr>
          <w:rFonts w:ascii="Arial" w:hAnsi="Arial" w:cs="Arial"/>
          <w:sz w:val="28"/>
          <w:szCs w:val="28"/>
        </w:rPr>
        <w:t>2509177</w:t>
      </w:r>
    </w:p>
    <w:p w14:paraId="3C1E7A20" w14:textId="3C642EF8" w:rsidR="00ED5964" w:rsidRPr="00856552" w:rsidRDefault="00ED5964" w:rsidP="008F6E8B">
      <w:pPr>
        <w:spacing w:line="360" w:lineRule="auto"/>
        <w:jc w:val="both"/>
        <w:rPr>
          <w:rFonts w:ascii="Arial" w:hAnsi="Arial" w:cs="Arial"/>
          <w:sz w:val="28"/>
          <w:szCs w:val="28"/>
        </w:rPr>
      </w:pPr>
      <w:r w:rsidRPr="00856552">
        <w:rPr>
          <w:rFonts w:ascii="Arial" w:hAnsi="Arial" w:cs="Arial"/>
          <w:sz w:val="28"/>
          <w:szCs w:val="28"/>
        </w:rPr>
        <w:t xml:space="preserve">Module Code: </w:t>
      </w:r>
      <w:r w:rsidR="00934265" w:rsidRPr="00856552">
        <w:rPr>
          <w:rFonts w:ascii="Arial" w:hAnsi="Arial" w:cs="Arial"/>
          <w:sz w:val="28"/>
          <w:szCs w:val="28"/>
        </w:rPr>
        <w:t>LCHS4001</w:t>
      </w:r>
    </w:p>
    <w:p w14:paraId="4EEB2DA3" w14:textId="5FA1BD13" w:rsidR="00ED5964" w:rsidRPr="00856552" w:rsidRDefault="00ED5964" w:rsidP="008F6E8B">
      <w:pPr>
        <w:spacing w:line="360" w:lineRule="auto"/>
        <w:jc w:val="both"/>
        <w:rPr>
          <w:rFonts w:ascii="Arial" w:hAnsi="Arial" w:cs="Arial"/>
          <w:sz w:val="28"/>
          <w:szCs w:val="28"/>
        </w:rPr>
      </w:pPr>
      <w:r w:rsidRPr="00856552">
        <w:rPr>
          <w:rFonts w:ascii="Arial" w:hAnsi="Arial" w:cs="Arial"/>
          <w:sz w:val="28"/>
          <w:szCs w:val="28"/>
        </w:rPr>
        <w:t xml:space="preserve">Module: </w:t>
      </w:r>
      <w:r w:rsidR="00CB13E7" w:rsidRPr="00856552">
        <w:rPr>
          <w:rFonts w:ascii="Arial" w:hAnsi="Arial" w:cs="Arial"/>
          <w:sz w:val="28"/>
          <w:szCs w:val="28"/>
        </w:rPr>
        <w:t xml:space="preserve">Academic and Employability </w:t>
      </w:r>
      <w:r w:rsidR="003C18AF" w:rsidRPr="00856552">
        <w:rPr>
          <w:rFonts w:ascii="Arial" w:hAnsi="Arial" w:cs="Arial"/>
          <w:sz w:val="28"/>
          <w:szCs w:val="28"/>
        </w:rPr>
        <w:t>Skills</w:t>
      </w:r>
    </w:p>
    <w:p w14:paraId="5EB1E2B7" w14:textId="11B02EA2" w:rsidR="00C83C87" w:rsidRPr="00856552" w:rsidRDefault="00ED5964" w:rsidP="008F6E8B">
      <w:pPr>
        <w:spacing w:line="360" w:lineRule="auto"/>
        <w:rPr>
          <w:rFonts w:ascii="Arial" w:eastAsia="Arial" w:hAnsi="Arial" w:cs="Arial"/>
          <w:sz w:val="28"/>
          <w:szCs w:val="28"/>
        </w:rPr>
      </w:pPr>
      <w:r w:rsidRPr="00856552">
        <w:rPr>
          <w:rFonts w:ascii="Arial" w:hAnsi="Arial" w:cs="Arial"/>
          <w:sz w:val="28"/>
          <w:szCs w:val="28"/>
        </w:rPr>
        <w:t xml:space="preserve">Lecturer: </w:t>
      </w:r>
      <w:r w:rsidR="003C18AF" w:rsidRPr="00856552">
        <w:rPr>
          <w:rFonts w:ascii="Arial" w:hAnsi="Arial" w:cs="Arial"/>
          <w:sz w:val="28"/>
          <w:szCs w:val="28"/>
        </w:rPr>
        <w:t>Reza</w:t>
      </w:r>
      <w:r w:rsidR="00856552" w:rsidRPr="00856552">
        <w:rPr>
          <w:rFonts w:ascii="Arial" w:hAnsi="Arial" w:cs="Arial"/>
          <w:sz w:val="28"/>
          <w:szCs w:val="28"/>
        </w:rPr>
        <w:t xml:space="preserve"> Taghizadeh</w:t>
      </w:r>
    </w:p>
    <w:p w14:paraId="112342CB" w14:textId="69537153" w:rsidR="00ED5964" w:rsidRDefault="00ED5964" w:rsidP="008F6E8B">
      <w:pPr>
        <w:spacing w:line="360" w:lineRule="auto"/>
        <w:jc w:val="both"/>
        <w:rPr>
          <w:rFonts w:asciiTheme="minorBidi" w:hAnsiTheme="minorBidi"/>
          <w:sz w:val="28"/>
          <w:szCs w:val="28"/>
        </w:rPr>
      </w:pPr>
    </w:p>
    <w:p w14:paraId="78C0B80E" w14:textId="77777777" w:rsidR="00ED5964" w:rsidRDefault="00ED5964" w:rsidP="008F6E8B">
      <w:pPr>
        <w:spacing w:line="360" w:lineRule="auto"/>
        <w:jc w:val="both"/>
        <w:rPr>
          <w:rFonts w:asciiTheme="minorBidi" w:hAnsiTheme="minorBidi"/>
          <w:sz w:val="28"/>
          <w:szCs w:val="28"/>
        </w:rPr>
      </w:pPr>
    </w:p>
    <w:p w14:paraId="0C6F95D6" w14:textId="77777777" w:rsidR="00ED5964" w:rsidRDefault="00ED5964" w:rsidP="008F6E8B">
      <w:pPr>
        <w:spacing w:line="360" w:lineRule="auto"/>
        <w:jc w:val="both"/>
        <w:rPr>
          <w:rFonts w:asciiTheme="minorBidi" w:hAnsiTheme="minorBidi"/>
          <w:sz w:val="28"/>
          <w:szCs w:val="28"/>
        </w:rPr>
      </w:pPr>
    </w:p>
    <w:p w14:paraId="71D7459F" w14:textId="77777777" w:rsidR="00ED5964" w:rsidRDefault="00ED5964" w:rsidP="008F6E8B">
      <w:pPr>
        <w:spacing w:line="360" w:lineRule="auto"/>
        <w:jc w:val="both"/>
        <w:rPr>
          <w:rFonts w:asciiTheme="minorBidi" w:hAnsiTheme="minorBidi"/>
          <w:sz w:val="28"/>
          <w:szCs w:val="28"/>
        </w:rPr>
      </w:pPr>
    </w:p>
    <w:p w14:paraId="38621A58" w14:textId="77777777" w:rsidR="00ED5964" w:rsidRDefault="00ED5964" w:rsidP="008F6E8B">
      <w:pPr>
        <w:spacing w:line="360" w:lineRule="auto"/>
        <w:jc w:val="both"/>
        <w:rPr>
          <w:rFonts w:asciiTheme="minorBidi" w:hAnsiTheme="minorBidi"/>
          <w:sz w:val="28"/>
          <w:szCs w:val="28"/>
        </w:rPr>
      </w:pPr>
    </w:p>
    <w:p w14:paraId="6988A1DC" w14:textId="77777777" w:rsidR="00ED5964" w:rsidRDefault="00ED5964" w:rsidP="008F6E8B">
      <w:pPr>
        <w:spacing w:line="360" w:lineRule="auto"/>
        <w:jc w:val="both"/>
        <w:rPr>
          <w:rFonts w:asciiTheme="minorBidi" w:hAnsiTheme="minorBidi"/>
          <w:sz w:val="28"/>
          <w:szCs w:val="28"/>
        </w:rPr>
      </w:pPr>
    </w:p>
    <w:p w14:paraId="25C114EE" w14:textId="77777777" w:rsidR="00ED5964" w:rsidRDefault="00ED5964" w:rsidP="008F6E8B">
      <w:pPr>
        <w:spacing w:line="360" w:lineRule="auto"/>
        <w:jc w:val="both"/>
        <w:rPr>
          <w:rFonts w:asciiTheme="minorBidi" w:hAnsiTheme="minorBidi"/>
          <w:sz w:val="28"/>
          <w:szCs w:val="28"/>
        </w:rPr>
      </w:pPr>
    </w:p>
    <w:p w14:paraId="4A73B1BE" w14:textId="77777777" w:rsidR="00ED5964" w:rsidRDefault="00ED5964" w:rsidP="008F6E8B">
      <w:pPr>
        <w:spacing w:line="360" w:lineRule="auto"/>
        <w:jc w:val="both"/>
        <w:rPr>
          <w:rFonts w:asciiTheme="minorBidi" w:hAnsiTheme="minorBidi"/>
          <w:sz w:val="28"/>
          <w:szCs w:val="28"/>
        </w:rPr>
      </w:pPr>
    </w:p>
    <w:p w14:paraId="072506E1" w14:textId="56D8C65C" w:rsidR="00ED5964" w:rsidRPr="00856552" w:rsidRDefault="00ED5964" w:rsidP="008F6E8B">
      <w:pPr>
        <w:spacing w:line="360" w:lineRule="auto"/>
        <w:jc w:val="both"/>
        <w:rPr>
          <w:rFonts w:ascii="Arial" w:hAnsi="Arial" w:cs="Arial"/>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00856552">
        <w:rPr>
          <w:rFonts w:ascii="Arial" w:hAnsi="Arial" w:cs="Arial"/>
          <w:sz w:val="28"/>
          <w:szCs w:val="28"/>
        </w:rPr>
        <w:t>Submitted on:</w:t>
      </w:r>
      <w:r w:rsidR="00856552">
        <w:rPr>
          <w:rFonts w:ascii="Arial" w:hAnsi="Arial" w:cs="Arial"/>
          <w:sz w:val="28"/>
          <w:szCs w:val="28"/>
        </w:rPr>
        <w:t xml:space="preserve"> </w:t>
      </w:r>
      <w:r w:rsidR="00532527">
        <w:rPr>
          <w:rFonts w:ascii="Arial" w:hAnsi="Arial" w:cs="Arial"/>
          <w:sz w:val="28"/>
          <w:szCs w:val="28"/>
        </w:rPr>
        <w:t>20</w:t>
      </w:r>
      <w:r w:rsidR="001C667E">
        <w:rPr>
          <w:rFonts w:ascii="Arial" w:hAnsi="Arial" w:cs="Arial"/>
          <w:sz w:val="28"/>
          <w:szCs w:val="28"/>
        </w:rPr>
        <w:t xml:space="preserve"> November 2025</w:t>
      </w:r>
      <w:r w:rsidRPr="00856552">
        <w:rPr>
          <w:rFonts w:ascii="Arial" w:hAnsi="Arial" w:cs="Arial"/>
          <w:sz w:val="28"/>
          <w:szCs w:val="28"/>
        </w:rPr>
        <w:t xml:space="preserve">    </w:t>
      </w:r>
    </w:p>
    <w:p w14:paraId="3C6FB008" w14:textId="77777777" w:rsidR="00ED5964" w:rsidRDefault="00ED5964" w:rsidP="008F6E8B">
      <w:pPr>
        <w:spacing w:line="360" w:lineRule="auto"/>
        <w:jc w:val="both"/>
        <w:rPr>
          <w:rFonts w:asciiTheme="minorBidi" w:hAnsiTheme="minorBidi"/>
          <w:sz w:val="28"/>
          <w:szCs w:val="28"/>
        </w:rPr>
      </w:pPr>
    </w:p>
    <w:p w14:paraId="3EA711CF" w14:textId="77777777" w:rsidR="00ED5964" w:rsidRDefault="00ED5964" w:rsidP="008F6E8B">
      <w:pPr>
        <w:spacing w:line="360" w:lineRule="auto"/>
        <w:jc w:val="both"/>
        <w:rPr>
          <w:rFonts w:asciiTheme="minorBidi" w:hAnsiTheme="minorBidi"/>
          <w:sz w:val="28"/>
          <w:szCs w:val="28"/>
        </w:rPr>
      </w:pPr>
    </w:p>
    <w:p w14:paraId="32C3A4F9" w14:textId="77777777" w:rsidR="00ED5964" w:rsidRDefault="00ED5964" w:rsidP="008F6E8B">
      <w:pPr>
        <w:spacing w:line="360" w:lineRule="auto"/>
        <w:jc w:val="both"/>
        <w:rPr>
          <w:rFonts w:asciiTheme="minorBidi" w:hAnsiTheme="minorBidi"/>
          <w:sz w:val="28"/>
          <w:szCs w:val="28"/>
        </w:rPr>
      </w:pPr>
    </w:p>
    <w:p w14:paraId="1434F2B1" w14:textId="77777777" w:rsidR="00ED5964" w:rsidRDefault="00ED5964" w:rsidP="008F6E8B">
      <w:pPr>
        <w:spacing w:line="360" w:lineRule="auto"/>
        <w:jc w:val="both"/>
        <w:rPr>
          <w:rFonts w:asciiTheme="minorBidi" w:hAnsiTheme="minorBidi"/>
          <w:sz w:val="28"/>
          <w:szCs w:val="28"/>
        </w:rPr>
      </w:pPr>
    </w:p>
    <w:p w14:paraId="4F979E62" w14:textId="77777777" w:rsidR="00ED5964" w:rsidRPr="00EC71D5" w:rsidRDefault="00ED5964" w:rsidP="008F6E8B">
      <w:pPr>
        <w:spacing w:line="360" w:lineRule="auto"/>
        <w:jc w:val="both"/>
        <w:rPr>
          <w:rFonts w:ascii="Arial" w:hAnsi="Arial" w:cs="Arial"/>
          <w:sz w:val="28"/>
          <w:szCs w:val="28"/>
        </w:rPr>
      </w:pPr>
    </w:p>
    <w:p w14:paraId="238BE52D" w14:textId="5EAA9406" w:rsidR="003F7E4E" w:rsidRPr="00EC71D5" w:rsidRDefault="0006193B" w:rsidP="008F6E8B">
      <w:pPr>
        <w:spacing w:line="360" w:lineRule="auto"/>
        <w:rPr>
          <w:rFonts w:ascii="Arial" w:eastAsiaTheme="majorEastAsia" w:hAnsi="Arial" w:cs="Arial"/>
          <w:b/>
          <w:kern w:val="0"/>
          <w:sz w:val="28"/>
          <w:szCs w:val="28"/>
          <w:lang w:eastAsia="en-US"/>
          <w14:ligatures w14:val="none"/>
        </w:rPr>
      </w:pPr>
      <w:r w:rsidRPr="00EC71D5">
        <w:rPr>
          <w:rFonts w:ascii="Arial" w:eastAsiaTheme="majorEastAsia" w:hAnsi="Arial" w:cs="Arial"/>
          <w:b/>
          <w:kern w:val="0"/>
          <w:sz w:val="28"/>
          <w:szCs w:val="28"/>
          <w:lang w:eastAsia="en-US"/>
          <w14:ligatures w14:val="none"/>
        </w:rPr>
        <w:t xml:space="preserve">Table of </w:t>
      </w:r>
      <w:r w:rsidR="002838EF" w:rsidRPr="00EC71D5">
        <w:rPr>
          <w:rFonts w:ascii="Arial" w:eastAsiaTheme="majorEastAsia" w:hAnsi="Arial" w:cs="Arial"/>
          <w:b/>
          <w:kern w:val="0"/>
          <w:sz w:val="28"/>
          <w:szCs w:val="28"/>
          <w:lang w:eastAsia="en-US"/>
          <w14:ligatures w14:val="none"/>
        </w:rPr>
        <w:t>Content</w:t>
      </w:r>
    </w:p>
    <w:p w14:paraId="39235EA8" w14:textId="7AF7862D" w:rsidR="00A06E74" w:rsidRPr="00365E8F" w:rsidRDefault="00D90080" w:rsidP="008F6E8B">
      <w:pPr>
        <w:pStyle w:val="ListParagraph"/>
        <w:numPr>
          <w:ilvl w:val="1"/>
          <w:numId w:val="25"/>
        </w:numPr>
        <w:spacing w:line="360" w:lineRule="auto"/>
        <w:rPr>
          <w:rFonts w:ascii="Arial" w:eastAsiaTheme="majorEastAsia" w:hAnsi="Arial" w:cs="Arial"/>
          <w:b/>
          <w:kern w:val="0"/>
          <w:sz w:val="22"/>
          <w:lang w:eastAsia="en-US"/>
          <w14:ligatures w14:val="none"/>
        </w:rPr>
      </w:pPr>
      <w:r>
        <w:rPr>
          <w:rFonts w:ascii="Arial" w:eastAsiaTheme="majorEastAsia" w:hAnsi="Arial" w:cs="Arial"/>
          <w:b/>
          <w:kern w:val="0"/>
          <w:sz w:val="22"/>
          <w:lang w:eastAsia="en-US"/>
          <w14:ligatures w14:val="none"/>
        </w:rPr>
        <w:t>I</w:t>
      </w:r>
      <w:r w:rsidR="00A06E74" w:rsidRPr="00365E8F">
        <w:rPr>
          <w:rFonts w:ascii="Arial" w:eastAsiaTheme="majorEastAsia" w:hAnsi="Arial" w:cs="Arial"/>
          <w:b/>
          <w:kern w:val="0"/>
          <w:sz w:val="22"/>
          <w:lang w:eastAsia="en-US"/>
          <w14:ligatures w14:val="none"/>
        </w:rPr>
        <w:t>ntroduction…………………………………………………………………</w:t>
      </w:r>
      <w:r w:rsidR="00365E8F" w:rsidRPr="00365E8F">
        <w:rPr>
          <w:rFonts w:ascii="Arial" w:eastAsiaTheme="majorEastAsia" w:hAnsi="Arial" w:cs="Arial"/>
          <w:b/>
          <w:kern w:val="0"/>
          <w:sz w:val="22"/>
          <w:lang w:eastAsia="en-US"/>
          <w14:ligatures w14:val="none"/>
        </w:rPr>
        <w:t>…………</w:t>
      </w:r>
      <w:r>
        <w:rPr>
          <w:rFonts w:ascii="Arial" w:eastAsiaTheme="majorEastAsia" w:hAnsi="Arial" w:cs="Arial"/>
          <w:b/>
          <w:kern w:val="0"/>
          <w:sz w:val="22"/>
          <w:lang w:eastAsia="en-US"/>
          <w14:ligatures w14:val="none"/>
        </w:rPr>
        <w:t>.</w:t>
      </w:r>
      <w:r w:rsidR="00365E8F" w:rsidRPr="00365E8F">
        <w:rPr>
          <w:rFonts w:ascii="Arial" w:eastAsiaTheme="majorEastAsia" w:hAnsi="Arial" w:cs="Arial"/>
          <w:b/>
          <w:kern w:val="0"/>
          <w:sz w:val="22"/>
          <w:lang w:eastAsia="en-US"/>
          <w14:ligatures w14:val="none"/>
        </w:rPr>
        <w:t>………</w:t>
      </w:r>
      <w:r>
        <w:rPr>
          <w:rFonts w:ascii="Arial" w:eastAsiaTheme="majorEastAsia" w:hAnsi="Arial" w:cs="Arial"/>
          <w:b/>
          <w:kern w:val="0"/>
          <w:sz w:val="22"/>
          <w:lang w:eastAsia="en-US"/>
          <w14:ligatures w14:val="none"/>
        </w:rPr>
        <w:t>3</w:t>
      </w:r>
    </w:p>
    <w:p w14:paraId="269B3FB6" w14:textId="297355EA" w:rsidR="00A06E74" w:rsidRPr="00365E8F" w:rsidRDefault="00A06E74" w:rsidP="008F6E8B">
      <w:pPr>
        <w:pStyle w:val="ListParagraph"/>
        <w:numPr>
          <w:ilvl w:val="1"/>
          <w:numId w:val="25"/>
        </w:numPr>
        <w:spacing w:line="360" w:lineRule="auto"/>
        <w:rPr>
          <w:rFonts w:ascii="Arial" w:eastAsiaTheme="majorEastAsia" w:hAnsi="Arial" w:cs="Arial"/>
          <w:b/>
          <w:kern w:val="0"/>
          <w:sz w:val="22"/>
          <w:lang w:eastAsia="en-US"/>
          <w14:ligatures w14:val="none"/>
        </w:rPr>
      </w:pPr>
      <w:r w:rsidRPr="00365E8F">
        <w:rPr>
          <w:rFonts w:ascii="Arial" w:eastAsiaTheme="majorEastAsia" w:hAnsi="Arial" w:cs="Arial"/>
          <w:b/>
          <w:kern w:val="0"/>
          <w:sz w:val="22"/>
          <w:lang w:eastAsia="en-US"/>
          <w14:ligatures w14:val="none"/>
        </w:rPr>
        <w:t xml:space="preserve">Description of, </w:t>
      </w:r>
      <w:r w:rsidR="00CE320D" w:rsidRPr="00365E8F">
        <w:rPr>
          <w:rFonts w:ascii="Arial" w:eastAsiaTheme="majorEastAsia" w:hAnsi="Arial" w:cs="Arial"/>
          <w:b/>
          <w:kern w:val="0"/>
          <w:sz w:val="22"/>
          <w:lang w:eastAsia="en-US"/>
          <w14:ligatures w14:val="none"/>
        </w:rPr>
        <w:t>and background to, Social Worker in Healthcare</w:t>
      </w:r>
      <w:r w:rsidR="00D90080">
        <w:rPr>
          <w:rFonts w:ascii="Arial" w:eastAsiaTheme="majorEastAsia" w:hAnsi="Arial" w:cs="Arial"/>
          <w:b/>
          <w:kern w:val="0"/>
          <w:sz w:val="22"/>
          <w:lang w:eastAsia="en-US"/>
          <w14:ligatures w14:val="none"/>
        </w:rPr>
        <w:t>……………………3</w:t>
      </w:r>
    </w:p>
    <w:p w14:paraId="678E1828" w14:textId="48962AB8" w:rsidR="00CE320D" w:rsidRPr="00365E8F" w:rsidRDefault="00CE320D" w:rsidP="008F6E8B">
      <w:pPr>
        <w:pStyle w:val="ListParagraph"/>
        <w:numPr>
          <w:ilvl w:val="1"/>
          <w:numId w:val="25"/>
        </w:numPr>
        <w:spacing w:line="360" w:lineRule="auto"/>
        <w:rPr>
          <w:rFonts w:ascii="Arial" w:eastAsiaTheme="majorEastAsia" w:hAnsi="Arial" w:cs="Arial"/>
          <w:b/>
          <w:kern w:val="0"/>
          <w:sz w:val="22"/>
          <w:lang w:eastAsia="en-US"/>
          <w14:ligatures w14:val="none"/>
        </w:rPr>
      </w:pPr>
      <w:r w:rsidRPr="00365E8F">
        <w:rPr>
          <w:rFonts w:ascii="Arial" w:eastAsiaTheme="majorEastAsia" w:hAnsi="Arial" w:cs="Arial"/>
          <w:b/>
          <w:kern w:val="0"/>
          <w:sz w:val="22"/>
          <w:lang w:eastAsia="en-US"/>
          <w14:ligatures w14:val="none"/>
        </w:rPr>
        <w:t>Evaluation of the skills needed for social worker in healthcare</w:t>
      </w:r>
      <w:r w:rsidR="00D90080">
        <w:rPr>
          <w:rFonts w:ascii="Arial" w:eastAsiaTheme="majorEastAsia" w:hAnsi="Arial" w:cs="Arial"/>
          <w:b/>
          <w:kern w:val="0"/>
          <w:sz w:val="22"/>
          <w:lang w:eastAsia="en-US"/>
          <w14:ligatures w14:val="none"/>
        </w:rPr>
        <w:t>……………………...4</w:t>
      </w:r>
    </w:p>
    <w:p w14:paraId="12903E73" w14:textId="37AD0D60" w:rsidR="00CE320D" w:rsidRPr="00365E8F" w:rsidRDefault="00365E8F" w:rsidP="008F6E8B">
      <w:pPr>
        <w:pStyle w:val="ListParagraph"/>
        <w:numPr>
          <w:ilvl w:val="1"/>
          <w:numId w:val="25"/>
        </w:numPr>
        <w:spacing w:line="360" w:lineRule="auto"/>
        <w:rPr>
          <w:rFonts w:ascii="Arial" w:eastAsiaTheme="majorEastAsia" w:hAnsi="Arial" w:cs="Arial"/>
          <w:b/>
          <w:kern w:val="0"/>
          <w:sz w:val="22"/>
          <w:lang w:eastAsia="en-US"/>
          <w14:ligatures w14:val="none"/>
        </w:rPr>
      </w:pPr>
      <w:r w:rsidRPr="00365E8F">
        <w:rPr>
          <w:rFonts w:ascii="Arial" w:eastAsiaTheme="majorEastAsia" w:hAnsi="Arial" w:cs="Arial"/>
          <w:b/>
          <w:kern w:val="0"/>
          <w:sz w:val="22"/>
          <w:lang w:eastAsia="en-US"/>
          <w14:ligatures w14:val="none"/>
        </w:rPr>
        <w:t>Strategies to improve the skills for social workers</w:t>
      </w:r>
      <w:r w:rsidR="00D90080">
        <w:rPr>
          <w:rFonts w:ascii="Arial" w:eastAsiaTheme="majorEastAsia" w:hAnsi="Arial" w:cs="Arial"/>
          <w:b/>
          <w:kern w:val="0"/>
          <w:sz w:val="22"/>
          <w:lang w:eastAsia="en-US"/>
          <w14:ligatures w14:val="none"/>
        </w:rPr>
        <w:t>……………………………………..5</w:t>
      </w:r>
    </w:p>
    <w:p w14:paraId="066B6D78" w14:textId="646E86A8" w:rsidR="00365E8F" w:rsidRPr="00365E8F" w:rsidRDefault="00365E8F" w:rsidP="008F6E8B">
      <w:pPr>
        <w:pStyle w:val="ListParagraph"/>
        <w:numPr>
          <w:ilvl w:val="1"/>
          <w:numId w:val="25"/>
        </w:numPr>
        <w:spacing w:line="360" w:lineRule="auto"/>
        <w:rPr>
          <w:rFonts w:ascii="Arial" w:eastAsiaTheme="majorEastAsia" w:hAnsi="Arial" w:cs="Arial"/>
          <w:b/>
          <w:kern w:val="0"/>
          <w:sz w:val="22"/>
          <w:lang w:eastAsia="en-US"/>
          <w14:ligatures w14:val="none"/>
        </w:rPr>
      </w:pPr>
      <w:r w:rsidRPr="00365E8F">
        <w:rPr>
          <w:rFonts w:ascii="Arial" w:eastAsiaTheme="majorEastAsia" w:hAnsi="Arial" w:cs="Arial"/>
          <w:b/>
          <w:kern w:val="0"/>
          <w:sz w:val="22"/>
          <w:lang w:eastAsia="en-US"/>
          <w14:ligatures w14:val="none"/>
        </w:rPr>
        <w:t>Conclusion……………………………………………………………………</w:t>
      </w:r>
      <w:r w:rsidR="00D90080">
        <w:rPr>
          <w:rFonts w:ascii="Arial" w:eastAsiaTheme="majorEastAsia" w:hAnsi="Arial" w:cs="Arial"/>
          <w:b/>
          <w:kern w:val="0"/>
          <w:sz w:val="22"/>
          <w:lang w:eastAsia="en-US"/>
          <w14:ligatures w14:val="none"/>
        </w:rPr>
        <w:t>…….…………..7</w:t>
      </w:r>
    </w:p>
    <w:p w14:paraId="14B815FD" w14:textId="4AFCE581" w:rsidR="00365E8F" w:rsidRPr="00365E8F" w:rsidRDefault="00365E8F" w:rsidP="008F6E8B">
      <w:pPr>
        <w:pStyle w:val="ListParagraph"/>
        <w:numPr>
          <w:ilvl w:val="1"/>
          <w:numId w:val="25"/>
        </w:numPr>
        <w:spacing w:line="360" w:lineRule="auto"/>
        <w:rPr>
          <w:rFonts w:ascii="Arial" w:eastAsiaTheme="majorEastAsia" w:hAnsi="Arial" w:cs="Arial"/>
          <w:b/>
          <w:kern w:val="0"/>
          <w:sz w:val="22"/>
          <w:lang w:eastAsia="en-US"/>
          <w14:ligatures w14:val="none"/>
        </w:rPr>
      </w:pPr>
      <w:r w:rsidRPr="00365E8F">
        <w:rPr>
          <w:rFonts w:ascii="Arial" w:eastAsiaTheme="majorEastAsia" w:hAnsi="Arial" w:cs="Arial"/>
          <w:b/>
          <w:kern w:val="0"/>
          <w:sz w:val="22"/>
          <w:lang w:eastAsia="en-US"/>
          <w14:ligatures w14:val="none"/>
        </w:rPr>
        <w:t>Reference List………………………………………………………………</w:t>
      </w:r>
      <w:r w:rsidR="00D90080">
        <w:rPr>
          <w:rFonts w:ascii="Arial" w:eastAsiaTheme="majorEastAsia" w:hAnsi="Arial" w:cs="Arial"/>
          <w:b/>
          <w:kern w:val="0"/>
          <w:sz w:val="22"/>
          <w:lang w:eastAsia="en-US"/>
          <w14:ligatures w14:val="none"/>
        </w:rPr>
        <w:t>………………….8</w:t>
      </w:r>
    </w:p>
    <w:p w14:paraId="4A159F97" w14:textId="77777777" w:rsidR="00ED5964" w:rsidRPr="00242974" w:rsidRDefault="00ED5964" w:rsidP="008F6E8B">
      <w:pPr>
        <w:spacing w:line="360" w:lineRule="auto"/>
        <w:jc w:val="both"/>
        <w:rPr>
          <w:rFonts w:asciiTheme="minorBidi" w:hAnsiTheme="minorBidi"/>
          <w:b/>
          <w:bCs/>
          <w:sz w:val="28"/>
          <w:szCs w:val="28"/>
        </w:rPr>
      </w:pPr>
    </w:p>
    <w:p w14:paraId="09E24E55" w14:textId="77777777" w:rsidR="00ED5964" w:rsidRPr="00242974" w:rsidRDefault="00ED5964" w:rsidP="008F6E8B">
      <w:pPr>
        <w:spacing w:line="360" w:lineRule="auto"/>
        <w:jc w:val="both"/>
        <w:rPr>
          <w:rFonts w:asciiTheme="minorBidi" w:hAnsiTheme="minorBidi"/>
          <w:b/>
          <w:bCs/>
          <w:sz w:val="28"/>
          <w:szCs w:val="28"/>
        </w:rPr>
      </w:pPr>
    </w:p>
    <w:p w14:paraId="40BC340F" w14:textId="77777777" w:rsidR="00ED5964" w:rsidRPr="00242974" w:rsidRDefault="00ED5964" w:rsidP="008F6E8B">
      <w:pPr>
        <w:spacing w:line="360" w:lineRule="auto"/>
        <w:jc w:val="both"/>
        <w:rPr>
          <w:rFonts w:asciiTheme="minorBidi" w:hAnsiTheme="minorBidi"/>
          <w:b/>
          <w:bCs/>
          <w:sz w:val="28"/>
          <w:szCs w:val="28"/>
        </w:rPr>
      </w:pPr>
    </w:p>
    <w:p w14:paraId="41A63835" w14:textId="77777777" w:rsidR="00ED5964" w:rsidRPr="00242974" w:rsidRDefault="00ED5964" w:rsidP="008F6E8B">
      <w:pPr>
        <w:spacing w:line="360" w:lineRule="auto"/>
        <w:jc w:val="both"/>
        <w:rPr>
          <w:rFonts w:asciiTheme="minorBidi" w:hAnsiTheme="minorBidi"/>
          <w:b/>
          <w:bCs/>
          <w:sz w:val="28"/>
          <w:szCs w:val="28"/>
        </w:rPr>
      </w:pPr>
    </w:p>
    <w:p w14:paraId="123865CA" w14:textId="77777777" w:rsidR="00ED5964" w:rsidRPr="00242974" w:rsidRDefault="00ED5964" w:rsidP="008F6E8B">
      <w:pPr>
        <w:spacing w:line="360" w:lineRule="auto"/>
        <w:jc w:val="both"/>
        <w:rPr>
          <w:rFonts w:asciiTheme="minorBidi" w:hAnsiTheme="minorBidi"/>
          <w:b/>
          <w:bCs/>
          <w:sz w:val="28"/>
          <w:szCs w:val="28"/>
        </w:rPr>
      </w:pPr>
    </w:p>
    <w:p w14:paraId="2A21042D" w14:textId="77777777" w:rsidR="00ED5964" w:rsidRPr="00242974" w:rsidRDefault="00ED5964" w:rsidP="008F6E8B">
      <w:pPr>
        <w:spacing w:line="360" w:lineRule="auto"/>
        <w:jc w:val="both"/>
        <w:rPr>
          <w:rFonts w:asciiTheme="minorBidi" w:hAnsiTheme="minorBidi"/>
          <w:b/>
          <w:bCs/>
          <w:sz w:val="28"/>
          <w:szCs w:val="28"/>
        </w:rPr>
      </w:pPr>
    </w:p>
    <w:p w14:paraId="48382F67" w14:textId="77777777" w:rsidR="00ED5964" w:rsidRPr="00242974" w:rsidRDefault="00ED5964" w:rsidP="008F6E8B">
      <w:pPr>
        <w:spacing w:line="360" w:lineRule="auto"/>
        <w:jc w:val="both"/>
        <w:rPr>
          <w:rFonts w:asciiTheme="minorBidi" w:hAnsiTheme="minorBidi"/>
          <w:b/>
          <w:bCs/>
          <w:sz w:val="28"/>
          <w:szCs w:val="28"/>
        </w:rPr>
      </w:pPr>
    </w:p>
    <w:p w14:paraId="6A057EFD" w14:textId="77777777" w:rsidR="00ED5964" w:rsidRPr="00242974" w:rsidRDefault="00ED5964" w:rsidP="008F6E8B">
      <w:pPr>
        <w:spacing w:line="360" w:lineRule="auto"/>
        <w:jc w:val="both"/>
        <w:rPr>
          <w:rFonts w:asciiTheme="minorBidi" w:hAnsiTheme="minorBidi"/>
          <w:b/>
          <w:bCs/>
          <w:sz w:val="28"/>
          <w:szCs w:val="28"/>
        </w:rPr>
      </w:pPr>
    </w:p>
    <w:p w14:paraId="55078F3B" w14:textId="77777777" w:rsidR="00ED5964" w:rsidRPr="00242974" w:rsidRDefault="00ED5964" w:rsidP="008F6E8B">
      <w:pPr>
        <w:spacing w:line="360" w:lineRule="auto"/>
        <w:jc w:val="both"/>
        <w:rPr>
          <w:rFonts w:asciiTheme="minorBidi" w:hAnsiTheme="minorBidi"/>
          <w:b/>
          <w:bCs/>
          <w:sz w:val="28"/>
          <w:szCs w:val="28"/>
        </w:rPr>
      </w:pPr>
    </w:p>
    <w:p w14:paraId="4CEF6B46" w14:textId="77777777" w:rsidR="005709B1" w:rsidRPr="00242974" w:rsidRDefault="005709B1" w:rsidP="008F6E8B">
      <w:pPr>
        <w:spacing w:line="360" w:lineRule="auto"/>
      </w:pPr>
    </w:p>
    <w:p w14:paraId="3E34A5EF" w14:textId="0EC5F51E" w:rsidR="002E71BA" w:rsidRPr="00242974" w:rsidRDefault="002E71BA" w:rsidP="008F6E8B">
      <w:pPr>
        <w:spacing w:line="360" w:lineRule="auto"/>
        <w:rPr>
          <w:b/>
          <w:bCs/>
          <w:sz w:val="21"/>
          <w:szCs w:val="21"/>
        </w:rPr>
      </w:pPr>
      <w:r w:rsidRPr="00242974">
        <w:rPr>
          <w:b/>
          <w:bCs/>
          <w:sz w:val="21"/>
          <w:szCs w:val="21"/>
        </w:rPr>
        <w:br w:type="page"/>
      </w:r>
    </w:p>
    <w:p w14:paraId="596BFA5E" w14:textId="0CCB4F4A" w:rsidR="00BF70A2" w:rsidRDefault="00AA77C8" w:rsidP="008F6E8B">
      <w:pPr>
        <w:pStyle w:val="Heading1"/>
        <w:spacing w:line="360" w:lineRule="auto"/>
        <w:rPr>
          <w:rFonts w:ascii="Arial" w:hAnsi="Arial" w:cs="Arial"/>
          <w:color w:val="auto"/>
          <w:sz w:val="22"/>
          <w:szCs w:val="22"/>
        </w:rPr>
      </w:pPr>
      <w:bookmarkStart w:id="0" w:name="_Toc214493587"/>
      <w:r w:rsidRPr="00CC07EA">
        <w:rPr>
          <w:rFonts w:ascii="Arial" w:hAnsi="Arial" w:cs="Arial"/>
          <w:color w:val="auto"/>
          <w:sz w:val="22"/>
          <w:szCs w:val="22"/>
        </w:rPr>
        <w:lastRenderedPageBreak/>
        <w:t>1</w:t>
      </w:r>
      <w:r w:rsidR="00A035CD" w:rsidRPr="00CC07EA">
        <w:rPr>
          <w:rFonts w:ascii="Arial" w:hAnsi="Arial" w:cs="Arial"/>
          <w:color w:val="auto"/>
          <w:sz w:val="22"/>
          <w:szCs w:val="22"/>
        </w:rPr>
        <w:t xml:space="preserve">: </w:t>
      </w:r>
      <w:r w:rsidR="00A513B0" w:rsidRPr="00CC07EA">
        <w:rPr>
          <w:rFonts w:ascii="Arial" w:hAnsi="Arial" w:cs="Arial"/>
          <w:color w:val="auto"/>
          <w:sz w:val="22"/>
          <w:szCs w:val="22"/>
        </w:rPr>
        <w:t>Written Report</w:t>
      </w:r>
      <w:bookmarkEnd w:id="0"/>
    </w:p>
    <w:p w14:paraId="0F789210" w14:textId="77777777" w:rsidR="00C512F3" w:rsidRPr="00C512F3" w:rsidRDefault="00C512F3" w:rsidP="008F6E8B">
      <w:pPr>
        <w:spacing w:line="360" w:lineRule="auto"/>
      </w:pPr>
    </w:p>
    <w:p w14:paraId="7E817B09" w14:textId="50F31860" w:rsidR="00A035CD" w:rsidRPr="00CC07EA" w:rsidRDefault="00AA77C8" w:rsidP="008F6E8B">
      <w:pPr>
        <w:pStyle w:val="Heading2"/>
        <w:spacing w:line="360" w:lineRule="auto"/>
        <w:rPr>
          <w:rFonts w:ascii="Arial" w:hAnsi="Arial" w:cs="Arial"/>
          <w:color w:val="auto"/>
          <w:sz w:val="22"/>
          <w:szCs w:val="22"/>
        </w:rPr>
      </w:pPr>
      <w:bookmarkStart w:id="1" w:name="_Toc214493588"/>
      <w:r w:rsidRPr="00CC07EA">
        <w:rPr>
          <w:rFonts w:ascii="Arial" w:hAnsi="Arial" w:cs="Arial"/>
          <w:color w:val="auto"/>
          <w:sz w:val="22"/>
          <w:szCs w:val="22"/>
        </w:rPr>
        <w:t>1</w:t>
      </w:r>
      <w:r w:rsidR="00500295" w:rsidRPr="00CC07EA">
        <w:rPr>
          <w:rFonts w:ascii="Arial" w:hAnsi="Arial" w:cs="Arial"/>
          <w:color w:val="auto"/>
          <w:sz w:val="22"/>
          <w:szCs w:val="22"/>
        </w:rPr>
        <w:t xml:space="preserve">.1 </w:t>
      </w:r>
      <w:r w:rsidR="00A035CD" w:rsidRPr="00CC07EA">
        <w:rPr>
          <w:rFonts w:ascii="Arial" w:hAnsi="Arial" w:cs="Arial"/>
          <w:color w:val="auto"/>
          <w:sz w:val="22"/>
          <w:szCs w:val="22"/>
        </w:rPr>
        <w:t>Introduction</w:t>
      </w:r>
      <w:bookmarkEnd w:id="1"/>
    </w:p>
    <w:p w14:paraId="11A00EDA" w14:textId="77777777" w:rsidR="00935FAE" w:rsidRPr="002135F1" w:rsidRDefault="00935FAE" w:rsidP="008F6E8B">
      <w:pPr>
        <w:spacing w:after="0" w:line="360" w:lineRule="auto"/>
        <w:jc w:val="both"/>
        <w:rPr>
          <w:rFonts w:ascii="Arial" w:hAnsi="Arial" w:cs="Arial"/>
          <w:color w:val="C00000"/>
          <w:sz w:val="22"/>
        </w:rPr>
      </w:pPr>
    </w:p>
    <w:p w14:paraId="4CC61BC1" w14:textId="3F379252" w:rsidR="00F36ADC" w:rsidRDefault="003C0862" w:rsidP="008F6E8B">
      <w:pPr>
        <w:spacing w:after="0" w:line="360" w:lineRule="auto"/>
        <w:jc w:val="both"/>
        <w:rPr>
          <w:rFonts w:ascii="Arial" w:hAnsi="Arial" w:cs="Arial"/>
          <w:sz w:val="22"/>
        </w:rPr>
      </w:pPr>
      <w:r w:rsidRPr="003C0862">
        <w:rPr>
          <w:rFonts w:ascii="Arial" w:hAnsi="Arial" w:cs="Arial"/>
          <w:sz w:val="22"/>
        </w:rPr>
        <w:t>Social workers hold a crucial position within the Health and Social Care sector. Their primary mission is to address both fundamental and complex needs across diverse groups in society. They play an essential role in assisting individuals in their daily lives, particularly by supporting vulnerable families to regain independence and stability. As highlighted by Social Work England (2023), the contribution of social workers is more vital than ever, as they champion human rights, promote wellbeing, and advocate for social justice while helping people overcome personal and interpersonal challenges. This report will provide an introduction, outline the background of the profession, evaluate the skills required for effective practice in healthcare, examine relevant tools and techniques, and conclude with a summary and references.</w:t>
      </w:r>
    </w:p>
    <w:p w14:paraId="1D30260A" w14:textId="77777777" w:rsidR="003C0862" w:rsidRPr="002135F1" w:rsidRDefault="003C0862" w:rsidP="008F6E8B">
      <w:pPr>
        <w:spacing w:after="0" w:line="360" w:lineRule="auto"/>
        <w:jc w:val="both"/>
        <w:rPr>
          <w:rFonts w:ascii="Arial" w:hAnsi="Arial" w:cs="Arial"/>
          <w:sz w:val="22"/>
        </w:rPr>
      </w:pPr>
    </w:p>
    <w:p w14:paraId="26B397F6" w14:textId="70C3CA10" w:rsidR="00451339" w:rsidRPr="00CC07EA" w:rsidRDefault="00AA77C8" w:rsidP="008F6E8B">
      <w:pPr>
        <w:pStyle w:val="Heading2"/>
        <w:spacing w:line="360" w:lineRule="auto"/>
        <w:rPr>
          <w:rFonts w:ascii="Arial" w:hAnsi="Arial" w:cs="Arial"/>
          <w:color w:val="auto"/>
          <w:sz w:val="22"/>
          <w:szCs w:val="22"/>
        </w:rPr>
      </w:pPr>
      <w:bookmarkStart w:id="2" w:name="_Toc214493589"/>
      <w:r w:rsidRPr="00CC07EA">
        <w:rPr>
          <w:rFonts w:ascii="Arial" w:hAnsi="Arial" w:cs="Arial"/>
          <w:color w:val="auto"/>
          <w:sz w:val="22"/>
          <w:szCs w:val="22"/>
        </w:rPr>
        <w:t>1</w:t>
      </w:r>
      <w:r w:rsidR="002370CE" w:rsidRPr="00CC07EA">
        <w:rPr>
          <w:rFonts w:ascii="Arial" w:hAnsi="Arial" w:cs="Arial"/>
          <w:color w:val="auto"/>
          <w:sz w:val="22"/>
          <w:szCs w:val="22"/>
        </w:rPr>
        <w:t xml:space="preserve">.2 </w:t>
      </w:r>
      <w:r w:rsidR="006912C4" w:rsidRPr="00CC07EA">
        <w:rPr>
          <w:rFonts w:ascii="Arial" w:hAnsi="Arial" w:cs="Arial"/>
          <w:color w:val="auto"/>
          <w:sz w:val="22"/>
          <w:szCs w:val="22"/>
        </w:rPr>
        <w:t>Description</w:t>
      </w:r>
      <w:r w:rsidR="00070818" w:rsidRPr="00CC07EA">
        <w:rPr>
          <w:rFonts w:ascii="Arial" w:hAnsi="Arial" w:cs="Arial"/>
          <w:color w:val="auto"/>
          <w:sz w:val="22"/>
          <w:szCs w:val="22"/>
        </w:rPr>
        <w:t xml:space="preserve"> of</w:t>
      </w:r>
      <w:r w:rsidR="006912C4" w:rsidRPr="00CC07EA">
        <w:rPr>
          <w:rFonts w:ascii="Arial" w:hAnsi="Arial" w:cs="Arial"/>
          <w:color w:val="auto"/>
          <w:sz w:val="22"/>
          <w:szCs w:val="22"/>
        </w:rPr>
        <w:t>, and background to</w:t>
      </w:r>
      <w:r w:rsidR="00CD4774" w:rsidRPr="00CC07EA">
        <w:rPr>
          <w:rFonts w:ascii="Arial" w:hAnsi="Arial" w:cs="Arial"/>
          <w:color w:val="auto"/>
          <w:sz w:val="22"/>
          <w:szCs w:val="22"/>
        </w:rPr>
        <w:t>,</w:t>
      </w:r>
      <w:r w:rsidR="00070818" w:rsidRPr="00CC07EA">
        <w:rPr>
          <w:rFonts w:ascii="Arial" w:hAnsi="Arial" w:cs="Arial"/>
          <w:color w:val="auto"/>
          <w:sz w:val="22"/>
          <w:szCs w:val="22"/>
        </w:rPr>
        <w:t xml:space="preserve"> </w:t>
      </w:r>
      <w:r w:rsidR="00095CB4">
        <w:rPr>
          <w:rFonts w:ascii="Arial" w:hAnsi="Arial" w:cs="Arial"/>
          <w:color w:val="auto"/>
          <w:sz w:val="22"/>
          <w:szCs w:val="22"/>
        </w:rPr>
        <w:t xml:space="preserve">Social </w:t>
      </w:r>
      <w:r w:rsidR="0093025F">
        <w:rPr>
          <w:rFonts w:ascii="Arial" w:hAnsi="Arial" w:cs="Arial"/>
          <w:color w:val="auto"/>
          <w:sz w:val="22"/>
          <w:szCs w:val="22"/>
        </w:rPr>
        <w:t>Worker</w:t>
      </w:r>
      <w:r w:rsidR="008B0B22" w:rsidRPr="00CC07EA">
        <w:rPr>
          <w:rFonts w:ascii="Arial" w:hAnsi="Arial" w:cs="Arial"/>
          <w:color w:val="auto"/>
          <w:sz w:val="22"/>
          <w:szCs w:val="22"/>
        </w:rPr>
        <w:t xml:space="preserve"> in Healthcare</w:t>
      </w:r>
      <w:bookmarkEnd w:id="2"/>
      <w:r w:rsidR="008B0B22" w:rsidRPr="00CC07EA">
        <w:rPr>
          <w:rFonts w:ascii="Arial" w:hAnsi="Arial" w:cs="Arial"/>
          <w:color w:val="auto"/>
          <w:sz w:val="22"/>
          <w:szCs w:val="22"/>
        </w:rPr>
        <w:t xml:space="preserve"> </w:t>
      </w:r>
    </w:p>
    <w:p w14:paraId="7C2776D3" w14:textId="77777777" w:rsidR="00451339" w:rsidRDefault="00451339" w:rsidP="008F6E8B">
      <w:pPr>
        <w:spacing w:line="360" w:lineRule="auto"/>
        <w:rPr>
          <w:rFonts w:ascii="Arial" w:eastAsia="Arial" w:hAnsi="Arial" w:cs="Arial"/>
          <w:sz w:val="22"/>
        </w:rPr>
      </w:pPr>
    </w:p>
    <w:p w14:paraId="4AA509EB" w14:textId="77777777" w:rsidR="000550F9" w:rsidRPr="000550F9" w:rsidRDefault="000550F9" w:rsidP="008F6E8B">
      <w:pPr>
        <w:spacing w:line="360" w:lineRule="auto"/>
        <w:rPr>
          <w:rFonts w:ascii="Arial" w:eastAsia="Arial" w:hAnsi="Arial" w:cs="Arial"/>
          <w:sz w:val="22"/>
        </w:rPr>
      </w:pPr>
      <w:r w:rsidRPr="000550F9">
        <w:rPr>
          <w:rFonts w:ascii="Arial" w:eastAsia="Arial" w:hAnsi="Arial" w:cs="Arial"/>
          <w:sz w:val="22"/>
        </w:rPr>
        <w:t>According to the NHS (2025), social workers hold a crucial position within health and social care, providing protection, advocacy, and assistance to individuals and families experiencing complex challenges. Their role is particularly significant in safeguarding vulnerable people from harm, which forms the cornerstone of effective practice. Through conducting assessments, designing intervention strategies, and connecting clients with essential services, social workers support individuals in navigating major life transitions such as illness, bereavement, or aging. They also encourage independence by helping people to develop skills and access resources that enable them to live more self-sufficiently. Beyond direct support, social workers act as advocates, ensuring that clients’ voices are recognised and their rights upheld, while also addressing wider structural inequalities to promote social justice and equity. This combination of personalised care, protection, and advocacy underscores the indispensable nature of the profession in advancing wellbeing and fairness across society.</w:t>
      </w:r>
    </w:p>
    <w:p w14:paraId="387A57EF" w14:textId="77777777" w:rsidR="000550F9" w:rsidRPr="000550F9" w:rsidRDefault="000550F9" w:rsidP="008F6E8B">
      <w:pPr>
        <w:spacing w:line="360" w:lineRule="auto"/>
        <w:rPr>
          <w:rFonts w:ascii="Arial" w:eastAsia="Arial" w:hAnsi="Arial" w:cs="Arial"/>
          <w:sz w:val="22"/>
        </w:rPr>
      </w:pPr>
      <w:r w:rsidRPr="000550F9">
        <w:rPr>
          <w:rFonts w:ascii="Arial" w:eastAsia="Arial" w:hAnsi="Arial" w:cs="Arial"/>
          <w:sz w:val="22"/>
        </w:rPr>
        <w:t xml:space="preserve">To carry out these responsibilities effectively, social workers must rely on a broad range of competencies. Clear communication is essential for building trust and conveying information accurately, while empathy and attentive listening allow practitioners to connect meaningfully with clients’ experiences. Analytical thinking and problem-solving skills enable the development of practical responses to complex issues, and advocacy ensures that clients’ </w:t>
      </w:r>
      <w:r w:rsidRPr="000550F9">
        <w:rPr>
          <w:rFonts w:ascii="Arial" w:eastAsia="Arial" w:hAnsi="Arial" w:cs="Arial"/>
          <w:sz w:val="22"/>
        </w:rPr>
        <w:lastRenderedPageBreak/>
        <w:t>needs are represented. Equally important are resilience and professionalism, which help social workers manage emotionally demanding situations, maintain appropriate boundaries, and uphold ethical standards. Collectively, these abilities strengthen the profession’s capacity to protect individuals, empower communities, and deliver sustainable, impactful support.</w:t>
      </w:r>
    </w:p>
    <w:p w14:paraId="0AAF87E1" w14:textId="77777777" w:rsidR="00B453EF" w:rsidRPr="002135F1" w:rsidRDefault="00B453EF" w:rsidP="008F6E8B">
      <w:pPr>
        <w:spacing w:after="0" w:line="360" w:lineRule="auto"/>
        <w:jc w:val="both"/>
        <w:rPr>
          <w:rFonts w:ascii="Arial" w:hAnsi="Arial" w:cs="Arial"/>
          <w:sz w:val="22"/>
        </w:rPr>
      </w:pPr>
    </w:p>
    <w:p w14:paraId="3619F070" w14:textId="4E614864" w:rsidR="00774092" w:rsidRPr="00CC07EA" w:rsidRDefault="00676FEB" w:rsidP="008F6E8B">
      <w:pPr>
        <w:spacing w:after="0" w:line="360" w:lineRule="auto"/>
        <w:jc w:val="both"/>
        <w:rPr>
          <w:rFonts w:ascii="Arial" w:hAnsi="Arial" w:cs="Arial"/>
          <w:sz w:val="22"/>
        </w:rPr>
      </w:pPr>
      <w:r w:rsidRPr="00CC07EA">
        <w:rPr>
          <w:rFonts w:ascii="Arial" w:hAnsi="Arial" w:cs="Arial"/>
          <w:sz w:val="22"/>
        </w:rPr>
        <w:t xml:space="preserve">1.3 </w:t>
      </w:r>
      <w:r w:rsidR="00805726" w:rsidRPr="00CC07EA">
        <w:rPr>
          <w:rFonts w:ascii="Arial" w:hAnsi="Arial" w:cs="Arial"/>
          <w:sz w:val="22"/>
        </w:rPr>
        <w:t xml:space="preserve">Evaluation of the </w:t>
      </w:r>
      <w:r w:rsidR="00D4006B" w:rsidRPr="00CC07EA">
        <w:rPr>
          <w:rFonts w:ascii="Arial" w:hAnsi="Arial" w:cs="Arial"/>
          <w:sz w:val="22"/>
        </w:rPr>
        <w:t xml:space="preserve">skills needed for </w:t>
      </w:r>
      <w:r w:rsidR="00460FAC">
        <w:rPr>
          <w:rFonts w:ascii="Arial" w:hAnsi="Arial" w:cs="Arial"/>
          <w:sz w:val="22"/>
        </w:rPr>
        <w:t>Social Worker</w:t>
      </w:r>
      <w:r w:rsidR="007138EF" w:rsidRPr="00CC07EA">
        <w:rPr>
          <w:rFonts w:ascii="Arial" w:hAnsi="Arial" w:cs="Arial"/>
          <w:sz w:val="22"/>
        </w:rPr>
        <w:t xml:space="preserve"> in Healthcare</w:t>
      </w:r>
      <w:r w:rsidR="00222C3A" w:rsidRPr="00CC07EA">
        <w:rPr>
          <w:rFonts w:ascii="Arial" w:hAnsi="Arial" w:cs="Arial"/>
          <w:sz w:val="22"/>
        </w:rPr>
        <w:t xml:space="preserve"> </w:t>
      </w:r>
    </w:p>
    <w:p w14:paraId="4A93D05A" w14:textId="77777777" w:rsidR="00BD1A16" w:rsidRDefault="00BD1A16" w:rsidP="008F6E8B">
      <w:pPr>
        <w:spacing w:after="0" w:line="360" w:lineRule="auto"/>
        <w:jc w:val="both"/>
        <w:rPr>
          <w:rFonts w:ascii="Arial" w:hAnsi="Arial" w:cs="Arial"/>
          <w:color w:val="C00000"/>
          <w:sz w:val="22"/>
        </w:rPr>
      </w:pPr>
    </w:p>
    <w:p w14:paraId="23EFB1C2" w14:textId="49118E13" w:rsidR="00BD1A16" w:rsidRPr="00BD1A16" w:rsidRDefault="00BD1A16" w:rsidP="008F6E8B">
      <w:pPr>
        <w:spacing w:after="0" w:line="360" w:lineRule="auto"/>
        <w:jc w:val="both"/>
        <w:rPr>
          <w:rFonts w:ascii="Arial" w:hAnsi="Arial" w:cs="Arial"/>
          <w:sz w:val="22"/>
        </w:rPr>
      </w:pPr>
      <w:r w:rsidRPr="00BD1A16">
        <w:rPr>
          <w:rFonts w:ascii="Arial" w:hAnsi="Arial" w:cs="Arial"/>
          <w:sz w:val="22"/>
        </w:rPr>
        <w:t>The significance of these skills lies in the distinctive role social workers occupy within health and social care. They act as a vital link between clinical treatment and broader social needs, assisting patients and families in managing financial challenges, housing issues, and emotional strain. By adopting a holistic perspective, social workers ensure that health is understood in relation to wider life circumstances and support networks. They also function as advocates, protecting clients’ rights and ensuring their voices are acknowledged within healthcare teams. Importantly, they provide both emotional and practical assistance during periods of trauma, bereavement, or chronic illness, thereby strengthening resilience and promoting overall wellbeing (System C, 2023).</w:t>
      </w:r>
    </w:p>
    <w:p w14:paraId="5124037B" w14:textId="77777777" w:rsidR="00BD1A16" w:rsidRPr="00BD1A16" w:rsidRDefault="00BD1A16" w:rsidP="008F6E8B">
      <w:pPr>
        <w:spacing w:after="0" w:line="360" w:lineRule="auto"/>
        <w:jc w:val="both"/>
        <w:rPr>
          <w:rFonts w:ascii="Arial" w:hAnsi="Arial" w:cs="Arial"/>
          <w:sz w:val="22"/>
        </w:rPr>
      </w:pPr>
    </w:p>
    <w:p w14:paraId="3D8318A6" w14:textId="53B54146" w:rsidR="00BD1A16" w:rsidRPr="00BD1A16" w:rsidRDefault="00BD1A16" w:rsidP="008F6E8B">
      <w:pPr>
        <w:spacing w:after="0" w:line="360" w:lineRule="auto"/>
        <w:jc w:val="both"/>
        <w:rPr>
          <w:rFonts w:ascii="Arial" w:hAnsi="Arial" w:cs="Arial"/>
          <w:sz w:val="22"/>
        </w:rPr>
      </w:pPr>
      <w:r w:rsidRPr="00BD1A16">
        <w:rPr>
          <w:rFonts w:ascii="Arial" w:hAnsi="Arial" w:cs="Arial"/>
          <w:sz w:val="22"/>
        </w:rPr>
        <w:t>Three essential skills underpin effective practice in health and social care: empathy, communication, and critical thinking. These are fundamental to building trust, analysing complex situations, and promoting clients’ wellbeing. Empathy enables practitioners to connect meaningfully with individuals, fostering trust and understanding during sensitive health challenges. Communication</w:t>
      </w:r>
      <w:r w:rsidR="004C2F67">
        <w:rPr>
          <w:rFonts w:ascii="Arial" w:hAnsi="Arial" w:cs="Arial"/>
          <w:sz w:val="22"/>
        </w:rPr>
        <w:t xml:space="preserve"> </w:t>
      </w:r>
      <w:r w:rsidRPr="00BD1A16">
        <w:rPr>
          <w:rFonts w:ascii="Arial" w:hAnsi="Arial" w:cs="Arial"/>
          <w:sz w:val="22"/>
        </w:rPr>
        <w:t>both verbal and non-verbal</w:t>
      </w:r>
      <w:r w:rsidR="004C2F67">
        <w:rPr>
          <w:rFonts w:ascii="Arial" w:hAnsi="Arial" w:cs="Arial"/>
          <w:sz w:val="22"/>
        </w:rPr>
        <w:t xml:space="preserve"> </w:t>
      </w:r>
      <w:r w:rsidRPr="00BD1A16">
        <w:rPr>
          <w:rFonts w:ascii="Arial" w:hAnsi="Arial" w:cs="Arial"/>
          <w:sz w:val="22"/>
        </w:rPr>
        <w:t>ensures information is conveyed accurately, whether sharing medical details, listening to concerns, or coordinating with colleagues. Critical thinking allows social workers to assess multifaceted medical and social issues, identify root causes, and develop innovative solutions that address the whole person (University of Buffalo, 2025).</w:t>
      </w:r>
    </w:p>
    <w:p w14:paraId="2609C28E" w14:textId="77777777" w:rsidR="00BD1A16" w:rsidRPr="00BD1A16" w:rsidRDefault="00BD1A16" w:rsidP="008F6E8B">
      <w:pPr>
        <w:spacing w:after="0" w:line="360" w:lineRule="auto"/>
        <w:jc w:val="both"/>
        <w:rPr>
          <w:rFonts w:ascii="Arial" w:hAnsi="Arial" w:cs="Arial"/>
          <w:sz w:val="22"/>
        </w:rPr>
      </w:pPr>
    </w:p>
    <w:p w14:paraId="6955627B" w14:textId="51D949E9" w:rsidR="00BD1A16" w:rsidRPr="00BD1A16" w:rsidRDefault="00BD1A16" w:rsidP="008F6E8B">
      <w:pPr>
        <w:spacing w:after="0" w:line="360" w:lineRule="auto"/>
        <w:jc w:val="both"/>
        <w:rPr>
          <w:rFonts w:ascii="Arial" w:hAnsi="Arial" w:cs="Arial"/>
          <w:sz w:val="22"/>
        </w:rPr>
      </w:pPr>
      <w:r w:rsidRPr="00BD1A16">
        <w:rPr>
          <w:rFonts w:ascii="Arial" w:hAnsi="Arial" w:cs="Arial"/>
          <w:sz w:val="22"/>
        </w:rPr>
        <w:t>Empathy, communication, and critical thinking are also central to enhancing staff performance by improving patient care, strengthening teamwork, and supporting effective problem-solving. Empathy helps staff build trust and understanding with patients and families, increasing satisfaction and adherence to care plans. Clear communication ensures information is delivered precisely, reducing errors and inefficiencies while fostering collaboration among colleagues. Critical thinking enables staff to evaluate complex circumstances, identify risks, and make sound decisions under pressure</w:t>
      </w:r>
      <w:r w:rsidR="00D04469">
        <w:rPr>
          <w:rFonts w:ascii="Arial" w:hAnsi="Arial" w:cs="Arial"/>
          <w:sz w:val="22"/>
        </w:rPr>
        <w:t xml:space="preserve"> </w:t>
      </w:r>
      <w:r w:rsidRPr="00BD1A16">
        <w:rPr>
          <w:rFonts w:ascii="Arial" w:hAnsi="Arial" w:cs="Arial"/>
          <w:sz w:val="22"/>
        </w:rPr>
        <w:t xml:space="preserve">particularly in emergencies. Collectively, these </w:t>
      </w:r>
      <w:r w:rsidRPr="00BD1A16">
        <w:rPr>
          <w:rFonts w:ascii="Arial" w:hAnsi="Arial" w:cs="Arial"/>
          <w:sz w:val="22"/>
        </w:rPr>
        <w:lastRenderedPageBreak/>
        <w:t>skills contribute to safer, higher-quality care and a more cohesive working environment (UnitekEMT, 2023).</w:t>
      </w:r>
    </w:p>
    <w:p w14:paraId="09C5A4D5" w14:textId="77777777" w:rsidR="00BD1A16" w:rsidRPr="00BD1A16" w:rsidRDefault="00BD1A16" w:rsidP="008F6E8B">
      <w:pPr>
        <w:spacing w:after="0" w:line="360" w:lineRule="auto"/>
        <w:jc w:val="both"/>
        <w:rPr>
          <w:rFonts w:ascii="Arial" w:hAnsi="Arial" w:cs="Arial"/>
          <w:sz w:val="22"/>
        </w:rPr>
      </w:pPr>
    </w:p>
    <w:p w14:paraId="0BB00225" w14:textId="72B0F576" w:rsidR="00BD1A16" w:rsidRPr="00BD1A16" w:rsidRDefault="00BD1A16" w:rsidP="008F6E8B">
      <w:pPr>
        <w:spacing w:after="0" w:line="360" w:lineRule="auto"/>
        <w:jc w:val="both"/>
        <w:rPr>
          <w:rFonts w:ascii="Arial" w:hAnsi="Arial" w:cs="Arial"/>
          <w:sz w:val="22"/>
        </w:rPr>
      </w:pPr>
      <w:r w:rsidRPr="00BD1A16">
        <w:rPr>
          <w:rFonts w:ascii="Arial" w:hAnsi="Arial" w:cs="Arial"/>
          <w:sz w:val="22"/>
        </w:rPr>
        <w:t>The absence of these skills can have serious repercussions. Without empathy, patients may feel neglected or unsupported, while weak communication can result in misunderstandings and medical mistakes. A lack of critical thinking may lead to inappropriate responses to emergencies or complex care needs, potentially jeopardising patient safety. Such shortcomings also heighten workplace stress, contributing to burnout and increased staff turnover. In addition, strained relationships with colleagues and patients can foster a negative work environment, lower morale, and undermine the quality of care. Developing and sustaining these skills is therefore essential for effective practice and for safeguarding the wellbeing of both staff and patients (CISIVE, 2025).</w:t>
      </w:r>
    </w:p>
    <w:p w14:paraId="47BF2FF0" w14:textId="77777777" w:rsidR="00CB3A47" w:rsidRPr="00CB3A47" w:rsidRDefault="00CB3A47" w:rsidP="008F6E8B">
      <w:pPr>
        <w:spacing w:after="0" w:line="360" w:lineRule="auto"/>
        <w:jc w:val="both"/>
        <w:rPr>
          <w:rFonts w:ascii="Arial" w:eastAsia="Arial" w:hAnsi="Arial" w:cs="Arial"/>
          <w:sz w:val="22"/>
        </w:rPr>
      </w:pPr>
    </w:p>
    <w:p w14:paraId="01C49510" w14:textId="44887782" w:rsidR="002370CE" w:rsidRPr="00CC07EA" w:rsidRDefault="00AA77C8" w:rsidP="008F6E8B">
      <w:pPr>
        <w:pStyle w:val="Heading2"/>
        <w:spacing w:line="360" w:lineRule="auto"/>
        <w:rPr>
          <w:rFonts w:ascii="Arial" w:hAnsi="Arial" w:cs="Arial"/>
          <w:color w:val="auto"/>
          <w:sz w:val="22"/>
          <w:szCs w:val="22"/>
        </w:rPr>
      </w:pPr>
      <w:bookmarkStart w:id="3" w:name="_Toc214493590"/>
      <w:r w:rsidRPr="00CC07EA">
        <w:rPr>
          <w:rFonts w:ascii="Arial" w:hAnsi="Arial" w:cs="Arial"/>
          <w:color w:val="auto"/>
          <w:sz w:val="22"/>
          <w:szCs w:val="22"/>
        </w:rPr>
        <w:t>1</w:t>
      </w:r>
      <w:r w:rsidR="00774092" w:rsidRPr="00CC07EA">
        <w:rPr>
          <w:rFonts w:ascii="Arial" w:hAnsi="Arial" w:cs="Arial"/>
          <w:color w:val="auto"/>
          <w:sz w:val="22"/>
          <w:szCs w:val="22"/>
        </w:rPr>
        <w:t>.</w:t>
      </w:r>
      <w:r w:rsidR="00E1725A" w:rsidRPr="00CC07EA">
        <w:rPr>
          <w:rFonts w:ascii="Arial" w:hAnsi="Arial" w:cs="Arial"/>
          <w:color w:val="auto"/>
          <w:sz w:val="22"/>
          <w:szCs w:val="22"/>
        </w:rPr>
        <w:t>4</w:t>
      </w:r>
      <w:r w:rsidR="005D5457" w:rsidRPr="00CC07EA">
        <w:rPr>
          <w:rFonts w:ascii="Arial" w:hAnsi="Arial" w:cs="Arial"/>
          <w:color w:val="auto"/>
          <w:sz w:val="22"/>
          <w:szCs w:val="22"/>
        </w:rPr>
        <w:t xml:space="preserve"> </w:t>
      </w:r>
      <w:r w:rsidR="003003FD" w:rsidRPr="00CC07EA">
        <w:rPr>
          <w:rFonts w:ascii="Arial" w:hAnsi="Arial" w:cs="Arial"/>
          <w:color w:val="auto"/>
          <w:sz w:val="22"/>
          <w:szCs w:val="22"/>
        </w:rPr>
        <w:t>Strategies</w:t>
      </w:r>
      <w:r w:rsidR="00183CB9" w:rsidRPr="00CC07EA">
        <w:rPr>
          <w:rFonts w:ascii="Arial" w:hAnsi="Arial" w:cs="Arial"/>
          <w:color w:val="auto"/>
          <w:sz w:val="22"/>
          <w:szCs w:val="22"/>
        </w:rPr>
        <w:t xml:space="preserve"> to improve the skills</w:t>
      </w:r>
      <w:r w:rsidR="005D5457" w:rsidRPr="00CC07EA">
        <w:rPr>
          <w:rFonts w:ascii="Arial" w:hAnsi="Arial" w:cs="Arial"/>
          <w:color w:val="auto"/>
          <w:sz w:val="22"/>
          <w:szCs w:val="22"/>
        </w:rPr>
        <w:t xml:space="preserve"> </w:t>
      </w:r>
      <w:r w:rsidR="00070818" w:rsidRPr="00CC07EA">
        <w:rPr>
          <w:rFonts w:ascii="Arial" w:hAnsi="Arial" w:cs="Arial"/>
          <w:color w:val="auto"/>
          <w:sz w:val="22"/>
          <w:szCs w:val="22"/>
        </w:rPr>
        <w:t xml:space="preserve">for </w:t>
      </w:r>
      <w:r w:rsidR="00A64E53">
        <w:rPr>
          <w:rFonts w:ascii="Arial" w:hAnsi="Arial" w:cs="Arial"/>
          <w:color w:val="auto"/>
          <w:sz w:val="22"/>
          <w:szCs w:val="22"/>
        </w:rPr>
        <w:t>Social Worker</w:t>
      </w:r>
      <w:bookmarkEnd w:id="3"/>
    </w:p>
    <w:p w14:paraId="2703A512" w14:textId="77777777" w:rsidR="00500295" w:rsidRPr="002135F1" w:rsidRDefault="00500295" w:rsidP="008F6E8B">
      <w:pPr>
        <w:spacing w:after="0" w:line="360" w:lineRule="auto"/>
        <w:rPr>
          <w:rFonts w:ascii="Arial" w:hAnsi="Arial" w:cs="Arial"/>
          <w:sz w:val="22"/>
        </w:rPr>
      </w:pPr>
    </w:p>
    <w:p w14:paraId="05D96632" w14:textId="45301679" w:rsidR="00884A54" w:rsidRDefault="00497D25" w:rsidP="008F6E8B">
      <w:pPr>
        <w:spacing w:after="0" w:line="360" w:lineRule="auto"/>
        <w:rPr>
          <w:rFonts w:ascii="Arial" w:hAnsi="Arial" w:cs="Arial"/>
          <w:sz w:val="22"/>
        </w:rPr>
      </w:pPr>
      <w:r>
        <w:rPr>
          <w:rFonts w:ascii="Arial" w:hAnsi="Arial" w:cs="Arial"/>
          <w:sz w:val="22"/>
        </w:rPr>
        <w:t xml:space="preserve">To </w:t>
      </w:r>
      <w:r w:rsidR="00B83AD6">
        <w:rPr>
          <w:rFonts w:ascii="Arial" w:hAnsi="Arial" w:cs="Arial"/>
          <w:sz w:val="22"/>
        </w:rPr>
        <w:t>strengthen their pr</w:t>
      </w:r>
      <w:r w:rsidR="00D86025">
        <w:rPr>
          <w:rFonts w:ascii="Arial" w:hAnsi="Arial" w:cs="Arial"/>
          <w:sz w:val="22"/>
        </w:rPr>
        <w:t>actice social worker can focus on developing professional</w:t>
      </w:r>
      <w:r w:rsidR="008C15AF">
        <w:rPr>
          <w:rFonts w:ascii="Arial" w:hAnsi="Arial" w:cs="Arial"/>
          <w:sz w:val="22"/>
        </w:rPr>
        <w:t xml:space="preserve"> expertise, deepening </w:t>
      </w:r>
      <w:r w:rsidR="002936DE">
        <w:rPr>
          <w:rFonts w:ascii="Arial" w:hAnsi="Arial" w:cs="Arial"/>
          <w:sz w:val="22"/>
        </w:rPr>
        <w:t>self-awareness</w:t>
      </w:r>
      <w:r w:rsidR="008C15AF">
        <w:rPr>
          <w:rFonts w:ascii="Arial" w:hAnsi="Arial" w:cs="Arial"/>
          <w:sz w:val="22"/>
        </w:rPr>
        <w:t xml:space="preserve"> </w:t>
      </w:r>
      <w:r w:rsidR="00A42B05">
        <w:rPr>
          <w:rFonts w:ascii="Arial" w:hAnsi="Arial" w:cs="Arial"/>
          <w:sz w:val="22"/>
        </w:rPr>
        <w:t>and sustaining personal resilience</w:t>
      </w:r>
      <w:r w:rsidR="00271240">
        <w:rPr>
          <w:rFonts w:ascii="Arial" w:hAnsi="Arial" w:cs="Arial"/>
          <w:sz w:val="22"/>
        </w:rPr>
        <w:t>. Three</w:t>
      </w:r>
      <w:r w:rsidR="008D3052">
        <w:rPr>
          <w:rFonts w:ascii="Arial" w:hAnsi="Arial" w:cs="Arial"/>
          <w:sz w:val="22"/>
        </w:rPr>
        <w:t xml:space="preserve"> </w:t>
      </w:r>
      <w:r w:rsidR="0071026B">
        <w:rPr>
          <w:rFonts w:ascii="Arial" w:hAnsi="Arial" w:cs="Arial"/>
          <w:sz w:val="22"/>
        </w:rPr>
        <w:t>particularly eff</w:t>
      </w:r>
      <w:r w:rsidR="008B44A6">
        <w:rPr>
          <w:rFonts w:ascii="Arial" w:hAnsi="Arial" w:cs="Arial"/>
          <w:sz w:val="22"/>
        </w:rPr>
        <w:t xml:space="preserve">ective </w:t>
      </w:r>
      <w:r w:rsidR="00C63A40">
        <w:rPr>
          <w:rFonts w:ascii="Arial" w:hAnsi="Arial" w:cs="Arial"/>
          <w:sz w:val="22"/>
        </w:rPr>
        <w:t>strategies</w:t>
      </w:r>
      <w:r w:rsidR="008B44A6">
        <w:rPr>
          <w:rFonts w:ascii="Arial" w:hAnsi="Arial" w:cs="Arial"/>
          <w:sz w:val="22"/>
        </w:rPr>
        <w:t xml:space="preserve"> </w:t>
      </w:r>
      <w:r w:rsidR="00C63A40">
        <w:rPr>
          <w:rFonts w:ascii="Arial" w:hAnsi="Arial" w:cs="Arial"/>
          <w:sz w:val="22"/>
        </w:rPr>
        <w:t>include enga</w:t>
      </w:r>
      <w:r w:rsidR="00647ED4">
        <w:rPr>
          <w:rFonts w:ascii="Arial" w:hAnsi="Arial" w:cs="Arial"/>
          <w:sz w:val="22"/>
        </w:rPr>
        <w:t>ging in continuing education and speci</w:t>
      </w:r>
      <w:r w:rsidR="006D67E1">
        <w:rPr>
          <w:rFonts w:ascii="Arial" w:hAnsi="Arial" w:cs="Arial"/>
          <w:sz w:val="22"/>
        </w:rPr>
        <w:t>alist training, partici</w:t>
      </w:r>
      <w:r w:rsidR="00685C96">
        <w:rPr>
          <w:rFonts w:ascii="Arial" w:hAnsi="Arial" w:cs="Arial"/>
          <w:sz w:val="22"/>
        </w:rPr>
        <w:t>pating in supervision and peer mentor</w:t>
      </w:r>
      <w:r w:rsidR="006B6176">
        <w:rPr>
          <w:rFonts w:ascii="Arial" w:hAnsi="Arial" w:cs="Arial"/>
          <w:sz w:val="22"/>
        </w:rPr>
        <w:t>ship and committing to ongoing</w:t>
      </w:r>
      <w:r w:rsidR="00D62B7D">
        <w:rPr>
          <w:rFonts w:ascii="Arial" w:hAnsi="Arial" w:cs="Arial"/>
          <w:sz w:val="22"/>
        </w:rPr>
        <w:t xml:space="preserve"> </w:t>
      </w:r>
      <w:r w:rsidR="002936DE">
        <w:rPr>
          <w:rFonts w:ascii="Arial" w:hAnsi="Arial" w:cs="Arial"/>
          <w:sz w:val="22"/>
        </w:rPr>
        <w:t>self-reflection</w:t>
      </w:r>
      <w:r w:rsidR="00D62B7D">
        <w:rPr>
          <w:rFonts w:ascii="Arial" w:hAnsi="Arial" w:cs="Arial"/>
          <w:sz w:val="22"/>
        </w:rPr>
        <w:t xml:space="preserve"> and selfcare. </w:t>
      </w:r>
    </w:p>
    <w:p w14:paraId="485D3FC3" w14:textId="77777777" w:rsidR="00AE6275" w:rsidRDefault="00AE6275" w:rsidP="008F6E8B">
      <w:pPr>
        <w:spacing w:after="0" w:line="360" w:lineRule="auto"/>
        <w:rPr>
          <w:rFonts w:ascii="Arial" w:hAnsi="Arial" w:cs="Arial"/>
          <w:sz w:val="22"/>
        </w:rPr>
      </w:pPr>
    </w:p>
    <w:p w14:paraId="73191863" w14:textId="47CEA9B2" w:rsidR="00BE7319" w:rsidRDefault="00433CF6" w:rsidP="008F6E8B">
      <w:pPr>
        <w:spacing w:after="0" w:line="360" w:lineRule="auto"/>
        <w:rPr>
          <w:rFonts w:ascii="Arial" w:hAnsi="Arial" w:cs="Arial"/>
          <w:sz w:val="22"/>
        </w:rPr>
      </w:pPr>
      <w:r>
        <w:rPr>
          <w:rFonts w:ascii="Arial" w:hAnsi="Arial" w:cs="Arial"/>
          <w:sz w:val="22"/>
        </w:rPr>
        <w:t xml:space="preserve">The first strategy </w:t>
      </w:r>
      <w:r w:rsidR="00EC1FF8">
        <w:rPr>
          <w:rFonts w:ascii="Arial" w:hAnsi="Arial" w:cs="Arial"/>
          <w:sz w:val="22"/>
        </w:rPr>
        <w:t>that is useful is c</w:t>
      </w:r>
      <w:r w:rsidR="0022600F" w:rsidRPr="00AE6275">
        <w:rPr>
          <w:rFonts w:ascii="Arial" w:hAnsi="Arial" w:cs="Arial"/>
          <w:sz w:val="22"/>
        </w:rPr>
        <w:t xml:space="preserve">ontinuing </w:t>
      </w:r>
      <w:r w:rsidR="00EC1FF8">
        <w:rPr>
          <w:rFonts w:ascii="Arial" w:hAnsi="Arial" w:cs="Arial"/>
          <w:sz w:val="22"/>
        </w:rPr>
        <w:t>e</w:t>
      </w:r>
      <w:r w:rsidR="0022600F" w:rsidRPr="00AE6275">
        <w:rPr>
          <w:rFonts w:ascii="Arial" w:hAnsi="Arial" w:cs="Arial"/>
          <w:sz w:val="22"/>
        </w:rPr>
        <w:t xml:space="preserve">ducation and </w:t>
      </w:r>
      <w:r w:rsidR="00EC1FF8">
        <w:rPr>
          <w:rFonts w:ascii="Arial" w:hAnsi="Arial" w:cs="Arial"/>
          <w:sz w:val="22"/>
        </w:rPr>
        <w:t>s</w:t>
      </w:r>
      <w:r w:rsidR="0022600F" w:rsidRPr="00AE6275">
        <w:rPr>
          <w:rFonts w:ascii="Arial" w:hAnsi="Arial" w:cs="Arial"/>
          <w:sz w:val="22"/>
        </w:rPr>
        <w:t>peci</w:t>
      </w:r>
      <w:r w:rsidR="00FB1B4B" w:rsidRPr="00AE6275">
        <w:rPr>
          <w:rFonts w:ascii="Arial" w:hAnsi="Arial" w:cs="Arial"/>
          <w:sz w:val="22"/>
        </w:rPr>
        <w:t xml:space="preserve">alist </w:t>
      </w:r>
      <w:r w:rsidR="00EC1FF8">
        <w:rPr>
          <w:rFonts w:ascii="Arial" w:hAnsi="Arial" w:cs="Arial"/>
          <w:sz w:val="22"/>
        </w:rPr>
        <w:t>t</w:t>
      </w:r>
      <w:r w:rsidR="00FB1B4B" w:rsidRPr="00AE6275">
        <w:rPr>
          <w:rFonts w:ascii="Arial" w:hAnsi="Arial" w:cs="Arial"/>
          <w:sz w:val="22"/>
        </w:rPr>
        <w:t>raining</w:t>
      </w:r>
      <w:r w:rsidR="00EC1FF8">
        <w:rPr>
          <w:rFonts w:ascii="Arial" w:hAnsi="Arial" w:cs="Arial"/>
          <w:sz w:val="22"/>
        </w:rPr>
        <w:t>.</w:t>
      </w:r>
      <w:r w:rsidR="00FB1B4B" w:rsidRPr="00AE6275">
        <w:rPr>
          <w:rFonts w:ascii="Arial" w:hAnsi="Arial" w:cs="Arial"/>
          <w:sz w:val="22"/>
        </w:rPr>
        <w:t xml:space="preserve"> </w:t>
      </w:r>
      <w:r w:rsidR="00BE7319" w:rsidRPr="00AE6275">
        <w:rPr>
          <w:rFonts w:ascii="Arial" w:hAnsi="Arial" w:cs="Arial"/>
          <w:sz w:val="22"/>
        </w:rPr>
        <w:t>As social work continually develops, practitioners must stay up to date with new research, legislation, and best practice. Advanced qualifications such as a Master of Social Work (MSW) or a doctorate can open pathways to specialist positions, while certifications in areas such as trauma</w:t>
      </w:r>
      <w:r w:rsidR="00BE7319" w:rsidRPr="00AE6275">
        <w:rPr>
          <w:rFonts w:ascii="Arial" w:hAnsi="Arial" w:cs="Arial"/>
          <w:sz w:val="22"/>
        </w:rPr>
        <w:noBreakHyphen/>
        <w:t>informed care, substance misuse, or play therapy strengthen targeted expertise. Participation in workshops, seminars, and professional conferences also provides valuable opportunities to learn innovative approaches and expand professional networks. Ongoing development is therefore essential for maintaining competence and delivering safe, effective practice (NHS Health Careers, 2025).</w:t>
      </w:r>
    </w:p>
    <w:p w14:paraId="2920F3F2" w14:textId="77777777" w:rsidR="0023545B" w:rsidRDefault="0023545B" w:rsidP="008F6E8B">
      <w:pPr>
        <w:spacing w:after="0" w:line="360" w:lineRule="auto"/>
        <w:rPr>
          <w:rFonts w:ascii="Arial" w:hAnsi="Arial" w:cs="Arial"/>
          <w:sz w:val="22"/>
        </w:rPr>
      </w:pPr>
    </w:p>
    <w:p w14:paraId="2C5F4DCB" w14:textId="76D661BA" w:rsidR="0023545B" w:rsidRPr="00AE6275" w:rsidRDefault="0023545B" w:rsidP="008F6E8B">
      <w:pPr>
        <w:spacing w:after="0" w:line="360" w:lineRule="auto"/>
        <w:rPr>
          <w:rFonts w:ascii="Arial" w:hAnsi="Arial" w:cs="Arial"/>
          <w:sz w:val="22"/>
        </w:rPr>
      </w:pPr>
      <w:r>
        <w:rPr>
          <w:rFonts w:ascii="Arial" w:hAnsi="Arial" w:cs="Arial"/>
          <w:sz w:val="22"/>
        </w:rPr>
        <w:t>The first strategy that is useful is c</w:t>
      </w:r>
      <w:r w:rsidRPr="00AE6275">
        <w:rPr>
          <w:rFonts w:ascii="Arial" w:hAnsi="Arial" w:cs="Arial"/>
          <w:sz w:val="22"/>
        </w:rPr>
        <w:t xml:space="preserve">ontinuing </w:t>
      </w:r>
      <w:r>
        <w:rPr>
          <w:rFonts w:ascii="Arial" w:hAnsi="Arial" w:cs="Arial"/>
          <w:sz w:val="22"/>
        </w:rPr>
        <w:t>e</w:t>
      </w:r>
      <w:r w:rsidRPr="00AE6275">
        <w:rPr>
          <w:rFonts w:ascii="Arial" w:hAnsi="Arial" w:cs="Arial"/>
          <w:sz w:val="22"/>
        </w:rPr>
        <w:t xml:space="preserve">ducation and </w:t>
      </w:r>
      <w:r>
        <w:rPr>
          <w:rFonts w:ascii="Arial" w:hAnsi="Arial" w:cs="Arial"/>
          <w:sz w:val="22"/>
        </w:rPr>
        <w:t>s</w:t>
      </w:r>
      <w:r w:rsidRPr="00AE6275">
        <w:rPr>
          <w:rFonts w:ascii="Arial" w:hAnsi="Arial" w:cs="Arial"/>
          <w:sz w:val="22"/>
        </w:rPr>
        <w:t xml:space="preserve">pecialist </w:t>
      </w:r>
      <w:r>
        <w:rPr>
          <w:rFonts w:ascii="Arial" w:hAnsi="Arial" w:cs="Arial"/>
          <w:sz w:val="22"/>
        </w:rPr>
        <w:t>t</w:t>
      </w:r>
      <w:r w:rsidRPr="00AE6275">
        <w:rPr>
          <w:rFonts w:ascii="Arial" w:hAnsi="Arial" w:cs="Arial"/>
          <w:sz w:val="22"/>
        </w:rPr>
        <w:t>raining</w:t>
      </w:r>
      <w:r>
        <w:rPr>
          <w:rFonts w:ascii="Arial" w:hAnsi="Arial" w:cs="Arial"/>
          <w:sz w:val="22"/>
        </w:rPr>
        <w:t>.</w:t>
      </w:r>
      <w:r w:rsidRPr="00AE6275">
        <w:rPr>
          <w:rFonts w:ascii="Arial" w:hAnsi="Arial" w:cs="Arial"/>
          <w:sz w:val="22"/>
        </w:rPr>
        <w:t xml:space="preserve"> </w:t>
      </w:r>
      <w:r w:rsidRPr="0023545B">
        <w:rPr>
          <w:rFonts w:ascii="Arial" w:hAnsi="Arial" w:cs="Arial"/>
          <w:sz w:val="22"/>
        </w:rPr>
        <w:t>Social work is a constantly evolving profession, requiring practitioners to remain informed about new research, legislation, and best practice. Continuing education ensures that social workers maintain competence and adapt to the complex needs of service users. Advanced qualifications, such as a Master of Social Work (MSW) or doctoral study, open pathways to specialist roles, while certifications in areas like trauma</w:t>
      </w:r>
      <w:r w:rsidRPr="0023545B">
        <w:rPr>
          <w:rFonts w:ascii="Arial" w:hAnsi="Arial" w:cs="Arial"/>
          <w:sz w:val="22"/>
        </w:rPr>
        <w:noBreakHyphen/>
        <w:t xml:space="preserve">informed care, substance misuse, or play therapy strengthen targeted expertise. Participation in workshops, seminars, and </w:t>
      </w:r>
      <w:r w:rsidRPr="0023545B">
        <w:rPr>
          <w:rFonts w:ascii="Arial" w:hAnsi="Arial" w:cs="Arial"/>
          <w:sz w:val="22"/>
        </w:rPr>
        <w:lastRenderedPageBreak/>
        <w:t>professional conferences provides opportunities to learn innovative approaches, engage with evidence</w:t>
      </w:r>
      <w:r w:rsidRPr="0023545B">
        <w:rPr>
          <w:rFonts w:ascii="Arial" w:hAnsi="Arial" w:cs="Arial"/>
          <w:sz w:val="22"/>
        </w:rPr>
        <w:noBreakHyphen/>
        <w:t>based interventions, and expand professional networks. This strategy works by equipping practitioners with updated knowledge and practical skills that improve service delivery and safeguard clients. It was chosen because ongoing development is essential for safe, effective practice and for sustaining resilience in a demanding profession. Ultimately, continuous learning underpins both career progression and high</w:t>
      </w:r>
      <w:r w:rsidRPr="0023545B">
        <w:rPr>
          <w:rFonts w:ascii="Arial" w:hAnsi="Arial" w:cs="Arial"/>
          <w:sz w:val="22"/>
        </w:rPr>
        <w:noBreakHyphen/>
        <w:t>quality care (NHS Health Careers, 2025).</w:t>
      </w:r>
    </w:p>
    <w:p w14:paraId="09557410" w14:textId="24C98840" w:rsidR="00BE7319" w:rsidRPr="00EC1FF8" w:rsidRDefault="00BE7319" w:rsidP="008F6E8B">
      <w:pPr>
        <w:spacing w:after="0" w:line="360" w:lineRule="auto"/>
        <w:rPr>
          <w:rFonts w:ascii="Arial" w:hAnsi="Arial" w:cs="Arial"/>
          <w:sz w:val="22"/>
        </w:rPr>
      </w:pPr>
    </w:p>
    <w:p w14:paraId="725FB3C4" w14:textId="20016639" w:rsidR="00FA42F2" w:rsidRPr="004E49F3" w:rsidRDefault="00773E54" w:rsidP="008F6E8B">
      <w:pPr>
        <w:spacing w:after="0" w:line="360" w:lineRule="auto"/>
        <w:rPr>
          <w:rFonts w:ascii="Arial" w:hAnsi="Arial" w:cs="Arial"/>
          <w:sz w:val="22"/>
        </w:rPr>
      </w:pPr>
      <w:r w:rsidRPr="001C13B5">
        <w:rPr>
          <w:rFonts w:ascii="Arial" w:hAnsi="Arial" w:cs="Arial"/>
          <w:sz w:val="22"/>
        </w:rPr>
        <w:t xml:space="preserve">The second strategy which </w:t>
      </w:r>
      <w:r w:rsidR="001C13B5" w:rsidRPr="001C13B5">
        <w:rPr>
          <w:rFonts w:ascii="Arial" w:hAnsi="Arial" w:cs="Arial"/>
          <w:sz w:val="22"/>
        </w:rPr>
        <w:t>was used was s</w:t>
      </w:r>
      <w:r w:rsidR="00FA42F2" w:rsidRPr="001C13B5">
        <w:rPr>
          <w:rFonts w:ascii="Arial" w:hAnsi="Arial" w:cs="Arial"/>
          <w:sz w:val="22"/>
        </w:rPr>
        <w:t xml:space="preserve">upervision and </w:t>
      </w:r>
      <w:r w:rsidR="001C13B5" w:rsidRPr="001C13B5">
        <w:rPr>
          <w:rFonts w:ascii="Arial" w:hAnsi="Arial" w:cs="Arial"/>
          <w:sz w:val="22"/>
        </w:rPr>
        <w:t>p</w:t>
      </w:r>
      <w:r w:rsidR="00FA42F2" w:rsidRPr="001C13B5">
        <w:rPr>
          <w:rFonts w:ascii="Arial" w:hAnsi="Arial" w:cs="Arial"/>
          <w:sz w:val="22"/>
        </w:rPr>
        <w:t xml:space="preserve">eer </w:t>
      </w:r>
      <w:r w:rsidR="001C13B5" w:rsidRPr="001C13B5">
        <w:rPr>
          <w:rFonts w:ascii="Arial" w:hAnsi="Arial" w:cs="Arial"/>
          <w:sz w:val="22"/>
        </w:rPr>
        <w:t>m</w:t>
      </w:r>
      <w:r w:rsidR="00FA42F2" w:rsidRPr="001C13B5">
        <w:rPr>
          <w:rFonts w:ascii="Arial" w:hAnsi="Arial" w:cs="Arial"/>
          <w:sz w:val="22"/>
        </w:rPr>
        <w:t>entorship</w:t>
      </w:r>
      <w:r w:rsidR="001C13B5">
        <w:rPr>
          <w:rFonts w:ascii="Arial" w:hAnsi="Arial" w:cs="Arial"/>
          <w:sz w:val="22"/>
        </w:rPr>
        <w:t>.</w:t>
      </w:r>
      <w:r w:rsidR="00B20669">
        <w:rPr>
          <w:rFonts w:ascii="Arial" w:hAnsi="Arial" w:cs="Arial"/>
          <w:sz w:val="22"/>
        </w:rPr>
        <w:t xml:space="preserve"> </w:t>
      </w:r>
      <w:r w:rsidR="00B20669" w:rsidRPr="00B20669">
        <w:rPr>
          <w:rFonts w:ascii="Arial" w:hAnsi="Arial" w:cs="Arial"/>
          <w:sz w:val="22"/>
        </w:rPr>
        <w:t xml:space="preserve">Supervision is fundamental to ethical practice, providing a structured environment in which practitioners can examine complex cases, receive guidance, and uphold professional boundaries. Genuine engagement with supervisors enables social workers to navigate dilemmas more effectively and refine their case management skills. This strategy works by creating a safe space for reflection, where practitioners can critically analyse decisions, explore ethical challenges, and strengthen case management approaches. For example, a social worker may discuss a safeguarding case with a supervisor to evaluate intervention </w:t>
      </w:r>
      <w:r w:rsidR="0043450D" w:rsidRPr="00B20669">
        <w:rPr>
          <w:rFonts w:ascii="Arial" w:hAnsi="Arial" w:cs="Arial"/>
          <w:sz w:val="22"/>
        </w:rPr>
        <w:t>options or</w:t>
      </w:r>
      <w:r w:rsidR="00B20669" w:rsidRPr="00B20669">
        <w:rPr>
          <w:rFonts w:ascii="Arial" w:hAnsi="Arial" w:cs="Arial"/>
          <w:sz w:val="22"/>
        </w:rPr>
        <w:t xml:space="preserve"> seek advice on managing multi</w:t>
      </w:r>
      <w:r w:rsidR="00B20669" w:rsidRPr="00B20669">
        <w:rPr>
          <w:rFonts w:ascii="Arial" w:hAnsi="Arial" w:cs="Arial"/>
          <w:sz w:val="22"/>
        </w:rPr>
        <w:noBreakHyphen/>
        <w:t>agency collaboration. Beyond formal supervision, mentoring from experienced colleagues and participation in peer support groups offer informal guidance, fresh perspectives, and emotional support. Peer groups often share coping strategies for emotionally demanding cases, while mentors provide career advice and practical insights. This strategy was chosen because supervision and mentorship are proven to enhance professional development, resilience, and job satisfaction. They reduce burnout, improve decision</w:t>
      </w:r>
      <w:r w:rsidR="00B20669" w:rsidRPr="00B20669">
        <w:rPr>
          <w:rFonts w:ascii="Arial" w:hAnsi="Arial" w:cs="Arial"/>
          <w:sz w:val="22"/>
        </w:rPr>
        <w:noBreakHyphen/>
        <w:t>making, and foster solidarity within the workforce, making them essential for sustainable practice (BASW &amp; SCIE, 2025).</w:t>
      </w:r>
    </w:p>
    <w:p w14:paraId="4B4C15E7" w14:textId="77777777" w:rsidR="00820C66" w:rsidRPr="004E49F3" w:rsidRDefault="00820C66" w:rsidP="008F6E8B">
      <w:pPr>
        <w:spacing w:after="0" w:line="360" w:lineRule="auto"/>
        <w:rPr>
          <w:rFonts w:ascii="Arial" w:hAnsi="Arial" w:cs="Arial"/>
          <w:sz w:val="22"/>
        </w:rPr>
      </w:pPr>
    </w:p>
    <w:p w14:paraId="2A374B37" w14:textId="72421B08" w:rsidR="00B20669" w:rsidRDefault="00BA2D56" w:rsidP="008F6E8B">
      <w:pPr>
        <w:spacing w:after="0" w:line="360" w:lineRule="auto"/>
        <w:rPr>
          <w:rFonts w:ascii="Arial" w:hAnsi="Arial" w:cs="Arial"/>
          <w:sz w:val="22"/>
        </w:rPr>
      </w:pPr>
      <w:r w:rsidRPr="004E49F3">
        <w:rPr>
          <w:rFonts w:ascii="Arial" w:hAnsi="Arial" w:cs="Arial"/>
          <w:sz w:val="22"/>
        </w:rPr>
        <w:t xml:space="preserve">The third </w:t>
      </w:r>
      <w:r w:rsidR="004E49F3" w:rsidRPr="004E49F3">
        <w:rPr>
          <w:rFonts w:ascii="Arial" w:hAnsi="Arial" w:cs="Arial"/>
          <w:sz w:val="22"/>
        </w:rPr>
        <w:t xml:space="preserve">strategy is </w:t>
      </w:r>
      <w:r w:rsidRPr="004E49F3">
        <w:rPr>
          <w:rFonts w:ascii="Arial" w:hAnsi="Arial" w:cs="Arial"/>
          <w:sz w:val="22"/>
        </w:rPr>
        <w:t>Self</w:t>
      </w:r>
      <w:r w:rsidRPr="004E49F3">
        <w:rPr>
          <w:rFonts w:ascii="Arial" w:hAnsi="Arial" w:cs="Arial"/>
          <w:sz w:val="22"/>
        </w:rPr>
        <w:noBreakHyphen/>
        <w:t>Reflection and Self</w:t>
      </w:r>
      <w:r w:rsidRPr="004E49F3">
        <w:rPr>
          <w:rFonts w:ascii="Arial" w:hAnsi="Arial" w:cs="Arial"/>
          <w:sz w:val="22"/>
        </w:rPr>
        <w:noBreakHyphen/>
        <w:t>Car</w:t>
      </w:r>
      <w:r w:rsidR="004E49F3">
        <w:rPr>
          <w:rFonts w:ascii="Arial" w:hAnsi="Arial" w:cs="Arial"/>
          <w:sz w:val="22"/>
        </w:rPr>
        <w:t>e.</w:t>
      </w:r>
      <w:r w:rsidRPr="004E49F3">
        <w:rPr>
          <w:rFonts w:ascii="Arial" w:hAnsi="Arial" w:cs="Arial"/>
          <w:sz w:val="22"/>
        </w:rPr>
        <w:t xml:space="preserve"> </w:t>
      </w:r>
      <w:r w:rsidR="00577FC3" w:rsidRPr="00577FC3">
        <w:rPr>
          <w:rFonts w:ascii="Arial" w:hAnsi="Arial" w:cs="Arial"/>
          <w:sz w:val="22"/>
        </w:rPr>
        <w:t>Due to the emotional intensity of social work, practitioners must take active steps to safeguard their wellbeing. Consistent reflection on client interactions and personal responses promotes self</w:t>
      </w:r>
      <w:r w:rsidR="00577FC3" w:rsidRPr="00577FC3">
        <w:rPr>
          <w:rFonts w:ascii="Arial" w:hAnsi="Arial" w:cs="Arial"/>
          <w:sz w:val="22"/>
        </w:rPr>
        <w:noBreakHyphen/>
        <w:t>awareness and helps to manage biases. This strategy works by encouraging practitioners to critically evaluate their practice, recognise emotional triggers, and maintain balance. For instance, keeping a reflective journal allows social workers to identify patterns in their responses, while setting firm boundaries between professional responsibilities and personal life preserves energy and prevents overextension. Self</w:t>
      </w:r>
      <w:r w:rsidR="00577FC3" w:rsidRPr="00577FC3">
        <w:rPr>
          <w:rFonts w:ascii="Arial" w:hAnsi="Arial" w:cs="Arial"/>
          <w:sz w:val="22"/>
        </w:rPr>
        <w:noBreakHyphen/>
        <w:t>care activities such as mindfulness, exercise, or spending time with supportive networks nurture physical, emotional, and psychological health. These practices strengthen resilience and sustain effectiveness in demanding roles. This strategy was chosen because social work is emotionally challenging, and without self</w:t>
      </w:r>
      <w:r w:rsidR="00577FC3" w:rsidRPr="00577FC3">
        <w:rPr>
          <w:rFonts w:ascii="Arial" w:hAnsi="Arial" w:cs="Arial"/>
          <w:sz w:val="22"/>
        </w:rPr>
        <w:noBreakHyphen/>
        <w:t xml:space="preserve">care practitioners risk burnout, compassion fatigue, and reduced effectiveness. Reflection and </w:t>
      </w:r>
      <w:r w:rsidR="00577FC3" w:rsidRPr="00577FC3">
        <w:rPr>
          <w:rFonts w:ascii="Arial" w:hAnsi="Arial" w:cs="Arial"/>
          <w:sz w:val="22"/>
        </w:rPr>
        <w:lastRenderedPageBreak/>
        <w:t>self</w:t>
      </w:r>
      <w:r w:rsidR="00577FC3" w:rsidRPr="00577FC3">
        <w:rPr>
          <w:rFonts w:ascii="Arial" w:hAnsi="Arial" w:cs="Arial"/>
          <w:sz w:val="22"/>
        </w:rPr>
        <w:noBreakHyphen/>
        <w:t>care uphold ethical practice, ensure safe and high</w:t>
      </w:r>
      <w:r w:rsidR="00577FC3" w:rsidRPr="00577FC3">
        <w:rPr>
          <w:rFonts w:ascii="Arial" w:hAnsi="Arial" w:cs="Arial"/>
          <w:sz w:val="22"/>
        </w:rPr>
        <w:noBreakHyphen/>
        <w:t>quality support for clients, and protect the wellbeing of practitioners themselves. Professional organisations, including the National Association of Social Workers, emphasise that self</w:t>
      </w:r>
      <w:r w:rsidR="00577FC3" w:rsidRPr="00577FC3">
        <w:rPr>
          <w:rFonts w:ascii="Arial" w:hAnsi="Arial" w:cs="Arial"/>
          <w:sz w:val="22"/>
        </w:rPr>
        <w:noBreakHyphen/>
        <w:t>care is essential for preventing burnout and maintaining safe, ethical practice (NASW, 2023).</w:t>
      </w:r>
    </w:p>
    <w:p w14:paraId="3E41168B" w14:textId="77777777" w:rsidR="00820C66" w:rsidRDefault="00820C66" w:rsidP="008F6E8B">
      <w:pPr>
        <w:spacing w:after="0" w:line="360" w:lineRule="auto"/>
        <w:rPr>
          <w:rFonts w:ascii="Arial" w:hAnsi="Arial" w:cs="Arial"/>
          <w:sz w:val="22"/>
        </w:rPr>
      </w:pPr>
    </w:p>
    <w:p w14:paraId="162F0D85" w14:textId="2F99E709" w:rsidR="00C43F75" w:rsidRDefault="00B259A3" w:rsidP="008F6E8B">
      <w:pPr>
        <w:spacing w:after="0" w:line="360" w:lineRule="auto"/>
        <w:rPr>
          <w:rFonts w:ascii="Arial" w:hAnsi="Arial" w:cs="Arial"/>
          <w:sz w:val="22"/>
        </w:rPr>
      </w:pPr>
      <w:r>
        <w:rPr>
          <w:rFonts w:ascii="Arial" w:hAnsi="Arial" w:cs="Arial"/>
          <w:sz w:val="22"/>
        </w:rPr>
        <w:t xml:space="preserve">By embedding these </w:t>
      </w:r>
      <w:r w:rsidR="00E27A9C">
        <w:rPr>
          <w:rFonts w:ascii="Arial" w:hAnsi="Arial" w:cs="Arial"/>
          <w:sz w:val="22"/>
        </w:rPr>
        <w:t>strategies</w:t>
      </w:r>
      <w:r>
        <w:rPr>
          <w:rFonts w:ascii="Arial" w:hAnsi="Arial" w:cs="Arial"/>
          <w:sz w:val="22"/>
        </w:rPr>
        <w:t xml:space="preserve"> into their practice </w:t>
      </w:r>
      <w:r w:rsidR="0003735B">
        <w:rPr>
          <w:rFonts w:ascii="Arial" w:hAnsi="Arial" w:cs="Arial"/>
          <w:sz w:val="22"/>
        </w:rPr>
        <w:t xml:space="preserve">social workers can continually refine their </w:t>
      </w:r>
      <w:r w:rsidR="00FC212D">
        <w:rPr>
          <w:rFonts w:ascii="Arial" w:hAnsi="Arial" w:cs="Arial"/>
          <w:sz w:val="22"/>
        </w:rPr>
        <w:t>skills, maintain ethical integrity and deliver high quali</w:t>
      </w:r>
      <w:r w:rsidR="00226A2D">
        <w:rPr>
          <w:rFonts w:ascii="Arial" w:hAnsi="Arial" w:cs="Arial"/>
          <w:sz w:val="22"/>
        </w:rPr>
        <w:t xml:space="preserve">ty support to those </w:t>
      </w:r>
      <w:r w:rsidR="00E27A9C">
        <w:rPr>
          <w:rFonts w:ascii="Arial" w:hAnsi="Arial" w:cs="Arial"/>
          <w:sz w:val="22"/>
        </w:rPr>
        <w:t>they</w:t>
      </w:r>
      <w:r w:rsidR="00226A2D">
        <w:rPr>
          <w:rFonts w:ascii="Arial" w:hAnsi="Arial" w:cs="Arial"/>
          <w:sz w:val="22"/>
        </w:rPr>
        <w:t xml:space="preserve"> care</w:t>
      </w:r>
      <w:r w:rsidR="00E27A9C">
        <w:rPr>
          <w:rFonts w:ascii="Arial" w:hAnsi="Arial" w:cs="Arial"/>
          <w:sz w:val="22"/>
        </w:rPr>
        <w:t>d</w:t>
      </w:r>
      <w:r w:rsidR="00226A2D">
        <w:rPr>
          <w:rFonts w:ascii="Arial" w:hAnsi="Arial" w:cs="Arial"/>
          <w:sz w:val="22"/>
        </w:rPr>
        <w:t xml:space="preserve"> for</w:t>
      </w:r>
      <w:r w:rsidR="00E27A9C">
        <w:rPr>
          <w:rFonts w:ascii="Arial" w:hAnsi="Arial" w:cs="Arial"/>
          <w:sz w:val="22"/>
        </w:rPr>
        <w:t xml:space="preserve">. </w:t>
      </w:r>
    </w:p>
    <w:p w14:paraId="69C31282" w14:textId="77777777" w:rsidR="00E27A9C" w:rsidRPr="002135F1" w:rsidRDefault="00E27A9C" w:rsidP="008F6E8B">
      <w:pPr>
        <w:spacing w:after="0" w:line="360" w:lineRule="auto"/>
        <w:rPr>
          <w:rFonts w:ascii="Arial" w:hAnsi="Arial" w:cs="Arial"/>
          <w:sz w:val="22"/>
        </w:rPr>
      </w:pPr>
    </w:p>
    <w:p w14:paraId="76565AE3" w14:textId="6B709591" w:rsidR="003458DB" w:rsidRPr="00CC07EA" w:rsidRDefault="00AA77C8" w:rsidP="008F6E8B">
      <w:pPr>
        <w:pStyle w:val="Heading2"/>
        <w:spacing w:line="360" w:lineRule="auto"/>
        <w:rPr>
          <w:rFonts w:ascii="Arial" w:hAnsi="Arial" w:cs="Arial"/>
          <w:color w:val="auto"/>
          <w:sz w:val="22"/>
          <w:szCs w:val="22"/>
        </w:rPr>
      </w:pPr>
      <w:bookmarkStart w:id="4" w:name="_Toc214493591"/>
      <w:r w:rsidRPr="00CC07EA">
        <w:rPr>
          <w:rFonts w:ascii="Arial" w:hAnsi="Arial" w:cs="Arial"/>
          <w:color w:val="auto"/>
          <w:sz w:val="22"/>
          <w:szCs w:val="22"/>
        </w:rPr>
        <w:t>1</w:t>
      </w:r>
      <w:r w:rsidR="00A946CB" w:rsidRPr="00CC07EA">
        <w:rPr>
          <w:rFonts w:ascii="Arial" w:hAnsi="Arial" w:cs="Arial"/>
          <w:color w:val="auto"/>
          <w:sz w:val="22"/>
          <w:szCs w:val="22"/>
        </w:rPr>
        <w:t>.</w:t>
      </w:r>
      <w:r w:rsidR="00AE688F" w:rsidRPr="00CC07EA">
        <w:rPr>
          <w:rFonts w:ascii="Arial" w:hAnsi="Arial" w:cs="Arial"/>
          <w:color w:val="auto"/>
          <w:sz w:val="22"/>
          <w:szCs w:val="22"/>
        </w:rPr>
        <w:t>5</w:t>
      </w:r>
      <w:r w:rsidR="00A946CB" w:rsidRPr="00CC07EA">
        <w:rPr>
          <w:rFonts w:ascii="Arial" w:hAnsi="Arial" w:cs="Arial"/>
          <w:color w:val="auto"/>
          <w:sz w:val="22"/>
          <w:szCs w:val="22"/>
        </w:rPr>
        <w:t xml:space="preserve"> Conclusion</w:t>
      </w:r>
      <w:bookmarkEnd w:id="4"/>
      <w:r w:rsidR="00F1720B" w:rsidRPr="00CC07EA">
        <w:rPr>
          <w:rFonts w:ascii="Arial" w:hAnsi="Arial" w:cs="Arial"/>
          <w:color w:val="auto"/>
          <w:sz w:val="22"/>
          <w:szCs w:val="22"/>
        </w:rPr>
        <w:t xml:space="preserve"> </w:t>
      </w:r>
    </w:p>
    <w:p w14:paraId="48FE84AA" w14:textId="77777777" w:rsidR="00693788" w:rsidRDefault="00693788" w:rsidP="008F6E8B">
      <w:pPr>
        <w:spacing w:after="0" w:line="360" w:lineRule="auto"/>
        <w:rPr>
          <w:rFonts w:ascii="Arial" w:hAnsi="Arial" w:cs="Arial"/>
          <w:sz w:val="22"/>
        </w:rPr>
      </w:pPr>
    </w:p>
    <w:p w14:paraId="21493CAF" w14:textId="03198AAE" w:rsidR="00C6273B" w:rsidRDefault="00C6273B" w:rsidP="008F6E8B">
      <w:pPr>
        <w:spacing w:after="0" w:line="360" w:lineRule="auto"/>
        <w:rPr>
          <w:rFonts w:ascii="Arial" w:hAnsi="Arial" w:cs="Arial"/>
          <w:sz w:val="22"/>
        </w:rPr>
      </w:pPr>
      <w:r w:rsidRPr="00C6273B">
        <w:rPr>
          <w:rFonts w:ascii="Arial" w:hAnsi="Arial" w:cs="Arial"/>
          <w:sz w:val="22"/>
        </w:rPr>
        <w:t>Social work had played a vital role in ensuring safe, high</w:t>
      </w:r>
      <w:r w:rsidRPr="00C6273B">
        <w:rPr>
          <w:rFonts w:ascii="Arial" w:hAnsi="Arial" w:cs="Arial"/>
          <w:sz w:val="22"/>
        </w:rPr>
        <w:noBreakHyphen/>
        <w:t>quality care by addressing complex needs, safeguarding vulnerable individuals, and promoting wellbeing. The profession had faced significant challenges, including emotional demands, ethical dilemmas, and systemic pressures, which required effective strategies to sustain practice. Continuing education and specialist training, supervision and peer mentorship, and self</w:t>
      </w:r>
      <w:r w:rsidRPr="00C6273B">
        <w:rPr>
          <w:rFonts w:ascii="Arial" w:hAnsi="Arial" w:cs="Arial"/>
          <w:sz w:val="22"/>
        </w:rPr>
        <w:noBreakHyphen/>
        <w:t>reflection with self</w:t>
      </w:r>
      <w:r w:rsidRPr="00C6273B">
        <w:rPr>
          <w:rFonts w:ascii="Arial" w:hAnsi="Arial" w:cs="Arial"/>
          <w:sz w:val="22"/>
        </w:rPr>
        <w:noBreakHyphen/>
        <w:t>care had been essential approaches that strengthened competence, resilience, and ethical integrity. Together, these strategies had enabled social workers to deliver meaningful support while protecting their own wellbeing. Ultimately, investing in these practices had ensured a sustainable workforce and reinforced the profession’s commitment to fairness and social justice.</w:t>
      </w:r>
    </w:p>
    <w:p w14:paraId="3B14DB57" w14:textId="77777777" w:rsidR="00C6273B" w:rsidRDefault="00C6273B" w:rsidP="002135F1">
      <w:pPr>
        <w:spacing w:after="0" w:line="360" w:lineRule="auto"/>
        <w:rPr>
          <w:rFonts w:ascii="Arial" w:hAnsi="Arial" w:cs="Arial"/>
          <w:sz w:val="22"/>
        </w:rPr>
      </w:pPr>
    </w:p>
    <w:p w14:paraId="719808E3" w14:textId="77777777" w:rsidR="0080237F" w:rsidRDefault="0080237F" w:rsidP="002135F1">
      <w:pPr>
        <w:spacing w:after="0" w:line="360" w:lineRule="auto"/>
        <w:rPr>
          <w:rFonts w:ascii="Arial" w:hAnsi="Arial" w:cs="Arial"/>
          <w:sz w:val="22"/>
        </w:rPr>
      </w:pPr>
    </w:p>
    <w:p w14:paraId="5A25045F" w14:textId="77777777" w:rsidR="0080237F" w:rsidRDefault="0080237F" w:rsidP="002135F1">
      <w:pPr>
        <w:spacing w:after="0" w:line="360" w:lineRule="auto"/>
        <w:rPr>
          <w:rFonts w:ascii="Arial" w:hAnsi="Arial" w:cs="Arial"/>
          <w:sz w:val="22"/>
        </w:rPr>
      </w:pPr>
    </w:p>
    <w:p w14:paraId="506D042C" w14:textId="77777777" w:rsidR="0080237F" w:rsidRDefault="0080237F" w:rsidP="002135F1">
      <w:pPr>
        <w:spacing w:after="0" w:line="360" w:lineRule="auto"/>
        <w:rPr>
          <w:rFonts w:ascii="Arial" w:hAnsi="Arial" w:cs="Arial"/>
          <w:sz w:val="22"/>
        </w:rPr>
      </w:pPr>
    </w:p>
    <w:p w14:paraId="10AEA9AE" w14:textId="77777777" w:rsidR="0080237F" w:rsidRDefault="0080237F" w:rsidP="002135F1">
      <w:pPr>
        <w:spacing w:after="0" w:line="360" w:lineRule="auto"/>
        <w:rPr>
          <w:rFonts w:ascii="Arial" w:hAnsi="Arial" w:cs="Arial"/>
          <w:sz w:val="22"/>
        </w:rPr>
      </w:pPr>
    </w:p>
    <w:p w14:paraId="1BA3B26F" w14:textId="77777777" w:rsidR="0080237F" w:rsidRDefault="0080237F" w:rsidP="002135F1">
      <w:pPr>
        <w:spacing w:after="0" w:line="360" w:lineRule="auto"/>
        <w:rPr>
          <w:rFonts w:ascii="Arial" w:hAnsi="Arial" w:cs="Arial"/>
          <w:sz w:val="22"/>
        </w:rPr>
      </w:pPr>
    </w:p>
    <w:p w14:paraId="6C18288A" w14:textId="77777777" w:rsidR="0080237F" w:rsidRDefault="0080237F" w:rsidP="002135F1">
      <w:pPr>
        <w:spacing w:after="0" w:line="360" w:lineRule="auto"/>
        <w:rPr>
          <w:rFonts w:ascii="Arial" w:hAnsi="Arial" w:cs="Arial"/>
          <w:sz w:val="22"/>
        </w:rPr>
      </w:pPr>
    </w:p>
    <w:p w14:paraId="6C8487FE" w14:textId="77777777" w:rsidR="0080237F" w:rsidRDefault="0080237F" w:rsidP="002135F1">
      <w:pPr>
        <w:spacing w:after="0" w:line="360" w:lineRule="auto"/>
        <w:rPr>
          <w:rFonts w:ascii="Arial" w:hAnsi="Arial" w:cs="Arial"/>
          <w:sz w:val="22"/>
        </w:rPr>
      </w:pPr>
    </w:p>
    <w:p w14:paraId="292F7710" w14:textId="77777777" w:rsidR="0080237F" w:rsidRDefault="0080237F" w:rsidP="002135F1">
      <w:pPr>
        <w:spacing w:after="0" w:line="360" w:lineRule="auto"/>
        <w:rPr>
          <w:rFonts w:ascii="Arial" w:hAnsi="Arial" w:cs="Arial"/>
          <w:sz w:val="22"/>
        </w:rPr>
      </w:pPr>
    </w:p>
    <w:p w14:paraId="441E76B8" w14:textId="77777777" w:rsidR="0080237F" w:rsidRDefault="0080237F" w:rsidP="002135F1">
      <w:pPr>
        <w:spacing w:after="0" w:line="360" w:lineRule="auto"/>
        <w:rPr>
          <w:rFonts w:ascii="Arial" w:hAnsi="Arial" w:cs="Arial"/>
          <w:sz w:val="22"/>
        </w:rPr>
      </w:pPr>
    </w:p>
    <w:p w14:paraId="2C8AD815" w14:textId="77777777" w:rsidR="0080237F" w:rsidRDefault="0080237F" w:rsidP="002135F1">
      <w:pPr>
        <w:spacing w:after="0" w:line="360" w:lineRule="auto"/>
        <w:rPr>
          <w:rFonts w:ascii="Arial" w:hAnsi="Arial" w:cs="Arial"/>
          <w:sz w:val="22"/>
        </w:rPr>
      </w:pPr>
    </w:p>
    <w:p w14:paraId="3147405E" w14:textId="77777777" w:rsidR="0080237F" w:rsidRDefault="0080237F" w:rsidP="002135F1">
      <w:pPr>
        <w:spacing w:after="0" w:line="360" w:lineRule="auto"/>
        <w:rPr>
          <w:rFonts w:ascii="Arial" w:hAnsi="Arial" w:cs="Arial"/>
          <w:sz w:val="22"/>
        </w:rPr>
      </w:pPr>
    </w:p>
    <w:p w14:paraId="08EC5477" w14:textId="77777777" w:rsidR="0080237F" w:rsidRDefault="0080237F" w:rsidP="002135F1">
      <w:pPr>
        <w:spacing w:after="0" w:line="360" w:lineRule="auto"/>
        <w:rPr>
          <w:rFonts w:ascii="Arial" w:hAnsi="Arial" w:cs="Arial"/>
          <w:sz w:val="22"/>
        </w:rPr>
      </w:pPr>
    </w:p>
    <w:p w14:paraId="5DAD4BBF" w14:textId="77777777" w:rsidR="0080237F" w:rsidRDefault="0080237F" w:rsidP="002135F1">
      <w:pPr>
        <w:spacing w:after="0" w:line="360" w:lineRule="auto"/>
        <w:rPr>
          <w:rFonts w:ascii="Arial" w:hAnsi="Arial" w:cs="Arial"/>
          <w:sz w:val="22"/>
        </w:rPr>
      </w:pPr>
    </w:p>
    <w:p w14:paraId="1BAE9F5E" w14:textId="77777777" w:rsidR="00A64E53" w:rsidRPr="002135F1" w:rsidRDefault="00A64E53" w:rsidP="002135F1">
      <w:pPr>
        <w:spacing w:after="0" w:line="360" w:lineRule="auto"/>
        <w:rPr>
          <w:rFonts w:ascii="Arial" w:hAnsi="Arial" w:cs="Arial"/>
          <w:sz w:val="22"/>
        </w:rPr>
      </w:pPr>
    </w:p>
    <w:p w14:paraId="263E706F" w14:textId="1EB9BAEC" w:rsidR="005840CF" w:rsidRPr="005840CF" w:rsidRDefault="00AA77C8" w:rsidP="005840CF">
      <w:pPr>
        <w:pStyle w:val="Heading2"/>
        <w:spacing w:line="360" w:lineRule="auto"/>
        <w:rPr>
          <w:rFonts w:ascii="Arial" w:hAnsi="Arial" w:cs="Arial"/>
          <w:color w:val="auto"/>
          <w:sz w:val="22"/>
          <w:szCs w:val="22"/>
        </w:rPr>
      </w:pPr>
      <w:bookmarkStart w:id="5" w:name="_Toc214493592"/>
      <w:r w:rsidRPr="00CC07EA">
        <w:rPr>
          <w:rFonts w:ascii="Arial" w:hAnsi="Arial" w:cs="Arial"/>
          <w:color w:val="auto"/>
          <w:sz w:val="22"/>
          <w:szCs w:val="22"/>
        </w:rPr>
        <w:lastRenderedPageBreak/>
        <w:t>1</w:t>
      </w:r>
      <w:r w:rsidR="00226D31" w:rsidRPr="00CC07EA">
        <w:rPr>
          <w:rFonts w:ascii="Arial" w:hAnsi="Arial" w:cs="Arial"/>
          <w:color w:val="auto"/>
          <w:sz w:val="22"/>
          <w:szCs w:val="22"/>
        </w:rPr>
        <w:t>.</w:t>
      </w:r>
      <w:r w:rsidR="00AE688F" w:rsidRPr="00CC07EA">
        <w:rPr>
          <w:rFonts w:ascii="Arial" w:hAnsi="Arial" w:cs="Arial"/>
          <w:color w:val="auto"/>
          <w:sz w:val="22"/>
          <w:szCs w:val="22"/>
        </w:rPr>
        <w:t>6</w:t>
      </w:r>
      <w:r w:rsidR="00226D31" w:rsidRPr="00CC07EA">
        <w:rPr>
          <w:rFonts w:ascii="Arial" w:hAnsi="Arial" w:cs="Arial"/>
          <w:color w:val="auto"/>
          <w:sz w:val="22"/>
          <w:szCs w:val="22"/>
        </w:rPr>
        <w:t xml:space="preserve"> Reference List</w:t>
      </w:r>
      <w:bookmarkEnd w:id="5"/>
    </w:p>
    <w:p w14:paraId="446C123D" w14:textId="77777777" w:rsidR="005840CF" w:rsidRDefault="005840CF" w:rsidP="00693788">
      <w:pPr>
        <w:rPr>
          <w:rFonts w:ascii="Arial" w:hAnsi="Arial" w:cs="Arial"/>
          <w:sz w:val="22"/>
        </w:rPr>
      </w:pPr>
    </w:p>
    <w:p w14:paraId="010485AE" w14:textId="77777777" w:rsidR="005840CF" w:rsidRDefault="005840CF" w:rsidP="00693788">
      <w:pPr>
        <w:rPr>
          <w:rFonts w:ascii="Arial" w:hAnsi="Arial" w:cs="Arial"/>
          <w:sz w:val="22"/>
        </w:rPr>
      </w:pPr>
      <w:r w:rsidRPr="00501B86">
        <w:rPr>
          <w:rFonts w:ascii="Arial" w:hAnsi="Arial" w:cs="Arial"/>
          <w:sz w:val="22"/>
        </w:rPr>
        <w:t xml:space="preserve">BASW &amp; SCIE (2025) </w:t>
      </w:r>
      <w:r w:rsidRPr="00501B86">
        <w:rPr>
          <w:rFonts w:ascii="Arial" w:hAnsi="Arial" w:cs="Arial"/>
          <w:i/>
          <w:iCs/>
          <w:sz w:val="22"/>
        </w:rPr>
        <w:t>Effective supervision in social work and social care</w:t>
      </w:r>
      <w:r w:rsidRPr="00501B86">
        <w:rPr>
          <w:rFonts w:ascii="Arial" w:hAnsi="Arial" w:cs="Arial"/>
          <w:sz w:val="22"/>
        </w:rPr>
        <w:t xml:space="preserve">. Bristol University/SCIE Research Briefing 43. Available at: </w:t>
      </w:r>
      <w:hyperlink r:id="rId9" w:history="1">
        <w:r w:rsidRPr="00F731D4">
          <w:rPr>
            <w:rStyle w:val="Hyperlink"/>
            <w:rFonts w:ascii="Arial" w:hAnsi="Arial" w:cs="Arial"/>
            <w:sz w:val="22"/>
          </w:rPr>
          <w:t>Research briefing 43 (final)</w:t>
        </w:r>
      </w:hyperlink>
      <w:r w:rsidRPr="00F731D4">
        <w:rPr>
          <w:rFonts w:ascii="Arial" w:hAnsi="Arial" w:cs="Arial"/>
          <w:sz w:val="22"/>
        </w:rPr>
        <w:t xml:space="preserve"> </w:t>
      </w:r>
      <w:r w:rsidRPr="00501B86">
        <w:rPr>
          <w:rFonts w:ascii="Arial" w:hAnsi="Arial" w:cs="Arial"/>
          <w:sz w:val="22"/>
        </w:rPr>
        <w:t>(Accessed: 20 November 2025).</w:t>
      </w:r>
    </w:p>
    <w:p w14:paraId="25891DAF" w14:textId="77777777" w:rsidR="005840CF" w:rsidRDefault="005840CF" w:rsidP="00693788">
      <w:pPr>
        <w:rPr>
          <w:rFonts w:ascii="Arial" w:hAnsi="Arial" w:cs="Arial"/>
          <w:sz w:val="22"/>
        </w:rPr>
      </w:pPr>
      <w:r>
        <w:rPr>
          <w:rFonts w:ascii="Arial" w:hAnsi="Arial" w:cs="Arial"/>
          <w:sz w:val="22"/>
        </w:rPr>
        <w:t xml:space="preserve">CISIVE (2025) </w:t>
      </w:r>
      <w:r w:rsidRPr="00350E42">
        <w:rPr>
          <w:rFonts w:ascii="Arial" w:hAnsi="Arial" w:cs="Arial"/>
          <w:i/>
          <w:iCs/>
          <w:sz w:val="22"/>
        </w:rPr>
        <w:t>5 Healthcare Staffing Challenges and How to Overcome Them</w:t>
      </w:r>
      <w:r>
        <w:rPr>
          <w:rFonts w:ascii="Arial" w:hAnsi="Arial" w:cs="Arial"/>
          <w:sz w:val="22"/>
        </w:rPr>
        <w:t xml:space="preserve">: Short-Term Solutions, Long-Term Consequences. Available at: </w:t>
      </w:r>
      <w:hyperlink r:id="rId10" w:anchor=":~:text=These%20gaps%20can%20affect%20care%20quality%2C%20increase,in%20an%20organization's%20specific%20workflows%20or%20standards." w:history="1">
        <w:r w:rsidRPr="00350E42">
          <w:rPr>
            <w:color w:val="0000FF"/>
            <w:u w:val="single"/>
          </w:rPr>
          <w:t>5 Healthcare Staffing Challenges and How to Overcome Them</w:t>
        </w:r>
      </w:hyperlink>
      <w:r>
        <w:rPr>
          <w:rFonts w:ascii="Arial" w:hAnsi="Arial" w:cs="Arial"/>
          <w:sz w:val="22"/>
        </w:rPr>
        <w:t xml:space="preserve"> (Accessed 14 November 2025)</w:t>
      </w:r>
    </w:p>
    <w:p w14:paraId="18448244" w14:textId="77777777" w:rsidR="005840CF" w:rsidRPr="00865B4F" w:rsidRDefault="005840CF" w:rsidP="00865B4F">
      <w:pPr>
        <w:rPr>
          <w:rFonts w:ascii="Arial" w:hAnsi="Arial" w:cs="Arial"/>
          <w:sz w:val="22"/>
        </w:rPr>
      </w:pPr>
      <w:r w:rsidRPr="00865B4F">
        <w:rPr>
          <w:rFonts w:ascii="Arial" w:hAnsi="Arial" w:cs="Arial"/>
          <w:sz w:val="22"/>
        </w:rPr>
        <w:t xml:space="preserve">National Association of Social Workers (2023) </w:t>
      </w:r>
      <w:r w:rsidRPr="00865B4F">
        <w:rPr>
          <w:rFonts w:ascii="Arial" w:hAnsi="Arial" w:cs="Arial"/>
          <w:i/>
          <w:iCs/>
          <w:sz w:val="22"/>
        </w:rPr>
        <w:t>Self</w:t>
      </w:r>
      <w:r w:rsidRPr="00865B4F">
        <w:rPr>
          <w:rFonts w:ascii="Arial" w:hAnsi="Arial" w:cs="Arial"/>
          <w:i/>
          <w:iCs/>
          <w:sz w:val="22"/>
        </w:rPr>
        <w:noBreakHyphen/>
        <w:t>care for social workers</w:t>
      </w:r>
      <w:r w:rsidRPr="00865B4F">
        <w:rPr>
          <w:rFonts w:ascii="Arial" w:hAnsi="Arial" w:cs="Arial"/>
          <w:sz w:val="22"/>
        </w:rPr>
        <w:t xml:space="preserve">. Available at: </w:t>
      </w:r>
      <w:hyperlink r:id="rId11" w:history="1">
        <w:r w:rsidRPr="00B73FAE">
          <w:rPr>
            <w:rStyle w:val="Hyperlink"/>
            <w:rFonts w:ascii="Arial" w:hAnsi="Arial" w:cs="Arial"/>
            <w:sz w:val="22"/>
          </w:rPr>
          <w:t>Practice</w:t>
        </w:r>
      </w:hyperlink>
      <w:r w:rsidRPr="00B73FAE">
        <w:rPr>
          <w:rFonts w:ascii="Arial" w:hAnsi="Arial" w:cs="Arial"/>
          <w:sz w:val="22"/>
        </w:rPr>
        <w:t xml:space="preserve"> </w:t>
      </w:r>
      <w:r w:rsidRPr="00865B4F">
        <w:rPr>
          <w:rFonts w:ascii="Arial" w:hAnsi="Arial" w:cs="Arial"/>
          <w:sz w:val="22"/>
        </w:rPr>
        <w:t>(Accessed: 20 November 2025).</w:t>
      </w:r>
    </w:p>
    <w:p w14:paraId="174638D2" w14:textId="77777777" w:rsidR="005840CF" w:rsidRDefault="005840CF" w:rsidP="00693788">
      <w:pPr>
        <w:rPr>
          <w:rFonts w:ascii="Arial" w:hAnsi="Arial" w:cs="Arial"/>
          <w:sz w:val="22"/>
        </w:rPr>
      </w:pPr>
      <w:r>
        <w:rPr>
          <w:rFonts w:ascii="Arial" w:hAnsi="Arial" w:cs="Arial"/>
          <w:sz w:val="22"/>
        </w:rPr>
        <w:t xml:space="preserve">National Careers Service (2025) </w:t>
      </w:r>
      <w:r w:rsidRPr="00AA0749">
        <w:rPr>
          <w:rFonts w:ascii="Arial" w:hAnsi="Arial" w:cs="Arial"/>
          <w:i/>
          <w:iCs/>
          <w:sz w:val="22"/>
        </w:rPr>
        <w:t>Social worker.</w:t>
      </w:r>
      <w:r>
        <w:rPr>
          <w:rFonts w:ascii="Arial" w:hAnsi="Arial" w:cs="Arial"/>
          <w:sz w:val="22"/>
        </w:rPr>
        <w:t xml:space="preserve"> Available at: </w:t>
      </w:r>
      <w:hyperlink r:id="rId12" w:history="1">
        <w:r w:rsidRPr="00B7398B">
          <w:rPr>
            <w:color w:val="0000FF"/>
            <w:u w:val="single"/>
          </w:rPr>
          <w:t>Social worker | Explore Careers | National Careers Service</w:t>
        </w:r>
      </w:hyperlink>
      <w:r>
        <w:rPr>
          <w:rFonts w:ascii="Arial" w:hAnsi="Arial" w:cs="Arial"/>
          <w:sz w:val="22"/>
        </w:rPr>
        <w:t xml:space="preserve"> (Accessed: 28 October 2025).</w:t>
      </w:r>
    </w:p>
    <w:p w14:paraId="7BFE7E67" w14:textId="77777777" w:rsidR="005840CF" w:rsidRPr="00440253" w:rsidRDefault="005840CF" w:rsidP="00693788">
      <w:pPr>
        <w:rPr>
          <w:rFonts w:ascii="Arial" w:hAnsi="Arial" w:cs="Arial"/>
          <w:sz w:val="22"/>
        </w:rPr>
      </w:pPr>
      <w:r>
        <w:rPr>
          <w:rFonts w:ascii="Arial" w:hAnsi="Arial" w:cs="Arial"/>
          <w:sz w:val="22"/>
        </w:rPr>
        <w:t xml:space="preserve">NHS (2025) </w:t>
      </w:r>
      <w:r w:rsidRPr="00D27D1C">
        <w:rPr>
          <w:rFonts w:ascii="Arial" w:hAnsi="Arial" w:cs="Arial"/>
          <w:i/>
          <w:iCs/>
          <w:sz w:val="22"/>
        </w:rPr>
        <w:t>Social worker.</w:t>
      </w:r>
      <w:r>
        <w:rPr>
          <w:rFonts w:ascii="Arial" w:hAnsi="Arial" w:cs="Arial"/>
          <w:sz w:val="22"/>
        </w:rPr>
        <w:t xml:space="preserve"> Available at: </w:t>
      </w:r>
      <w:hyperlink r:id="rId13" w:anchor=":~:text=Working%20life%20As%20a%20social%20worker%2C%20you'll,abuse%20or%20supporting%20people%20to%20live%20independently." w:history="1">
        <w:r w:rsidRPr="00B429D1">
          <w:rPr>
            <w:color w:val="0000FF"/>
            <w:u w:val="single"/>
          </w:rPr>
          <w:t>Social worker | Health Careers</w:t>
        </w:r>
      </w:hyperlink>
      <w:r>
        <w:t xml:space="preserve"> </w:t>
      </w:r>
      <w:r w:rsidRPr="00440253">
        <w:rPr>
          <w:rFonts w:ascii="Arial" w:hAnsi="Arial" w:cs="Arial"/>
          <w:sz w:val="22"/>
        </w:rPr>
        <w:t>(Accessed: 28 October 2025)</w:t>
      </w:r>
    </w:p>
    <w:p w14:paraId="6D44411F" w14:textId="77777777" w:rsidR="005840CF" w:rsidRDefault="005840CF" w:rsidP="00693788">
      <w:pPr>
        <w:rPr>
          <w:rFonts w:ascii="Arial" w:hAnsi="Arial" w:cs="Arial"/>
          <w:sz w:val="22"/>
        </w:rPr>
      </w:pPr>
      <w:r w:rsidRPr="00D74091">
        <w:rPr>
          <w:rFonts w:ascii="Arial" w:hAnsi="Arial" w:cs="Arial"/>
          <w:sz w:val="22"/>
        </w:rPr>
        <w:t xml:space="preserve">NHS Health Careers (2025) </w:t>
      </w:r>
      <w:r w:rsidRPr="00D74091">
        <w:rPr>
          <w:rFonts w:ascii="Arial" w:hAnsi="Arial" w:cs="Arial"/>
          <w:i/>
          <w:iCs/>
          <w:sz w:val="22"/>
        </w:rPr>
        <w:t>Continuing professional development (CPD)</w:t>
      </w:r>
      <w:r w:rsidRPr="00D74091">
        <w:rPr>
          <w:rFonts w:ascii="Arial" w:hAnsi="Arial" w:cs="Arial"/>
          <w:sz w:val="22"/>
        </w:rPr>
        <w:t>. Available at:</w:t>
      </w:r>
      <w:r w:rsidRPr="00896DFB">
        <w:t xml:space="preserve"> </w:t>
      </w:r>
      <w:hyperlink r:id="rId14" w:history="1">
        <w:r w:rsidRPr="00896DFB">
          <w:rPr>
            <w:rStyle w:val="Hyperlink"/>
            <w:rFonts w:ascii="Arial" w:hAnsi="Arial" w:cs="Arial"/>
            <w:sz w:val="22"/>
          </w:rPr>
          <w:t>Continuing professional development (CPD) | Health Careers</w:t>
        </w:r>
      </w:hyperlink>
      <w:r w:rsidRPr="00D74091">
        <w:rPr>
          <w:rFonts w:ascii="Arial" w:hAnsi="Arial" w:cs="Arial"/>
          <w:sz w:val="22"/>
        </w:rPr>
        <w:t xml:space="preserve"> (Accessed: 20 November 2025).</w:t>
      </w:r>
    </w:p>
    <w:p w14:paraId="6E8322B1" w14:textId="77777777" w:rsidR="005840CF" w:rsidRDefault="005840CF" w:rsidP="00693788">
      <w:pPr>
        <w:rPr>
          <w:rFonts w:ascii="Arial" w:hAnsi="Arial" w:cs="Arial"/>
          <w:sz w:val="22"/>
        </w:rPr>
      </w:pPr>
      <w:r w:rsidRPr="00D33DBE">
        <w:rPr>
          <w:rFonts w:ascii="Arial" w:hAnsi="Arial" w:cs="Arial"/>
          <w:sz w:val="22"/>
        </w:rPr>
        <w:t>Social Work England (2023)</w:t>
      </w:r>
      <w:r>
        <w:t xml:space="preserve"> </w:t>
      </w:r>
      <w:r w:rsidRPr="00354BE5">
        <w:rPr>
          <w:rFonts w:ascii="Arial" w:hAnsi="Arial" w:cs="Arial"/>
          <w:i/>
          <w:iCs/>
          <w:sz w:val="22"/>
        </w:rPr>
        <w:t>Significance of social work reflected in major new report.</w:t>
      </w:r>
      <w:r>
        <w:t xml:space="preserve"> </w:t>
      </w:r>
      <w:r w:rsidRPr="00354BE5">
        <w:rPr>
          <w:rFonts w:ascii="Arial" w:hAnsi="Arial" w:cs="Arial"/>
          <w:sz w:val="22"/>
        </w:rPr>
        <w:t>Available at:</w:t>
      </w:r>
      <w:r>
        <w:t xml:space="preserve"> </w:t>
      </w:r>
      <w:hyperlink r:id="rId15" w:history="1">
        <w:r w:rsidRPr="00C02AE9">
          <w:rPr>
            <w:color w:val="0000FF"/>
            <w:u w:val="single"/>
          </w:rPr>
          <w:t>Significance of social work reflected in state of the nation report - Social Work England</w:t>
        </w:r>
      </w:hyperlink>
      <w:r>
        <w:t xml:space="preserve"> </w:t>
      </w:r>
      <w:r w:rsidRPr="00354BE5">
        <w:rPr>
          <w:rFonts w:ascii="Arial" w:hAnsi="Arial" w:cs="Arial"/>
          <w:sz w:val="22"/>
        </w:rPr>
        <w:t>(Accessed: 27 October 2025)</w:t>
      </w:r>
      <w:r>
        <w:rPr>
          <w:rFonts w:ascii="Arial" w:hAnsi="Arial" w:cs="Arial"/>
          <w:sz w:val="22"/>
        </w:rPr>
        <w:t>.</w:t>
      </w:r>
    </w:p>
    <w:p w14:paraId="37D6D7D0" w14:textId="77777777" w:rsidR="005840CF" w:rsidRPr="00D77AEE" w:rsidRDefault="005840CF" w:rsidP="00693788">
      <w:pPr>
        <w:rPr>
          <w:rFonts w:ascii="Arial" w:hAnsi="Arial" w:cs="Arial"/>
          <w:sz w:val="22"/>
        </w:rPr>
      </w:pPr>
      <w:r>
        <w:rPr>
          <w:rFonts w:ascii="Arial" w:hAnsi="Arial" w:cs="Arial"/>
          <w:sz w:val="22"/>
        </w:rPr>
        <w:t xml:space="preserve">System C (2023) </w:t>
      </w:r>
      <w:r w:rsidRPr="005B4800">
        <w:rPr>
          <w:rFonts w:ascii="Arial" w:hAnsi="Arial" w:cs="Arial"/>
          <w:i/>
          <w:iCs/>
          <w:sz w:val="22"/>
        </w:rPr>
        <w:t>Hospital Social Workers:</w:t>
      </w:r>
      <w:r>
        <w:rPr>
          <w:rFonts w:ascii="Arial" w:hAnsi="Arial" w:cs="Arial"/>
          <w:sz w:val="22"/>
        </w:rPr>
        <w:t xml:space="preserve"> Their Roles and Challenges. Available at: </w:t>
      </w:r>
      <w:hyperlink r:id="rId16" w:anchor=":~:text=They%20take%20a%20comprehensive%20approach,procedures%20set%20by%20their%20employers." w:history="1">
        <w:r w:rsidRPr="00652B4A">
          <w:rPr>
            <w:color w:val="0000FF"/>
            <w:u w:val="single"/>
          </w:rPr>
          <w:t>Hospital Social Workers: Their Role and Challenges | System C</w:t>
        </w:r>
      </w:hyperlink>
      <w:r>
        <w:t xml:space="preserve"> </w:t>
      </w:r>
      <w:r w:rsidRPr="00D77AEE">
        <w:rPr>
          <w:rFonts w:ascii="Arial" w:hAnsi="Arial" w:cs="Arial"/>
          <w:sz w:val="22"/>
        </w:rPr>
        <w:t>(Accessed: 13 November 2025)</w:t>
      </w:r>
      <w:r>
        <w:rPr>
          <w:rFonts w:ascii="Arial" w:hAnsi="Arial" w:cs="Arial"/>
          <w:sz w:val="22"/>
        </w:rPr>
        <w:t>.</w:t>
      </w:r>
    </w:p>
    <w:p w14:paraId="4822159D" w14:textId="77777777" w:rsidR="005840CF" w:rsidRDefault="005840CF" w:rsidP="00693788">
      <w:pPr>
        <w:rPr>
          <w:rFonts w:ascii="Arial" w:hAnsi="Arial" w:cs="Arial"/>
          <w:sz w:val="22"/>
        </w:rPr>
      </w:pPr>
      <w:r w:rsidRPr="00F2581C">
        <w:rPr>
          <w:rFonts w:ascii="Arial" w:hAnsi="Arial" w:cs="Arial"/>
          <w:sz w:val="22"/>
        </w:rPr>
        <w:t xml:space="preserve">UnitekEMT (2023) </w:t>
      </w:r>
      <w:r w:rsidRPr="00F2581C">
        <w:rPr>
          <w:rFonts w:ascii="Arial" w:hAnsi="Arial" w:cs="Arial"/>
          <w:i/>
          <w:iCs/>
          <w:sz w:val="22"/>
        </w:rPr>
        <w:t>15 Management Tips for ETMs During High-Pressure Situations:</w:t>
      </w:r>
      <w:r w:rsidRPr="00F2581C">
        <w:rPr>
          <w:rFonts w:ascii="Arial" w:hAnsi="Arial" w:cs="Arial"/>
          <w:sz w:val="22"/>
        </w:rPr>
        <w:t xml:space="preserve"> Utilize Critical Thinking.</w:t>
      </w:r>
      <w:r>
        <w:rPr>
          <w:rFonts w:ascii="Arial" w:hAnsi="Arial" w:cs="Arial"/>
          <w:sz w:val="22"/>
        </w:rPr>
        <w:t xml:space="preserve"> Available at:</w:t>
      </w:r>
      <w:r>
        <w:t xml:space="preserve"> </w:t>
      </w:r>
      <w:hyperlink r:id="rId17" w:anchor=":~:text=Critical%20thinking%20involves%20the%20ability%20to%20analyze,there%20may%20not%20be%20a%20straightforward%20solution." w:history="1">
        <w:r w:rsidRPr="00053557">
          <w:rPr>
            <w:color w:val="0000FF"/>
            <w:u w:val="single"/>
          </w:rPr>
          <w:t>Management Tips for EMTs During High-Pressure Situations | Unitek EMT</w:t>
        </w:r>
      </w:hyperlink>
      <w:r>
        <w:t xml:space="preserve"> </w:t>
      </w:r>
      <w:r w:rsidRPr="00180D5A">
        <w:rPr>
          <w:rFonts w:ascii="Arial" w:hAnsi="Arial" w:cs="Arial"/>
          <w:sz w:val="22"/>
        </w:rPr>
        <w:t>(Accessed: 14 November 2025).</w:t>
      </w:r>
    </w:p>
    <w:p w14:paraId="5EA3F3B6" w14:textId="77777777" w:rsidR="005840CF" w:rsidRPr="00337D15" w:rsidRDefault="005840CF" w:rsidP="00693788">
      <w:pPr>
        <w:rPr>
          <w:rFonts w:ascii="Arial" w:hAnsi="Arial" w:cs="Arial"/>
          <w:sz w:val="22"/>
        </w:rPr>
      </w:pPr>
      <w:r>
        <w:rPr>
          <w:rFonts w:ascii="Arial" w:hAnsi="Arial" w:cs="Arial"/>
          <w:sz w:val="22"/>
        </w:rPr>
        <w:t xml:space="preserve">University at Buffalo (2025) </w:t>
      </w:r>
      <w:r w:rsidRPr="00306855">
        <w:rPr>
          <w:rFonts w:ascii="Arial" w:hAnsi="Arial" w:cs="Arial"/>
          <w:i/>
          <w:iCs/>
          <w:sz w:val="22"/>
        </w:rPr>
        <w:t>Essential Skills and Traits for Social Workers.</w:t>
      </w:r>
      <w:r>
        <w:rPr>
          <w:rFonts w:ascii="Arial" w:hAnsi="Arial" w:cs="Arial"/>
          <w:sz w:val="22"/>
        </w:rPr>
        <w:t xml:space="preserve"> Available at: </w:t>
      </w:r>
      <w:hyperlink r:id="rId18" w:history="1">
        <w:r w:rsidRPr="003F7212">
          <w:rPr>
            <w:color w:val="0000FF"/>
            <w:u w:val="single"/>
          </w:rPr>
          <w:t>Essential Skills and Traits for Social Workers - University at Buffalo School of Social Work - University at Buffalo</w:t>
        </w:r>
      </w:hyperlink>
      <w:r>
        <w:t xml:space="preserve"> </w:t>
      </w:r>
      <w:r w:rsidRPr="00337D15">
        <w:rPr>
          <w:rFonts w:ascii="Arial" w:hAnsi="Arial" w:cs="Arial"/>
          <w:sz w:val="22"/>
        </w:rPr>
        <w:t>(Accessed : 11 November 2025)</w:t>
      </w:r>
      <w:r>
        <w:rPr>
          <w:rFonts w:ascii="Arial" w:hAnsi="Arial" w:cs="Arial"/>
          <w:sz w:val="22"/>
        </w:rPr>
        <w:t>.</w:t>
      </w:r>
    </w:p>
    <w:p w14:paraId="389F2713" w14:textId="77777777" w:rsidR="00865B4F" w:rsidRPr="00180D5A" w:rsidRDefault="00865B4F" w:rsidP="00693788">
      <w:pPr>
        <w:rPr>
          <w:rFonts w:ascii="Arial" w:hAnsi="Arial" w:cs="Arial"/>
          <w:sz w:val="22"/>
        </w:rPr>
      </w:pPr>
    </w:p>
    <w:p w14:paraId="7B12CEED" w14:textId="3DFF0397" w:rsidR="006232DF" w:rsidRPr="00693788" w:rsidRDefault="006232DF" w:rsidP="006232DF">
      <w:pPr>
        <w:spacing w:after="0" w:line="240" w:lineRule="auto"/>
        <w:rPr>
          <w:color w:val="C00000"/>
          <w:sz w:val="21"/>
          <w:szCs w:val="21"/>
        </w:rPr>
      </w:pPr>
    </w:p>
    <w:p w14:paraId="4F5914AC" w14:textId="3A5E9825" w:rsidR="008C7AF4" w:rsidRPr="005E44B5" w:rsidRDefault="008C7AF4" w:rsidP="005E44B5">
      <w:pPr>
        <w:rPr>
          <w:color w:val="FF0000"/>
        </w:rPr>
      </w:pPr>
    </w:p>
    <w:sectPr w:rsidR="008C7AF4" w:rsidRPr="005E44B5">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07ED0B" w14:textId="77777777" w:rsidR="00215F23" w:rsidRDefault="00215F23" w:rsidP="003C7C97">
      <w:pPr>
        <w:spacing w:after="0" w:line="240" w:lineRule="auto"/>
      </w:pPr>
      <w:r>
        <w:separator/>
      </w:r>
    </w:p>
  </w:endnote>
  <w:endnote w:type="continuationSeparator" w:id="0">
    <w:p w14:paraId="0B7C98E3" w14:textId="77777777" w:rsidR="00215F23" w:rsidRDefault="00215F2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1481065"/>
      <w:docPartObj>
        <w:docPartGallery w:val="Page Numbers (Bottom of Page)"/>
        <w:docPartUnique/>
      </w:docPartObj>
    </w:sdtPr>
    <w:sdtContent>
      <w:p w14:paraId="15D77567" w14:textId="1F769CBA" w:rsidR="00015AC5" w:rsidRDefault="00015AC5">
        <w:pPr>
          <w:pStyle w:val="Footer"/>
          <w:jc w:val="center"/>
        </w:pPr>
        <w:r>
          <w:fldChar w:fldCharType="begin"/>
        </w:r>
        <w:r>
          <w:instrText>PAGE   \* MERGEFORMAT</w:instrText>
        </w:r>
        <w:r>
          <w:fldChar w:fldCharType="separate"/>
        </w:r>
        <w:r>
          <w:t>2</w:t>
        </w:r>
        <w:r>
          <w:fldChar w:fldCharType="end"/>
        </w:r>
      </w:p>
    </w:sdtContent>
  </w:sdt>
  <w:p w14:paraId="3997A7FA" w14:textId="77777777" w:rsidR="00015AC5" w:rsidRDefault="00015A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CF6AB9" w14:textId="77777777" w:rsidR="00215F23" w:rsidRDefault="00215F23" w:rsidP="003C7C97">
      <w:pPr>
        <w:spacing w:after="0" w:line="240" w:lineRule="auto"/>
      </w:pPr>
      <w:r>
        <w:separator/>
      </w:r>
    </w:p>
  </w:footnote>
  <w:footnote w:type="continuationSeparator" w:id="0">
    <w:p w14:paraId="63F495FE" w14:textId="77777777" w:rsidR="00215F23" w:rsidRDefault="00215F2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925C86"/>
    <w:multiLevelType w:val="multilevel"/>
    <w:tmpl w:val="9C865C0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432E08"/>
    <w:multiLevelType w:val="hybridMultilevel"/>
    <w:tmpl w:val="303A9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1CF092E"/>
    <w:multiLevelType w:val="hybridMultilevel"/>
    <w:tmpl w:val="90B85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1"/>
  </w:num>
  <w:num w:numId="3" w16cid:durableId="1067413603">
    <w:abstractNumId w:val="11"/>
  </w:num>
  <w:num w:numId="4" w16cid:durableId="931426930">
    <w:abstractNumId w:val="21"/>
  </w:num>
  <w:num w:numId="5" w16cid:durableId="1422484198">
    <w:abstractNumId w:val="18"/>
  </w:num>
  <w:num w:numId="6" w16cid:durableId="552929862">
    <w:abstractNumId w:val="19"/>
  </w:num>
  <w:num w:numId="7" w16cid:durableId="587203086">
    <w:abstractNumId w:val="22"/>
  </w:num>
  <w:num w:numId="8" w16cid:durableId="389156196">
    <w:abstractNumId w:val="15"/>
  </w:num>
  <w:num w:numId="9" w16cid:durableId="1393503788">
    <w:abstractNumId w:val="4"/>
  </w:num>
  <w:num w:numId="10" w16cid:durableId="1579359955">
    <w:abstractNumId w:val="13"/>
  </w:num>
  <w:num w:numId="11" w16cid:durableId="806699681">
    <w:abstractNumId w:val="14"/>
  </w:num>
  <w:num w:numId="12" w16cid:durableId="1314750107">
    <w:abstractNumId w:val="12"/>
  </w:num>
  <w:num w:numId="13" w16cid:durableId="1766919701">
    <w:abstractNumId w:val="17"/>
  </w:num>
  <w:num w:numId="14" w16cid:durableId="1957908719">
    <w:abstractNumId w:val="9"/>
  </w:num>
  <w:num w:numId="15" w16cid:durableId="1132019979">
    <w:abstractNumId w:val="2"/>
  </w:num>
  <w:num w:numId="16" w16cid:durableId="1457524365">
    <w:abstractNumId w:val="6"/>
  </w:num>
  <w:num w:numId="17" w16cid:durableId="1386294306">
    <w:abstractNumId w:val="23"/>
  </w:num>
  <w:num w:numId="18" w16cid:durableId="1838374920">
    <w:abstractNumId w:val="20"/>
  </w:num>
  <w:num w:numId="19" w16cid:durableId="1827044992">
    <w:abstractNumId w:val="8"/>
  </w:num>
  <w:num w:numId="20" w16cid:durableId="895820667">
    <w:abstractNumId w:val="16"/>
  </w:num>
  <w:num w:numId="21" w16cid:durableId="817497522">
    <w:abstractNumId w:val="24"/>
  </w:num>
  <w:num w:numId="22" w16cid:durableId="725690465">
    <w:abstractNumId w:val="0"/>
  </w:num>
  <w:num w:numId="23" w16cid:durableId="1842117707">
    <w:abstractNumId w:val="5"/>
  </w:num>
  <w:num w:numId="24" w16cid:durableId="661157890">
    <w:abstractNumId w:val="10"/>
  </w:num>
  <w:num w:numId="25" w16cid:durableId="19939437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357"/>
    <w:rsid w:val="00005A04"/>
    <w:rsid w:val="0001077C"/>
    <w:rsid w:val="00015AC5"/>
    <w:rsid w:val="0001715D"/>
    <w:rsid w:val="00022C42"/>
    <w:rsid w:val="00022E57"/>
    <w:rsid w:val="00024D2F"/>
    <w:rsid w:val="00024E19"/>
    <w:rsid w:val="00027B15"/>
    <w:rsid w:val="00030A05"/>
    <w:rsid w:val="0003735B"/>
    <w:rsid w:val="000448A4"/>
    <w:rsid w:val="00046DD2"/>
    <w:rsid w:val="00052D3E"/>
    <w:rsid w:val="00053557"/>
    <w:rsid w:val="000550F9"/>
    <w:rsid w:val="00056E76"/>
    <w:rsid w:val="0006193B"/>
    <w:rsid w:val="00070818"/>
    <w:rsid w:val="00070A6B"/>
    <w:rsid w:val="00073550"/>
    <w:rsid w:val="00080799"/>
    <w:rsid w:val="0008238F"/>
    <w:rsid w:val="00082EC6"/>
    <w:rsid w:val="00085388"/>
    <w:rsid w:val="00085D05"/>
    <w:rsid w:val="0009054B"/>
    <w:rsid w:val="00091923"/>
    <w:rsid w:val="00093F7E"/>
    <w:rsid w:val="00095CB4"/>
    <w:rsid w:val="000A1B39"/>
    <w:rsid w:val="000A4465"/>
    <w:rsid w:val="000A4AF9"/>
    <w:rsid w:val="000B4F71"/>
    <w:rsid w:val="000C3D69"/>
    <w:rsid w:val="000D1F82"/>
    <w:rsid w:val="000D41DC"/>
    <w:rsid w:val="000E5A0A"/>
    <w:rsid w:val="000E5F93"/>
    <w:rsid w:val="000F0D84"/>
    <w:rsid w:val="000F6867"/>
    <w:rsid w:val="00104AAF"/>
    <w:rsid w:val="001168AF"/>
    <w:rsid w:val="0012038E"/>
    <w:rsid w:val="0012448A"/>
    <w:rsid w:val="00125D37"/>
    <w:rsid w:val="001260D8"/>
    <w:rsid w:val="00126CC1"/>
    <w:rsid w:val="00127C1A"/>
    <w:rsid w:val="00144181"/>
    <w:rsid w:val="00146032"/>
    <w:rsid w:val="00147CC4"/>
    <w:rsid w:val="00150D81"/>
    <w:rsid w:val="0015212E"/>
    <w:rsid w:val="0015743F"/>
    <w:rsid w:val="00160C4D"/>
    <w:rsid w:val="00165E1D"/>
    <w:rsid w:val="00166CEB"/>
    <w:rsid w:val="00167FB1"/>
    <w:rsid w:val="001726C3"/>
    <w:rsid w:val="00180D5A"/>
    <w:rsid w:val="001812E8"/>
    <w:rsid w:val="00183CB9"/>
    <w:rsid w:val="00184A9A"/>
    <w:rsid w:val="001947DF"/>
    <w:rsid w:val="00195515"/>
    <w:rsid w:val="001A2D2C"/>
    <w:rsid w:val="001B22BB"/>
    <w:rsid w:val="001B619C"/>
    <w:rsid w:val="001C13B5"/>
    <w:rsid w:val="001C667E"/>
    <w:rsid w:val="001D1D3C"/>
    <w:rsid w:val="001D31FD"/>
    <w:rsid w:val="001E6A3E"/>
    <w:rsid w:val="001F5125"/>
    <w:rsid w:val="001F6CA4"/>
    <w:rsid w:val="00206F65"/>
    <w:rsid w:val="0020760C"/>
    <w:rsid w:val="002135F1"/>
    <w:rsid w:val="00215F23"/>
    <w:rsid w:val="00216FE1"/>
    <w:rsid w:val="002205D4"/>
    <w:rsid w:val="00222C3A"/>
    <w:rsid w:val="0022600F"/>
    <w:rsid w:val="00226A2D"/>
    <w:rsid w:val="00226D31"/>
    <w:rsid w:val="0023545B"/>
    <w:rsid w:val="00236401"/>
    <w:rsid w:val="002370CE"/>
    <w:rsid w:val="00242974"/>
    <w:rsid w:val="0025003F"/>
    <w:rsid w:val="002500CF"/>
    <w:rsid w:val="00253230"/>
    <w:rsid w:val="0025330C"/>
    <w:rsid w:val="002560CB"/>
    <w:rsid w:val="0026061B"/>
    <w:rsid w:val="002617D0"/>
    <w:rsid w:val="0026722F"/>
    <w:rsid w:val="00271240"/>
    <w:rsid w:val="0027357A"/>
    <w:rsid w:val="002838EF"/>
    <w:rsid w:val="0028451C"/>
    <w:rsid w:val="002846A5"/>
    <w:rsid w:val="00292C8B"/>
    <w:rsid w:val="002936DE"/>
    <w:rsid w:val="002976D4"/>
    <w:rsid w:val="002A1717"/>
    <w:rsid w:val="002A5577"/>
    <w:rsid w:val="002B4AA4"/>
    <w:rsid w:val="002B4F68"/>
    <w:rsid w:val="002C32A9"/>
    <w:rsid w:val="002C5714"/>
    <w:rsid w:val="002D19E6"/>
    <w:rsid w:val="002E2556"/>
    <w:rsid w:val="002E71BA"/>
    <w:rsid w:val="002F5066"/>
    <w:rsid w:val="003003FD"/>
    <w:rsid w:val="003019A6"/>
    <w:rsid w:val="00306855"/>
    <w:rsid w:val="00307DE8"/>
    <w:rsid w:val="00310245"/>
    <w:rsid w:val="003137EF"/>
    <w:rsid w:val="00313C4F"/>
    <w:rsid w:val="00314354"/>
    <w:rsid w:val="00315B31"/>
    <w:rsid w:val="00316C95"/>
    <w:rsid w:val="00337D15"/>
    <w:rsid w:val="003458DB"/>
    <w:rsid w:val="003472E4"/>
    <w:rsid w:val="00350E42"/>
    <w:rsid w:val="003523D3"/>
    <w:rsid w:val="00354BE5"/>
    <w:rsid w:val="00360B64"/>
    <w:rsid w:val="00363523"/>
    <w:rsid w:val="00363C3A"/>
    <w:rsid w:val="00364C35"/>
    <w:rsid w:val="00365E8F"/>
    <w:rsid w:val="00367266"/>
    <w:rsid w:val="00371D51"/>
    <w:rsid w:val="00371FB9"/>
    <w:rsid w:val="00381D83"/>
    <w:rsid w:val="00384B20"/>
    <w:rsid w:val="00386FBC"/>
    <w:rsid w:val="00396F60"/>
    <w:rsid w:val="003A1207"/>
    <w:rsid w:val="003A51D6"/>
    <w:rsid w:val="003B125E"/>
    <w:rsid w:val="003B26B9"/>
    <w:rsid w:val="003B2A5E"/>
    <w:rsid w:val="003C0862"/>
    <w:rsid w:val="003C18AF"/>
    <w:rsid w:val="003C3FC1"/>
    <w:rsid w:val="003C7C97"/>
    <w:rsid w:val="003E17D5"/>
    <w:rsid w:val="003E3383"/>
    <w:rsid w:val="003F3A59"/>
    <w:rsid w:val="003F7212"/>
    <w:rsid w:val="003F7E4E"/>
    <w:rsid w:val="00406B8D"/>
    <w:rsid w:val="00407203"/>
    <w:rsid w:val="00410068"/>
    <w:rsid w:val="004128BB"/>
    <w:rsid w:val="00413780"/>
    <w:rsid w:val="0041618E"/>
    <w:rsid w:val="00416500"/>
    <w:rsid w:val="0042295C"/>
    <w:rsid w:val="00425C68"/>
    <w:rsid w:val="004264BF"/>
    <w:rsid w:val="00426EEC"/>
    <w:rsid w:val="00431A52"/>
    <w:rsid w:val="004321E0"/>
    <w:rsid w:val="00433CF6"/>
    <w:rsid w:val="00433FDC"/>
    <w:rsid w:val="0043450D"/>
    <w:rsid w:val="00440253"/>
    <w:rsid w:val="004466C3"/>
    <w:rsid w:val="00450693"/>
    <w:rsid w:val="00451339"/>
    <w:rsid w:val="0045241E"/>
    <w:rsid w:val="00454A33"/>
    <w:rsid w:val="004552CE"/>
    <w:rsid w:val="00460FAC"/>
    <w:rsid w:val="00470919"/>
    <w:rsid w:val="00470E48"/>
    <w:rsid w:val="004729F3"/>
    <w:rsid w:val="00474591"/>
    <w:rsid w:val="004757F4"/>
    <w:rsid w:val="00477DE6"/>
    <w:rsid w:val="00481FF7"/>
    <w:rsid w:val="00483539"/>
    <w:rsid w:val="00497D25"/>
    <w:rsid w:val="004A21E5"/>
    <w:rsid w:val="004A4E6C"/>
    <w:rsid w:val="004C2F67"/>
    <w:rsid w:val="004C76B2"/>
    <w:rsid w:val="004E49F3"/>
    <w:rsid w:val="004F2C6C"/>
    <w:rsid w:val="00500295"/>
    <w:rsid w:val="00501AAF"/>
    <w:rsid w:val="00501B86"/>
    <w:rsid w:val="00512556"/>
    <w:rsid w:val="00525F21"/>
    <w:rsid w:val="00527AFA"/>
    <w:rsid w:val="00532527"/>
    <w:rsid w:val="00533897"/>
    <w:rsid w:val="005405B9"/>
    <w:rsid w:val="005419DA"/>
    <w:rsid w:val="00552D31"/>
    <w:rsid w:val="00555E57"/>
    <w:rsid w:val="005678AC"/>
    <w:rsid w:val="005709B1"/>
    <w:rsid w:val="005722BF"/>
    <w:rsid w:val="00572B3B"/>
    <w:rsid w:val="00577FC3"/>
    <w:rsid w:val="00581789"/>
    <w:rsid w:val="005827F8"/>
    <w:rsid w:val="005836D2"/>
    <w:rsid w:val="005840CF"/>
    <w:rsid w:val="005865C3"/>
    <w:rsid w:val="00587C58"/>
    <w:rsid w:val="00592273"/>
    <w:rsid w:val="00592D10"/>
    <w:rsid w:val="00596E1B"/>
    <w:rsid w:val="005A0DBA"/>
    <w:rsid w:val="005A2EC2"/>
    <w:rsid w:val="005A7FD4"/>
    <w:rsid w:val="005B1A84"/>
    <w:rsid w:val="005B2201"/>
    <w:rsid w:val="005B4800"/>
    <w:rsid w:val="005C531F"/>
    <w:rsid w:val="005C7526"/>
    <w:rsid w:val="005C7705"/>
    <w:rsid w:val="005D1AF9"/>
    <w:rsid w:val="005D5457"/>
    <w:rsid w:val="005D55EA"/>
    <w:rsid w:val="005E0BBB"/>
    <w:rsid w:val="005E2699"/>
    <w:rsid w:val="005E2875"/>
    <w:rsid w:val="005E44B5"/>
    <w:rsid w:val="005F069E"/>
    <w:rsid w:val="005F16CF"/>
    <w:rsid w:val="005F6292"/>
    <w:rsid w:val="00607724"/>
    <w:rsid w:val="00612DEA"/>
    <w:rsid w:val="00614572"/>
    <w:rsid w:val="00621B86"/>
    <w:rsid w:val="00621E92"/>
    <w:rsid w:val="006221A9"/>
    <w:rsid w:val="006232DF"/>
    <w:rsid w:val="00631F2E"/>
    <w:rsid w:val="0063263B"/>
    <w:rsid w:val="00642B0C"/>
    <w:rsid w:val="006457C0"/>
    <w:rsid w:val="00646751"/>
    <w:rsid w:val="00647ED4"/>
    <w:rsid w:val="00652B4A"/>
    <w:rsid w:val="00652BB7"/>
    <w:rsid w:val="00652BB9"/>
    <w:rsid w:val="00652DF1"/>
    <w:rsid w:val="006544FA"/>
    <w:rsid w:val="00661758"/>
    <w:rsid w:val="006702F3"/>
    <w:rsid w:val="0067492C"/>
    <w:rsid w:val="0067612C"/>
    <w:rsid w:val="00676FEB"/>
    <w:rsid w:val="00680C3B"/>
    <w:rsid w:val="00685C96"/>
    <w:rsid w:val="006912C4"/>
    <w:rsid w:val="00692E0A"/>
    <w:rsid w:val="00693788"/>
    <w:rsid w:val="00695D22"/>
    <w:rsid w:val="006A54CD"/>
    <w:rsid w:val="006A5CFC"/>
    <w:rsid w:val="006B4B1C"/>
    <w:rsid w:val="006B6176"/>
    <w:rsid w:val="006C1D51"/>
    <w:rsid w:val="006C5138"/>
    <w:rsid w:val="006C689B"/>
    <w:rsid w:val="006D0A44"/>
    <w:rsid w:val="006D1018"/>
    <w:rsid w:val="006D67E1"/>
    <w:rsid w:val="006E005C"/>
    <w:rsid w:val="006E6EE5"/>
    <w:rsid w:val="006E76A8"/>
    <w:rsid w:val="006F0029"/>
    <w:rsid w:val="006F3854"/>
    <w:rsid w:val="006F605A"/>
    <w:rsid w:val="00706585"/>
    <w:rsid w:val="0071026B"/>
    <w:rsid w:val="007138EF"/>
    <w:rsid w:val="007214C1"/>
    <w:rsid w:val="00742BE0"/>
    <w:rsid w:val="0074304C"/>
    <w:rsid w:val="007448C6"/>
    <w:rsid w:val="00745AEA"/>
    <w:rsid w:val="007632A9"/>
    <w:rsid w:val="007645C9"/>
    <w:rsid w:val="00766700"/>
    <w:rsid w:val="0076763B"/>
    <w:rsid w:val="00773E54"/>
    <w:rsid w:val="00774092"/>
    <w:rsid w:val="00777532"/>
    <w:rsid w:val="00777620"/>
    <w:rsid w:val="00782830"/>
    <w:rsid w:val="00784509"/>
    <w:rsid w:val="0078664A"/>
    <w:rsid w:val="00795D22"/>
    <w:rsid w:val="00797C11"/>
    <w:rsid w:val="007A5C39"/>
    <w:rsid w:val="007A6BDC"/>
    <w:rsid w:val="007B0F6D"/>
    <w:rsid w:val="007C0142"/>
    <w:rsid w:val="007C1429"/>
    <w:rsid w:val="007C3129"/>
    <w:rsid w:val="007C62C3"/>
    <w:rsid w:val="007D05E9"/>
    <w:rsid w:val="007D21E3"/>
    <w:rsid w:val="007D25AA"/>
    <w:rsid w:val="007D5C7A"/>
    <w:rsid w:val="007E4EAF"/>
    <w:rsid w:val="007F0873"/>
    <w:rsid w:val="007F3895"/>
    <w:rsid w:val="007F4D90"/>
    <w:rsid w:val="00800D2D"/>
    <w:rsid w:val="0080237F"/>
    <w:rsid w:val="00805726"/>
    <w:rsid w:val="00806C7B"/>
    <w:rsid w:val="00810828"/>
    <w:rsid w:val="0081400A"/>
    <w:rsid w:val="008146D6"/>
    <w:rsid w:val="00815117"/>
    <w:rsid w:val="00820C66"/>
    <w:rsid w:val="00823CAB"/>
    <w:rsid w:val="00835434"/>
    <w:rsid w:val="008520F8"/>
    <w:rsid w:val="00855F34"/>
    <w:rsid w:val="00856552"/>
    <w:rsid w:val="00864F99"/>
    <w:rsid w:val="00865B4F"/>
    <w:rsid w:val="00866E8C"/>
    <w:rsid w:val="00873243"/>
    <w:rsid w:val="008826B6"/>
    <w:rsid w:val="00884A54"/>
    <w:rsid w:val="008859A0"/>
    <w:rsid w:val="00896DFB"/>
    <w:rsid w:val="008A0F0E"/>
    <w:rsid w:val="008A4AC6"/>
    <w:rsid w:val="008A587A"/>
    <w:rsid w:val="008A59A0"/>
    <w:rsid w:val="008A7DB3"/>
    <w:rsid w:val="008B0B22"/>
    <w:rsid w:val="008B44A6"/>
    <w:rsid w:val="008C15AF"/>
    <w:rsid w:val="008C58B0"/>
    <w:rsid w:val="008C591B"/>
    <w:rsid w:val="008C6182"/>
    <w:rsid w:val="008C62D9"/>
    <w:rsid w:val="008C7AF4"/>
    <w:rsid w:val="008D11DA"/>
    <w:rsid w:val="008D3052"/>
    <w:rsid w:val="008D54DF"/>
    <w:rsid w:val="008E126F"/>
    <w:rsid w:val="008E41CE"/>
    <w:rsid w:val="008F0C71"/>
    <w:rsid w:val="008F59EA"/>
    <w:rsid w:val="008F653C"/>
    <w:rsid w:val="008F6E8B"/>
    <w:rsid w:val="009003A5"/>
    <w:rsid w:val="00901C1B"/>
    <w:rsid w:val="00926458"/>
    <w:rsid w:val="0093025F"/>
    <w:rsid w:val="00930B22"/>
    <w:rsid w:val="00930CA6"/>
    <w:rsid w:val="00932574"/>
    <w:rsid w:val="00933720"/>
    <w:rsid w:val="00934265"/>
    <w:rsid w:val="00935FAE"/>
    <w:rsid w:val="009475DD"/>
    <w:rsid w:val="00955D67"/>
    <w:rsid w:val="00956A70"/>
    <w:rsid w:val="0095717D"/>
    <w:rsid w:val="00965493"/>
    <w:rsid w:val="00972F73"/>
    <w:rsid w:val="009A7516"/>
    <w:rsid w:val="009B7EFB"/>
    <w:rsid w:val="009C7E52"/>
    <w:rsid w:val="009D0699"/>
    <w:rsid w:val="009D2698"/>
    <w:rsid w:val="009E4934"/>
    <w:rsid w:val="009F40A7"/>
    <w:rsid w:val="009F47A1"/>
    <w:rsid w:val="009F5CE6"/>
    <w:rsid w:val="00A034D5"/>
    <w:rsid w:val="00A035CD"/>
    <w:rsid w:val="00A06E74"/>
    <w:rsid w:val="00A11FEA"/>
    <w:rsid w:val="00A13CDE"/>
    <w:rsid w:val="00A21085"/>
    <w:rsid w:val="00A26A68"/>
    <w:rsid w:val="00A312EC"/>
    <w:rsid w:val="00A36891"/>
    <w:rsid w:val="00A36B4E"/>
    <w:rsid w:val="00A42B05"/>
    <w:rsid w:val="00A50E80"/>
    <w:rsid w:val="00A513B0"/>
    <w:rsid w:val="00A55BE9"/>
    <w:rsid w:val="00A62B20"/>
    <w:rsid w:val="00A63F7F"/>
    <w:rsid w:val="00A64E53"/>
    <w:rsid w:val="00A667CE"/>
    <w:rsid w:val="00A677F9"/>
    <w:rsid w:val="00A67C7F"/>
    <w:rsid w:val="00A75042"/>
    <w:rsid w:val="00A774BC"/>
    <w:rsid w:val="00A82678"/>
    <w:rsid w:val="00A946CB"/>
    <w:rsid w:val="00AA0749"/>
    <w:rsid w:val="00AA77C8"/>
    <w:rsid w:val="00AA7D64"/>
    <w:rsid w:val="00AB7B5C"/>
    <w:rsid w:val="00AC4570"/>
    <w:rsid w:val="00AC6A8A"/>
    <w:rsid w:val="00AC7837"/>
    <w:rsid w:val="00AC7BE2"/>
    <w:rsid w:val="00AD33A3"/>
    <w:rsid w:val="00AE1D9C"/>
    <w:rsid w:val="00AE35BF"/>
    <w:rsid w:val="00AE5635"/>
    <w:rsid w:val="00AE6275"/>
    <w:rsid w:val="00AE688F"/>
    <w:rsid w:val="00AF0FA1"/>
    <w:rsid w:val="00AF3E46"/>
    <w:rsid w:val="00AF3FF0"/>
    <w:rsid w:val="00AF7F57"/>
    <w:rsid w:val="00B0508A"/>
    <w:rsid w:val="00B05CD8"/>
    <w:rsid w:val="00B1067E"/>
    <w:rsid w:val="00B12828"/>
    <w:rsid w:val="00B20669"/>
    <w:rsid w:val="00B223C3"/>
    <w:rsid w:val="00B259A3"/>
    <w:rsid w:val="00B37B9E"/>
    <w:rsid w:val="00B418D5"/>
    <w:rsid w:val="00B429D1"/>
    <w:rsid w:val="00B45180"/>
    <w:rsid w:val="00B453EF"/>
    <w:rsid w:val="00B52B3E"/>
    <w:rsid w:val="00B67CC2"/>
    <w:rsid w:val="00B718E0"/>
    <w:rsid w:val="00B7398B"/>
    <w:rsid w:val="00B73FAE"/>
    <w:rsid w:val="00B81790"/>
    <w:rsid w:val="00B81BBC"/>
    <w:rsid w:val="00B83AD6"/>
    <w:rsid w:val="00B86825"/>
    <w:rsid w:val="00B916AD"/>
    <w:rsid w:val="00BA2D56"/>
    <w:rsid w:val="00BA65B6"/>
    <w:rsid w:val="00BD03D5"/>
    <w:rsid w:val="00BD1A16"/>
    <w:rsid w:val="00BD730D"/>
    <w:rsid w:val="00BE1860"/>
    <w:rsid w:val="00BE3285"/>
    <w:rsid w:val="00BE5EB3"/>
    <w:rsid w:val="00BE7319"/>
    <w:rsid w:val="00BF39F9"/>
    <w:rsid w:val="00BF484C"/>
    <w:rsid w:val="00BF6010"/>
    <w:rsid w:val="00BF70A2"/>
    <w:rsid w:val="00C02AE9"/>
    <w:rsid w:val="00C06389"/>
    <w:rsid w:val="00C07822"/>
    <w:rsid w:val="00C16009"/>
    <w:rsid w:val="00C20183"/>
    <w:rsid w:val="00C2040B"/>
    <w:rsid w:val="00C23ED2"/>
    <w:rsid w:val="00C24B1E"/>
    <w:rsid w:val="00C2528F"/>
    <w:rsid w:val="00C26AF6"/>
    <w:rsid w:val="00C3215E"/>
    <w:rsid w:val="00C33F1E"/>
    <w:rsid w:val="00C354B0"/>
    <w:rsid w:val="00C3617C"/>
    <w:rsid w:val="00C43A01"/>
    <w:rsid w:val="00C43F75"/>
    <w:rsid w:val="00C44C35"/>
    <w:rsid w:val="00C45272"/>
    <w:rsid w:val="00C47770"/>
    <w:rsid w:val="00C50720"/>
    <w:rsid w:val="00C512F3"/>
    <w:rsid w:val="00C6273B"/>
    <w:rsid w:val="00C63A40"/>
    <w:rsid w:val="00C70335"/>
    <w:rsid w:val="00C75856"/>
    <w:rsid w:val="00C83C87"/>
    <w:rsid w:val="00C85A7C"/>
    <w:rsid w:val="00C86BB6"/>
    <w:rsid w:val="00C95214"/>
    <w:rsid w:val="00C95E2C"/>
    <w:rsid w:val="00C97A5D"/>
    <w:rsid w:val="00CA63B8"/>
    <w:rsid w:val="00CB13E7"/>
    <w:rsid w:val="00CB3A47"/>
    <w:rsid w:val="00CC07EA"/>
    <w:rsid w:val="00CC3F59"/>
    <w:rsid w:val="00CC400E"/>
    <w:rsid w:val="00CC534D"/>
    <w:rsid w:val="00CC77F4"/>
    <w:rsid w:val="00CD4774"/>
    <w:rsid w:val="00CD64DD"/>
    <w:rsid w:val="00CD7AD2"/>
    <w:rsid w:val="00CE27B4"/>
    <w:rsid w:val="00CE2889"/>
    <w:rsid w:val="00CE320D"/>
    <w:rsid w:val="00CF2C78"/>
    <w:rsid w:val="00CF5C5A"/>
    <w:rsid w:val="00CF6CA3"/>
    <w:rsid w:val="00CF6CFD"/>
    <w:rsid w:val="00D0189A"/>
    <w:rsid w:val="00D04469"/>
    <w:rsid w:val="00D10AAF"/>
    <w:rsid w:val="00D17461"/>
    <w:rsid w:val="00D1790D"/>
    <w:rsid w:val="00D27540"/>
    <w:rsid w:val="00D27D1C"/>
    <w:rsid w:val="00D31CF7"/>
    <w:rsid w:val="00D3278C"/>
    <w:rsid w:val="00D33DBE"/>
    <w:rsid w:val="00D34D9C"/>
    <w:rsid w:val="00D4006B"/>
    <w:rsid w:val="00D40D7A"/>
    <w:rsid w:val="00D4436A"/>
    <w:rsid w:val="00D4710F"/>
    <w:rsid w:val="00D5166C"/>
    <w:rsid w:val="00D56106"/>
    <w:rsid w:val="00D62B7D"/>
    <w:rsid w:val="00D63C4E"/>
    <w:rsid w:val="00D64A0D"/>
    <w:rsid w:val="00D7000F"/>
    <w:rsid w:val="00D72E85"/>
    <w:rsid w:val="00D74091"/>
    <w:rsid w:val="00D750B4"/>
    <w:rsid w:val="00D77AEE"/>
    <w:rsid w:val="00D803D8"/>
    <w:rsid w:val="00D81B8A"/>
    <w:rsid w:val="00D81C18"/>
    <w:rsid w:val="00D8461A"/>
    <w:rsid w:val="00D86025"/>
    <w:rsid w:val="00D90080"/>
    <w:rsid w:val="00D91929"/>
    <w:rsid w:val="00D95CAF"/>
    <w:rsid w:val="00D96BAD"/>
    <w:rsid w:val="00DA44CD"/>
    <w:rsid w:val="00DB0962"/>
    <w:rsid w:val="00DB0CE5"/>
    <w:rsid w:val="00DB394E"/>
    <w:rsid w:val="00DB60B6"/>
    <w:rsid w:val="00DC1CC6"/>
    <w:rsid w:val="00DC5684"/>
    <w:rsid w:val="00DC5F27"/>
    <w:rsid w:val="00DD1F35"/>
    <w:rsid w:val="00DD5403"/>
    <w:rsid w:val="00DE7F37"/>
    <w:rsid w:val="00DF72AA"/>
    <w:rsid w:val="00DF794F"/>
    <w:rsid w:val="00E067A8"/>
    <w:rsid w:val="00E10D2C"/>
    <w:rsid w:val="00E13170"/>
    <w:rsid w:val="00E13924"/>
    <w:rsid w:val="00E15FD5"/>
    <w:rsid w:val="00E1725A"/>
    <w:rsid w:val="00E17E0D"/>
    <w:rsid w:val="00E17EB1"/>
    <w:rsid w:val="00E27666"/>
    <w:rsid w:val="00E27A9C"/>
    <w:rsid w:val="00E33758"/>
    <w:rsid w:val="00E36DD5"/>
    <w:rsid w:val="00E45FB7"/>
    <w:rsid w:val="00E50589"/>
    <w:rsid w:val="00E53E5E"/>
    <w:rsid w:val="00E54ED8"/>
    <w:rsid w:val="00E64325"/>
    <w:rsid w:val="00E673C5"/>
    <w:rsid w:val="00E67967"/>
    <w:rsid w:val="00E67D97"/>
    <w:rsid w:val="00E74D57"/>
    <w:rsid w:val="00E7521E"/>
    <w:rsid w:val="00E77F71"/>
    <w:rsid w:val="00E80B79"/>
    <w:rsid w:val="00E82723"/>
    <w:rsid w:val="00E82A38"/>
    <w:rsid w:val="00E845BC"/>
    <w:rsid w:val="00E9588B"/>
    <w:rsid w:val="00EA044F"/>
    <w:rsid w:val="00EA29A5"/>
    <w:rsid w:val="00EB1EC9"/>
    <w:rsid w:val="00EB42F9"/>
    <w:rsid w:val="00EB67A1"/>
    <w:rsid w:val="00EB7F6C"/>
    <w:rsid w:val="00EC0796"/>
    <w:rsid w:val="00EC107C"/>
    <w:rsid w:val="00EC1FF8"/>
    <w:rsid w:val="00EC54B2"/>
    <w:rsid w:val="00EC71D5"/>
    <w:rsid w:val="00EC7EBE"/>
    <w:rsid w:val="00EC7FD2"/>
    <w:rsid w:val="00ED2AE2"/>
    <w:rsid w:val="00ED5964"/>
    <w:rsid w:val="00ED607E"/>
    <w:rsid w:val="00ED6EED"/>
    <w:rsid w:val="00EE74F2"/>
    <w:rsid w:val="00EF24A9"/>
    <w:rsid w:val="00EF6F39"/>
    <w:rsid w:val="00F06B01"/>
    <w:rsid w:val="00F134C7"/>
    <w:rsid w:val="00F13B58"/>
    <w:rsid w:val="00F14029"/>
    <w:rsid w:val="00F1720B"/>
    <w:rsid w:val="00F20178"/>
    <w:rsid w:val="00F2581C"/>
    <w:rsid w:val="00F34A14"/>
    <w:rsid w:val="00F36ADC"/>
    <w:rsid w:val="00F55C7C"/>
    <w:rsid w:val="00F5612F"/>
    <w:rsid w:val="00F605C6"/>
    <w:rsid w:val="00F6785B"/>
    <w:rsid w:val="00F72467"/>
    <w:rsid w:val="00F731D4"/>
    <w:rsid w:val="00F74AFE"/>
    <w:rsid w:val="00F77C36"/>
    <w:rsid w:val="00F845CE"/>
    <w:rsid w:val="00F8602E"/>
    <w:rsid w:val="00F915D6"/>
    <w:rsid w:val="00F91A28"/>
    <w:rsid w:val="00F93EBC"/>
    <w:rsid w:val="00FA21A0"/>
    <w:rsid w:val="00FA3A41"/>
    <w:rsid w:val="00FA3EB3"/>
    <w:rsid w:val="00FA42F2"/>
    <w:rsid w:val="00FA457D"/>
    <w:rsid w:val="00FB071A"/>
    <w:rsid w:val="00FB1B4B"/>
    <w:rsid w:val="00FB4954"/>
    <w:rsid w:val="00FC212D"/>
    <w:rsid w:val="00FC2A1E"/>
    <w:rsid w:val="00FC52B5"/>
    <w:rsid w:val="00FD5662"/>
    <w:rsid w:val="00FF2B0A"/>
    <w:rsid w:val="00FF34F0"/>
    <w:rsid w:val="00FF5050"/>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896D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295930">
      <w:bodyDiv w:val="1"/>
      <w:marLeft w:val="0"/>
      <w:marRight w:val="0"/>
      <w:marTop w:val="0"/>
      <w:marBottom w:val="0"/>
      <w:divBdr>
        <w:top w:val="none" w:sz="0" w:space="0" w:color="auto"/>
        <w:left w:val="none" w:sz="0" w:space="0" w:color="auto"/>
        <w:bottom w:val="none" w:sz="0" w:space="0" w:color="auto"/>
        <w:right w:val="none" w:sz="0" w:space="0" w:color="auto"/>
      </w:divBdr>
    </w:div>
    <w:div w:id="226963289">
      <w:bodyDiv w:val="1"/>
      <w:marLeft w:val="0"/>
      <w:marRight w:val="0"/>
      <w:marTop w:val="0"/>
      <w:marBottom w:val="0"/>
      <w:divBdr>
        <w:top w:val="none" w:sz="0" w:space="0" w:color="auto"/>
        <w:left w:val="none" w:sz="0" w:space="0" w:color="auto"/>
        <w:bottom w:val="none" w:sz="0" w:space="0" w:color="auto"/>
        <w:right w:val="none" w:sz="0" w:space="0" w:color="auto"/>
      </w:divBdr>
    </w:div>
    <w:div w:id="298070948">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918252013">
      <w:bodyDiv w:val="1"/>
      <w:marLeft w:val="0"/>
      <w:marRight w:val="0"/>
      <w:marTop w:val="0"/>
      <w:marBottom w:val="0"/>
      <w:divBdr>
        <w:top w:val="none" w:sz="0" w:space="0" w:color="auto"/>
        <w:left w:val="none" w:sz="0" w:space="0" w:color="auto"/>
        <w:bottom w:val="none" w:sz="0" w:space="0" w:color="auto"/>
        <w:right w:val="none" w:sz="0" w:space="0" w:color="auto"/>
      </w:divBdr>
    </w:div>
    <w:div w:id="1215895535">
      <w:bodyDiv w:val="1"/>
      <w:marLeft w:val="0"/>
      <w:marRight w:val="0"/>
      <w:marTop w:val="0"/>
      <w:marBottom w:val="0"/>
      <w:divBdr>
        <w:top w:val="none" w:sz="0" w:space="0" w:color="auto"/>
        <w:left w:val="none" w:sz="0" w:space="0" w:color="auto"/>
        <w:bottom w:val="none" w:sz="0" w:space="0" w:color="auto"/>
        <w:right w:val="none" w:sz="0" w:space="0" w:color="auto"/>
      </w:divBdr>
    </w:div>
    <w:div w:id="1316492882">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517501451">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64516173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864855815">
      <w:bodyDiv w:val="1"/>
      <w:marLeft w:val="0"/>
      <w:marRight w:val="0"/>
      <w:marTop w:val="0"/>
      <w:marBottom w:val="0"/>
      <w:divBdr>
        <w:top w:val="none" w:sz="0" w:space="0" w:color="auto"/>
        <w:left w:val="none" w:sz="0" w:space="0" w:color="auto"/>
        <w:bottom w:val="none" w:sz="0" w:space="0" w:color="auto"/>
        <w:right w:val="none" w:sz="0" w:space="0" w:color="auto"/>
      </w:divBdr>
    </w:div>
    <w:div w:id="2053387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althcareers.nhs.uk/explore-roles/wider-healthcare-team/roles-wider-healthcare-team/clinical-support-staff/social-worker" TargetMode="External"/><Relationship Id="rId18" Type="http://schemas.openxmlformats.org/officeDocument/2006/relationships/hyperlink" Target="https://socialwork.buffalo.edu/admissions/is-social-work-right-career-for-me/list-of-essential-skills-in-social-work.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nationalcareers.service.gov.uk/job-profiles/social-worker" TargetMode="External"/><Relationship Id="rId17" Type="http://schemas.openxmlformats.org/officeDocument/2006/relationships/hyperlink" Target="https://www.unitekemt.com/blog/management-tips-for-emts-during-high-pressure-situations/" TargetMode="External"/><Relationship Id="rId2" Type="http://schemas.openxmlformats.org/officeDocument/2006/relationships/numbering" Target="numbering.xml"/><Relationship Id="rId16" Type="http://schemas.openxmlformats.org/officeDocument/2006/relationships/hyperlink" Target="https://www.systemc.com/hospital-social-workers-their-role-and-challeng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ocialworkers.org/Practice/Self-Care" TargetMode="External"/><Relationship Id="rId5" Type="http://schemas.openxmlformats.org/officeDocument/2006/relationships/webSettings" Target="webSettings.xml"/><Relationship Id="rId15" Type="http://schemas.openxmlformats.org/officeDocument/2006/relationships/hyperlink" Target="https://www.socialworkengland.org.uk/news/significance-of-social-work-reflected-in-state-of-the-nation-report/" TargetMode="External"/><Relationship Id="rId10" Type="http://schemas.openxmlformats.org/officeDocument/2006/relationships/hyperlink" Target="https://blog.cisive.com/healthcare-staffing-challenges-solution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new.basw.co.uk/sites/default/files/resources/basw_40205-2_0.pdf" TargetMode="External"/><Relationship Id="rId14" Type="http://schemas.openxmlformats.org/officeDocument/2006/relationships/hyperlink" Target="https://www.healthcareers.nhs.uk/career-planning/developing-your-health-career/continuing-professional-development-cp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1970</TotalTime>
  <Pages>8</Pages>
  <Words>2406</Words>
  <Characters>13715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nadia mcbeam</cp:lastModifiedBy>
  <cp:revision>489</cp:revision>
  <dcterms:created xsi:type="dcterms:W3CDTF">2025-11-18T16:38:00Z</dcterms:created>
  <dcterms:modified xsi:type="dcterms:W3CDTF">2025-11-20T01:33:00Z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