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3D569D9"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3D569D9"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12C68" w14:paraId="6BD47CB0" w14:textId="486242A4">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Pr="00A406E5" w:rsidR="008F1308" w:rsidTr="53D569D9"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812C68" w14:paraId="4819BA8F" w14:textId="2357B6E6">
            <w:pPr>
              <w:spacing w:before="120" w:after="120"/>
              <w:jc w:val="both"/>
              <w:rPr>
                <w:rFonts w:ascii="Arial" w:hAnsi="Arial" w:cs="Arial"/>
                <w:b/>
                <w:sz w:val="22"/>
                <w:szCs w:val="22"/>
              </w:rPr>
            </w:pPr>
            <w:r>
              <w:rPr>
                <w:rFonts w:ascii="Arial" w:hAnsi="Arial" w:cs="Arial"/>
                <w:b/>
                <w:sz w:val="22"/>
                <w:szCs w:val="22"/>
              </w:rPr>
              <w:t>Digital Transformation for the Health and Care Professions</w:t>
            </w:r>
          </w:p>
        </w:tc>
      </w:tr>
      <w:tr w:rsidRPr="00A406E5" w:rsidR="00B84B5B" w:rsidTr="53D569D9"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12C68" w14:paraId="0F380942" w14:textId="0E9C4E28">
            <w:pPr>
              <w:spacing w:before="120" w:after="120"/>
              <w:jc w:val="both"/>
              <w:rPr>
                <w:rFonts w:ascii="Arial" w:hAnsi="Arial" w:cs="Arial"/>
                <w:b/>
                <w:sz w:val="22"/>
                <w:szCs w:val="22"/>
              </w:rPr>
            </w:pPr>
            <w:r>
              <w:rPr>
                <w:rFonts w:ascii="Arial" w:hAnsi="Arial" w:cs="Arial"/>
                <w:b/>
                <w:sz w:val="22"/>
                <w:szCs w:val="22"/>
              </w:rPr>
              <w:t>BMHP6026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12C68" w14:paraId="55EB199B" w14:textId="5F8C9792">
            <w:pPr>
              <w:spacing w:before="120" w:after="120"/>
              <w:jc w:val="both"/>
              <w:rPr>
                <w:rFonts w:ascii="Arial" w:hAnsi="Arial" w:cs="Arial"/>
                <w:b/>
                <w:sz w:val="22"/>
                <w:szCs w:val="22"/>
              </w:rPr>
            </w:pPr>
            <w:r>
              <w:rPr>
                <w:rFonts w:ascii="Arial" w:hAnsi="Arial" w:cs="Arial"/>
                <w:b/>
                <w:sz w:val="22"/>
                <w:szCs w:val="22"/>
              </w:rPr>
              <w:t>50% (1 of 2)</w:t>
            </w:r>
          </w:p>
        </w:tc>
      </w:tr>
      <w:tr w:rsidRPr="00A406E5" w:rsidR="00DB116D" w:rsidTr="53D569D9"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262EED" w14:paraId="53672AE5" w14:textId="6289E86C">
            <w:pPr>
              <w:spacing w:before="120" w:after="120"/>
              <w:jc w:val="both"/>
              <w:rPr>
                <w:rFonts w:ascii="Arial" w:hAnsi="Arial" w:cs="Arial"/>
                <w:b/>
                <w:sz w:val="22"/>
                <w:szCs w:val="22"/>
              </w:rPr>
            </w:pPr>
            <w:r>
              <w:rPr>
                <w:rFonts w:ascii="Arial" w:hAnsi="Arial" w:cs="Arial"/>
                <w:b/>
                <w:sz w:val="22"/>
                <w:szCs w:val="22"/>
              </w:rPr>
              <w:t>Simona Ferraraccio</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F5581" w14:paraId="76E26598" w14:textId="63EF0E4B">
            <w:pPr>
              <w:spacing w:before="120" w:after="120"/>
              <w:jc w:val="both"/>
              <w:rPr>
                <w:rFonts w:ascii="Arial" w:hAnsi="Arial" w:cs="Arial"/>
                <w:b/>
                <w:sz w:val="22"/>
                <w:szCs w:val="22"/>
              </w:rPr>
            </w:pPr>
            <w:r>
              <w:rPr>
                <w:rFonts w:ascii="Arial" w:hAnsi="Arial" w:cs="Arial"/>
                <w:b/>
                <w:sz w:val="22"/>
                <w:szCs w:val="22"/>
              </w:rPr>
              <w:t>Corey Edwards</w:t>
            </w:r>
          </w:p>
        </w:tc>
      </w:tr>
      <w:tr w:rsidRPr="00A406E5" w:rsidR="00DB116D" w:rsidTr="53D569D9"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F5581" w14:paraId="5B8F4138" w14:textId="04679CB9">
            <w:pPr>
              <w:spacing w:before="120" w:after="120"/>
              <w:jc w:val="both"/>
              <w:rPr>
                <w:rFonts w:ascii="Arial" w:hAnsi="Arial" w:cs="Arial"/>
                <w:b/>
                <w:sz w:val="22"/>
                <w:szCs w:val="22"/>
              </w:rPr>
            </w:pPr>
            <w:r>
              <w:rPr>
                <w:rFonts w:ascii="Arial" w:hAnsi="Arial" w:cs="Arial"/>
                <w:b/>
                <w:sz w:val="22"/>
                <w:szCs w:val="22"/>
              </w:rPr>
              <w:t xml:space="preserve">Written Assignment </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D4A55" w:rsidP="00DD4A55" w:rsidRDefault="00DD4A55" w14:paraId="55915CA1" w14:textId="77777777">
            <w:pPr>
              <w:spacing w:before="120" w:after="120"/>
              <w:jc w:val="both"/>
              <w:rPr>
                <w:rFonts w:ascii="Arial" w:hAnsi="Arial" w:cs="Arial"/>
                <w:b/>
                <w:bCs/>
                <w:sz w:val="22"/>
                <w:szCs w:val="22"/>
              </w:rPr>
            </w:pPr>
            <w:r w:rsidRPr="1FDDAF32">
              <w:rPr>
                <w:rFonts w:ascii="Arial" w:hAnsi="Arial" w:cs="Arial"/>
                <w:b/>
                <w:bCs/>
                <w:sz w:val="22"/>
                <w:szCs w:val="22"/>
              </w:rPr>
              <w:t>2000 words</w:t>
            </w:r>
          </w:p>
          <w:p w:rsidRPr="00A406E5" w:rsidR="00DB116D" w:rsidP="00DD4A55" w:rsidRDefault="00DD4A55" w14:paraId="433EF4A7" w14:textId="43AFF7F3">
            <w:pPr>
              <w:spacing w:before="120" w:after="120"/>
              <w:jc w:val="both"/>
              <w:rPr>
                <w:rFonts w:ascii="Arial" w:hAnsi="Arial" w:cs="Arial"/>
                <w:b/>
                <w:sz w:val="22"/>
                <w:szCs w:val="22"/>
              </w:rPr>
            </w:pPr>
            <w:r>
              <w:rPr>
                <w:rFonts w:ascii="Arial" w:hAnsi="Arial" w:cs="Arial"/>
                <w:b/>
                <w:bCs/>
                <w:sz w:val="22"/>
                <w:szCs w:val="22"/>
              </w:rPr>
              <w:t>(±</w:t>
            </w:r>
            <w:r w:rsidRPr="1FDDAF32">
              <w:rPr>
                <w:rFonts w:ascii="Arial" w:hAnsi="Arial" w:cs="Arial"/>
                <w:b/>
                <w:bCs/>
                <w:sz w:val="22"/>
                <w:szCs w:val="22"/>
              </w:rPr>
              <w:t xml:space="preserve"> 10%</w:t>
            </w:r>
            <w:r>
              <w:rPr>
                <w:rFonts w:ascii="Arial" w:hAnsi="Arial" w:cs="Arial"/>
                <w:b/>
                <w:bCs/>
                <w:sz w:val="22"/>
                <w:szCs w:val="22"/>
              </w:rPr>
              <w:t>)</w:t>
            </w:r>
          </w:p>
        </w:tc>
      </w:tr>
      <w:tr w:rsidRPr="00A406E5" w:rsidR="00B84B5B" w:rsidTr="53D569D9"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E40C6B" w14:paraId="3B128C43" w14:textId="3C3394D8">
            <w:pPr>
              <w:spacing w:before="120" w:after="120"/>
              <w:jc w:val="both"/>
              <w:rPr>
                <w:rFonts w:ascii="Arial" w:hAnsi="Arial" w:cs="Arial"/>
                <w:b/>
                <w:sz w:val="22"/>
                <w:szCs w:val="22"/>
              </w:rPr>
            </w:pPr>
            <w:r>
              <w:rPr>
                <w:rFonts w:ascii="Arial" w:hAnsi="Arial" w:cs="Arial"/>
                <w:b/>
                <w:sz w:val="22"/>
                <w:szCs w:val="22"/>
              </w:rPr>
              <w:t>27 November 2026</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A41C655" w:rsidRDefault="00E40C6B" w14:paraId="5E314181" w14:textId="5E78D6E9">
            <w:pPr>
              <w:spacing w:before="120" w:after="120"/>
              <w:jc w:val="both"/>
            </w:pPr>
            <w:r w:rsidRPr="53D569D9" w:rsidR="66357EB9">
              <w:rPr>
                <w:rFonts w:ascii="Arial" w:hAnsi="Arial" w:cs="Arial"/>
                <w:b w:val="1"/>
                <w:bCs w:val="1"/>
                <w:sz w:val="22"/>
                <w:szCs w:val="22"/>
              </w:rPr>
              <w:t>15</w:t>
            </w:r>
            <w:r w:rsidRPr="53D569D9" w:rsidR="66357EB9">
              <w:rPr>
                <w:rFonts w:ascii="Arial" w:hAnsi="Arial" w:cs="Arial"/>
                <w:b w:val="1"/>
                <w:bCs w:val="1"/>
                <w:sz w:val="22"/>
                <w:szCs w:val="22"/>
                <w:vertAlign w:val="superscript"/>
              </w:rPr>
              <w:t>th</w:t>
            </w:r>
            <w:r w:rsidRPr="53D569D9" w:rsidR="66357EB9">
              <w:rPr>
                <w:rFonts w:ascii="Arial" w:hAnsi="Arial" w:cs="Arial"/>
                <w:b w:val="1"/>
                <w:bCs w:val="1"/>
                <w:sz w:val="22"/>
                <w:szCs w:val="22"/>
              </w:rPr>
              <w:t xml:space="preserve"> January 2027</w:t>
            </w:r>
          </w:p>
        </w:tc>
      </w:tr>
      <w:tr w:rsidRPr="00A406E5" w:rsidR="00152E9D" w:rsidTr="53D569D9"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3D569D9"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53D569D9" w14:paraId="731178DF" w14:textId="77777777">
        <w:tc>
          <w:tcPr>
            <w:tcW w:w="2093"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t>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000000A9" w:rsidP="000000A9" w:rsidRDefault="000000A9" w14:paraId="762BF32E" w14:textId="77777777">
            <w:pPr>
              <w:rPr>
                <w:rFonts w:ascii="Arial" w:hAnsi="Arial" w:cs="Arial"/>
                <w:color w:val="000000" w:themeColor="text1"/>
                <w:sz w:val="24"/>
                <w:szCs w:val="24"/>
              </w:rPr>
            </w:pPr>
            <w:r w:rsidRPr="002A6BDC">
              <w:rPr>
                <w:rFonts w:ascii="Arial" w:hAnsi="Arial" w:cs="Arial"/>
                <w:color w:val="000000" w:themeColor="text1"/>
                <w:sz w:val="24"/>
                <w:szCs w:val="24"/>
              </w:rPr>
              <w:t>Upon the successful completion of this module, the student should be able to:</w:t>
            </w:r>
          </w:p>
          <w:p w:rsidRPr="002A6BDC" w:rsidR="000000A9" w:rsidP="000000A9" w:rsidRDefault="000000A9" w14:paraId="0F1D2912" w14:textId="77777777">
            <w:pPr>
              <w:rPr>
                <w:rFonts w:ascii="Arial" w:hAnsi="Arial" w:cs="Arial"/>
                <w:color w:val="000000" w:themeColor="text1"/>
                <w:sz w:val="24"/>
                <w:szCs w:val="24"/>
                <w:lang w:eastAsia="en-US"/>
              </w:rPr>
            </w:pPr>
          </w:p>
          <w:p w:rsidRPr="002A6BDC" w:rsidR="000000A9" w:rsidP="000000A9" w:rsidRDefault="000000A9" w14:paraId="6CBD46AB" w14:textId="77777777">
            <w:pPr>
              <w:pStyle w:val="ListParagraph"/>
              <w:numPr>
                <w:ilvl w:val="0"/>
                <w:numId w:val="19"/>
              </w:numPr>
              <w:rPr>
                <w:rFonts w:ascii="Arial" w:hAnsi="Arial" w:cs="Arial"/>
                <w:color w:val="000000" w:themeColor="text1"/>
                <w:sz w:val="24"/>
                <w:szCs w:val="24"/>
              </w:rPr>
            </w:pPr>
            <w:r w:rsidRPr="002A6BDC">
              <w:rPr>
                <w:rFonts w:ascii="Arial" w:hAnsi="Arial" w:cs="Arial"/>
                <w:color w:val="000000" w:themeColor="text1"/>
                <w:sz w:val="24"/>
                <w:szCs w:val="24"/>
              </w:rPr>
              <w:t xml:space="preserve">Evaluate contemporary digital transformations for professionals and service users within the health and care </w:t>
            </w:r>
          </w:p>
          <w:p w:rsidRPr="008A7742" w:rsidR="000000A9" w:rsidP="000000A9" w:rsidRDefault="000000A9" w14:paraId="344CF1A0" w14:textId="77777777">
            <w:pPr>
              <w:pStyle w:val="ListParagraph"/>
              <w:numPr>
                <w:ilvl w:val="0"/>
                <w:numId w:val="19"/>
              </w:numPr>
              <w:rPr>
                <w:rFonts w:ascii="Arial" w:hAnsi="Arial" w:cs="Arial"/>
                <w:color w:val="000000" w:themeColor="text1"/>
                <w:sz w:val="24"/>
                <w:szCs w:val="24"/>
              </w:rPr>
            </w:pPr>
            <w:r w:rsidRPr="002A6BDC">
              <w:rPr>
                <w:rFonts w:ascii="Arial" w:hAnsi="Arial" w:cs="Arial"/>
                <w:color w:val="000000" w:themeColor="text1"/>
                <w:sz w:val="24"/>
                <w:szCs w:val="24"/>
              </w:rPr>
              <w:t xml:space="preserve">Investigate innovative digital technologies and devices and the impact upon communities and populations </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041AEB4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0000A9">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60B6F82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0000A9">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5615905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000A9">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160ED3E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000A9">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25D8F55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0000A9">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3F36D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000A9">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007502C6" w:rsidP="007502C6" w:rsidRDefault="000000A9" w14:paraId="1CA90A1B" w14:textId="77777777">
      <w:pPr>
        <w:spacing w:line="360" w:lineRule="auto"/>
        <w:ind w:left="567" w:right="389"/>
        <w:jc w:val="both"/>
        <w:rPr>
          <w:rFonts w:asciiTheme="majorHAnsi" w:hAnsiTheme="majorHAnsi" w:eastAsiaTheme="majorEastAsia" w:cstheme="majorBidi"/>
          <w:sz w:val="24"/>
          <w:szCs w:val="24"/>
        </w:rPr>
      </w:pPr>
      <w:r w:rsidRPr="000000A9">
        <w:rPr>
          <w:rFonts w:ascii="Arial" w:hAnsi="Arial" w:cs="Arial"/>
          <w:b/>
          <w:bCs/>
          <w:sz w:val="22"/>
          <w:szCs w:val="22"/>
        </w:rPr>
        <w:t>TASK:</w:t>
      </w:r>
      <w:r w:rsidR="007502C6">
        <w:rPr>
          <w:rFonts w:ascii="Arial" w:hAnsi="Arial" w:cs="Arial"/>
          <w:b/>
          <w:bCs/>
          <w:sz w:val="22"/>
          <w:szCs w:val="22"/>
        </w:rPr>
        <w:t xml:space="preserve"> </w:t>
      </w:r>
      <w:r w:rsidRPr="1FDDAF32" w:rsidR="007502C6">
        <w:rPr>
          <w:rFonts w:asciiTheme="majorHAnsi" w:hAnsiTheme="majorHAnsi" w:eastAsiaTheme="majorEastAsia" w:cstheme="majorBidi"/>
          <w:sz w:val="24"/>
          <w:szCs w:val="24"/>
        </w:rPr>
        <w:t xml:space="preserve">Students are required to investigate </w:t>
      </w:r>
      <w:r w:rsidRPr="1FDDAF32" w:rsidR="007502C6">
        <w:rPr>
          <w:rFonts w:asciiTheme="majorHAnsi" w:hAnsiTheme="majorHAnsi" w:eastAsiaTheme="majorEastAsia" w:cstheme="majorBidi"/>
          <w:b/>
          <w:bCs/>
          <w:sz w:val="24"/>
          <w:szCs w:val="24"/>
        </w:rPr>
        <w:t>one</w:t>
      </w:r>
      <w:r w:rsidRPr="1FDDAF32" w:rsidR="007502C6">
        <w:rPr>
          <w:rFonts w:asciiTheme="majorHAnsi" w:hAnsiTheme="majorHAnsi" w:eastAsiaTheme="majorEastAsia" w:cstheme="majorBidi"/>
          <w:sz w:val="24"/>
          <w:szCs w:val="24"/>
        </w:rPr>
        <w:t xml:space="preserve"> digital innovation (technology/device) that has been successfully implemented within Health and Social Care within the last 10 years. Students </w:t>
      </w:r>
      <w:r w:rsidRPr="1FDDAF32" w:rsidR="007502C6">
        <w:rPr>
          <w:rFonts w:asciiTheme="majorHAnsi" w:hAnsiTheme="majorHAnsi" w:eastAsiaTheme="majorEastAsia" w:cstheme="majorBidi"/>
          <w:b/>
          <w:bCs/>
          <w:sz w:val="24"/>
          <w:szCs w:val="24"/>
          <w:u w:val="single"/>
        </w:rPr>
        <w:t>must</w:t>
      </w:r>
      <w:r w:rsidRPr="1FDDAF32" w:rsidR="007502C6">
        <w:rPr>
          <w:rFonts w:asciiTheme="majorHAnsi" w:hAnsiTheme="majorHAnsi" w:eastAsiaTheme="majorEastAsia" w:cstheme="majorBidi"/>
          <w:sz w:val="24"/>
          <w:szCs w:val="24"/>
        </w:rPr>
        <w:t xml:space="preserve"> critically evaluate how this digital transformation has been implemented within health or social care with consideration to the following:</w:t>
      </w:r>
    </w:p>
    <w:p w:rsidR="007502C6" w:rsidP="007502C6" w:rsidRDefault="007502C6" w14:paraId="1BF55CB7" w14:textId="77777777">
      <w:pPr>
        <w:spacing w:line="360" w:lineRule="auto"/>
        <w:ind w:left="567"/>
        <w:jc w:val="both"/>
        <w:rPr>
          <w:rFonts w:asciiTheme="majorHAnsi" w:hAnsiTheme="majorHAnsi" w:eastAsiaTheme="majorEastAsia" w:cstheme="majorBidi"/>
          <w:sz w:val="24"/>
          <w:szCs w:val="24"/>
        </w:rPr>
      </w:pPr>
    </w:p>
    <w:p w:rsidR="007502C6" w:rsidP="007502C6" w:rsidRDefault="007502C6" w14:paraId="2EF2A715" w14:textId="77777777">
      <w:pPr>
        <w:pStyle w:val="ListParagraph"/>
        <w:numPr>
          <w:ilvl w:val="0"/>
          <w:numId w:val="26"/>
        </w:numPr>
        <w:spacing w:line="360" w:lineRule="auto"/>
        <w:jc w:val="both"/>
        <w:rPr>
          <w:rFonts w:asciiTheme="majorHAnsi" w:hAnsiTheme="majorHAnsi" w:eastAsiaTheme="majorEastAsia" w:cstheme="majorBidi"/>
          <w:sz w:val="24"/>
          <w:szCs w:val="24"/>
        </w:rPr>
      </w:pPr>
      <w:r w:rsidRPr="1FDDAF32">
        <w:rPr>
          <w:rFonts w:asciiTheme="majorHAnsi" w:hAnsiTheme="majorHAnsi" w:eastAsiaTheme="majorEastAsia" w:cstheme="majorBidi"/>
          <w:sz w:val="24"/>
          <w:szCs w:val="24"/>
        </w:rPr>
        <w:t>Workforce (consider areas such as changes in job roles, role competency)</w:t>
      </w:r>
    </w:p>
    <w:p w:rsidR="007502C6" w:rsidP="007502C6" w:rsidRDefault="007502C6" w14:paraId="2E0098DC" w14:textId="77777777">
      <w:pPr>
        <w:pStyle w:val="ListParagraph"/>
        <w:numPr>
          <w:ilvl w:val="0"/>
          <w:numId w:val="26"/>
        </w:numPr>
        <w:spacing w:line="360" w:lineRule="auto"/>
        <w:jc w:val="both"/>
        <w:rPr>
          <w:rFonts w:asciiTheme="majorHAnsi" w:hAnsiTheme="majorHAnsi" w:eastAsiaTheme="majorEastAsia" w:cstheme="majorBidi"/>
          <w:sz w:val="24"/>
          <w:szCs w:val="24"/>
        </w:rPr>
      </w:pPr>
      <w:r w:rsidRPr="1FDDAF32">
        <w:rPr>
          <w:rFonts w:asciiTheme="majorHAnsi" w:hAnsiTheme="majorHAnsi" w:eastAsiaTheme="majorEastAsia" w:cstheme="majorBidi"/>
          <w:sz w:val="24"/>
          <w:szCs w:val="24"/>
        </w:rPr>
        <w:t>Service delivery (for example, how does the day-to-day service change?)</w:t>
      </w:r>
    </w:p>
    <w:p w:rsidR="007502C6" w:rsidP="007502C6" w:rsidRDefault="007502C6" w14:paraId="67F50DA8" w14:textId="77777777">
      <w:pPr>
        <w:pStyle w:val="ListParagraph"/>
        <w:numPr>
          <w:ilvl w:val="0"/>
          <w:numId w:val="26"/>
        </w:numPr>
        <w:spacing w:line="360" w:lineRule="auto"/>
        <w:jc w:val="both"/>
        <w:rPr>
          <w:rFonts w:asciiTheme="majorHAnsi" w:hAnsiTheme="majorHAnsi" w:eastAsiaTheme="majorEastAsia" w:cstheme="majorBidi"/>
          <w:sz w:val="24"/>
          <w:szCs w:val="24"/>
        </w:rPr>
      </w:pPr>
      <w:r w:rsidRPr="1FDDAF32">
        <w:rPr>
          <w:rFonts w:asciiTheme="majorHAnsi" w:hAnsiTheme="majorHAnsi" w:eastAsiaTheme="majorEastAsia" w:cstheme="majorBidi"/>
          <w:sz w:val="24"/>
          <w:szCs w:val="24"/>
        </w:rPr>
        <w:t>Patient/Service user (how do technologies affect the patient in relation to their perceptions and experiences of their care?)</w:t>
      </w:r>
    </w:p>
    <w:p w:rsidR="007502C6" w:rsidP="007502C6" w:rsidRDefault="007502C6" w14:paraId="3F19C8CA" w14:textId="77777777">
      <w:pPr>
        <w:pStyle w:val="ListParagraph"/>
        <w:numPr>
          <w:ilvl w:val="0"/>
          <w:numId w:val="26"/>
        </w:numPr>
        <w:spacing w:line="360" w:lineRule="auto"/>
        <w:jc w:val="both"/>
        <w:rPr>
          <w:rFonts w:asciiTheme="majorHAnsi" w:hAnsiTheme="majorHAnsi" w:eastAsiaTheme="majorEastAsia" w:cstheme="majorBidi"/>
          <w:sz w:val="24"/>
          <w:szCs w:val="24"/>
        </w:rPr>
      </w:pPr>
      <w:r w:rsidRPr="1FDDAF32">
        <w:rPr>
          <w:rFonts w:asciiTheme="majorHAnsi" w:hAnsiTheme="majorHAnsi" w:eastAsiaTheme="majorEastAsia" w:cstheme="majorBidi"/>
          <w:sz w:val="24"/>
          <w:szCs w:val="24"/>
        </w:rPr>
        <w:t>Community (consider this in terms of patient and service location, effect on family members, co-production and public health)</w:t>
      </w:r>
    </w:p>
    <w:p w:rsidR="007502C6" w:rsidP="007502C6" w:rsidRDefault="007502C6" w14:paraId="5B38B04B" w14:textId="77777777">
      <w:pPr>
        <w:spacing w:line="360" w:lineRule="auto"/>
        <w:jc w:val="both"/>
        <w:rPr>
          <w:rFonts w:asciiTheme="majorHAnsi" w:hAnsiTheme="majorHAnsi" w:eastAsiaTheme="majorEastAsia" w:cstheme="majorBidi"/>
          <w:sz w:val="24"/>
          <w:szCs w:val="24"/>
        </w:rPr>
      </w:pPr>
    </w:p>
    <w:p w:rsidRPr="002A6BDC" w:rsidR="007502C6" w:rsidP="007502C6" w:rsidRDefault="007502C6" w14:paraId="28D00EF4" w14:textId="77777777">
      <w:pPr>
        <w:spacing w:line="360" w:lineRule="auto"/>
        <w:ind w:left="567" w:right="531"/>
        <w:jc w:val="both"/>
        <w:rPr>
          <w:rFonts w:asciiTheme="majorHAnsi" w:hAnsiTheme="majorHAnsi" w:eastAsiaTheme="majorEastAsia" w:cstheme="majorBidi"/>
          <w:sz w:val="24"/>
          <w:szCs w:val="24"/>
        </w:rPr>
      </w:pPr>
      <w:r w:rsidRPr="1FDDAF32">
        <w:rPr>
          <w:rFonts w:asciiTheme="majorHAnsi" w:hAnsiTheme="majorHAnsi" w:eastAsiaTheme="majorEastAsia" w:cstheme="majorBidi"/>
          <w:sz w:val="24"/>
          <w:szCs w:val="24"/>
        </w:rPr>
        <w:t xml:space="preserve">Students can choose technological innovations from anywhere in the </w:t>
      </w:r>
      <w:r w:rsidRPr="1FDDAF32">
        <w:rPr>
          <w:rFonts w:asciiTheme="majorHAnsi" w:hAnsiTheme="majorHAnsi" w:eastAsiaTheme="majorEastAsia" w:cstheme="majorBidi"/>
          <w:b/>
          <w:bCs/>
          <w:sz w:val="24"/>
          <w:szCs w:val="24"/>
        </w:rPr>
        <w:t>UK</w:t>
      </w:r>
      <w:r w:rsidRPr="1FDDAF32">
        <w:rPr>
          <w:rFonts w:asciiTheme="majorHAnsi" w:hAnsiTheme="majorHAnsi" w:eastAsiaTheme="majorEastAsia" w:cstheme="majorBidi"/>
          <w:sz w:val="24"/>
          <w:szCs w:val="24"/>
        </w:rPr>
        <w:t xml:space="preserve"> and must consider both positive and negative outcomes.</w:t>
      </w:r>
    </w:p>
    <w:p w:rsidRPr="000000A9" w:rsidR="00A3505D" w:rsidP="00D22D9C" w:rsidRDefault="00A3505D" w14:paraId="3E7074CD" w14:textId="50DA7B16">
      <w:pPr>
        <w:jc w:val="both"/>
        <w:rPr>
          <w:rFonts w:ascii="Arial" w:hAnsi="Arial" w:cs="Arial"/>
          <w:b/>
          <w:bCs/>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AF4E67" w:rsidP="00AF4E67" w:rsidRDefault="008042F0" w14:paraId="09692A34" w14:textId="77777777">
      <w:pPr>
        <w:spacing w:line="259" w:lineRule="auto"/>
        <w:rPr>
          <w:rFonts w:ascii="Arial" w:hAnsi="Arial" w:cs="Arial"/>
          <w:i/>
          <w:sz w:val="22"/>
          <w:szCs w:val="22"/>
        </w:rPr>
      </w:pPr>
      <w:r w:rsidRPr="00AF4E67">
        <w:rPr>
          <w:rFonts w:ascii="Arial" w:hAnsi="Arial" w:cs="Arial"/>
          <w:b/>
          <w:i/>
          <w:sz w:val="22"/>
          <w:szCs w:val="22"/>
        </w:rPr>
        <w:t>Guidance</w:t>
      </w:r>
      <w:r w:rsidRPr="00AF4E67" w:rsidR="00C01A3F">
        <w:rPr>
          <w:rFonts w:ascii="Arial" w:hAnsi="Arial" w:cs="Arial"/>
          <w:b/>
          <w:i/>
          <w:sz w:val="22"/>
          <w:szCs w:val="22"/>
        </w:rPr>
        <w:t xml:space="preserve"> specific to this </w:t>
      </w:r>
      <w:r w:rsidRPr="00AF4E67" w:rsidR="004C4F19">
        <w:rPr>
          <w:rFonts w:ascii="Arial" w:hAnsi="Arial" w:cs="Arial"/>
          <w:b/>
          <w:i/>
          <w:sz w:val="22"/>
          <w:szCs w:val="22"/>
        </w:rPr>
        <w:t>assessment</w:t>
      </w:r>
      <w:r w:rsidRPr="00AF4E67" w:rsidR="00C01A3F">
        <w:rPr>
          <w:rFonts w:ascii="Arial" w:hAnsi="Arial" w:cs="Arial"/>
          <w:b/>
          <w:i/>
          <w:sz w:val="22"/>
          <w:szCs w:val="22"/>
        </w:rPr>
        <w:t>:</w:t>
      </w:r>
      <w:r w:rsidRPr="00AF4E67" w:rsidR="00C01A3F">
        <w:rPr>
          <w:rFonts w:ascii="Arial" w:hAnsi="Arial" w:cs="Arial"/>
          <w:i/>
          <w:sz w:val="22"/>
          <w:szCs w:val="22"/>
        </w:rPr>
        <w:t xml:space="preserve"> </w:t>
      </w:r>
    </w:p>
    <w:p w:rsidRPr="00AF4E67" w:rsidR="00AF4E67" w:rsidP="00AF4E67" w:rsidRDefault="00AF4E67" w14:paraId="0199039D" w14:textId="3A5C7E61">
      <w:pPr>
        <w:pStyle w:val="ListParagraph"/>
        <w:numPr>
          <w:ilvl w:val="0"/>
          <w:numId w:val="21"/>
        </w:numPr>
        <w:spacing w:line="259" w:lineRule="auto"/>
        <w:rPr>
          <w:rFonts w:ascii="Arial" w:hAnsi="Arial" w:cs="Arial"/>
          <w:color w:val="000000" w:themeColor="text1"/>
          <w:sz w:val="22"/>
          <w:szCs w:val="22"/>
        </w:rPr>
      </w:pPr>
      <w:r w:rsidRPr="00AF4E67">
        <w:rPr>
          <w:rFonts w:ascii="Arial" w:hAnsi="Arial" w:cs="Arial"/>
          <w:color w:val="000000" w:themeColor="text1"/>
          <w:sz w:val="22"/>
          <w:szCs w:val="22"/>
        </w:rPr>
        <w:t>Students should demonstrate a wide range of reading, with consistent use of a minimum of 15 references, from a variety of sources including reports, textbooks, academic journals, and reliable websites.</w:t>
      </w:r>
      <w:r w:rsidRPr="00AF4E67">
        <w:rPr>
          <w:rFonts w:ascii="Arial" w:hAnsi="Arial" w:cs="Arial"/>
          <w:i/>
          <w:iCs/>
          <w:sz w:val="22"/>
          <w:szCs w:val="22"/>
        </w:rPr>
        <w:t xml:space="preserve"> </w:t>
      </w:r>
      <w:r w:rsidRPr="00AF4E67">
        <w:rPr>
          <w:rFonts w:ascii="Arial" w:hAnsi="Arial" w:cs="Arial"/>
          <w:sz w:val="22"/>
          <w:szCs w:val="22"/>
        </w:rPr>
        <w:t xml:space="preserve">All sources should be reliable, credible and current. </w:t>
      </w:r>
    </w:p>
    <w:p w:rsidRPr="008A7742" w:rsidR="00AF4E67" w:rsidP="00AF4E67" w:rsidRDefault="00AF4E67" w14:paraId="662C4C1D" w14:textId="77777777">
      <w:pPr>
        <w:pStyle w:val="ListParagraph"/>
        <w:numPr>
          <w:ilvl w:val="0"/>
          <w:numId w:val="20"/>
        </w:numPr>
        <w:spacing w:line="259" w:lineRule="auto"/>
        <w:rPr>
          <w:rFonts w:ascii="Arial" w:hAnsi="Arial" w:cs="Arial"/>
          <w:iCs/>
          <w:color w:val="000000" w:themeColor="text1"/>
          <w:sz w:val="22"/>
        </w:rPr>
      </w:pPr>
      <w:r w:rsidRPr="008A7742">
        <w:rPr>
          <w:rFonts w:ascii="Arial" w:hAnsi="Arial" w:cs="Arial"/>
          <w:iCs/>
          <w:color w:val="000000" w:themeColor="text1"/>
          <w:sz w:val="22"/>
        </w:rPr>
        <w:t>All arguments should be supported by evidence using in-text citations and references following the U</w:t>
      </w:r>
      <w:r>
        <w:rPr>
          <w:rFonts w:ascii="Arial" w:hAnsi="Arial" w:cs="Arial"/>
          <w:iCs/>
          <w:color w:val="000000" w:themeColor="text1"/>
          <w:sz w:val="22"/>
        </w:rPr>
        <w:t xml:space="preserve">WTSD </w:t>
      </w:r>
      <w:r w:rsidRPr="008A7742">
        <w:rPr>
          <w:rFonts w:ascii="Arial" w:hAnsi="Arial" w:cs="Arial"/>
          <w:iCs/>
          <w:color w:val="000000" w:themeColor="text1"/>
          <w:sz w:val="22"/>
        </w:rPr>
        <w:t xml:space="preserve">Harvard Referencing style.  </w:t>
      </w:r>
      <w:hyperlink w:history="1" r:id="rId12">
        <w:r w:rsidRPr="00FF6BCC">
          <w:rPr>
            <w:rStyle w:val="Hyperlink"/>
            <w:rFonts w:ascii="Arial" w:hAnsi="Arial" w:cs="Arial"/>
            <w:iCs/>
            <w:sz w:val="22"/>
          </w:rPr>
          <w:t>Link to Cite them right - Harvard referencing</w:t>
        </w:r>
      </w:hyperlink>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A315A" w:rsidR="00AA315A" w:rsidP="00AA315A" w:rsidRDefault="00AA315A" w14:paraId="0CD8FF5F" w14:textId="77777777">
      <w:pPr>
        <w:pStyle w:val="ListParagraph"/>
        <w:numPr>
          <w:ilvl w:val="0"/>
          <w:numId w:val="22"/>
        </w:numPr>
        <w:jc w:val="both"/>
        <w:rPr>
          <w:rFonts w:ascii="Arial" w:hAnsi="Arial" w:cs="Arial"/>
          <w:bCs/>
          <w:i/>
          <w:sz w:val="22"/>
          <w:szCs w:val="22"/>
        </w:rPr>
      </w:pPr>
      <w:r w:rsidRPr="00AA315A">
        <w:rPr>
          <w:rFonts w:ascii="Arial" w:hAnsi="Arial" w:cs="Arial"/>
          <w:bCs/>
          <w:i/>
          <w:sz w:val="22"/>
          <w:szCs w:val="22"/>
        </w:rPr>
        <w:t xml:space="preserve">Students should demonstrate that they have a secure understanding of the impact of contemporary digital transformations for professionals and service users within the health and care sector, supporting points consistently with citations of relevant information. </w:t>
      </w:r>
    </w:p>
    <w:p w:rsidRPr="00AA315A" w:rsidR="00AA315A" w:rsidP="00AA315A" w:rsidRDefault="00AA315A" w14:paraId="7BC98C9D" w14:textId="77777777">
      <w:pPr>
        <w:pStyle w:val="ListParagraph"/>
        <w:numPr>
          <w:ilvl w:val="0"/>
          <w:numId w:val="22"/>
        </w:numPr>
        <w:jc w:val="both"/>
        <w:rPr>
          <w:rFonts w:ascii="Arial" w:hAnsi="Arial" w:cs="Arial"/>
          <w:bCs/>
          <w:i/>
          <w:sz w:val="22"/>
          <w:szCs w:val="22"/>
        </w:rPr>
      </w:pPr>
      <w:r w:rsidRPr="00AA315A">
        <w:rPr>
          <w:rFonts w:ascii="Arial" w:hAnsi="Arial" w:cs="Arial"/>
          <w:bCs/>
          <w:i/>
          <w:sz w:val="22"/>
          <w:szCs w:val="22"/>
        </w:rPr>
        <w:t xml:space="preserve">Within the report, students should demonstrate a secure understanding of relevant innovative digital technologies and devices and their impact upon </w:t>
      </w:r>
      <w:r w:rsidRPr="00AA315A">
        <w:rPr>
          <w:rFonts w:ascii="Arial" w:hAnsi="Arial" w:cs="Arial"/>
          <w:i/>
          <w:sz w:val="22"/>
          <w:szCs w:val="22"/>
        </w:rPr>
        <w:t xml:space="preserve">the health and social care </w:t>
      </w:r>
      <w:r w:rsidRPr="00AA315A">
        <w:rPr>
          <w:rFonts w:ascii="Arial" w:hAnsi="Arial" w:cs="Arial"/>
          <w:bCs/>
          <w:i/>
          <w:sz w:val="22"/>
          <w:szCs w:val="22"/>
        </w:rPr>
        <w:t xml:space="preserve">workforce, service delivery, patient/service user, community/ communities </w:t>
      </w:r>
      <w:r w:rsidRPr="00AA315A">
        <w:rPr>
          <w:rFonts w:ascii="Arial" w:hAnsi="Arial" w:cs="Arial"/>
          <w:i/>
          <w:sz w:val="22"/>
          <w:szCs w:val="22"/>
        </w:rPr>
        <w:t xml:space="preserve">relevant to you chosen geographical area within the UK. </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w:t>
      </w:r>
      <w:r w:rsidRPr="00DC4AAA" w:rsidR="00D22D9C">
        <w:rPr>
          <w:rFonts w:ascii="Arial" w:hAnsi="Arial" w:cs="Arial"/>
          <w:b/>
          <w:bCs/>
          <w:sz w:val="22"/>
          <w:szCs w:val="22"/>
        </w:rPr>
        <w:t xml:space="preserve">also justifying: Why? How? When? Who? Where? </w:t>
      </w:r>
      <w:r w:rsidRPr="00DC4AAA">
        <w:rPr>
          <w:rFonts w:ascii="Arial" w:hAnsi="Arial" w:cs="Arial"/>
          <w:b/>
          <w:bCs/>
          <w:sz w:val="22"/>
          <w:szCs w:val="22"/>
        </w:rPr>
        <w:t>At what cost?</w:t>
      </w:r>
      <w:r>
        <w:rPr>
          <w:rFonts w:ascii="Arial" w:hAnsi="Arial" w:cs="Arial"/>
          <w:sz w:val="22"/>
          <w:szCs w:val="22"/>
        </w:rPr>
        <w:t xml:space="preserve"> </w:t>
      </w:r>
      <w:r w:rsidRPr="00A406E5" w:rsidR="00D22D9C">
        <w:rPr>
          <w:rFonts w:ascii="Arial" w:hAnsi="Arial" w:cs="Arial"/>
          <w:sz w:val="22"/>
          <w:szCs w:val="22"/>
        </w:rPr>
        <w:t xml:space="preserve">At all times, you must </w:t>
      </w:r>
      <w:r w:rsidRPr="00A406E5" w:rsidR="00D22D9C">
        <w:rPr>
          <w:rFonts w:ascii="Arial" w:hAnsi="Arial" w:cs="Arial"/>
          <w:sz w:val="22"/>
          <w:szCs w:val="22"/>
        </w:rPr>
        <w:t xml:space="preserve">provide justification for your arguments and judgements.  Evidence that you have reflected upon the ideas of others within the subject area is crucial to you providing a reasoned and informed debate within your work.  Furthermore, </w:t>
      </w:r>
      <w:r w:rsidRPr="00774613" w:rsidR="00D22D9C">
        <w:rPr>
          <w:rFonts w:ascii="Arial" w:hAnsi="Arial" w:cs="Arial"/>
          <w:b/>
          <w:bCs/>
          <w:sz w:val="22"/>
          <w:szCs w:val="22"/>
        </w:rPr>
        <w:t xml:space="preserve">you should provide evidence that you are able to make sound judgements and convincing arguments using data and concepts.  Sound, valid conclusions are necessary and must be derived </w:t>
      </w:r>
      <w:r w:rsidRPr="00774613" w:rsidR="00995D51">
        <w:rPr>
          <w:rFonts w:ascii="Arial" w:hAnsi="Arial" w:cs="Arial"/>
          <w:b/>
          <w:bCs/>
          <w:sz w:val="22"/>
          <w:szCs w:val="22"/>
        </w:rPr>
        <w:t>from the content of your work.</w:t>
      </w:r>
      <w:r w:rsidR="00995D51">
        <w:rPr>
          <w:rFonts w:ascii="Arial" w:hAnsi="Arial" w:cs="Arial"/>
          <w:sz w:val="22"/>
          <w:szCs w:val="22"/>
        </w:rPr>
        <w:t xml:space="preserve">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DC4AAA" w:rsidR="00DC4AAA" w:rsidP="00DC4AAA" w:rsidRDefault="00DC4AAA" w14:paraId="2F6EC291" w14:textId="77777777">
      <w:pPr>
        <w:pStyle w:val="ListParagraph"/>
        <w:numPr>
          <w:ilvl w:val="0"/>
          <w:numId w:val="23"/>
        </w:numPr>
        <w:rPr>
          <w:rFonts w:ascii="Arial" w:hAnsi="Arial" w:cs="Arial"/>
          <w:i/>
          <w:sz w:val="22"/>
          <w:szCs w:val="22"/>
        </w:rPr>
      </w:pPr>
      <w:r w:rsidRPr="00DC4AAA">
        <w:rPr>
          <w:rFonts w:ascii="Arial" w:hAnsi="Arial" w:cs="Arial"/>
          <w:i/>
          <w:sz w:val="22"/>
          <w:szCs w:val="22"/>
        </w:rPr>
        <w:t xml:space="preserve">Students must provide clear and reasoned critical analysis of their chosen digital technology/innovation that has been successfully implemented within Health and Social Care within the last 10 years. </w:t>
      </w:r>
    </w:p>
    <w:p w:rsidRPr="00DC4AAA" w:rsidR="00DC4AAA" w:rsidP="00DC4AAA" w:rsidRDefault="00DC4AAA" w14:paraId="472AFFC1" w14:textId="77777777">
      <w:pPr>
        <w:pStyle w:val="ListParagraph"/>
        <w:numPr>
          <w:ilvl w:val="0"/>
          <w:numId w:val="23"/>
        </w:numPr>
        <w:rPr>
          <w:rFonts w:ascii="Arial" w:hAnsi="Arial" w:cs="Arial"/>
          <w:i/>
          <w:sz w:val="22"/>
          <w:szCs w:val="22"/>
        </w:rPr>
      </w:pPr>
      <w:r w:rsidRPr="00DC4AAA">
        <w:rPr>
          <w:rFonts w:ascii="Arial" w:hAnsi="Arial" w:cs="Arial"/>
          <w:i/>
          <w:sz w:val="22"/>
          <w:szCs w:val="22"/>
        </w:rPr>
        <w:t xml:space="preserve">Students should pay close attention to the generic guidance for criterion 3 (above), key aspects are highlighted in </w:t>
      </w:r>
      <w:r w:rsidRPr="00DC4AAA">
        <w:rPr>
          <w:rFonts w:ascii="Arial" w:hAnsi="Arial" w:cs="Arial"/>
          <w:b/>
          <w:bCs/>
          <w:i/>
          <w:sz w:val="22"/>
          <w:szCs w:val="22"/>
        </w:rPr>
        <w:t>bold</w:t>
      </w:r>
      <w:r w:rsidRPr="00DC4AAA">
        <w:rPr>
          <w:rFonts w:ascii="Arial" w:hAnsi="Arial" w:cs="Arial"/>
          <w:i/>
          <w:sz w:val="22"/>
          <w:szCs w:val="22"/>
        </w:rPr>
        <w:t xml:space="preserve">. </w:t>
      </w:r>
    </w:p>
    <w:p w:rsidRPr="00DC4AAA" w:rsidR="00DC4AAA" w:rsidP="00DC4AAA" w:rsidRDefault="00DC4AAA" w14:paraId="57A2691A" w14:textId="77777777">
      <w:pPr>
        <w:pStyle w:val="ListParagraph"/>
        <w:numPr>
          <w:ilvl w:val="0"/>
          <w:numId w:val="23"/>
        </w:numPr>
        <w:jc w:val="both"/>
        <w:rPr>
          <w:rFonts w:ascii="Arial" w:hAnsi="Arial" w:cs="Arial"/>
          <w:i/>
          <w:sz w:val="22"/>
          <w:szCs w:val="22"/>
        </w:rPr>
      </w:pPr>
      <w:r w:rsidRPr="00DC4AAA">
        <w:rPr>
          <w:rFonts w:ascii="Arial" w:hAnsi="Arial" w:cs="Arial"/>
          <w:i/>
          <w:sz w:val="22"/>
          <w:szCs w:val="22"/>
        </w:rPr>
        <w:t xml:space="preserve">UK specific data should be included to support your critical arguments, localised data and international data can also be used.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3334F" w:rsidR="0023334F" w:rsidP="0023334F" w:rsidRDefault="0023334F" w14:paraId="07E4BBE7" w14:textId="77777777">
      <w:pPr>
        <w:pStyle w:val="ListParagraph"/>
        <w:numPr>
          <w:ilvl w:val="0"/>
          <w:numId w:val="24"/>
        </w:numPr>
        <w:ind w:left="567"/>
        <w:jc w:val="both"/>
        <w:rPr>
          <w:rFonts w:ascii="Arial" w:hAnsi="Arial" w:cs="Arial"/>
          <w:i/>
          <w:iCs/>
          <w:sz w:val="22"/>
          <w:szCs w:val="22"/>
        </w:rPr>
      </w:pPr>
      <w:r w:rsidRPr="0023334F">
        <w:rPr>
          <w:rFonts w:ascii="Arial" w:hAnsi="Arial" w:cs="Arial"/>
          <w:i/>
          <w:iCs/>
          <w:sz w:val="22"/>
          <w:szCs w:val="22"/>
        </w:rPr>
        <w:t xml:space="preserve">Students must examine critically </w:t>
      </w:r>
      <w:r w:rsidRPr="0023334F">
        <w:rPr>
          <w:rFonts w:ascii="Arial" w:hAnsi="Arial" w:cs="Arial"/>
          <w:b/>
          <w:bCs/>
          <w:i/>
          <w:iCs/>
          <w:sz w:val="22"/>
          <w:szCs w:val="22"/>
        </w:rPr>
        <w:t>one</w:t>
      </w:r>
      <w:r w:rsidRPr="0023334F">
        <w:rPr>
          <w:rFonts w:ascii="Arial" w:hAnsi="Arial" w:cs="Arial"/>
          <w:i/>
          <w:iCs/>
          <w:sz w:val="22"/>
          <w:szCs w:val="22"/>
        </w:rPr>
        <w:t xml:space="preserve"> digital technology/innovation that has been successfully implemented within Health and Social Care within the last 10 years, with consideration of; workforce, service delivery, patient/service user and community.</w:t>
      </w:r>
    </w:p>
    <w:p w:rsidRPr="0023334F" w:rsidR="0023334F" w:rsidP="0023334F" w:rsidRDefault="0023334F" w14:paraId="6D0952AC" w14:textId="77777777">
      <w:pPr>
        <w:pStyle w:val="ListParagraph"/>
        <w:numPr>
          <w:ilvl w:val="0"/>
          <w:numId w:val="24"/>
        </w:numPr>
        <w:ind w:left="567"/>
        <w:jc w:val="both"/>
        <w:rPr>
          <w:rFonts w:ascii="Arial" w:hAnsi="Arial" w:cs="Arial"/>
          <w:i/>
          <w:iCs/>
          <w:sz w:val="22"/>
          <w:szCs w:val="22"/>
        </w:rPr>
      </w:pPr>
      <w:r w:rsidRPr="0023334F">
        <w:rPr>
          <w:rFonts w:ascii="Arial" w:hAnsi="Arial" w:cs="Arial"/>
          <w:i/>
          <w:iCs/>
          <w:sz w:val="22"/>
          <w:szCs w:val="22"/>
        </w:rPr>
        <w:t xml:space="preserve">Students must demonstrate a consideration of both positive and negative outcomes of their chosen UK technological innovation. </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5203E" w:rsidR="00A849F3" w:rsidP="00A849F3" w:rsidRDefault="00A849F3" w14:paraId="442258A0" w14:textId="77777777">
      <w:pPr>
        <w:pStyle w:val="ListParagraph"/>
        <w:numPr>
          <w:ilvl w:val="0"/>
          <w:numId w:val="25"/>
        </w:numPr>
        <w:spacing w:after="1"/>
        <w:ind w:right="95"/>
        <w:jc w:val="both"/>
        <w:rPr>
          <w:rFonts w:ascii="Arial" w:hAnsi="Arial" w:cs="Arial"/>
          <w:i/>
          <w:color w:val="000000" w:themeColor="text1"/>
          <w:sz w:val="22"/>
        </w:rPr>
      </w:pPr>
      <w:r w:rsidRPr="00A5203E">
        <w:rPr>
          <w:rFonts w:ascii="Arial" w:hAnsi="Arial" w:cs="Arial"/>
          <w:i/>
          <w:color w:val="000000" w:themeColor="text1"/>
          <w:sz w:val="22"/>
        </w:rPr>
        <w:t xml:space="preserve">Students should address the task set in the task description. </w:t>
      </w:r>
    </w:p>
    <w:p w:rsidRPr="00A5203E" w:rsidR="00A849F3" w:rsidP="00A849F3" w:rsidRDefault="00A849F3" w14:paraId="74AEBC9A" w14:textId="77777777">
      <w:pPr>
        <w:pStyle w:val="ListParagraph"/>
        <w:numPr>
          <w:ilvl w:val="0"/>
          <w:numId w:val="25"/>
        </w:numPr>
        <w:spacing w:after="1"/>
        <w:ind w:right="95"/>
        <w:jc w:val="both"/>
        <w:rPr>
          <w:rFonts w:ascii="Arial" w:hAnsi="Arial" w:cs="Arial"/>
          <w:i/>
          <w:color w:val="000000" w:themeColor="text1"/>
          <w:sz w:val="22"/>
        </w:rPr>
      </w:pPr>
      <w:r w:rsidRPr="00A5203E">
        <w:rPr>
          <w:rFonts w:ascii="Arial" w:hAnsi="Arial" w:cs="Arial"/>
          <w:i/>
          <w:color w:val="000000" w:themeColor="text1"/>
          <w:sz w:val="22"/>
        </w:rPr>
        <w:t xml:space="preserve">The written assignment should be structured in a coherent manner which demonstrates clarity of expression. </w:t>
      </w:r>
    </w:p>
    <w:p w:rsidRPr="00A5203E" w:rsidR="00A849F3" w:rsidP="00A849F3" w:rsidRDefault="00A849F3" w14:paraId="6E864EE9" w14:textId="77777777">
      <w:pPr>
        <w:pStyle w:val="ListParagraph"/>
        <w:numPr>
          <w:ilvl w:val="0"/>
          <w:numId w:val="25"/>
        </w:numPr>
        <w:spacing w:after="1"/>
        <w:ind w:right="95"/>
        <w:jc w:val="both"/>
        <w:rPr>
          <w:rFonts w:ascii="Arial" w:hAnsi="Arial" w:cs="Arial"/>
          <w:i/>
          <w:color w:val="000000" w:themeColor="text1"/>
          <w:sz w:val="22"/>
        </w:rPr>
      </w:pPr>
      <w:r w:rsidRPr="00A5203E">
        <w:rPr>
          <w:rFonts w:ascii="Arial" w:hAnsi="Arial" w:cs="Arial"/>
          <w:i/>
          <w:color w:val="000000" w:themeColor="text1"/>
          <w:sz w:val="22"/>
        </w:rPr>
        <w:t>Students should use academic language throughout the text with correct spelling, phrasing, and grammar.</w:t>
      </w:r>
    </w:p>
    <w:p w:rsidRPr="00A5203E" w:rsidR="00A849F3" w:rsidP="00A849F3" w:rsidRDefault="00A849F3" w14:paraId="318E414C" w14:textId="77777777">
      <w:pPr>
        <w:pStyle w:val="ListParagraph"/>
        <w:numPr>
          <w:ilvl w:val="0"/>
          <w:numId w:val="25"/>
        </w:numPr>
        <w:spacing w:after="1"/>
        <w:ind w:right="95"/>
        <w:jc w:val="both"/>
        <w:rPr>
          <w:rFonts w:ascii="Arial" w:hAnsi="Arial" w:cs="Arial"/>
          <w:i/>
          <w:color w:val="000000" w:themeColor="text1"/>
          <w:sz w:val="22"/>
        </w:rPr>
      </w:pPr>
      <w:r w:rsidRPr="631DED25" w:rsidR="00A849F3">
        <w:rPr>
          <w:rFonts w:ascii="Arial" w:hAnsi="Arial" w:cs="Arial"/>
          <w:i w:val="1"/>
          <w:iCs w:val="1"/>
          <w:color w:val="000000" w:themeColor="text1" w:themeTint="FF" w:themeShade="FF"/>
          <w:sz w:val="22"/>
          <w:szCs w:val="22"/>
        </w:rPr>
        <w:t xml:space="preserve">Any use of diagrams or images should be clearly referenced, and their relevance explained in the text. </w:t>
      </w:r>
    </w:p>
    <w:p w:rsidR="3B3A0F35" w:rsidP="631DED25" w:rsidRDefault="3B3A0F35" w14:paraId="3D789D3F" w14:textId="39DAC2D9">
      <w:pPr>
        <w:pStyle w:val="ListParagraph"/>
        <w:numPr>
          <w:ilvl w:val="0"/>
          <w:numId w:val="25"/>
        </w:numPr>
        <w:spacing w:after="1"/>
        <w:ind w:right="95"/>
        <w:jc w:val="both"/>
        <w:rPr/>
      </w:pPr>
      <w:r w:rsidRPr="631DED25" w:rsidR="3B3A0F35">
        <w:rPr>
          <w:rFonts w:ascii="Arial" w:hAnsi="Arial" w:cs="Arial"/>
          <w:i w:val="1"/>
          <w:iCs w:val="1"/>
          <w:color w:val="000000" w:themeColor="text1" w:themeTint="FF" w:themeShade="FF"/>
          <w:sz w:val="22"/>
          <w:szCs w:val="22"/>
        </w:rPr>
        <w:t>All written work should be presented in size 12 font, with a suitable font choice, presented with 1.5 line spacing.</w:t>
      </w:r>
    </w:p>
    <w:p w:rsidR="631DED25" w:rsidP="631DED25" w:rsidRDefault="631DED25" w14:paraId="3EE012AE" w14:textId="2F38547C">
      <w:pPr>
        <w:pStyle w:val="Normal"/>
        <w:spacing w:after="1"/>
        <w:ind w:left="0" w:right="95"/>
        <w:jc w:val="both"/>
        <w:rPr>
          <w:rFonts w:ascii="Arial" w:hAnsi="Arial" w:cs="Arial"/>
          <w:i w:val="1"/>
          <w:iCs w:val="1"/>
          <w:color w:val="000000" w:themeColor="text1" w:themeTint="FF" w:themeShade="FF"/>
          <w:sz w:val="22"/>
          <w:szCs w:val="22"/>
        </w:rPr>
      </w:pPr>
    </w:p>
    <w:p w:rsidRPr="00A406E5" w:rsidR="00C01A3F" w:rsidP="00D22D9C" w:rsidRDefault="00C01A3F" w14:paraId="2805358E" w14:textId="77777777">
      <w:pPr>
        <w:jc w:val="both"/>
        <w:rPr>
          <w:rFonts w:ascii="Arial" w:hAnsi="Arial" w:cs="Arial"/>
          <w:sz w:val="22"/>
          <w:szCs w:val="22"/>
        </w:rPr>
      </w:pP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A43E3" w14:paraId="04920C9D" w14:textId="77E4E75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A43E3" w14:paraId="37565758" w14:textId="385B746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A43E3" w14:paraId="6ECAC37D" w14:textId="0E39EA9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A43E3" w14:paraId="68DA3CBE" w14:textId="272BF5A8">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A43E3" w14:paraId="00B124FE" w14:textId="17B227F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A2CD8" w:rsidRDefault="00EA2CD8" w14:paraId="03BE8C0B" w14:textId="77777777">
      <w:r>
        <w:separator/>
      </w:r>
    </w:p>
  </w:endnote>
  <w:endnote w:type="continuationSeparator" w:id="0">
    <w:p w:rsidR="00EA2CD8" w:rsidRDefault="00EA2CD8" w14:paraId="23550B3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A2CD8" w:rsidRDefault="00EA2CD8" w14:paraId="0D45F091" w14:textId="77777777">
      <w:r>
        <w:separator/>
      </w:r>
    </w:p>
  </w:footnote>
  <w:footnote w:type="continuationSeparator" w:id="0">
    <w:p w:rsidR="00EA2CD8" w:rsidRDefault="00EA2CD8" w14:paraId="33C2502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774A06"/>
    <w:multiLevelType w:val="hybridMultilevel"/>
    <w:tmpl w:val="2F7CF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tentative="1">
      <w:start w:val="1"/>
      <w:numFmt w:val="bullet"/>
      <w:lvlText w:val="o"/>
      <w:lvlJc w:val="left"/>
      <w:pPr>
        <w:ind w:left="1425" w:hanging="360"/>
      </w:pPr>
      <w:rPr>
        <w:rFonts w:hint="default" w:ascii="Courier New" w:hAnsi="Courier New" w:cs="Courier New"/>
      </w:rPr>
    </w:lvl>
    <w:lvl w:ilvl="2" w:tplc="08090005" w:tentative="1">
      <w:start w:val="1"/>
      <w:numFmt w:val="bullet"/>
      <w:lvlText w:val=""/>
      <w:lvlJc w:val="left"/>
      <w:pPr>
        <w:ind w:left="2145" w:hanging="360"/>
      </w:pPr>
      <w:rPr>
        <w:rFonts w:hint="default" w:ascii="Wingdings" w:hAnsi="Wingdings"/>
      </w:rPr>
    </w:lvl>
    <w:lvl w:ilvl="3" w:tplc="08090001" w:tentative="1">
      <w:start w:val="1"/>
      <w:numFmt w:val="bullet"/>
      <w:lvlText w:val=""/>
      <w:lvlJc w:val="left"/>
      <w:pPr>
        <w:ind w:left="2865" w:hanging="360"/>
      </w:pPr>
      <w:rPr>
        <w:rFonts w:hint="default" w:ascii="Symbol" w:hAnsi="Symbol"/>
      </w:rPr>
    </w:lvl>
    <w:lvl w:ilvl="4" w:tplc="08090003" w:tentative="1">
      <w:start w:val="1"/>
      <w:numFmt w:val="bullet"/>
      <w:lvlText w:val="o"/>
      <w:lvlJc w:val="left"/>
      <w:pPr>
        <w:ind w:left="3585" w:hanging="360"/>
      </w:pPr>
      <w:rPr>
        <w:rFonts w:hint="default" w:ascii="Courier New" w:hAnsi="Courier New" w:cs="Courier New"/>
      </w:rPr>
    </w:lvl>
    <w:lvl w:ilvl="5" w:tplc="08090005" w:tentative="1">
      <w:start w:val="1"/>
      <w:numFmt w:val="bullet"/>
      <w:lvlText w:val=""/>
      <w:lvlJc w:val="left"/>
      <w:pPr>
        <w:ind w:left="4305" w:hanging="360"/>
      </w:pPr>
      <w:rPr>
        <w:rFonts w:hint="default" w:ascii="Wingdings" w:hAnsi="Wingdings"/>
      </w:rPr>
    </w:lvl>
    <w:lvl w:ilvl="6" w:tplc="08090001" w:tentative="1">
      <w:start w:val="1"/>
      <w:numFmt w:val="bullet"/>
      <w:lvlText w:val=""/>
      <w:lvlJc w:val="left"/>
      <w:pPr>
        <w:ind w:left="5025" w:hanging="360"/>
      </w:pPr>
      <w:rPr>
        <w:rFonts w:hint="default" w:ascii="Symbol" w:hAnsi="Symbol"/>
      </w:rPr>
    </w:lvl>
    <w:lvl w:ilvl="7" w:tplc="08090003" w:tentative="1">
      <w:start w:val="1"/>
      <w:numFmt w:val="bullet"/>
      <w:lvlText w:val="o"/>
      <w:lvlJc w:val="left"/>
      <w:pPr>
        <w:ind w:left="5745" w:hanging="360"/>
      </w:pPr>
      <w:rPr>
        <w:rFonts w:hint="default" w:ascii="Courier New" w:hAnsi="Courier New" w:cs="Courier New"/>
      </w:rPr>
    </w:lvl>
    <w:lvl w:ilvl="8" w:tplc="08090005" w:tentative="1">
      <w:start w:val="1"/>
      <w:numFmt w:val="bullet"/>
      <w:lvlText w:val=""/>
      <w:lvlJc w:val="left"/>
      <w:pPr>
        <w:ind w:left="6465" w:hanging="360"/>
      </w:pPr>
      <w:rPr>
        <w:rFonts w:hint="default" w:ascii="Wingdings" w:hAnsi="Wingdings"/>
      </w:rPr>
    </w:lvl>
  </w:abstractNum>
  <w:abstractNum w:abstractNumId="24"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num w:numId="1" w16cid:durableId="1980187438">
    <w:abstractNumId w:val="2"/>
  </w:num>
  <w:num w:numId="2" w16cid:durableId="1697583224">
    <w:abstractNumId w:val="11"/>
  </w:num>
  <w:num w:numId="3" w16cid:durableId="1129662898">
    <w:abstractNumId w:val="22"/>
  </w:num>
  <w:num w:numId="4" w16cid:durableId="1149709272">
    <w:abstractNumId w:val="14"/>
  </w:num>
  <w:num w:numId="5" w16cid:durableId="578830593">
    <w:abstractNumId w:val="9"/>
  </w:num>
  <w:num w:numId="6" w16cid:durableId="905066771">
    <w:abstractNumId w:val="21"/>
  </w:num>
  <w:num w:numId="7" w16cid:durableId="112411671">
    <w:abstractNumId w:val="3"/>
  </w:num>
  <w:num w:numId="8" w16cid:durableId="785201029">
    <w:abstractNumId w:val="19"/>
  </w:num>
  <w:num w:numId="9" w16cid:durableId="1702122028">
    <w:abstractNumId w:val="12"/>
  </w:num>
  <w:num w:numId="10" w16cid:durableId="875317057">
    <w:abstractNumId w:val="5"/>
  </w:num>
  <w:num w:numId="11" w16cid:durableId="646278689">
    <w:abstractNumId w:val="6"/>
  </w:num>
  <w:num w:numId="12" w16cid:durableId="571963626">
    <w:abstractNumId w:val="10"/>
  </w:num>
  <w:num w:numId="13" w16cid:durableId="1673995786">
    <w:abstractNumId w:val="17"/>
  </w:num>
  <w:num w:numId="14" w16cid:durableId="1807967875">
    <w:abstractNumId w:val="4"/>
  </w:num>
  <w:num w:numId="15" w16cid:durableId="500390440">
    <w:abstractNumId w:val="0"/>
  </w:num>
  <w:num w:numId="16" w16cid:durableId="507791675">
    <w:abstractNumId w:val="8"/>
  </w:num>
  <w:num w:numId="17" w16cid:durableId="2061047979">
    <w:abstractNumId w:val="18"/>
  </w:num>
  <w:num w:numId="18" w16cid:durableId="1270166761">
    <w:abstractNumId w:val="16"/>
  </w:num>
  <w:num w:numId="19" w16cid:durableId="465591831">
    <w:abstractNumId w:val="7"/>
  </w:num>
  <w:num w:numId="20" w16cid:durableId="1769621265">
    <w:abstractNumId w:val="24"/>
  </w:num>
  <w:num w:numId="21" w16cid:durableId="707295676">
    <w:abstractNumId w:val="20"/>
  </w:num>
  <w:num w:numId="22" w16cid:durableId="582448999">
    <w:abstractNumId w:val="15"/>
  </w:num>
  <w:num w:numId="23" w16cid:durableId="1953247054">
    <w:abstractNumId w:val="25"/>
  </w:num>
  <w:num w:numId="24" w16cid:durableId="1713722822">
    <w:abstractNumId w:val="13"/>
  </w:num>
  <w:num w:numId="25" w16cid:durableId="1523200818">
    <w:abstractNumId w:val="23"/>
  </w:num>
  <w:num w:numId="26" w16cid:durableId="543905589">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000"/>
    <w:rsid w:val="000000A9"/>
    <w:rsid w:val="00011666"/>
    <w:rsid w:val="00026B02"/>
    <w:rsid w:val="000822E5"/>
    <w:rsid w:val="000971FC"/>
    <w:rsid w:val="000A2A3A"/>
    <w:rsid w:val="000A43E3"/>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334F"/>
    <w:rsid w:val="00235F71"/>
    <w:rsid w:val="002444CA"/>
    <w:rsid w:val="00260DE6"/>
    <w:rsid w:val="00262EED"/>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1BC2"/>
    <w:rsid w:val="00382BAA"/>
    <w:rsid w:val="00384D73"/>
    <w:rsid w:val="00393EB6"/>
    <w:rsid w:val="003A3CE5"/>
    <w:rsid w:val="003B366F"/>
    <w:rsid w:val="003B3F9D"/>
    <w:rsid w:val="003B6C95"/>
    <w:rsid w:val="003E5751"/>
    <w:rsid w:val="004046A9"/>
    <w:rsid w:val="00404C50"/>
    <w:rsid w:val="00423934"/>
    <w:rsid w:val="00426244"/>
    <w:rsid w:val="0045154B"/>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26D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12940"/>
    <w:rsid w:val="007366DF"/>
    <w:rsid w:val="007502C6"/>
    <w:rsid w:val="00757839"/>
    <w:rsid w:val="00770C81"/>
    <w:rsid w:val="00774613"/>
    <w:rsid w:val="007823E4"/>
    <w:rsid w:val="00791024"/>
    <w:rsid w:val="00793F0A"/>
    <w:rsid w:val="007A2657"/>
    <w:rsid w:val="007C682C"/>
    <w:rsid w:val="007D2385"/>
    <w:rsid w:val="007E6F99"/>
    <w:rsid w:val="007F214F"/>
    <w:rsid w:val="00800069"/>
    <w:rsid w:val="008042F0"/>
    <w:rsid w:val="00812C68"/>
    <w:rsid w:val="008310A0"/>
    <w:rsid w:val="00835D29"/>
    <w:rsid w:val="00842E7F"/>
    <w:rsid w:val="00852933"/>
    <w:rsid w:val="008566E5"/>
    <w:rsid w:val="008566FE"/>
    <w:rsid w:val="00863EE7"/>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581"/>
    <w:rsid w:val="009F5CB2"/>
    <w:rsid w:val="00A01F46"/>
    <w:rsid w:val="00A03BB8"/>
    <w:rsid w:val="00A3505D"/>
    <w:rsid w:val="00A4036F"/>
    <w:rsid w:val="00A406E5"/>
    <w:rsid w:val="00A4641C"/>
    <w:rsid w:val="00A5203E"/>
    <w:rsid w:val="00A55876"/>
    <w:rsid w:val="00A67FB1"/>
    <w:rsid w:val="00A849F3"/>
    <w:rsid w:val="00A85BFE"/>
    <w:rsid w:val="00AA315A"/>
    <w:rsid w:val="00AB6FE7"/>
    <w:rsid w:val="00AB7AD7"/>
    <w:rsid w:val="00AC5F32"/>
    <w:rsid w:val="00AD2430"/>
    <w:rsid w:val="00AD76DE"/>
    <w:rsid w:val="00AE41A6"/>
    <w:rsid w:val="00AF0E34"/>
    <w:rsid w:val="00AF271D"/>
    <w:rsid w:val="00AF4E67"/>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4AAA"/>
    <w:rsid w:val="00DD17CC"/>
    <w:rsid w:val="00DD4A55"/>
    <w:rsid w:val="00DE217A"/>
    <w:rsid w:val="00DF321B"/>
    <w:rsid w:val="00E05287"/>
    <w:rsid w:val="00E230E0"/>
    <w:rsid w:val="00E40C6B"/>
    <w:rsid w:val="00E51AAC"/>
    <w:rsid w:val="00E66CC0"/>
    <w:rsid w:val="00E728A9"/>
    <w:rsid w:val="00E807D9"/>
    <w:rsid w:val="00EA0F4E"/>
    <w:rsid w:val="00EA295B"/>
    <w:rsid w:val="00EA2CD8"/>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1A41C655"/>
    <w:rsid w:val="3B3A0F35"/>
    <w:rsid w:val="53D569D9"/>
    <w:rsid w:val="631DED25"/>
    <w:rsid w:val="66357EB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locked/>
    <w:rsid w:val="000000A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citethemrightonline-com.ezproxy.uwtsd.ac.uk/category-list?docid=CTRHarvard"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 Type="http://schemas.microsoft.com/office/2016/09/relationships/commentsIds" Target="commentsIds.xml" Id="R70a6d21619d3401e" /><Relationship Type="http://schemas.microsoft.com/office/2011/relationships/commentsExtended" Target="commentsExtended.xml" Id="R5ad3c505ccb142c2" /><Relationship Type="http://schemas.microsoft.com/office/2011/relationships/people" Target="people.xml" Id="R38c8ed5fa9204c26"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006EB02-A6D6-42D9-98D8-7855666070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A50177-0F34-4462-A651-E8A86793D9D1}">
  <ds:schemaRefs>
    <ds:schemaRef ds:uri="http://schemas.microsoft.com/sharepoint/v3/contenttype/forms"/>
  </ds:schemaRefs>
</ds:datastoreItem>
</file>

<file path=customXml/itemProps3.xml><?xml version="1.0" encoding="utf-8"?>
<ds:datastoreItem xmlns:ds="http://schemas.openxmlformats.org/officeDocument/2006/customXml" ds:itemID="{C4B9C035-42E8-45B2-9F4D-FC93EAC4B9A7}">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Corey Edwards</lastModifiedBy>
  <revision>42</revision>
  <lastPrinted>2014-10-10T07:42:00.0000000Z</lastPrinted>
  <dcterms:created xsi:type="dcterms:W3CDTF">2015-10-01T16:41:00.0000000Z</dcterms:created>
  <dcterms:modified xsi:type="dcterms:W3CDTF">2026-09-08T13:46:30.6350944Z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