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D1C1D" w14:textId="77777777" w:rsidR="002963C6" w:rsidRDefault="00EE0C6C" w:rsidP="00055E2E">
      <w:pPr>
        <w:jc w:val="right"/>
      </w:pPr>
      <w:r>
        <w:rPr>
          <w:rFonts w:ascii="Arial" w:hAnsi="Arial" w:cs="Arial"/>
        </w:rPr>
        <w:t xml:space="preserve">        </w:t>
      </w:r>
      <w:r w:rsidR="002963C6" w:rsidRPr="002963C6">
        <w:rPr>
          <w:rFonts w:ascii="Arial" w:hAnsi="Arial" w:cs="Arial"/>
        </w:rPr>
        <w:t xml:space="preserve"> </w:t>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sidR="002963C6" w:rsidRPr="002963C6">
        <w:rPr>
          <w:rFonts w:ascii="Arial" w:hAnsi="Arial" w:cs="Arial"/>
        </w:rPr>
        <w:tab/>
      </w:r>
      <w:r>
        <w:rPr>
          <w:rFonts w:ascii="Arial" w:hAnsi="Arial" w:cs="Arial"/>
        </w:rPr>
        <w:tab/>
      </w:r>
    </w:p>
    <w:p w14:paraId="682C8290" w14:textId="77777777" w:rsidR="006F7D45" w:rsidRDefault="006F7D45" w:rsidP="006F7D45">
      <w:pPr>
        <w:rPr>
          <w:rFonts w:ascii="Arial" w:hAnsi="Arial" w:cs="Arial"/>
          <w:b/>
          <w:i/>
        </w:rPr>
      </w:pPr>
    </w:p>
    <w:p w14:paraId="0E99BC3C" w14:textId="77777777" w:rsidR="002963C6" w:rsidRPr="00055E2E" w:rsidRDefault="00E72E4F" w:rsidP="006F7D45">
      <w:pPr>
        <w:rPr>
          <w:rFonts w:ascii="Arial" w:hAnsi="Arial" w:cs="Arial"/>
          <w:b/>
          <w:sz w:val="24"/>
          <w:szCs w:val="24"/>
        </w:rPr>
      </w:pPr>
      <w:r>
        <w:rPr>
          <w:rFonts w:ascii="Arial" w:hAnsi="Arial" w:cs="Arial"/>
          <w:b/>
          <w:sz w:val="24"/>
          <w:szCs w:val="24"/>
        </w:rPr>
        <w:t>RECOGNITION</w:t>
      </w:r>
      <w:r w:rsidR="002963C6" w:rsidRPr="00055E2E">
        <w:rPr>
          <w:rFonts w:ascii="Arial" w:hAnsi="Arial" w:cs="Arial"/>
          <w:b/>
          <w:sz w:val="24"/>
          <w:szCs w:val="24"/>
        </w:rPr>
        <w:t xml:space="preserve"> OF PRIOR </w:t>
      </w:r>
      <w:r w:rsidR="002963C6" w:rsidRPr="00055E2E">
        <w:rPr>
          <w:rFonts w:ascii="Arial" w:hAnsi="Arial" w:cs="Arial"/>
          <w:b/>
          <w:sz w:val="24"/>
          <w:szCs w:val="24"/>
          <w:u w:val="single"/>
        </w:rPr>
        <w:t>EXPERIENTIAL</w:t>
      </w:r>
      <w:r w:rsidR="002963C6" w:rsidRPr="00055E2E">
        <w:rPr>
          <w:rFonts w:ascii="Arial" w:hAnsi="Arial" w:cs="Arial"/>
          <w:b/>
          <w:sz w:val="24"/>
          <w:szCs w:val="24"/>
        </w:rPr>
        <w:t xml:space="preserve"> LEARNING </w:t>
      </w:r>
      <w:r w:rsidR="00362810">
        <w:rPr>
          <w:rFonts w:ascii="Arial" w:hAnsi="Arial" w:cs="Arial"/>
          <w:b/>
          <w:sz w:val="24"/>
          <w:szCs w:val="24"/>
        </w:rPr>
        <w:t xml:space="preserve">CLAIM </w:t>
      </w:r>
      <w:r w:rsidR="002963C6" w:rsidRPr="00055E2E">
        <w:rPr>
          <w:rFonts w:ascii="Arial" w:hAnsi="Arial" w:cs="Arial"/>
          <w:b/>
          <w:sz w:val="24"/>
          <w:szCs w:val="24"/>
        </w:rPr>
        <w:t>FORM (</w:t>
      </w:r>
      <w:r w:rsidR="006261BF" w:rsidRPr="00055E2E">
        <w:rPr>
          <w:rFonts w:ascii="Arial" w:hAnsi="Arial" w:cs="Arial"/>
          <w:b/>
          <w:sz w:val="24"/>
          <w:szCs w:val="24"/>
        </w:rPr>
        <w:t>R</w:t>
      </w:r>
      <w:r w:rsidR="002963C6" w:rsidRPr="00055E2E">
        <w:rPr>
          <w:rFonts w:ascii="Arial" w:hAnsi="Arial" w:cs="Arial"/>
          <w:b/>
          <w:sz w:val="24"/>
          <w:szCs w:val="24"/>
        </w:rPr>
        <w:t xml:space="preserve">PEL) </w:t>
      </w:r>
    </w:p>
    <w:p w14:paraId="3AD70F2E" w14:textId="77777777" w:rsidR="002963C6" w:rsidRPr="00055E2E" w:rsidRDefault="002963C6">
      <w:pPr>
        <w:rPr>
          <w:rFonts w:ascii="Arial" w:hAnsi="Arial" w:cs="Arial"/>
          <w:b/>
          <w:sz w:val="22"/>
          <w:szCs w:val="22"/>
        </w:rPr>
      </w:pPr>
    </w:p>
    <w:tbl>
      <w:tblPr>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3510"/>
        <w:gridCol w:w="1133"/>
        <w:gridCol w:w="5246"/>
      </w:tblGrid>
      <w:tr w:rsidR="002963C6" w:rsidRPr="00577185" w14:paraId="762F75A0" w14:textId="77777777" w:rsidTr="00055E2E">
        <w:trPr>
          <w:cantSplit/>
          <w:trHeight w:val="434"/>
        </w:trPr>
        <w:tc>
          <w:tcPr>
            <w:tcW w:w="9889" w:type="dxa"/>
            <w:gridSpan w:val="3"/>
          </w:tcPr>
          <w:p w14:paraId="676E3931" w14:textId="77777777" w:rsidR="00FD1840" w:rsidRDefault="002963C6" w:rsidP="00055E2E">
            <w:pPr>
              <w:jc w:val="both"/>
              <w:rPr>
                <w:rFonts w:ascii="Arial" w:hAnsi="Arial" w:cs="Arial"/>
                <w:sz w:val="22"/>
                <w:szCs w:val="22"/>
              </w:rPr>
            </w:pPr>
            <w:r w:rsidRPr="00055E2E">
              <w:rPr>
                <w:rFonts w:ascii="Arial" w:hAnsi="Arial" w:cs="Arial"/>
                <w:sz w:val="22"/>
                <w:szCs w:val="22"/>
              </w:rPr>
              <w:t xml:space="preserve">Regulations for the </w:t>
            </w:r>
            <w:r w:rsidR="00E72E4F">
              <w:rPr>
                <w:rFonts w:ascii="Arial" w:hAnsi="Arial" w:cs="Arial"/>
                <w:sz w:val="22"/>
                <w:szCs w:val="22"/>
              </w:rPr>
              <w:t xml:space="preserve">recognition </w:t>
            </w:r>
            <w:r w:rsidRPr="00055E2E">
              <w:rPr>
                <w:rFonts w:ascii="Arial" w:hAnsi="Arial" w:cs="Arial"/>
                <w:sz w:val="22"/>
                <w:szCs w:val="22"/>
              </w:rPr>
              <w:t xml:space="preserve">of prior learning can be found in </w:t>
            </w:r>
            <w:r w:rsidR="00E72E4F">
              <w:rPr>
                <w:rFonts w:ascii="Arial" w:hAnsi="Arial" w:cs="Arial"/>
                <w:sz w:val="22"/>
                <w:szCs w:val="22"/>
              </w:rPr>
              <w:t>Section</w:t>
            </w:r>
            <w:r w:rsidR="002264F2">
              <w:rPr>
                <w:rFonts w:ascii="Arial" w:hAnsi="Arial" w:cs="Arial"/>
                <w:sz w:val="22"/>
                <w:szCs w:val="22"/>
              </w:rPr>
              <w:t>s</w:t>
            </w:r>
            <w:r w:rsidR="00E72E4F">
              <w:rPr>
                <w:rFonts w:ascii="Arial" w:hAnsi="Arial" w:cs="Arial"/>
                <w:sz w:val="22"/>
                <w:szCs w:val="22"/>
              </w:rPr>
              <w:t xml:space="preserve"> 10.4</w:t>
            </w:r>
            <w:r w:rsidR="002264F2">
              <w:rPr>
                <w:rFonts w:ascii="Arial" w:hAnsi="Arial" w:cs="Arial"/>
                <w:sz w:val="22"/>
                <w:szCs w:val="22"/>
              </w:rPr>
              <w:t>.9 to 10.4.15</w:t>
            </w:r>
            <w:r w:rsidR="00E72E4F">
              <w:rPr>
                <w:rFonts w:ascii="Arial" w:hAnsi="Arial" w:cs="Arial"/>
                <w:sz w:val="22"/>
                <w:szCs w:val="22"/>
              </w:rPr>
              <w:t xml:space="preserve"> (</w:t>
            </w:r>
            <w:r w:rsidRPr="00055E2E">
              <w:rPr>
                <w:rFonts w:ascii="Arial" w:hAnsi="Arial" w:cs="Arial"/>
                <w:sz w:val="22"/>
                <w:szCs w:val="22"/>
              </w:rPr>
              <w:t>Chapter 10</w:t>
            </w:r>
            <w:r w:rsidR="00E72E4F">
              <w:rPr>
                <w:rFonts w:ascii="Arial" w:hAnsi="Arial" w:cs="Arial"/>
                <w:sz w:val="22"/>
                <w:szCs w:val="22"/>
              </w:rPr>
              <w:t>)</w:t>
            </w:r>
            <w:r w:rsidRPr="00055E2E">
              <w:rPr>
                <w:rFonts w:ascii="Arial" w:hAnsi="Arial" w:cs="Arial"/>
                <w:sz w:val="22"/>
                <w:szCs w:val="22"/>
              </w:rPr>
              <w:t xml:space="preserve"> of the </w:t>
            </w:r>
            <w:r w:rsidR="00E72E4F">
              <w:rPr>
                <w:rFonts w:ascii="Arial" w:hAnsi="Arial" w:cs="Arial"/>
                <w:sz w:val="22"/>
                <w:szCs w:val="22"/>
              </w:rPr>
              <w:t xml:space="preserve">Academic </w:t>
            </w:r>
            <w:r w:rsidRPr="00055E2E">
              <w:rPr>
                <w:rFonts w:ascii="Arial" w:hAnsi="Arial" w:cs="Arial"/>
                <w:sz w:val="22"/>
                <w:szCs w:val="22"/>
              </w:rPr>
              <w:t>Q</w:t>
            </w:r>
            <w:r w:rsidR="006F7D45" w:rsidRPr="00055E2E">
              <w:rPr>
                <w:rFonts w:ascii="Arial" w:hAnsi="Arial" w:cs="Arial"/>
                <w:sz w:val="22"/>
                <w:szCs w:val="22"/>
              </w:rPr>
              <w:t xml:space="preserve">uality </w:t>
            </w:r>
            <w:r w:rsidRPr="00055E2E">
              <w:rPr>
                <w:rFonts w:ascii="Arial" w:hAnsi="Arial" w:cs="Arial"/>
                <w:sz w:val="22"/>
                <w:szCs w:val="22"/>
              </w:rPr>
              <w:t>H</w:t>
            </w:r>
            <w:r w:rsidR="006F7D45" w:rsidRPr="00055E2E">
              <w:rPr>
                <w:rFonts w:ascii="Arial" w:hAnsi="Arial" w:cs="Arial"/>
                <w:sz w:val="22"/>
                <w:szCs w:val="22"/>
              </w:rPr>
              <w:t>andbook</w:t>
            </w:r>
            <w:r w:rsidR="006136EB">
              <w:rPr>
                <w:rFonts w:ascii="Arial" w:hAnsi="Arial" w:cs="Arial"/>
                <w:sz w:val="22"/>
                <w:szCs w:val="22"/>
              </w:rPr>
              <w:t xml:space="preserve"> (AQH)</w:t>
            </w:r>
            <w:r w:rsidRPr="00055E2E">
              <w:rPr>
                <w:rFonts w:ascii="Arial" w:hAnsi="Arial" w:cs="Arial"/>
                <w:sz w:val="22"/>
                <w:szCs w:val="22"/>
              </w:rPr>
              <w:t xml:space="preserve">. </w:t>
            </w:r>
            <w:r w:rsidR="00FD1840" w:rsidRPr="00055E2E">
              <w:rPr>
                <w:rFonts w:ascii="Arial" w:hAnsi="Arial" w:cs="Arial"/>
                <w:sz w:val="22"/>
                <w:szCs w:val="22"/>
              </w:rPr>
              <w:t xml:space="preserve">This </w:t>
            </w:r>
            <w:r w:rsidR="00362810">
              <w:rPr>
                <w:rFonts w:ascii="Arial" w:hAnsi="Arial" w:cs="Arial"/>
                <w:sz w:val="22"/>
                <w:szCs w:val="22"/>
              </w:rPr>
              <w:t xml:space="preserve">claims </w:t>
            </w:r>
            <w:r w:rsidR="00FD1840" w:rsidRPr="00055E2E">
              <w:rPr>
                <w:rFonts w:ascii="Arial" w:hAnsi="Arial" w:cs="Arial"/>
                <w:sz w:val="22"/>
                <w:szCs w:val="22"/>
              </w:rPr>
              <w:t xml:space="preserve">form </w:t>
            </w:r>
            <w:r w:rsidR="00201EA7">
              <w:rPr>
                <w:rFonts w:ascii="Arial" w:hAnsi="Arial" w:cs="Arial"/>
                <w:sz w:val="22"/>
                <w:szCs w:val="22"/>
              </w:rPr>
              <w:t xml:space="preserve">should </w:t>
            </w:r>
            <w:r w:rsidR="00FD1840" w:rsidRPr="00055E2E">
              <w:rPr>
                <w:rFonts w:ascii="Arial" w:hAnsi="Arial" w:cs="Arial"/>
                <w:sz w:val="22"/>
                <w:szCs w:val="22"/>
              </w:rPr>
              <w:t>be completed in consultation with the Academic Mentor</w:t>
            </w:r>
            <w:r w:rsidR="00362810">
              <w:rPr>
                <w:rFonts w:ascii="Arial" w:hAnsi="Arial" w:cs="Arial"/>
                <w:sz w:val="22"/>
                <w:szCs w:val="22"/>
              </w:rPr>
              <w:t xml:space="preserve"> or Recognition and Accreditation of Learning (RAL) Adviser</w:t>
            </w:r>
            <w:r w:rsidR="00FD1840" w:rsidRPr="00055E2E">
              <w:rPr>
                <w:rFonts w:ascii="Arial" w:hAnsi="Arial" w:cs="Arial"/>
                <w:sz w:val="22"/>
                <w:szCs w:val="22"/>
              </w:rPr>
              <w:t>.</w:t>
            </w:r>
          </w:p>
          <w:p w14:paraId="0A94F2B5" w14:textId="77777777" w:rsidR="00577185" w:rsidRPr="00055E2E" w:rsidRDefault="00577185" w:rsidP="00055E2E">
            <w:pPr>
              <w:jc w:val="both"/>
              <w:rPr>
                <w:rFonts w:ascii="Arial" w:hAnsi="Arial" w:cs="Arial"/>
                <w:sz w:val="22"/>
                <w:szCs w:val="22"/>
              </w:rPr>
            </w:pPr>
          </w:p>
          <w:p w14:paraId="0F2FBE6F" w14:textId="77777777" w:rsidR="002963C6" w:rsidRPr="00055E2E" w:rsidRDefault="00FD1840" w:rsidP="00055E2E">
            <w:pPr>
              <w:jc w:val="both"/>
              <w:rPr>
                <w:rFonts w:ascii="Arial" w:hAnsi="Arial" w:cs="Arial"/>
                <w:sz w:val="22"/>
                <w:szCs w:val="22"/>
              </w:rPr>
            </w:pPr>
            <w:r w:rsidRPr="00055E2E">
              <w:rPr>
                <w:rFonts w:ascii="Arial" w:hAnsi="Arial" w:cs="Arial"/>
                <w:sz w:val="22"/>
                <w:szCs w:val="22"/>
              </w:rPr>
              <w:t>P</w:t>
            </w:r>
            <w:r w:rsidR="002963C6" w:rsidRPr="00055E2E">
              <w:rPr>
                <w:rFonts w:ascii="Arial" w:hAnsi="Arial" w:cs="Arial"/>
                <w:sz w:val="22"/>
                <w:szCs w:val="22"/>
              </w:rPr>
              <w:t>lease</w:t>
            </w:r>
            <w:r w:rsidR="001A5AD2">
              <w:rPr>
                <w:rFonts w:ascii="Arial" w:hAnsi="Arial" w:cs="Arial"/>
                <w:sz w:val="22"/>
                <w:szCs w:val="22"/>
              </w:rPr>
              <w:t xml:space="preserve"> submit this form only, ensuring that you</w:t>
            </w:r>
            <w:r w:rsidR="002963C6" w:rsidRPr="00055E2E">
              <w:rPr>
                <w:rFonts w:ascii="Arial" w:hAnsi="Arial" w:cs="Arial"/>
                <w:sz w:val="22"/>
                <w:szCs w:val="22"/>
              </w:rPr>
              <w:t>:</w:t>
            </w:r>
          </w:p>
          <w:p w14:paraId="35A9500A" w14:textId="77777777" w:rsidR="00FB6EE2" w:rsidRPr="00FB6EE2" w:rsidRDefault="002963C6" w:rsidP="002614C4">
            <w:pPr>
              <w:numPr>
                <w:ilvl w:val="0"/>
                <w:numId w:val="8"/>
              </w:numPr>
              <w:tabs>
                <w:tab w:val="clear" w:pos="720"/>
                <w:tab w:val="num" w:pos="284"/>
              </w:tabs>
              <w:ind w:left="284" w:hanging="284"/>
              <w:jc w:val="both"/>
              <w:rPr>
                <w:rFonts w:ascii="Arial" w:hAnsi="Arial" w:cs="Arial"/>
                <w:sz w:val="22"/>
                <w:szCs w:val="22"/>
              </w:rPr>
            </w:pPr>
            <w:r w:rsidRPr="00055E2E">
              <w:rPr>
                <w:rFonts w:ascii="Arial" w:hAnsi="Arial" w:cs="Arial"/>
                <w:sz w:val="22"/>
                <w:szCs w:val="22"/>
              </w:rPr>
              <w:t>complete, sign and date all the relevant sections of this form</w:t>
            </w:r>
            <w:r w:rsidR="00FB6EE2">
              <w:rPr>
                <w:rFonts w:ascii="Arial" w:hAnsi="Arial" w:cs="Arial"/>
                <w:sz w:val="22"/>
                <w:szCs w:val="22"/>
              </w:rPr>
              <w:t xml:space="preserve"> (</w:t>
            </w:r>
            <w:r w:rsidR="00FB6EE2" w:rsidRPr="00FB6EE2">
              <w:rPr>
                <w:rFonts w:ascii="Arial" w:hAnsi="Arial" w:cs="Arial"/>
                <w:sz w:val="22"/>
                <w:szCs w:val="22"/>
              </w:rPr>
              <w:t xml:space="preserve">a </w:t>
            </w:r>
            <w:r w:rsidR="00FB6EE2">
              <w:rPr>
                <w:rFonts w:ascii="Arial" w:hAnsi="Arial" w:cs="Arial"/>
                <w:sz w:val="22"/>
                <w:szCs w:val="22"/>
              </w:rPr>
              <w:t xml:space="preserve">supporting </w:t>
            </w:r>
            <w:r w:rsidR="00FB6EE2" w:rsidRPr="00FB6EE2">
              <w:rPr>
                <w:rFonts w:ascii="Arial" w:hAnsi="Arial" w:cs="Arial"/>
                <w:sz w:val="22"/>
                <w:szCs w:val="22"/>
              </w:rPr>
              <w:t>statement from a present or former employer may be attached on a separate sheet where applicable</w:t>
            </w:r>
            <w:r w:rsidR="00FB6EE2">
              <w:rPr>
                <w:rFonts w:ascii="Arial" w:hAnsi="Arial" w:cs="Arial"/>
                <w:sz w:val="22"/>
                <w:szCs w:val="22"/>
              </w:rPr>
              <w:t>)</w:t>
            </w:r>
            <w:r w:rsidR="00FB6EE2" w:rsidRPr="00FB6EE2">
              <w:rPr>
                <w:rFonts w:ascii="Arial" w:hAnsi="Arial" w:cs="Arial"/>
                <w:sz w:val="22"/>
                <w:szCs w:val="22"/>
              </w:rPr>
              <w:t>;</w:t>
            </w:r>
          </w:p>
          <w:p w14:paraId="3B704D73" w14:textId="77777777" w:rsidR="002963C6" w:rsidRPr="00055E2E" w:rsidRDefault="002264F2" w:rsidP="00055E2E">
            <w:pPr>
              <w:numPr>
                <w:ilvl w:val="0"/>
                <w:numId w:val="8"/>
              </w:numPr>
              <w:tabs>
                <w:tab w:val="clear" w:pos="720"/>
                <w:tab w:val="num" w:pos="284"/>
              </w:tabs>
              <w:ind w:left="284" w:hanging="284"/>
              <w:jc w:val="both"/>
              <w:rPr>
                <w:rFonts w:ascii="Arial" w:hAnsi="Arial" w:cs="Arial"/>
                <w:sz w:val="22"/>
                <w:szCs w:val="22"/>
              </w:rPr>
            </w:pPr>
            <w:r>
              <w:rPr>
                <w:rFonts w:ascii="Arial" w:hAnsi="Arial" w:cs="Arial"/>
                <w:sz w:val="22"/>
                <w:szCs w:val="22"/>
              </w:rPr>
              <w:t>for claims of 40 credits or less,</w:t>
            </w:r>
            <w:r w:rsidR="001A5AD2">
              <w:rPr>
                <w:rFonts w:ascii="Arial" w:hAnsi="Arial" w:cs="Arial"/>
                <w:sz w:val="22"/>
                <w:szCs w:val="22"/>
              </w:rPr>
              <w:t xml:space="preserve"> in section 3 of this form</w:t>
            </w:r>
            <w:r>
              <w:rPr>
                <w:rFonts w:ascii="Arial" w:hAnsi="Arial" w:cs="Arial"/>
                <w:sz w:val="22"/>
                <w:szCs w:val="22"/>
              </w:rPr>
              <w:t xml:space="preserve"> </w:t>
            </w:r>
            <w:r w:rsidR="00073140" w:rsidRPr="00055E2E">
              <w:rPr>
                <w:rFonts w:ascii="Arial" w:hAnsi="Arial" w:cs="Arial"/>
                <w:sz w:val="22"/>
                <w:szCs w:val="22"/>
              </w:rPr>
              <w:t>p</w:t>
            </w:r>
            <w:r w:rsidR="002963C6" w:rsidRPr="00055E2E">
              <w:rPr>
                <w:rFonts w:ascii="Arial" w:hAnsi="Arial" w:cs="Arial"/>
                <w:sz w:val="22"/>
                <w:szCs w:val="22"/>
              </w:rPr>
              <w:t xml:space="preserve">rovide evidence </w:t>
            </w:r>
            <w:r w:rsidR="00602D76">
              <w:rPr>
                <w:rFonts w:ascii="Arial" w:hAnsi="Arial" w:cs="Arial"/>
                <w:sz w:val="22"/>
                <w:szCs w:val="22"/>
              </w:rPr>
              <w:t xml:space="preserve">and details </w:t>
            </w:r>
            <w:r w:rsidR="002963C6" w:rsidRPr="00055E2E">
              <w:rPr>
                <w:rFonts w:ascii="Arial" w:hAnsi="Arial" w:cs="Arial"/>
                <w:sz w:val="22"/>
                <w:szCs w:val="22"/>
              </w:rPr>
              <w:t xml:space="preserve">of </w:t>
            </w:r>
            <w:r w:rsidR="00602D76">
              <w:rPr>
                <w:rFonts w:ascii="Arial" w:hAnsi="Arial" w:cs="Arial"/>
                <w:sz w:val="22"/>
                <w:szCs w:val="22"/>
              </w:rPr>
              <w:t xml:space="preserve">the </w:t>
            </w:r>
            <w:r w:rsidR="002963C6" w:rsidRPr="00055E2E">
              <w:rPr>
                <w:rFonts w:ascii="Arial" w:hAnsi="Arial" w:cs="Arial"/>
                <w:sz w:val="22"/>
                <w:szCs w:val="22"/>
              </w:rPr>
              <w:t xml:space="preserve">prior </w:t>
            </w:r>
            <w:r w:rsidR="00602D76">
              <w:rPr>
                <w:rFonts w:ascii="Arial" w:hAnsi="Arial" w:cs="Arial"/>
                <w:sz w:val="22"/>
                <w:szCs w:val="22"/>
              </w:rPr>
              <w:t xml:space="preserve">experiential </w:t>
            </w:r>
            <w:r w:rsidR="002963C6" w:rsidRPr="00055E2E">
              <w:rPr>
                <w:rFonts w:ascii="Arial" w:hAnsi="Arial" w:cs="Arial"/>
                <w:sz w:val="22"/>
                <w:szCs w:val="22"/>
              </w:rPr>
              <w:t>learning;</w:t>
            </w:r>
          </w:p>
          <w:p w14:paraId="5E5808FF" w14:textId="77777777" w:rsidR="002963C6" w:rsidRPr="00055E2E" w:rsidRDefault="002264F2" w:rsidP="00055E2E">
            <w:pPr>
              <w:numPr>
                <w:ilvl w:val="0"/>
                <w:numId w:val="8"/>
              </w:numPr>
              <w:tabs>
                <w:tab w:val="clear" w:pos="720"/>
                <w:tab w:val="num" w:pos="284"/>
              </w:tabs>
              <w:ind w:left="284" w:hanging="284"/>
              <w:jc w:val="both"/>
              <w:rPr>
                <w:rFonts w:ascii="Arial" w:hAnsi="Arial" w:cs="Arial"/>
                <w:sz w:val="22"/>
                <w:szCs w:val="22"/>
              </w:rPr>
            </w:pPr>
            <w:r>
              <w:rPr>
                <w:rFonts w:ascii="Arial" w:hAnsi="Arial" w:cs="Arial"/>
                <w:sz w:val="22"/>
                <w:szCs w:val="22"/>
              </w:rPr>
              <w:t>for claims of more than 40 credits, register on the RAL module and</w:t>
            </w:r>
            <w:r w:rsidR="001A5AD2">
              <w:rPr>
                <w:rFonts w:ascii="Arial" w:hAnsi="Arial" w:cs="Arial"/>
                <w:sz w:val="22"/>
                <w:szCs w:val="22"/>
              </w:rPr>
              <w:t>, in section 3 of this form</w:t>
            </w:r>
            <w:r>
              <w:rPr>
                <w:rFonts w:ascii="Arial" w:hAnsi="Arial" w:cs="Arial"/>
                <w:sz w:val="22"/>
                <w:szCs w:val="22"/>
              </w:rPr>
              <w:t xml:space="preserve"> provide a summary of the </w:t>
            </w:r>
            <w:r>
              <w:rPr>
                <w:rFonts w:ascii="Helvetica" w:hAnsi="Helvetica" w:cs="Helvetica"/>
                <w:sz w:val="22"/>
                <w:szCs w:val="22"/>
              </w:rPr>
              <w:t>portfolio of evidence and reflective essay evaluating the learning that has been achieved</w:t>
            </w:r>
            <w:r w:rsidR="002963C6" w:rsidRPr="00055E2E">
              <w:rPr>
                <w:rFonts w:ascii="Arial" w:hAnsi="Arial" w:cs="Arial"/>
                <w:sz w:val="22"/>
                <w:szCs w:val="22"/>
              </w:rPr>
              <w:t>;</w:t>
            </w:r>
          </w:p>
          <w:p w14:paraId="725DFEC4" w14:textId="77777777" w:rsidR="002264F2" w:rsidRDefault="002264F2" w:rsidP="00055E2E">
            <w:pPr>
              <w:numPr>
                <w:ilvl w:val="0"/>
                <w:numId w:val="8"/>
              </w:numPr>
              <w:tabs>
                <w:tab w:val="clear" w:pos="720"/>
                <w:tab w:val="num" w:pos="284"/>
              </w:tabs>
              <w:ind w:left="284" w:hanging="284"/>
              <w:jc w:val="both"/>
              <w:rPr>
                <w:rFonts w:ascii="Arial" w:hAnsi="Arial" w:cs="Arial"/>
                <w:sz w:val="22"/>
                <w:szCs w:val="22"/>
              </w:rPr>
            </w:pPr>
            <w:r>
              <w:rPr>
                <w:rFonts w:ascii="Arial" w:hAnsi="Arial" w:cs="Arial"/>
                <w:sz w:val="22"/>
                <w:szCs w:val="22"/>
              </w:rPr>
              <w:t xml:space="preserve">note that </w:t>
            </w:r>
            <w:r w:rsidR="00073140" w:rsidRPr="00055E2E">
              <w:rPr>
                <w:rFonts w:ascii="Arial" w:hAnsi="Arial" w:cs="Arial"/>
                <w:sz w:val="22"/>
                <w:szCs w:val="22"/>
              </w:rPr>
              <w:t>r</w:t>
            </w:r>
            <w:r w:rsidR="002963C6" w:rsidRPr="00055E2E">
              <w:rPr>
                <w:rFonts w:ascii="Arial" w:hAnsi="Arial" w:cs="Arial"/>
                <w:sz w:val="22"/>
                <w:szCs w:val="22"/>
              </w:rPr>
              <w:t xml:space="preserve">etrospective applications for the </w:t>
            </w:r>
            <w:r>
              <w:rPr>
                <w:rFonts w:ascii="Arial" w:hAnsi="Arial" w:cs="Arial"/>
                <w:sz w:val="22"/>
                <w:szCs w:val="22"/>
              </w:rPr>
              <w:t>Recognition</w:t>
            </w:r>
            <w:r w:rsidR="002963C6" w:rsidRPr="00055E2E">
              <w:rPr>
                <w:rFonts w:ascii="Arial" w:hAnsi="Arial" w:cs="Arial"/>
                <w:sz w:val="22"/>
                <w:szCs w:val="22"/>
              </w:rPr>
              <w:t xml:space="preserve"> of Prior Learning are not normally permitted</w:t>
            </w:r>
            <w:r>
              <w:rPr>
                <w:rFonts w:ascii="Arial" w:hAnsi="Arial" w:cs="Arial"/>
                <w:sz w:val="22"/>
                <w:szCs w:val="22"/>
              </w:rPr>
              <w:t>.</w:t>
            </w:r>
          </w:p>
          <w:p w14:paraId="1B03A722" w14:textId="77777777" w:rsidR="002963C6" w:rsidRPr="00055E2E" w:rsidRDefault="002963C6" w:rsidP="00055E2E">
            <w:pPr>
              <w:ind w:left="284"/>
              <w:jc w:val="both"/>
              <w:rPr>
                <w:rFonts w:ascii="Arial" w:hAnsi="Arial" w:cs="Arial"/>
                <w:sz w:val="22"/>
                <w:szCs w:val="22"/>
              </w:rPr>
            </w:pPr>
          </w:p>
        </w:tc>
      </w:tr>
      <w:tr w:rsidR="00FD1840" w:rsidRPr="00577185" w14:paraId="1398BF3B" w14:textId="77777777" w:rsidTr="00055E2E">
        <w:trPr>
          <w:trHeight w:val="345"/>
        </w:trPr>
        <w:tc>
          <w:tcPr>
            <w:tcW w:w="9889" w:type="dxa"/>
            <w:gridSpan w:val="3"/>
            <w:shd w:val="clear" w:color="auto" w:fill="D9D9D9"/>
          </w:tcPr>
          <w:p w14:paraId="15C076C2" w14:textId="77777777" w:rsidR="00285543" w:rsidRPr="00055E2E" w:rsidRDefault="00FD1840" w:rsidP="00055E2E">
            <w:pPr>
              <w:numPr>
                <w:ilvl w:val="0"/>
                <w:numId w:val="9"/>
              </w:numPr>
              <w:rPr>
                <w:rFonts w:ascii="Arial" w:hAnsi="Arial" w:cs="Arial"/>
                <w:sz w:val="22"/>
                <w:szCs w:val="22"/>
              </w:rPr>
            </w:pPr>
            <w:r w:rsidRPr="00055E2E">
              <w:rPr>
                <w:rFonts w:ascii="Arial" w:hAnsi="Arial" w:cs="Arial"/>
                <w:b/>
                <w:sz w:val="22"/>
                <w:szCs w:val="22"/>
              </w:rPr>
              <w:t>APPLICANT DETAILS</w:t>
            </w:r>
          </w:p>
        </w:tc>
      </w:tr>
      <w:tr w:rsidR="00201EA7" w:rsidRPr="005F677A" w14:paraId="4F1B8F37"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65ECEA3C" w14:textId="77777777" w:rsidR="00201EA7" w:rsidRPr="005F677A" w:rsidRDefault="00201EA7" w:rsidP="009737AD">
            <w:pPr>
              <w:rPr>
                <w:rFonts w:ascii="Arial" w:hAnsi="Arial" w:cs="Arial"/>
                <w:sz w:val="22"/>
                <w:szCs w:val="22"/>
              </w:rPr>
            </w:pPr>
            <w:r w:rsidRPr="005F677A">
              <w:rPr>
                <w:rFonts w:ascii="Arial" w:hAnsi="Arial" w:cs="Arial"/>
                <w:sz w:val="22"/>
                <w:szCs w:val="22"/>
              </w:rPr>
              <w:t>Name</w:t>
            </w:r>
            <w:r>
              <w:rPr>
                <w:rFonts w:ascii="Arial" w:hAnsi="Arial" w:cs="Arial"/>
                <w:sz w:val="22"/>
                <w:szCs w:val="22"/>
              </w:rPr>
              <w:t>:</w:t>
            </w:r>
          </w:p>
          <w:p w14:paraId="4CE2FBA7" w14:textId="77777777" w:rsidR="00201EA7" w:rsidRPr="005F677A" w:rsidRDefault="00201EA7" w:rsidP="009737AD">
            <w:pPr>
              <w:rPr>
                <w:rFonts w:ascii="Arial" w:hAnsi="Arial" w:cs="Arial"/>
                <w:sz w:val="22"/>
                <w:szCs w:val="22"/>
              </w:rPr>
            </w:pPr>
          </w:p>
        </w:tc>
        <w:tc>
          <w:tcPr>
            <w:tcW w:w="6379" w:type="dxa"/>
            <w:gridSpan w:val="2"/>
          </w:tcPr>
          <w:p w14:paraId="3ADD192C" w14:textId="4E45496F" w:rsidR="00201EA7" w:rsidRPr="005F677A" w:rsidRDefault="00E37208" w:rsidP="009737AD">
            <w:pPr>
              <w:rPr>
                <w:rFonts w:ascii="Arial" w:hAnsi="Arial" w:cs="Arial"/>
                <w:sz w:val="22"/>
                <w:szCs w:val="22"/>
              </w:rPr>
            </w:pPr>
            <w:r>
              <w:rPr>
                <w:rFonts w:ascii="Arial" w:hAnsi="Arial" w:cs="Arial"/>
                <w:sz w:val="22"/>
                <w:szCs w:val="22"/>
              </w:rPr>
              <w:t>Nicola Jones</w:t>
            </w:r>
          </w:p>
        </w:tc>
      </w:tr>
      <w:tr w:rsidR="00201EA7" w:rsidRPr="005F677A" w14:paraId="3B4D5F29"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6F520FD6" w14:textId="77777777" w:rsidR="00201EA7" w:rsidRPr="005F677A" w:rsidRDefault="00201EA7" w:rsidP="009737AD">
            <w:pPr>
              <w:rPr>
                <w:rFonts w:ascii="Arial" w:hAnsi="Arial" w:cs="Arial"/>
                <w:sz w:val="22"/>
                <w:szCs w:val="22"/>
              </w:rPr>
            </w:pPr>
            <w:r w:rsidRPr="005F677A">
              <w:rPr>
                <w:rFonts w:ascii="Arial" w:hAnsi="Arial" w:cs="Arial"/>
                <w:sz w:val="22"/>
                <w:szCs w:val="22"/>
              </w:rPr>
              <w:t>Student Number</w:t>
            </w:r>
            <w:r w:rsidR="00E37A1A">
              <w:rPr>
                <w:rFonts w:ascii="Arial" w:hAnsi="Arial" w:cs="Arial"/>
                <w:sz w:val="22"/>
                <w:szCs w:val="22"/>
              </w:rPr>
              <w:t xml:space="preserve"> (if applicable)</w:t>
            </w:r>
            <w:r>
              <w:rPr>
                <w:rFonts w:ascii="Arial" w:hAnsi="Arial" w:cs="Arial"/>
                <w:sz w:val="22"/>
                <w:szCs w:val="22"/>
              </w:rPr>
              <w:t>:</w:t>
            </w:r>
          </w:p>
          <w:p w14:paraId="3A36834C" w14:textId="77777777" w:rsidR="00201EA7" w:rsidRPr="005F677A" w:rsidRDefault="00201EA7" w:rsidP="009737AD">
            <w:pPr>
              <w:rPr>
                <w:rFonts w:ascii="Arial" w:hAnsi="Arial" w:cs="Arial"/>
                <w:sz w:val="22"/>
                <w:szCs w:val="22"/>
              </w:rPr>
            </w:pPr>
          </w:p>
        </w:tc>
        <w:tc>
          <w:tcPr>
            <w:tcW w:w="6379" w:type="dxa"/>
            <w:gridSpan w:val="2"/>
          </w:tcPr>
          <w:p w14:paraId="5857CC81" w14:textId="6F5A2A29" w:rsidR="00201EA7" w:rsidRPr="005F677A" w:rsidRDefault="00E37208" w:rsidP="009737AD">
            <w:pPr>
              <w:rPr>
                <w:rFonts w:ascii="Arial" w:hAnsi="Arial" w:cs="Arial"/>
                <w:sz w:val="22"/>
                <w:szCs w:val="22"/>
              </w:rPr>
            </w:pPr>
            <w:r>
              <w:rPr>
                <w:rFonts w:ascii="Arial" w:hAnsi="Arial" w:cs="Arial"/>
                <w:sz w:val="22"/>
                <w:szCs w:val="22"/>
              </w:rPr>
              <w:t>1815692</w:t>
            </w:r>
          </w:p>
        </w:tc>
      </w:tr>
      <w:tr w:rsidR="00201EA7" w:rsidRPr="005F677A" w14:paraId="67C9D878" w14:textId="77777777" w:rsidTr="002614C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1520"/>
        </w:trPr>
        <w:tc>
          <w:tcPr>
            <w:tcW w:w="3510" w:type="dxa"/>
          </w:tcPr>
          <w:p w14:paraId="224869C2" w14:textId="77777777" w:rsidR="00201EA7" w:rsidRPr="005F677A" w:rsidRDefault="00201EA7" w:rsidP="009737AD">
            <w:pPr>
              <w:rPr>
                <w:rFonts w:ascii="Arial" w:hAnsi="Arial" w:cs="Arial"/>
                <w:sz w:val="22"/>
                <w:szCs w:val="22"/>
              </w:rPr>
            </w:pPr>
            <w:r>
              <w:rPr>
                <w:rFonts w:ascii="Arial" w:hAnsi="Arial" w:cs="Arial"/>
                <w:sz w:val="22"/>
                <w:szCs w:val="22"/>
              </w:rPr>
              <w:t xml:space="preserve">Contact </w:t>
            </w:r>
            <w:r w:rsidRPr="005F677A">
              <w:rPr>
                <w:rFonts w:ascii="Arial" w:hAnsi="Arial" w:cs="Arial"/>
                <w:sz w:val="22"/>
                <w:szCs w:val="22"/>
              </w:rPr>
              <w:t>Address</w:t>
            </w:r>
            <w:r>
              <w:rPr>
                <w:rFonts w:ascii="Arial" w:hAnsi="Arial" w:cs="Arial"/>
                <w:sz w:val="22"/>
                <w:szCs w:val="22"/>
              </w:rPr>
              <w:t>:</w:t>
            </w:r>
          </w:p>
        </w:tc>
        <w:tc>
          <w:tcPr>
            <w:tcW w:w="6379" w:type="dxa"/>
            <w:gridSpan w:val="2"/>
          </w:tcPr>
          <w:p w14:paraId="4F0E045A" w14:textId="3E7DD7CE" w:rsidR="00201EA7" w:rsidRPr="005F677A" w:rsidRDefault="00E37208" w:rsidP="009737AD">
            <w:pPr>
              <w:rPr>
                <w:rFonts w:ascii="Arial" w:hAnsi="Arial" w:cs="Arial"/>
                <w:sz w:val="22"/>
                <w:szCs w:val="22"/>
              </w:rPr>
            </w:pPr>
            <w:r>
              <w:rPr>
                <w:rFonts w:ascii="Arial" w:hAnsi="Arial" w:cs="Arial"/>
                <w:sz w:val="22"/>
                <w:szCs w:val="22"/>
              </w:rPr>
              <w:t xml:space="preserve">2 Goilan Goch, </w:t>
            </w:r>
            <w:r w:rsidR="00856B39">
              <w:rPr>
                <w:rFonts w:ascii="Arial" w:hAnsi="Arial" w:cs="Arial"/>
                <w:sz w:val="22"/>
                <w:szCs w:val="22"/>
              </w:rPr>
              <w:t>Bethlehem Road, Ffairfach, Llandeilo, Carmarthenshire, SA19 6US</w:t>
            </w:r>
          </w:p>
        </w:tc>
      </w:tr>
      <w:tr w:rsidR="00201EA7" w:rsidRPr="005F677A" w14:paraId="4B0C422E"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45826363" w14:textId="77777777" w:rsidR="00201EA7" w:rsidRPr="005F677A" w:rsidRDefault="00201EA7" w:rsidP="009737AD">
            <w:pPr>
              <w:rPr>
                <w:rFonts w:ascii="Arial" w:hAnsi="Arial" w:cs="Arial"/>
                <w:sz w:val="22"/>
                <w:szCs w:val="22"/>
              </w:rPr>
            </w:pPr>
            <w:r w:rsidRPr="005F677A">
              <w:rPr>
                <w:rFonts w:ascii="Arial" w:hAnsi="Arial" w:cs="Arial"/>
                <w:sz w:val="22"/>
                <w:szCs w:val="22"/>
              </w:rPr>
              <w:t>Contact Telephone Number</w:t>
            </w:r>
            <w:r>
              <w:rPr>
                <w:rFonts w:ascii="Arial" w:hAnsi="Arial" w:cs="Arial"/>
                <w:sz w:val="22"/>
                <w:szCs w:val="22"/>
              </w:rPr>
              <w:t>:</w:t>
            </w:r>
          </w:p>
          <w:p w14:paraId="362BA71B" w14:textId="77777777" w:rsidR="00201EA7" w:rsidRPr="005F677A" w:rsidRDefault="00201EA7" w:rsidP="009737AD">
            <w:pPr>
              <w:rPr>
                <w:rFonts w:ascii="Arial" w:hAnsi="Arial" w:cs="Arial"/>
                <w:sz w:val="22"/>
                <w:szCs w:val="22"/>
              </w:rPr>
            </w:pPr>
          </w:p>
        </w:tc>
        <w:tc>
          <w:tcPr>
            <w:tcW w:w="6379" w:type="dxa"/>
            <w:gridSpan w:val="2"/>
          </w:tcPr>
          <w:p w14:paraId="43B67DFE" w14:textId="0CA8B92F" w:rsidR="00201EA7" w:rsidRPr="005F677A" w:rsidRDefault="00C61730" w:rsidP="009737AD">
            <w:pPr>
              <w:rPr>
                <w:rFonts w:ascii="Arial" w:hAnsi="Arial" w:cs="Arial"/>
                <w:sz w:val="22"/>
                <w:szCs w:val="22"/>
              </w:rPr>
            </w:pPr>
            <w:r>
              <w:rPr>
                <w:rFonts w:ascii="Arial" w:hAnsi="Arial" w:cs="Arial"/>
                <w:sz w:val="22"/>
                <w:szCs w:val="22"/>
              </w:rPr>
              <w:t>07379271040</w:t>
            </w:r>
          </w:p>
        </w:tc>
      </w:tr>
      <w:tr w:rsidR="00201EA7" w:rsidRPr="005F677A" w14:paraId="2AF6B2FB"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3053AE70" w14:textId="77777777" w:rsidR="00201EA7" w:rsidRPr="005F677A" w:rsidRDefault="00201EA7" w:rsidP="009737AD">
            <w:pPr>
              <w:rPr>
                <w:rFonts w:ascii="Arial" w:hAnsi="Arial" w:cs="Arial"/>
                <w:sz w:val="22"/>
                <w:szCs w:val="22"/>
              </w:rPr>
            </w:pPr>
            <w:r w:rsidRPr="005F677A">
              <w:rPr>
                <w:rFonts w:ascii="Arial" w:hAnsi="Arial" w:cs="Arial"/>
                <w:sz w:val="22"/>
                <w:szCs w:val="22"/>
              </w:rPr>
              <w:t>E-mail address</w:t>
            </w:r>
            <w:r>
              <w:rPr>
                <w:rFonts w:ascii="Arial" w:hAnsi="Arial" w:cs="Arial"/>
                <w:sz w:val="22"/>
                <w:szCs w:val="22"/>
              </w:rPr>
              <w:t>:</w:t>
            </w:r>
          </w:p>
          <w:p w14:paraId="1557BC5B" w14:textId="77777777" w:rsidR="00201EA7" w:rsidRPr="005F677A" w:rsidRDefault="00201EA7" w:rsidP="009737AD">
            <w:pPr>
              <w:rPr>
                <w:rFonts w:ascii="Arial" w:hAnsi="Arial" w:cs="Arial"/>
                <w:sz w:val="22"/>
                <w:szCs w:val="22"/>
              </w:rPr>
            </w:pPr>
          </w:p>
        </w:tc>
        <w:tc>
          <w:tcPr>
            <w:tcW w:w="6379" w:type="dxa"/>
            <w:gridSpan w:val="2"/>
          </w:tcPr>
          <w:p w14:paraId="61E1B557" w14:textId="15F83DE2" w:rsidR="00201EA7" w:rsidRPr="005F677A" w:rsidRDefault="00C61730" w:rsidP="009737AD">
            <w:pPr>
              <w:rPr>
                <w:rFonts w:ascii="Arial" w:hAnsi="Arial" w:cs="Arial"/>
                <w:sz w:val="22"/>
                <w:szCs w:val="22"/>
              </w:rPr>
            </w:pPr>
            <w:r>
              <w:rPr>
                <w:rFonts w:ascii="Arial" w:hAnsi="Arial" w:cs="Arial"/>
                <w:sz w:val="22"/>
                <w:szCs w:val="22"/>
              </w:rPr>
              <w:t>Nic</w:t>
            </w:r>
            <w:r w:rsidR="002C7495">
              <w:rPr>
                <w:rFonts w:ascii="Arial" w:hAnsi="Arial" w:cs="Arial"/>
                <w:sz w:val="22"/>
                <w:szCs w:val="22"/>
              </w:rPr>
              <w:t>Jones@carmarthenshire.gov.uk</w:t>
            </w:r>
          </w:p>
        </w:tc>
      </w:tr>
      <w:tr w:rsidR="00201EA7" w:rsidRPr="005F677A" w14:paraId="6CFDA35A"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553D21FF" w14:textId="77777777" w:rsidR="00201EA7" w:rsidRPr="005F677A" w:rsidRDefault="00201EA7" w:rsidP="009737AD">
            <w:pPr>
              <w:rPr>
                <w:rFonts w:ascii="Arial" w:hAnsi="Arial" w:cs="Arial"/>
                <w:sz w:val="22"/>
                <w:szCs w:val="22"/>
              </w:rPr>
            </w:pPr>
            <w:r w:rsidRPr="005F677A">
              <w:rPr>
                <w:rFonts w:ascii="Arial" w:hAnsi="Arial" w:cs="Arial"/>
                <w:sz w:val="22"/>
                <w:szCs w:val="22"/>
              </w:rPr>
              <w:t>Programme of Study</w:t>
            </w:r>
            <w:r>
              <w:rPr>
                <w:rFonts w:ascii="Arial" w:hAnsi="Arial" w:cs="Arial"/>
                <w:sz w:val="22"/>
                <w:szCs w:val="22"/>
              </w:rPr>
              <w:t xml:space="preserve"> applied for</w:t>
            </w:r>
            <w:r w:rsidR="00E37A1A">
              <w:rPr>
                <w:rFonts w:ascii="Arial" w:hAnsi="Arial" w:cs="Arial"/>
                <w:sz w:val="22"/>
                <w:szCs w:val="22"/>
              </w:rPr>
              <w:t xml:space="preserve"> OR registered (if current student)</w:t>
            </w:r>
            <w:r>
              <w:rPr>
                <w:rFonts w:ascii="Arial" w:hAnsi="Arial" w:cs="Arial"/>
                <w:sz w:val="22"/>
                <w:szCs w:val="22"/>
              </w:rPr>
              <w:t>:</w:t>
            </w:r>
          </w:p>
          <w:p w14:paraId="254E132C" w14:textId="77777777" w:rsidR="00201EA7" w:rsidRPr="005F677A" w:rsidRDefault="00201EA7" w:rsidP="009737AD">
            <w:pPr>
              <w:rPr>
                <w:rFonts w:ascii="Arial" w:hAnsi="Arial" w:cs="Arial"/>
                <w:sz w:val="22"/>
                <w:szCs w:val="22"/>
              </w:rPr>
            </w:pPr>
          </w:p>
        </w:tc>
        <w:tc>
          <w:tcPr>
            <w:tcW w:w="6379" w:type="dxa"/>
            <w:gridSpan w:val="2"/>
          </w:tcPr>
          <w:p w14:paraId="3F42492A" w14:textId="2263DC9B" w:rsidR="00201EA7" w:rsidRPr="005F677A" w:rsidRDefault="002C7495" w:rsidP="009737AD">
            <w:pPr>
              <w:rPr>
                <w:rFonts w:ascii="Arial" w:hAnsi="Arial" w:cs="Arial"/>
                <w:sz w:val="22"/>
                <w:szCs w:val="22"/>
              </w:rPr>
            </w:pPr>
            <w:r>
              <w:rPr>
                <w:rFonts w:ascii="Arial" w:hAnsi="Arial" w:cs="Arial"/>
                <w:sz w:val="22"/>
                <w:szCs w:val="22"/>
              </w:rPr>
              <w:t>Recognition and Accreditation of Prior Learning</w:t>
            </w:r>
            <w:r w:rsidR="00D12E0E">
              <w:rPr>
                <w:rFonts w:ascii="Arial" w:hAnsi="Arial" w:cs="Arial"/>
                <w:sz w:val="22"/>
                <w:szCs w:val="22"/>
              </w:rPr>
              <w:t xml:space="preserve"> (RAL)</w:t>
            </w:r>
          </w:p>
        </w:tc>
      </w:tr>
      <w:tr w:rsidR="00201EA7" w:rsidRPr="005F677A" w14:paraId="7DF084E5"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59709E64" w14:textId="77777777" w:rsidR="00201EA7" w:rsidRDefault="00201EA7" w:rsidP="009737AD">
            <w:pPr>
              <w:rPr>
                <w:rFonts w:ascii="Arial" w:hAnsi="Arial" w:cs="Arial"/>
                <w:sz w:val="22"/>
                <w:szCs w:val="22"/>
              </w:rPr>
            </w:pPr>
            <w:r>
              <w:rPr>
                <w:rFonts w:ascii="Arial" w:hAnsi="Arial" w:cs="Arial"/>
                <w:sz w:val="22"/>
                <w:szCs w:val="22"/>
              </w:rPr>
              <w:t>Level of study</w:t>
            </w:r>
            <w:r w:rsidR="00E37A1A">
              <w:rPr>
                <w:rFonts w:ascii="Arial" w:hAnsi="Arial" w:cs="Arial"/>
                <w:sz w:val="22"/>
                <w:szCs w:val="22"/>
              </w:rPr>
              <w:t xml:space="preserve"> of entry (if </w:t>
            </w:r>
            <w:r w:rsidR="00EF7FBC">
              <w:rPr>
                <w:rFonts w:ascii="Arial" w:hAnsi="Arial" w:cs="Arial"/>
                <w:sz w:val="22"/>
                <w:szCs w:val="22"/>
              </w:rPr>
              <w:t>not a current student)</w:t>
            </w:r>
            <w:r>
              <w:rPr>
                <w:rFonts w:ascii="Arial" w:hAnsi="Arial" w:cs="Arial"/>
                <w:sz w:val="22"/>
                <w:szCs w:val="22"/>
              </w:rPr>
              <w:t>:</w:t>
            </w:r>
          </w:p>
          <w:p w14:paraId="50795558" w14:textId="77777777" w:rsidR="00201EA7" w:rsidRPr="005F677A" w:rsidRDefault="00201EA7" w:rsidP="009737AD">
            <w:pPr>
              <w:rPr>
                <w:rFonts w:ascii="Arial" w:hAnsi="Arial" w:cs="Arial"/>
                <w:sz w:val="22"/>
                <w:szCs w:val="22"/>
              </w:rPr>
            </w:pPr>
          </w:p>
        </w:tc>
        <w:tc>
          <w:tcPr>
            <w:tcW w:w="6379" w:type="dxa"/>
            <w:gridSpan w:val="2"/>
          </w:tcPr>
          <w:p w14:paraId="59CBE3D7" w14:textId="77777777" w:rsidR="00201EA7" w:rsidRPr="005F677A" w:rsidRDefault="00201EA7" w:rsidP="009737AD">
            <w:pPr>
              <w:rPr>
                <w:rFonts w:ascii="Arial" w:hAnsi="Arial" w:cs="Arial"/>
                <w:sz w:val="22"/>
                <w:szCs w:val="22"/>
              </w:rPr>
            </w:pPr>
          </w:p>
        </w:tc>
      </w:tr>
      <w:tr w:rsidR="00201EA7" w:rsidRPr="005F677A" w14:paraId="1A200C7F"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0F274493" w14:textId="77777777" w:rsidR="00201EA7" w:rsidRPr="005F677A" w:rsidRDefault="00201EA7" w:rsidP="009737AD">
            <w:pPr>
              <w:rPr>
                <w:rFonts w:ascii="Arial" w:hAnsi="Arial" w:cs="Arial"/>
                <w:sz w:val="22"/>
                <w:szCs w:val="22"/>
              </w:rPr>
            </w:pPr>
            <w:r w:rsidRPr="005F677A">
              <w:rPr>
                <w:rFonts w:ascii="Arial" w:hAnsi="Arial" w:cs="Arial"/>
                <w:sz w:val="22"/>
                <w:szCs w:val="22"/>
              </w:rPr>
              <w:t>Award Title (e.g. BA, Diploma)</w:t>
            </w:r>
            <w:r>
              <w:rPr>
                <w:rFonts w:ascii="Arial" w:hAnsi="Arial" w:cs="Arial"/>
                <w:sz w:val="22"/>
                <w:szCs w:val="22"/>
              </w:rPr>
              <w:t>:</w:t>
            </w:r>
          </w:p>
          <w:p w14:paraId="707E66C8" w14:textId="77777777" w:rsidR="00201EA7" w:rsidRPr="005F677A" w:rsidRDefault="00201EA7" w:rsidP="009737AD">
            <w:pPr>
              <w:rPr>
                <w:rFonts w:ascii="Arial" w:hAnsi="Arial" w:cs="Arial"/>
                <w:sz w:val="22"/>
                <w:szCs w:val="22"/>
              </w:rPr>
            </w:pPr>
          </w:p>
        </w:tc>
        <w:tc>
          <w:tcPr>
            <w:tcW w:w="6379" w:type="dxa"/>
            <w:gridSpan w:val="2"/>
          </w:tcPr>
          <w:p w14:paraId="3C3A0D61" w14:textId="64C4AC25" w:rsidR="00201EA7" w:rsidRPr="005F677A" w:rsidRDefault="00D12E0E" w:rsidP="009737AD">
            <w:pPr>
              <w:rPr>
                <w:rFonts w:ascii="Arial" w:hAnsi="Arial" w:cs="Arial"/>
                <w:sz w:val="22"/>
                <w:szCs w:val="22"/>
              </w:rPr>
            </w:pPr>
            <w:r>
              <w:rPr>
                <w:rFonts w:ascii="Arial" w:hAnsi="Arial" w:cs="Arial"/>
                <w:sz w:val="22"/>
                <w:szCs w:val="22"/>
              </w:rPr>
              <w:t>Masters in Professional Practice</w:t>
            </w:r>
          </w:p>
        </w:tc>
      </w:tr>
      <w:tr w:rsidR="00201EA7" w:rsidRPr="005F677A" w14:paraId="69A84A46"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5A8C17D6" w14:textId="77777777" w:rsidR="00201EA7" w:rsidRDefault="00201EA7" w:rsidP="009737AD">
            <w:pPr>
              <w:rPr>
                <w:rFonts w:ascii="Arial" w:hAnsi="Arial" w:cs="Arial"/>
                <w:sz w:val="22"/>
                <w:szCs w:val="22"/>
              </w:rPr>
            </w:pPr>
            <w:r>
              <w:rPr>
                <w:rFonts w:ascii="Arial" w:hAnsi="Arial" w:cs="Arial"/>
                <w:sz w:val="22"/>
                <w:szCs w:val="22"/>
              </w:rPr>
              <w:t>Faculty/School/Centre:</w:t>
            </w:r>
          </w:p>
          <w:p w14:paraId="4B7B5352" w14:textId="77777777" w:rsidR="00201EA7" w:rsidRPr="005F677A" w:rsidRDefault="00201EA7" w:rsidP="009737AD">
            <w:pPr>
              <w:rPr>
                <w:rFonts w:ascii="Arial" w:hAnsi="Arial" w:cs="Arial"/>
                <w:sz w:val="22"/>
                <w:szCs w:val="22"/>
              </w:rPr>
            </w:pPr>
          </w:p>
        </w:tc>
        <w:tc>
          <w:tcPr>
            <w:tcW w:w="6379" w:type="dxa"/>
            <w:gridSpan w:val="2"/>
          </w:tcPr>
          <w:p w14:paraId="55383DD0" w14:textId="6E557871" w:rsidR="00201EA7" w:rsidRPr="005F677A" w:rsidRDefault="00D12E0E" w:rsidP="009737AD">
            <w:pPr>
              <w:rPr>
                <w:rFonts w:ascii="Arial" w:hAnsi="Arial" w:cs="Arial"/>
                <w:sz w:val="22"/>
                <w:szCs w:val="22"/>
              </w:rPr>
            </w:pPr>
            <w:r>
              <w:rPr>
                <w:rFonts w:ascii="Arial" w:hAnsi="Arial" w:cs="Arial"/>
                <w:sz w:val="22"/>
                <w:szCs w:val="22"/>
              </w:rPr>
              <w:t>Wales Institute for Work-based Learning</w:t>
            </w:r>
          </w:p>
        </w:tc>
      </w:tr>
      <w:tr w:rsidR="00201EA7" w:rsidRPr="005F677A" w14:paraId="576976EC" w14:textId="77777777" w:rsidTr="00055E2E">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3510" w:type="dxa"/>
          </w:tcPr>
          <w:p w14:paraId="783646FA" w14:textId="77777777" w:rsidR="00201EA7" w:rsidRDefault="00201EA7" w:rsidP="009737AD">
            <w:pPr>
              <w:rPr>
                <w:rFonts w:ascii="Arial" w:hAnsi="Arial" w:cs="Arial"/>
                <w:sz w:val="22"/>
                <w:szCs w:val="22"/>
              </w:rPr>
            </w:pPr>
            <w:r>
              <w:rPr>
                <w:rFonts w:ascii="Arial" w:hAnsi="Arial" w:cs="Arial"/>
                <w:sz w:val="22"/>
                <w:szCs w:val="22"/>
              </w:rPr>
              <w:t>Campus:</w:t>
            </w:r>
          </w:p>
          <w:p w14:paraId="554DE612" w14:textId="77777777" w:rsidR="00201EA7" w:rsidRDefault="00201EA7" w:rsidP="009737AD">
            <w:pPr>
              <w:rPr>
                <w:rFonts w:ascii="Arial" w:hAnsi="Arial" w:cs="Arial"/>
                <w:sz w:val="22"/>
                <w:szCs w:val="22"/>
              </w:rPr>
            </w:pPr>
          </w:p>
        </w:tc>
        <w:tc>
          <w:tcPr>
            <w:tcW w:w="6379" w:type="dxa"/>
            <w:gridSpan w:val="2"/>
          </w:tcPr>
          <w:p w14:paraId="2880271E" w14:textId="7F50C9A1" w:rsidR="00201EA7" w:rsidRPr="005F677A" w:rsidRDefault="00F94462" w:rsidP="009737AD">
            <w:pPr>
              <w:rPr>
                <w:rFonts w:ascii="Arial" w:hAnsi="Arial" w:cs="Arial"/>
                <w:sz w:val="22"/>
                <w:szCs w:val="22"/>
              </w:rPr>
            </w:pPr>
            <w:r>
              <w:rPr>
                <w:rFonts w:ascii="Arial" w:hAnsi="Arial" w:cs="Arial"/>
                <w:sz w:val="22"/>
                <w:szCs w:val="22"/>
              </w:rPr>
              <w:t>Trinity Campus, Carmarthen</w:t>
            </w:r>
          </w:p>
        </w:tc>
      </w:tr>
      <w:tr w:rsidR="00FD1840" w:rsidRPr="00577185" w14:paraId="2FE9C9F7" w14:textId="77777777" w:rsidTr="00055E2E">
        <w:tc>
          <w:tcPr>
            <w:tcW w:w="9889" w:type="dxa"/>
            <w:gridSpan w:val="3"/>
            <w:shd w:val="clear" w:color="auto" w:fill="D9D9D9"/>
          </w:tcPr>
          <w:p w14:paraId="04043173" w14:textId="77777777" w:rsidR="00384C67" w:rsidRPr="00055E2E" w:rsidRDefault="00FD1840" w:rsidP="003B3196">
            <w:pPr>
              <w:rPr>
                <w:rFonts w:ascii="Arial" w:hAnsi="Arial" w:cs="Arial"/>
                <w:b/>
                <w:sz w:val="22"/>
                <w:szCs w:val="22"/>
              </w:rPr>
            </w:pPr>
            <w:r w:rsidRPr="00055E2E">
              <w:rPr>
                <w:rFonts w:ascii="Arial" w:hAnsi="Arial" w:cs="Arial"/>
                <w:b/>
                <w:sz w:val="22"/>
                <w:szCs w:val="22"/>
              </w:rPr>
              <w:t xml:space="preserve">2. </w:t>
            </w:r>
            <w:r w:rsidRPr="00FA0188">
              <w:rPr>
                <w:rFonts w:ascii="Arial" w:hAnsi="Arial" w:cs="Arial"/>
                <w:b/>
              </w:rPr>
              <w:t>ACADEMIC MENTOR</w:t>
            </w:r>
            <w:r w:rsidR="00571713">
              <w:rPr>
                <w:rFonts w:ascii="Arial" w:hAnsi="Arial" w:cs="Arial"/>
                <w:b/>
              </w:rPr>
              <w:t xml:space="preserve">/RAL </w:t>
            </w:r>
            <w:r w:rsidR="003B3196">
              <w:rPr>
                <w:rFonts w:ascii="Arial" w:hAnsi="Arial" w:cs="Arial"/>
                <w:b/>
              </w:rPr>
              <w:t>ADVISER</w:t>
            </w:r>
          </w:p>
        </w:tc>
      </w:tr>
      <w:tr w:rsidR="00FD1840" w:rsidRPr="00577185" w14:paraId="583B5699" w14:textId="77777777" w:rsidTr="00055E2E">
        <w:tc>
          <w:tcPr>
            <w:tcW w:w="4643" w:type="dxa"/>
            <w:gridSpan w:val="2"/>
          </w:tcPr>
          <w:p w14:paraId="36F5E39F" w14:textId="77777777" w:rsidR="00FD1840" w:rsidRPr="00055E2E" w:rsidRDefault="00FD1840" w:rsidP="00FD1840">
            <w:pPr>
              <w:rPr>
                <w:rFonts w:ascii="Arial" w:hAnsi="Arial" w:cs="Arial"/>
                <w:sz w:val="22"/>
                <w:szCs w:val="22"/>
              </w:rPr>
            </w:pPr>
            <w:r w:rsidRPr="00055E2E">
              <w:rPr>
                <w:rFonts w:ascii="Arial" w:hAnsi="Arial" w:cs="Arial"/>
                <w:sz w:val="22"/>
                <w:szCs w:val="22"/>
              </w:rPr>
              <w:t>Name:</w:t>
            </w:r>
          </w:p>
          <w:p w14:paraId="122A0AE7" w14:textId="77777777" w:rsidR="00FD1840" w:rsidRPr="00055E2E" w:rsidRDefault="00FD1840" w:rsidP="00FD1840">
            <w:pPr>
              <w:rPr>
                <w:rFonts w:ascii="Arial" w:hAnsi="Arial" w:cs="Arial"/>
                <w:sz w:val="22"/>
                <w:szCs w:val="22"/>
              </w:rPr>
            </w:pPr>
          </w:p>
          <w:p w14:paraId="71F105F9" w14:textId="77777777" w:rsidR="00384C67" w:rsidRPr="00055E2E" w:rsidRDefault="00384C67" w:rsidP="00FD1840">
            <w:pPr>
              <w:rPr>
                <w:rFonts w:ascii="Arial" w:hAnsi="Arial" w:cs="Arial"/>
                <w:sz w:val="22"/>
                <w:szCs w:val="22"/>
              </w:rPr>
            </w:pPr>
          </w:p>
        </w:tc>
        <w:tc>
          <w:tcPr>
            <w:tcW w:w="5246" w:type="dxa"/>
          </w:tcPr>
          <w:p w14:paraId="467F1B4A" w14:textId="77777777" w:rsidR="00FD1840" w:rsidRPr="00055E2E" w:rsidRDefault="00FD1840" w:rsidP="00FD1840">
            <w:pPr>
              <w:rPr>
                <w:rFonts w:ascii="Arial" w:hAnsi="Arial" w:cs="Arial"/>
                <w:b/>
                <w:sz w:val="22"/>
                <w:szCs w:val="22"/>
              </w:rPr>
            </w:pPr>
            <w:r w:rsidRPr="00055E2E">
              <w:rPr>
                <w:rFonts w:ascii="Arial" w:hAnsi="Arial" w:cs="Arial"/>
                <w:b/>
                <w:sz w:val="22"/>
                <w:szCs w:val="22"/>
              </w:rPr>
              <w:t>Faculty:</w:t>
            </w:r>
          </w:p>
          <w:p w14:paraId="1546CD36" w14:textId="375A0F71" w:rsidR="00FD1840" w:rsidRPr="00055E2E" w:rsidRDefault="00F94462" w:rsidP="00FD1840">
            <w:pPr>
              <w:rPr>
                <w:rFonts w:ascii="Arial" w:hAnsi="Arial" w:cs="Arial"/>
                <w:b/>
                <w:sz w:val="22"/>
                <w:szCs w:val="22"/>
              </w:rPr>
            </w:pPr>
            <w:r>
              <w:rPr>
                <w:rFonts w:ascii="Arial" w:hAnsi="Arial" w:cs="Arial"/>
                <w:b/>
                <w:sz w:val="22"/>
                <w:szCs w:val="22"/>
              </w:rPr>
              <w:t>WIWBL</w:t>
            </w:r>
          </w:p>
        </w:tc>
      </w:tr>
      <w:tr w:rsidR="00FD1840" w:rsidRPr="00577185" w14:paraId="354C5A6F" w14:textId="77777777" w:rsidTr="00055E2E">
        <w:tc>
          <w:tcPr>
            <w:tcW w:w="9889" w:type="dxa"/>
            <w:gridSpan w:val="3"/>
          </w:tcPr>
          <w:p w14:paraId="77761E72" w14:textId="77777777" w:rsidR="00FA0188" w:rsidRDefault="00FA0188" w:rsidP="00FD1840">
            <w:pPr>
              <w:rPr>
                <w:rFonts w:ascii="Arial" w:hAnsi="Arial" w:cs="Arial"/>
                <w:sz w:val="22"/>
                <w:szCs w:val="22"/>
              </w:rPr>
            </w:pPr>
          </w:p>
          <w:p w14:paraId="097AE6B7" w14:textId="6BEB6C23" w:rsidR="00384C67" w:rsidRDefault="00FD1840" w:rsidP="00FD1840">
            <w:pPr>
              <w:rPr>
                <w:rFonts w:ascii="Arial" w:hAnsi="Arial" w:cs="Arial"/>
                <w:b/>
                <w:sz w:val="22"/>
                <w:szCs w:val="22"/>
              </w:rPr>
            </w:pPr>
            <w:r w:rsidRPr="00055E2E">
              <w:rPr>
                <w:rFonts w:ascii="Arial" w:hAnsi="Arial" w:cs="Arial"/>
                <w:sz w:val="22"/>
                <w:szCs w:val="22"/>
              </w:rPr>
              <w:t>Designation</w:t>
            </w:r>
            <w:r w:rsidR="00571713">
              <w:rPr>
                <w:rFonts w:ascii="Arial" w:hAnsi="Arial" w:cs="Arial"/>
                <w:sz w:val="22"/>
                <w:szCs w:val="22"/>
              </w:rPr>
              <w:t xml:space="preserve"> (please delete)</w:t>
            </w:r>
            <w:r w:rsidRPr="00055E2E">
              <w:rPr>
                <w:rFonts w:ascii="Arial" w:hAnsi="Arial" w:cs="Arial"/>
                <w:sz w:val="22"/>
                <w:szCs w:val="22"/>
              </w:rPr>
              <w:t>:</w:t>
            </w:r>
            <w:r w:rsidR="00FA0188">
              <w:rPr>
                <w:rFonts w:ascii="Arial" w:hAnsi="Arial" w:cs="Arial"/>
                <w:sz w:val="22"/>
                <w:szCs w:val="22"/>
              </w:rPr>
              <w:t xml:space="preserve">                            </w:t>
            </w:r>
            <w:r w:rsidR="00FA0188" w:rsidRPr="00055E2E">
              <w:rPr>
                <w:rFonts w:ascii="Arial" w:hAnsi="Arial" w:cs="Arial"/>
                <w:b/>
                <w:sz w:val="22"/>
                <w:szCs w:val="22"/>
              </w:rPr>
              <w:t>RAL ADVIS</w:t>
            </w:r>
            <w:r w:rsidR="00571713">
              <w:rPr>
                <w:rFonts w:ascii="Arial" w:hAnsi="Arial" w:cs="Arial"/>
                <w:b/>
                <w:sz w:val="22"/>
                <w:szCs w:val="22"/>
              </w:rPr>
              <w:t>E</w:t>
            </w:r>
            <w:r w:rsidR="00FA0188" w:rsidRPr="00055E2E">
              <w:rPr>
                <w:rFonts w:ascii="Arial" w:hAnsi="Arial" w:cs="Arial"/>
                <w:b/>
                <w:sz w:val="22"/>
                <w:szCs w:val="22"/>
              </w:rPr>
              <w:t>R</w:t>
            </w:r>
          </w:p>
          <w:p w14:paraId="4AF1B227" w14:textId="77777777" w:rsidR="002614C4" w:rsidRPr="002614C4" w:rsidRDefault="002614C4" w:rsidP="00FD1840">
            <w:pPr>
              <w:rPr>
                <w:rFonts w:ascii="Arial" w:hAnsi="Arial" w:cs="Arial"/>
                <w:b/>
                <w:sz w:val="22"/>
                <w:szCs w:val="22"/>
              </w:rPr>
            </w:pPr>
          </w:p>
        </w:tc>
      </w:tr>
    </w:tbl>
    <w:p w14:paraId="4D362D1D" w14:textId="77777777" w:rsidR="00FD1840" w:rsidRPr="00055E2E" w:rsidRDefault="00FD1840">
      <w:pPr>
        <w:rPr>
          <w:rFonts w:ascii="Arial" w:hAnsi="Arial" w:cs="Arial"/>
          <w:b/>
          <w:sz w:val="22"/>
          <w:szCs w:val="22"/>
        </w:rPr>
      </w:pPr>
    </w:p>
    <w:p w14:paraId="326D94BE" w14:textId="77777777" w:rsidR="00F845B4" w:rsidRPr="00055E2E" w:rsidRDefault="00F845B4" w:rsidP="00716462">
      <w:pPr>
        <w:rPr>
          <w:rFonts w:ascii="Arial" w:hAnsi="Arial" w:cs="Arial"/>
          <w:sz w:val="22"/>
          <w:szCs w:val="22"/>
        </w:rPr>
      </w:pPr>
    </w:p>
    <w:tbl>
      <w:tblPr>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D9D9D9"/>
        <w:tblLayout w:type="fixed"/>
        <w:tblLook w:val="00A0" w:firstRow="1" w:lastRow="0" w:firstColumn="1" w:lastColumn="0" w:noHBand="0" w:noVBand="0"/>
      </w:tblPr>
      <w:tblGrid>
        <w:gridCol w:w="2660"/>
        <w:gridCol w:w="992"/>
        <w:gridCol w:w="1467"/>
        <w:gridCol w:w="1368"/>
        <w:gridCol w:w="2693"/>
        <w:gridCol w:w="709"/>
      </w:tblGrid>
      <w:tr w:rsidR="00F845B4" w:rsidRPr="00577185" w14:paraId="02BE8F96" w14:textId="77777777" w:rsidTr="00055E2E">
        <w:trPr>
          <w:cantSplit/>
        </w:trPr>
        <w:tc>
          <w:tcPr>
            <w:tcW w:w="9889" w:type="dxa"/>
            <w:gridSpan w:val="6"/>
            <w:shd w:val="clear" w:color="auto" w:fill="D9D9D9"/>
          </w:tcPr>
          <w:p w14:paraId="30F00362" w14:textId="77777777" w:rsidR="00285543" w:rsidRPr="00055E2E" w:rsidRDefault="00F845B4" w:rsidP="00571713">
            <w:pPr>
              <w:numPr>
                <w:ilvl w:val="0"/>
                <w:numId w:val="10"/>
              </w:numPr>
              <w:rPr>
                <w:rFonts w:ascii="Arial" w:hAnsi="Arial" w:cs="Arial"/>
                <w:sz w:val="22"/>
                <w:szCs w:val="22"/>
              </w:rPr>
            </w:pPr>
            <w:r w:rsidRPr="00055E2E">
              <w:rPr>
                <w:rFonts w:ascii="Arial" w:hAnsi="Arial" w:cs="Arial"/>
                <w:b/>
                <w:sz w:val="22"/>
                <w:szCs w:val="22"/>
              </w:rPr>
              <w:t xml:space="preserve">DETAILS OF EXPERIENTIAL LEARNING FOR WHICH CREDIT IS </w:t>
            </w:r>
            <w:r w:rsidR="00571713">
              <w:rPr>
                <w:rFonts w:ascii="Arial" w:hAnsi="Arial" w:cs="Arial"/>
                <w:b/>
                <w:sz w:val="22"/>
                <w:szCs w:val="22"/>
              </w:rPr>
              <w:t>CLAIMED</w:t>
            </w:r>
            <w:r w:rsidR="00571713" w:rsidRPr="00055E2E">
              <w:rPr>
                <w:rFonts w:ascii="Arial" w:hAnsi="Arial" w:cs="Arial"/>
                <w:b/>
                <w:sz w:val="22"/>
                <w:szCs w:val="22"/>
              </w:rPr>
              <w:t xml:space="preserve"> </w:t>
            </w:r>
          </w:p>
        </w:tc>
      </w:tr>
      <w:tr w:rsidR="005B3D50" w:rsidRPr="00577185" w14:paraId="4007A82D" w14:textId="77777777" w:rsidTr="00261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8"/>
        </w:trPr>
        <w:tc>
          <w:tcPr>
            <w:tcW w:w="3652" w:type="dxa"/>
            <w:gridSpan w:val="2"/>
            <w:vAlign w:val="center"/>
          </w:tcPr>
          <w:p w14:paraId="63971DD2" w14:textId="77777777" w:rsidR="005B3D50" w:rsidRPr="00577185" w:rsidDel="005B3D50" w:rsidRDefault="00766288" w:rsidP="00571713">
            <w:pPr>
              <w:rPr>
                <w:rFonts w:ascii="Arial" w:hAnsi="Arial" w:cs="Arial"/>
                <w:sz w:val="22"/>
                <w:szCs w:val="22"/>
              </w:rPr>
            </w:pPr>
            <w:r>
              <w:rPr>
                <w:rFonts w:ascii="Arial" w:hAnsi="Arial" w:cs="Arial"/>
                <w:sz w:val="22"/>
                <w:szCs w:val="22"/>
              </w:rPr>
              <w:t xml:space="preserve">Total </w:t>
            </w:r>
            <w:r w:rsidR="00571713">
              <w:rPr>
                <w:rFonts w:ascii="Arial" w:hAnsi="Arial" w:cs="Arial"/>
                <w:sz w:val="22"/>
                <w:szCs w:val="22"/>
              </w:rPr>
              <w:t xml:space="preserve">number and level of </w:t>
            </w:r>
            <w:r>
              <w:rPr>
                <w:rFonts w:ascii="Arial" w:hAnsi="Arial" w:cs="Arial"/>
                <w:sz w:val="22"/>
                <w:szCs w:val="22"/>
              </w:rPr>
              <w:t>c</w:t>
            </w:r>
            <w:r w:rsidR="005B3D50">
              <w:rPr>
                <w:rFonts w:ascii="Arial" w:hAnsi="Arial" w:cs="Arial"/>
                <w:sz w:val="22"/>
                <w:szCs w:val="22"/>
              </w:rPr>
              <w:t>redit</w:t>
            </w:r>
            <w:r w:rsidR="00571713">
              <w:rPr>
                <w:rFonts w:ascii="Arial" w:hAnsi="Arial" w:cs="Arial"/>
                <w:sz w:val="22"/>
                <w:szCs w:val="22"/>
              </w:rPr>
              <w:t>s</w:t>
            </w:r>
            <w:r w:rsidR="005B3D50">
              <w:rPr>
                <w:rFonts w:ascii="Arial" w:hAnsi="Arial" w:cs="Arial"/>
                <w:sz w:val="22"/>
                <w:szCs w:val="22"/>
              </w:rPr>
              <w:t xml:space="preserve"> of experiential learning claimed</w:t>
            </w:r>
            <w:r w:rsidR="00EF7FBC">
              <w:rPr>
                <w:rFonts w:ascii="Arial" w:hAnsi="Arial" w:cs="Arial"/>
                <w:sz w:val="22"/>
                <w:szCs w:val="22"/>
              </w:rPr>
              <w:t xml:space="preserve"> (e.g. 120 credits at Level 4 and 60 credits at Level 5)</w:t>
            </w:r>
            <w:r w:rsidR="005B3D50">
              <w:rPr>
                <w:rFonts w:ascii="Arial" w:hAnsi="Arial" w:cs="Arial"/>
                <w:sz w:val="22"/>
                <w:szCs w:val="22"/>
              </w:rPr>
              <w:t>:</w:t>
            </w:r>
          </w:p>
        </w:tc>
        <w:tc>
          <w:tcPr>
            <w:tcW w:w="2835" w:type="dxa"/>
            <w:gridSpan w:val="2"/>
            <w:vAlign w:val="center"/>
          </w:tcPr>
          <w:p w14:paraId="375FE133" w14:textId="4153E0AD" w:rsidR="005B3D50" w:rsidRPr="00577185" w:rsidDel="005B3D50" w:rsidRDefault="00F94462">
            <w:pPr>
              <w:rPr>
                <w:rFonts w:ascii="Arial" w:hAnsi="Arial" w:cs="Arial"/>
                <w:sz w:val="22"/>
                <w:szCs w:val="22"/>
              </w:rPr>
            </w:pPr>
            <w:r>
              <w:rPr>
                <w:rFonts w:ascii="Arial" w:hAnsi="Arial" w:cs="Arial"/>
                <w:sz w:val="22"/>
                <w:szCs w:val="22"/>
              </w:rPr>
              <w:t>60</w:t>
            </w:r>
          </w:p>
        </w:tc>
        <w:tc>
          <w:tcPr>
            <w:tcW w:w="2693" w:type="dxa"/>
            <w:vAlign w:val="center"/>
          </w:tcPr>
          <w:p w14:paraId="744F3F2F" w14:textId="77777777" w:rsidR="005B3D50" w:rsidRPr="00577185" w:rsidDel="005B3D50" w:rsidRDefault="005B3D50">
            <w:pPr>
              <w:rPr>
                <w:rFonts w:ascii="Arial" w:hAnsi="Arial" w:cs="Arial"/>
                <w:sz w:val="22"/>
                <w:szCs w:val="22"/>
              </w:rPr>
            </w:pPr>
            <w:r>
              <w:rPr>
                <w:rFonts w:ascii="Arial" w:hAnsi="Arial" w:cs="Arial"/>
                <w:sz w:val="22"/>
                <w:szCs w:val="22"/>
              </w:rPr>
              <w:t xml:space="preserve">RAL Module </w:t>
            </w:r>
            <w:r w:rsidR="00571713">
              <w:rPr>
                <w:rFonts w:ascii="Arial" w:hAnsi="Arial" w:cs="Arial"/>
                <w:sz w:val="22"/>
                <w:szCs w:val="22"/>
              </w:rPr>
              <w:t xml:space="preserve">successfully </w:t>
            </w:r>
            <w:r>
              <w:rPr>
                <w:rFonts w:ascii="Arial" w:hAnsi="Arial" w:cs="Arial"/>
                <w:sz w:val="22"/>
                <w:szCs w:val="22"/>
              </w:rPr>
              <w:t>completed</w:t>
            </w:r>
            <w:r w:rsidR="00EF7FBC">
              <w:rPr>
                <w:rFonts w:ascii="Arial" w:hAnsi="Arial" w:cs="Arial"/>
                <w:sz w:val="22"/>
                <w:szCs w:val="22"/>
              </w:rPr>
              <w:t xml:space="preserve"> (please tick)</w:t>
            </w:r>
            <w:r>
              <w:rPr>
                <w:rFonts w:ascii="Arial" w:hAnsi="Arial" w:cs="Arial"/>
                <w:sz w:val="22"/>
                <w:szCs w:val="22"/>
              </w:rPr>
              <w:t>:</w:t>
            </w:r>
          </w:p>
        </w:tc>
        <w:tc>
          <w:tcPr>
            <w:tcW w:w="709" w:type="dxa"/>
            <w:vAlign w:val="center"/>
          </w:tcPr>
          <w:p w14:paraId="1F37F03A" w14:textId="77777777" w:rsidR="005B3D50" w:rsidRPr="00055E2E" w:rsidRDefault="005B3D50">
            <w:pPr>
              <w:rPr>
                <w:rFonts w:ascii="Arial" w:hAnsi="Arial" w:cs="Arial"/>
                <w:sz w:val="22"/>
                <w:szCs w:val="22"/>
              </w:rPr>
            </w:pPr>
          </w:p>
        </w:tc>
      </w:tr>
      <w:tr w:rsidR="00EF7FBC" w:rsidRPr="00577185" w14:paraId="53010049" w14:textId="77777777" w:rsidTr="00261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8"/>
        </w:trPr>
        <w:tc>
          <w:tcPr>
            <w:tcW w:w="3652" w:type="dxa"/>
            <w:gridSpan w:val="2"/>
            <w:vAlign w:val="center"/>
          </w:tcPr>
          <w:p w14:paraId="00CBAEA7" w14:textId="77777777" w:rsidR="00EF7FBC" w:rsidRDefault="00EF7FBC" w:rsidP="00571713">
            <w:pPr>
              <w:rPr>
                <w:rFonts w:ascii="Arial" w:hAnsi="Arial" w:cs="Arial"/>
                <w:sz w:val="22"/>
                <w:szCs w:val="22"/>
              </w:rPr>
            </w:pPr>
            <w:r>
              <w:rPr>
                <w:rFonts w:ascii="Arial" w:hAnsi="Arial" w:cs="Arial"/>
                <w:sz w:val="22"/>
                <w:szCs w:val="22"/>
              </w:rPr>
              <w:t>Total fee payable (at £5 per credit claimed):</w:t>
            </w:r>
          </w:p>
        </w:tc>
        <w:tc>
          <w:tcPr>
            <w:tcW w:w="2835" w:type="dxa"/>
            <w:gridSpan w:val="2"/>
            <w:vAlign w:val="center"/>
          </w:tcPr>
          <w:p w14:paraId="20F7EA27" w14:textId="77777777" w:rsidR="00EF7FBC" w:rsidRPr="00577185" w:rsidDel="005B3D50" w:rsidRDefault="00EF7FBC">
            <w:pPr>
              <w:rPr>
                <w:rFonts w:ascii="Arial" w:hAnsi="Arial" w:cs="Arial"/>
                <w:sz w:val="22"/>
                <w:szCs w:val="22"/>
              </w:rPr>
            </w:pPr>
          </w:p>
        </w:tc>
        <w:tc>
          <w:tcPr>
            <w:tcW w:w="2693" w:type="dxa"/>
            <w:vAlign w:val="center"/>
          </w:tcPr>
          <w:p w14:paraId="61DE9775" w14:textId="77777777" w:rsidR="00EF7FBC" w:rsidRDefault="00EF7FBC">
            <w:pPr>
              <w:rPr>
                <w:rFonts w:ascii="Arial" w:hAnsi="Arial" w:cs="Arial"/>
                <w:sz w:val="22"/>
                <w:szCs w:val="22"/>
              </w:rPr>
            </w:pPr>
            <w:r>
              <w:rPr>
                <w:rFonts w:ascii="Arial" w:hAnsi="Arial" w:cs="Arial"/>
                <w:sz w:val="22"/>
                <w:szCs w:val="22"/>
              </w:rPr>
              <w:t>Confirm payment has been made (please tick):</w:t>
            </w:r>
          </w:p>
        </w:tc>
        <w:tc>
          <w:tcPr>
            <w:tcW w:w="709" w:type="dxa"/>
            <w:vAlign w:val="center"/>
          </w:tcPr>
          <w:p w14:paraId="33655F2D" w14:textId="77777777" w:rsidR="00EF7FBC" w:rsidRPr="00055E2E" w:rsidRDefault="00EF7FBC">
            <w:pPr>
              <w:rPr>
                <w:rFonts w:ascii="Arial" w:hAnsi="Arial" w:cs="Arial"/>
                <w:sz w:val="22"/>
                <w:szCs w:val="22"/>
              </w:rPr>
            </w:pPr>
          </w:p>
        </w:tc>
      </w:tr>
      <w:tr w:rsidR="005B3D50" w:rsidRPr="00577185" w14:paraId="739A0A75" w14:textId="77777777" w:rsidTr="005B3D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2742"/>
        </w:trPr>
        <w:tc>
          <w:tcPr>
            <w:tcW w:w="9889" w:type="dxa"/>
            <w:gridSpan w:val="6"/>
          </w:tcPr>
          <w:p w14:paraId="6874E089" w14:textId="77777777" w:rsidR="005B3D50" w:rsidRDefault="005B3D50" w:rsidP="00384C67">
            <w:pPr>
              <w:rPr>
                <w:rFonts w:ascii="Arial" w:hAnsi="Arial" w:cs="Arial"/>
                <w:sz w:val="22"/>
                <w:szCs w:val="22"/>
              </w:rPr>
            </w:pPr>
          </w:p>
          <w:p w14:paraId="6B7EA153" w14:textId="77777777" w:rsidR="004F2F65" w:rsidRPr="00BE030A" w:rsidRDefault="004F2F65" w:rsidP="004F2F65">
            <w:pPr>
              <w:rPr>
                <w:rFonts w:ascii="Arial" w:hAnsi="Arial" w:cs="Arial"/>
                <w:sz w:val="22"/>
                <w:szCs w:val="22"/>
              </w:rPr>
            </w:pPr>
            <w:r w:rsidRPr="00BE030A">
              <w:rPr>
                <w:rFonts w:ascii="Arial" w:hAnsi="Arial" w:cs="Arial"/>
                <w:sz w:val="22"/>
                <w:szCs w:val="22"/>
              </w:rPr>
              <w:t>I wish to claim academic credits at Level 7 for learning that has taken place through undertaking the</w:t>
            </w:r>
            <w:r>
              <w:rPr>
                <w:rFonts w:ascii="Arial" w:hAnsi="Arial" w:cs="Arial"/>
                <w:sz w:val="22"/>
                <w:szCs w:val="22"/>
              </w:rPr>
              <w:t xml:space="preserve"> Professional Practice – Recognition of Accreditation of learning (RAL) module</w:t>
            </w:r>
          </w:p>
          <w:p w14:paraId="73FFCAE3" w14:textId="77777777" w:rsidR="004F2F65" w:rsidRPr="00BE030A" w:rsidRDefault="004F2F65" w:rsidP="004F2F65">
            <w:pPr>
              <w:rPr>
                <w:rFonts w:ascii="Arial" w:hAnsi="Arial" w:cs="Arial"/>
                <w:sz w:val="22"/>
                <w:szCs w:val="22"/>
              </w:rPr>
            </w:pPr>
          </w:p>
          <w:p w14:paraId="3717494C" w14:textId="77777777" w:rsidR="004F2F65" w:rsidRPr="00BE030A" w:rsidRDefault="004F2F65" w:rsidP="004F2F65">
            <w:pPr>
              <w:rPr>
                <w:rFonts w:ascii="Arial" w:hAnsi="Arial" w:cs="Arial"/>
                <w:sz w:val="22"/>
                <w:szCs w:val="22"/>
              </w:rPr>
            </w:pPr>
            <w:r w:rsidRPr="00BE030A">
              <w:rPr>
                <w:rFonts w:ascii="Arial" w:hAnsi="Arial" w:cs="Arial"/>
                <w:sz w:val="22"/>
                <w:szCs w:val="22"/>
              </w:rPr>
              <w:t>I have evidenced my learning in the following key areas -</w:t>
            </w:r>
          </w:p>
          <w:p w14:paraId="5EAA9A35" w14:textId="07B73710" w:rsidR="00E24B8A" w:rsidRDefault="00E24B8A" w:rsidP="00E24B8A">
            <w:pPr>
              <w:spacing w:line="360" w:lineRule="auto"/>
              <w:rPr>
                <w:rFonts w:ascii="Book Antiqua" w:hAnsi="Book Antiqua"/>
              </w:rPr>
            </w:pPr>
          </w:p>
          <w:p w14:paraId="43D708B2" w14:textId="078EF5BD" w:rsidR="0088643C" w:rsidRPr="00A50AD1" w:rsidRDefault="0088643C" w:rsidP="00E24B8A">
            <w:pPr>
              <w:spacing w:line="360" w:lineRule="auto"/>
              <w:rPr>
                <w:rFonts w:ascii="Arial" w:hAnsi="Arial" w:cs="Arial"/>
                <w:sz w:val="24"/>
                <w:szCs w:val="24"/>
              </w:rPr>
            </w:pPr>
            <w:r w:rsidRPr="00A50AD1">
              <w:rPr>
                <w:rFonts w:ascii="Arial" w:hAnsi="Arial" w:cs="Arial"/>
                <w:sz w:val="24"/>
                <w:szCs w:val="24"/>
              </w:rPr>
              <w:t xml:space="preserve">Learning </w:t>
            </w:r>
            <w:r w:rsidR="00290473" w:rsidRPr="00A50AD1">
              <w:rPr>
                <w:rFonts w:ascii="Arial" w:hAnsi="Arial" w:cs="Arial"/>
                <w:sz w:val="24"/>
                <w:szCs w:val="24"/>
              </w:rPr>
              <w:t>A</w:t>
            </w:r>
            <w:r w:rsidRPr="00A50AD1">
              <w:rPr>
                <w:rFonts w:ascii="Arial" w:hAnsi="Arial" w:cs="Arial"/>
                <w:sz w:val="24"/>
                <w:szCs w:val="24"/>
              </w:rPr>
              <w:t>rea:</w:t>
            </w:r>
          </w:p>
          <w:p w14:paraId="2BBD3BE3" w14:textId="77777777" w:rsidR="0088643C" w:rsidRPr="00A50AD1" w:rsidRDefault="0088643C" w:rsidP="0088643C">
            <w:pPr>
              <w:pStyle w:val="Heading1"/>
              <w:jc w:val="both"/>
              <w:rPr>
                <w:rFonts w:ascii="Arial" w:hAnsi="Arial" w:cs="Arial"/>
                <w:b w:val="0"/>
                <w:i w:val="0"/>
                <w:iCs/>
                <w:sz w:val="24"/>
                <w:szCs w:val="24"/>
              </w:rPr>
            </w:pPr>
            <w:bookmarkStart w:id="0" w:name="_Toc139031926"/>
            <w:r w:rsidRPr="00A50AD1">
              <w:rPr>
                <w:rFonts w:ascii="Arial" w:hAnsi="Arial" w:cs="Arial"/>
                <w:b w:val="0"/>
                <w:i w:val="0"/>
                <w:iCs/>
                <w:sz w:val="24"/>
                <w:szCs w:val="24"/>
              </w:rPr>
              <w:t>Change Management – To implement a realignment within the Environment and Communities departments to deliver a new strategic vision and associated objectives.</w:t>
            </w:r>
            <w:bookmarkEnd w:id="0"/>
          </w:p>
          <w:p w14:paraId="53B7CA00" w14:textId="77777777" w:rsidR="00290473" w:rsidRDefault="00290473" w:rsidP="00290473"/>
          <w:p w14:paraId="7938505E" w14:textId="74468679" w:rsidR="00290473" w:rsidRPr="00A50AD1" w:rsidRDefault="00290473" w:rsidP="00290473">
            <w:pPr>
              <w:rPr>
                <w:rFonts w:ascii="Arial" w:hAnsi="Arial" w:cs="Arial"/>
                <w:sz w:val="24"/>
                <w:szCs w:val="24"/>
              </w:rPr>
            </w:pPr>
            <w:r w:rsidRPr="00A50AD1">
              <w:rPr>
                <w:rFonts w:ascii="Arial" w:hAnsi="Arial" w:cs="Arial"/>
                <w:sz w:val="24"/>
                <w:szCs w:val="24"/>
              </w:rPr>
              <w:t>Learning Outcomes:</w:t>
            </w:r>
          </w:p>
          <w:p w14:paraId="15AF4A46" w14:textId="77777777" w:rsidR="0088643C" w:rsidRDefault="0088643C" w:rsidP="0088643C"/>
          <w:p w14:paraId="00C11040" w14:textId="77777777" w:rsidR="0088643C" w:rsidRPr="004D280B" w:rsidRDefault="0088643C" w:rsidP="0088643C">
            <w:pPr>
              <w:pStyle w:val="ListParagraph"/>
              <w:numPr>
                <w:ilvl w:val="0"/>
                <w:numId w:val="13"/>
              </w:numPr>
              <w:spacing w:after="0"/>
              <w:ind w:left="284"/>
              <w:jc w:val="both"/>
              <w:rPr>
                <w:rFonts w:ascii="Arial" w:hAnsi="Arial" w:cs="Arial"/>
                <w:color w:val="000000" w:themeColor="text1"/>
                <w:sz w:val="24"/>
                <w:szCs w:val="24"/>
              </w:rPr>
            </w:pPr>
            <w:r w:rsidRPr="004D280B">
              <w:rPr>
                <w:rFonts w:ascii="Arial" w:hAnsi="Arial" w:cs="Arial"/>
                <w:color w:val="000000" w:themeColor="text1"/>
                <w:sz w:val="24"/>
                <w:szCs w:val="24"/>
              </w:rPr>
              <w:t>Establish a cross departmental governance board for the management and monitoring of realignment implementation.</w:t>
            </w:r>
          </w:p>
          <w:p w14:paraId="0999148C" w14:textId="77777777" w:rsidR="0088643C" w:rsidRPr="004D280B" w:rsidRDefault="0088643C" w:rsidP="0088643C">
            <w:pPr>
              <w:pStyle w:val="ListParagraph"/>
              <w:spacing w:after="0"/>
              <w:ind w:left="284"/>
              <w:jc w:val="both"/>
              <w:rPr>
                <w:rFonts w:ascii="Arial" w:hAnsi="Arial" w:cs="Arial"/>
                <w:color w:val="000000" w:themeColor="text1"/>
                <w:sz w:val="24"/>
                <w:szCs w:val="24"/>
              </w:rPr>
            </w:pPr>
          </w:p>
          <w:p w14:paraId="50B5FDE9" w14:textId="77777777" w:rsidR="0088643C" w:rsidRDefault="0088643C" w:rsidP="0088643C">
            <w:pPr>
              <w:pStyle w:val="ListParagraph"/>
              <w:numPr>
                <w:ilvl w:val="0"/>
                <w:numId w:val="13"/>
              </w:numPr>
              <w:spacing w:after="0"/>
              <w:ind w:left="284"/>
              <w:jc w:val="both"/>
              <w:rPr>
                <w:rFonts w:ascii="Arial" w:hAnsi="Arial" w:cs="Arial"/>
                <w:color w:val="000000" w:themeColor="text1"/>
                <w:sz w:val="24"/>
                <w:szCs w:val="24"/>
              </w:rPr>
            </w:pPr>
            <w:r w:rsidRPr="004D280B">
              <w:rPr>
                <w:rFonts w:ascii="Arial" w:hAnsi="Arial" w:cs="Arial"/>
                <w:color w:val="000000" w:themeColor="text1"/>
                <w:sz w:val="24"/>
                <w:szCs w:val="24"/>
              </w:rPr>
              <w:t>Critically lead in the design and development of the disaggregation process to support the cross departmental realignment.</w:t>
            </w:r>
          </w:p>
          <w:p w14:paraId="70DAC66F" w14:textId="77777777" w:rsidR="0088643C" w:rsidRPr="00337700" w:rsidRDefault="0088643C" w:rsidP="0088643C">
            <w:pPr>
              <w:pStyle w:val="ListParagraph"/>
              <w:rPr>
                <w:rFonts w:ascii="Arial" w:hAnsi="Arial" w:cs="Arial"/>
                <w:sz w:val="24"/>
                <w:szCs w:val="24"/>
              </w:rPr>
            </w:pPr>
          </w:p>
          <w:p w14:paraId="13FB74A8" w14:textId="77777777" w:rsidR="0088643C" w:rsidRPr="00337700" w:rsidRDefault="0088643C" w:rsidP="0088643C">
            <w:pPr>
              <w:pStyle w:val="ListParagraph"/>
              <w:numPr>
                <w:ilvl w:val="0"/>
                <w:numId w:val="13"/>
              </w:numPr>
              <w:spacing w:after="0"/>
              <w:ind w:left="284"/>
              <w:jc w:val="both"/>
              <w:rPr>
                <w:rFonts w:ascii="Arial" w:hAnsi="Arial" w:cs="Arial"/>
                <w:color w:val="000000" w:themeColor="text1"/>
                <w:sz w:val="24"/>
                <w:szCs w:val="24"/>
              </w:rPr>
            </w:pPr>
            <w:r w:rsidRPr="00337700">
              <w:rPr>
                <w:rFonts w:ascii="Arial" w:hAnsi="Arial" w:cs="Arial"/>
                <w:sz w:val="24"/>
                <w:szCs w:val="24"/>
              </w:rPr>
              <w:t xml:space="preserve">Critically introduce and facilitate the consultation, communication, and engagement of the implementation of the cross departmental realignment following the outcome of the disaggregation process. </w:t>
            </w:r>
          </w:p>
          <w:p w14:paraId="30B70CE6" w14:textId="77777777" w:rsidR="0088643C" w:rsidRPr="004D280B" w:rsidRDefault="0088643C" w:rsidP="0088643C">
            <w:pPr>
              <w:pStyle w:val="ListParagraph"/>
              <w:spacing w:after="0"/>
              <w:ind w:left="284"/>
              <w:jc w:val="both"/>
              <w:rPr>
                <w:rFonts w:ascii="Arial" w:hAnsi="Arial" w:cs="Arial"/>
                <w:color w:val="000000" w:themeColor="text1"/>
                <w:sz w:val="24"/>
                <w:szCs w:val="24"/>
              </w:rPr>
            </w:pPr>
          </w:p>
          <w:p w14:paraId="7976B269" w14:textId="77777777" w:rsidR="0088643C" w:rsidRPr="004D280B" w:rsidRDefault="0088643C" w:rsidP="0088643C">
            <w:pPr>
              <w:pStyle w:val="ListParagraph"/>
              <w:numPr>
                <w:ilvl w:val="0"/>
                <w:numId w:val="13"/>
              </w:numPr>
              <w:spacing w:after="0"/>
              <w:ind w:left="284"/>
              <w:jc w:val="both"/>
              <w:rPr>
                <w:rFonts w:ascii="Arial" w:hAnsi="Arial" w:cs="Arial"/>
                <w:color w:val="000000" w:themeColor="text1"/>
                <w:sz w:val="24"/>
                <w:szCs w:val="24"/>
              </w:rPr>
            </w:pPr>
            <w:r w:rsidRPr="004D280B">
              <w:rPr>
                <w:rFonts w:ascii="Arial" w:hAnsi="Arial" w:cs="Arial"/>
                <w:color w:val="000000" w:themeColor="text1"/>
                <w:sz w:val="24"/>
                <w:szCs w:val="24"/>
              </w:rPr>
              <w:t xml:space="preserve">Critically </w:t>
            </w:r>
            <w:bookmarkStart w:id="1" w:name="_Hlk138152576"/>
            <w:r>
              <w:rPr>
                <w:rFonts w:ascii="Arial" w:hAnsi="Arial" w:cs="Arial"/>
                <w:color w:val="000000" w:themeColor="text1"/>
                <w:sz w:val="24"/>
                <w:szCs w:val="24"/>
              </w:rPr>
              <w:t>r</w:t>
            </w:r>
            <w:r w:rsidRPr="004D280B">
              <w:rPr>
                <w:rFonts w:ascii="Arial" w:hAnsi="Arial" w:cs="Arial"/>
                <w:color w:val="000000" w:themeColor="text1"/>
                <w:sz w:val="24"/>
                <w:szCs w:val="24"/>
              </w:rPr>
              <w:t>eview and evaluate the implementation of the cross departmental realignment, analyse responses, and propose recommendations</w:t>
            </w:r>
            <w:r>
              <w:rPr>
                <w:rFonts w:ascii="Arial" w:hAnsi="Arial" w:cs="Arial"/>
                <w:color w:val="000000" w:themeColor="text1"/>
                <w:sz w:val="24"/>
                <w:szCs w:val="24"/>
              </w:rPr>
              <w:t>.</w:t>
            </w:r>
            <w:bookmarkEnd w:id="1"/>
          </w:p>
          <w:p w14:paraId="768C8FE3" w14:textId="77777777" w:rsidR="00E01EB6" w:rsidRDefault="00E01EB6" w:rsidP="00393E10">
            <w:pPr>
              <w:pStyle w:val="Default"/>
              <w:rPr>
                <w:sz w:val="20"/>
                <w:szCs w:val="20"/>
              </w:rPr>
            </w:pPr>
          </w:p>
          <w:p w14:paraId="7F831B25" w14:textId="77777777" w:rsidR="00E01EB6" w:rsidRDefault="00E01EB6" w:rsidP="00393E10">
            <w:pPr>
              <w:pStyle w:val="Default"/>
              <w:rPr>
                <w:sz w:val="20"/>
                <w:szCs w:val="20"/>
              </w:rPr>
            </w:pPr>
          </w:p>
          <w:p w14:paraId="007F140F" w14:textId="41907427" w:rsidR="00EF6BD3" w:rsidRPr="00A50AD1" w:rsidRDefault="00EF6BD3" w:rsidP="00EF6BD3">
            <w:pPr>
              <w:pStyle w:val="Default"/>
            </w:pPr>
            <w:r w:rsidRPr="00A50AD1">
              <w:t xml:space="preserve">Working at a strategic level, I led a project team over a period of 18 months, in addition to my </w:t>
            </w:r>
            <w:r w:rsidR="00DE3CD6" w:rsidRPr="00A50AD1">
              <w:t>day-to-day</w:t>
            </w:r>
            <w:r w:rsidRPr="00A50AD1">
              <w:t xml:space="preserve"> role and responsibilities</w:t>
            </w:r>
            <w:r w:rsidR="00DE3CD6" w:rsidRPr="00A50AD1">
              <w:t xml:space="preserve">. </w:t>
            </w:r>
            <w:r w:rsidRPr="00A50AD1">
              <w:t xml:space="preserve"> My learning centres on implementing </w:t>
            </w:r>
            <w:r w:rsidR="00DE3CD6" w:rsidRPr="00A50AD1">
              <w:t xml:space="preserve">a cross departmental realignment and disaggregation of services and staff.  </w:t>
            </w:r>
          </w:p>
          <w:p w14:paraId="4033EE36" w14:textId="77777777" w:rsidR="00EF6BD3" w:rsidRDefault="00EF6BD3" w:rsidP="00393E10">
            <w:pPr>
              <w:pStyle w:val="Default"/>
              <w:rPr>
                <w:sz w:val="20"/>
                <w:szCs w:val="20"/>
              </w:rPr>
            </w:pPr>
          </w:p>
          <w:p w14:paraId="5BC88A08" w14:textId="77777777" w:rsidR="00EF6BD3" w:rsidRDefault="00EF6BD3" w:rsidP="00393E10">
            <w:pPr>
              <w:pStyle w:val="Default"/>
              <w:rPr>
                <w:sz w:val="20"/>
                <w:szCs w:val="20"/>
              </w:rPr>
            </w:pPr>
          </w:p>
          <w:p w14:paraId="5A401A04" w14:textId="77777777" w:rsidR="00443DCC" w:rsidRPr="00443DCC" w:rsidRDefault="00443DCC" w:rsidP="00443DCC">
            <w:pPr>
              <w:pStyle w:val="Default"/>
              <w:rPr>
                <w:b/>
                <w:bCs/>
                <w:sz w:val="22"/>
                <w:szCs w:val="22"/>
                <w:u w:val="single"/>
              </w:rPr>
            </w:pPr>
            <w:r w:rsidRPr="00443DCC">
              <w:rPr>
                <w:b/>
                <w:bCs/>
                <w:sz w:val="22"/>
                <w:szCs w:val="22"/>
                <w:u w:val="single"/>
              </w:rPr>
              <w:t>Learning acquired – Summary</w:t>
            </w:r>
          </w:p>
          <w:p w14:paraId="0B62C5B6" w14:textId="77777777" w:rsidR="000B32BE" w:rsidRDefault="000B32BE" w:rsidP="00443DCC">
            <w:pPr>
              <w:pStyle w:val="Default"/>
              <w:rPr>
                <w:sz w:val="22"/>
                <w:szCs w:val="22"/>
              </w:rPr>
            </w:pPr>
          </w:p>
          <w:p w14:paraId="48794C12" w14:textId="4F5C09C1" w:rsidR="000B32BE" w:rsidRPr="004D36EC" w:rsidRDefault="007656E3" w:rsidP="000B32BE">
            <w:pPr>
              <w:spacing w:before="21" w:line="290" w:lineRule="exact"/>
              <w:jc w:val="both"/>
              <w:textAlignment w:val="baseline"/>
              <w:rPr>
                <w:rFonts w:ascii="Arial" w:eastAsia="Calibri" w:hAnsi="Arial" w:cs="Arial"/>
                <w:color w:val="000000" w:themeColor="text1"/>
                <w:spacing w:val="-4"/>
                <w:sz w:val="24"/>
                <w:szCs w:val="24"/>
              </w:rPr>
            </w:pPr>
            <w:r>
              <w:rPr>
                <w:rFonts w:ascii="Arial" w:hAnsi="Arial" w:cs="Arial"/>
                <w:color w:val="000000" w:themeColor="text1"/>
                <w:sz w:val="24"/>
                <w:szCs w:val="24"/>
              </w:rPr>
              <w:t>A</w:t>
            </w:r>
            <w:r w:rsidR="000B32BE" w:rsidRPr="004D36EC">
              <w:rPr>
                <w:rFonts w:ascii="Arial" w:hAnsi="Arial" w:cs="Arial"/>
                <w:color w:val="000000" w:themeColor="text1"/>
                <w:sz w:val="24"/>
                <w:szCs w:val="24"/>
              </w:rPr>
              <w:t xml:space="preserve"> strategic decision </w:t>
            </w:r>
            <w:r>
              <w:rPr>
                <w:rFonts w:ascii="Arial" w:hAnsi="Arial" w:cs="Arial"/>
                <w:color w:val="000000" w:themeColor="text1"/>
                <w:sz w:val="24"/>
                <w:szCs w:val="24"/>
              </w:rPr>
              <w:t xml:space="preserve">was taken </w:t>
            </w:r>
            <w:r w:rsidR="000B32BE" w:rsidRPr="004D36EC">
              <w:rPr>
                <w:rFonts w:ascii="Arial" w:hAnsi="Arial" w:cs="Arial"/>
                <w:color w:val="000000" w:themeColor="text1"/>
                <w:sz w:val="24"/>
                <w:szCs w:val="24"/>
              </w:rPr>
              <w:t>to realign key service functions and respective staff within the Environment, Communities and Chief Executive’s Departments (</w:t>
            </w:r>
            <w:r w:rsidR="000B32BE" w:rsidRPr="004D51E6">
              <w:rPr>
                <w:rFonts w:ascii="Arial" w:hAnsi="Arial" w:cs="Arial"/>
                <w:color w:val="000000" w:themeColor="text1"/>
                <w:sz w:val="24"/>
                <w:szCs w:val="24"/>
              </w:rPr>
              <w:t>Appendix 1</w:t>
            </w:r>
            <w:r w:rsidR="000B32BE" w:rsidRPr="004D36EC">
              <w:rPr>
                <w:rFonts w:ascii="Arial" w:hAnsi="Arial" w:cs="Arial"/>
                <w:color w:val="000000" w:themeColor="text1"/>
                <w:sz w:val="24"/>
                <w:szCs w:val="24"/>
              </w:rPr>
              <w:t xml:space="preserve">).  </w:t>
            </w:r>
            <w:r w:rsidR="000B32BE" w:rsidRPr="004D36EC">
              <w:rPr>
                <w:rFonts w:ascii="Arial" w:eastAsia="Calibri" w:hAnsi="Arial" w:cs="Arial"/>
                <w:color w:val="000000" w:themeColor="text1"/>
                <w:spacing w:val="-4"/>
                <w:sz w:val="24"/>
                <w:szCs w:val="24"/>
              </w:rPr>
              <w:t xml:space="preserve">The purpose of the realignment was to implement previously announced changes at a corporate level in relation to </w:t>
            </w:r>
            <w:r w:rsidR="000B32BE" w:rsidRPr="004D36EC">
              <w:rPr>
                <w:rFonts w:ascii="Arial" w:eastAsia="Calibri" w:hAnsi="Arial" w:cs="Arial"/>
                <w:spacing w:val="-4"/>
                <w:sz w:val="24"/>
                <w:szCs w:val="24"/>
              </w:rPr>
              <w:t xml:space="preserve">three key themes which included </w:t>
            </w:r>
            <w:r w:rsidR="000B32BE" w:rsidRPr="004D36EC">
              <w:rPr>
                <w:rFonts w:ascii="Arial" w:eastAsia="Calibri" w:hAnsi="Arial" w:cs="Arial"/>
                <w:color w:val="000000" w:themeColor="text1"/>
                <w:spacing w:val="-4"/>
                <w:sz w:val="24"/>
                <w:szCs w:val="24"/>
              </w:rPr>
              <w:t>performance, policy priorities and service delivery.</w:t>
            </w:r>
            <w:r w:rsidR="00576172">
              <w:rPr>
                <w:rFonts w:ascii="Arial" w:eastAsia="Calibri" w:hAnsi="Arial" w:cs="Arial"/>
                <w:color w:val="000000" w:themeColor="text1"/>
                <w:spacing w:val="-4"/>
                <w:sz w:val="24"/>
                <w:szCs w:val="24"/>
              </w:rPr>
              <w:t xml:space="preserve">  To support this process of critical reflection I </w:t>
            </w:r>
            <w:r w:rsidR="0097747B">
              <w:rPr>
                <w:rFonts w:ascii="Arial" w:eastAsia="Calibri" w:hAnsi="Arial" w:cs="Arial"/>
                <w:color w:val="000000" w:themeColor="text1"/>
                <w:spacing w:val="-4"/>
                <w:sz w:val="24"/>
                <w:szCs w:val="24"/>
              </w:rPr>
              <w:t>utilised</w:t>
            </w:r>
            <w:r w:rsidR="0097747B" w:rsidRPr="004D280B">
              <w:rPr>
                <w:rFonts w:ascii="Arial" w:hAnsi="Arial" w:cs="Arial"/>
                <w:color w:val="000000" w:themeColor="text1"/>
                <w:sz w:val="24"/>
                <w:szCs w:val="24"/>
              </w:rPr>
              <w:t xml:space="preserve"> Gibbs’ 1998 reflective model enabled me to thoroughly analyse the event</w:t>
            </w:r>
            <w:r w:rsidR="0097747B">
              <w:rPr>
                <w:rFonts w:ascii="Arial" w:hAnsi="Arial" w:cs="Arial"/>
                <w:color w:val="000000" w:themeColor="text1"/>
                <w:sz w:val="24"/>
                <w:szCs w:val="24"/>
              </w:rPr>
              <w:t>s</w:t>
            </w:r>
            <w:r w:rsidR="0097747B" w:rsidRPr="004D280B">
              <w:rPr>
                <w:rFonts w:ascii="Arial" w:hAnsi="Arial" w:cs="Arial"/>
                <w:color w:val="000000" w:themeColor="text1"/>
                <w:sz w:val="24"/>
                <w:szCs w:val="24"/>
              </w:rPr>
              <w:t xml:space="preserve"> and allowed me to explore associated feelings.  </w:t>
            </w:r>
          </w:p>
          <w:p w14:paraId="3F37B327" w14:textId="77777777" w:rsidR="00267ABE" w:rsidRDefault="00267ABE" w:rsidP="00E24B8A">
            <w:pPr>
              <w:autoSpaceDE w:val="0"/>
              <w:autoSpaceDN w:val="0"/>
              <w:adjustRightInd w:val="0"/>
              <w:rPr>
                <w:rFonts w:ascii="Helvetica" w:hAnsi="Helvetica" w:cs="Helvetica"/>
                <w:sz w:val="22"/>
                <w:szCs w:val="22"/>
              </w:rPr>
            </w:pPr>
          </w:p>
          <w:p w14:paraId="0662B0B0" w14:textId="0DE2D1F4" w:rsidR="00267ABE" w:rsidRPr="00671B87" w:rsidRDefault="00267ABE" w:rsidP="00671B87">
            <w:pPr>
              <w:pStyle w:val="ListParagraph"/>
              <w:numPr>
                <w:ilvl w:val="0"/>
                <w:numId w:val="15"/>
              </w:numPr>
              <w:jc w:val="both"/>
              <w:rPr>
                <w:rFonts w:ascii="Arial" w:hAnsi="Arial" w:cs="Arial"/>
                <w:b/>
                <w:bCs/>
                <w:color w:val="000000" w:themeColor="text1"/>
                <w:sz w:val="24"/>
                <w:szCs w:val="24"/>
              </w:rPr>
            </w:pPr>
            <w:r w:rsidRPr="00671B87">
              <w:rPr>
                <w:rFonts w:ascii="Arial" w:hAnsi="Arial" w:cs="Arial"/>
                <w:b/>
                <w:bCs/>
                <w:color w:val="000000" w:themeColor="text1"/>
                <w:sz w:val="24"/>
                <w:szCs w:val="24"/>
              </w:rPr>
              <w:lastRenderedPageBreak/>
              <w:t>Establish a cross departmental governance board for the management and monitoring of realignment implementation.</w:t>
            </w:r>
          </w:p>
          <w:p w14:paraId="1523D53C" w14:textId="77777777" w:rsidR="00C01D59" w:rsidRDefault="00C01D59" w:rsidP="00E24B8A">
            <w:pPr>
              <w:autoSpaceDE w:val="0"/>
              <w:autoSpaceDN w:val="0"/>
              <w:adjustRightInd w:val="0"/>
              <w:rPr>
                <w:rFonts w:ascii="Helvetica" w:hAnsi="Helvetica" w:cs="Helvetica"/>
                <w:sz w:val="22"/>
                <w:szCs w:val="22"/>
              </w:rPr>
            </w:pPr>
          </w:p>
          <w:p w14:paraId="5A74BB45" w14:textId="79B8B221" w:rsidR="00AD22FF" w:rsidRDefault="00A53C0A" w:rsidP="00AD22FF">
            <w:pPr>
              <w:jc w:val="both"/>
              <w:rPr>
                <w:rFonts w:ascii="Arial" w:hAnsi="Arial" w:cs="Arial"/>
                <w:color w:val="000000" w:themeColor="text1"/>
                <w:sz w:val="24"/>
                <w:szCs w:val="24"/>
              </w:rPr>
            </w:pPr>
            <w:r>
              <w:rPr>
                <w:rFonts w:ascii="Arial" w:hAnsi="Arial" w:cs="Arial"/>
                <w:color w:val="000000" w:themeColor="text1"/>
                <w:sz w:val="24"/>
                <w:szCs w:val="24"/>
              </w:rPr>
              <w:t xml:space="preserve">Through this process I learned to effectively </w:t>
            </w:r>
            <w:r w:rsidR="00AD22FF">
              <w:rPr>
                <w:rFonts w:ascii="Arial" w:hAnsi="Arial" w:cs="Arial"/>
                <w:color w:val="000000" w:themeColor="text1"/>
                <w:sz w:val="24"/>
                <w:szCs w:val="24"/>
              </w:rPr>
              <w:t xml:space="preserve">develop and implement a Governance Board and respective Terms of Reference to ensure the </w:t>
            </w:r>
            <w:r w:rsidR="00AD22FF" w:rsidRPr="004D280B">
              <w:rPr>
                <w:rFonts w:ascii="Arial" w:hAnsi="Arial" w:cs="Arial"/>
                <w:color w:val="000000" w:themeColor="text1"/>
                <w:sz w:val="24"/>
                <w:szCs w:val="24"/>
              </w:rPr>
              <w:t>purpose of the project was clearly defined, respective stakeholders were identified, frequency of meetings were agreed and programmed in, agreed governance structure and escalation process established to successfully implement the cross departmental realignment.</w:t>
            </w:r>
          </w:p>
          <w:p w14:paraId="4B413C01" w14:textId="5340F496" w:rsidR="00AD22FF" w:rsidRDefault="00AD22FF" w:rsidP="00AD22FF">
            <w:pPr>
              <w:jc w:val="both"/>
              <w:rPr>
                <w:rFonts w:ascii="Arial" w:hAnsi="Arial" w:cs="Arial"/>
                <w:color w:val="000000" w:themeColor="text1"/>
                <w:sz w:val="24"/>
                <w:szCs w:val="24"/>
              </w:rPr>
            </w:pPr>
          </w:p>
          <w:p w14:paraId="4977FFEC" w14:textId="0FB0F6FD" w:rsidR="0025125C" w:rsidRPr="008D55A6" w:rsidRDefault="000D5772" w:rsidP="00044585">
            <w:pPr>
              <w:spacing w:line="276" w:lineRule="auto"/>
              <w:rPr>
                <w:rFonts w:ascii="Arial" w:hAnsi="Arial" w:cs="Arial"/>
                <w:kern w:val="24"/>
                <w:sz w:val="24"/>
                <w:szCs w:val="24"/>
                <w:lang w:val="en-US"/>
                <w14:ligatures w14:val="standardContextual"/>
              </w:rPr>
            </w:pPr>
            <w:r w:rsidRPr="00044585">
              <w:rPr>
                <w:rFonts w:ascii="Arial" w:hAnsi="Arial" w:cs="Arial"/>
                <w:kern w:val="24"/>
                <w:sz w:val="24"/>
                <w:szCs w:val="24"/>
                <w:lang w:val="en-US"/>
                <w14:ligatures w14:val="standardContextual"/>
              </w:rPr>
              <w:t xml:space="preserve">This reinforced that the learning acquired from previous projects and experiences provided a good foundation to be able to engage and collaborate with diverse groups of individuals </w:t>
            </w:r>
            <w:r w:rsidRPr="008D55A6">
              <w:rPr>
                <w:rFonts w:ascii="Arial" w:hAnsi="Arial" w:cs="Arial"/>
                <w:kern w:val="24"/>
                <w:sz w:val="24"/>
                <w:szCs w:val="24"/>
                <w:lang w:val="en-US"/>
                <w14:ligatures w14:val="standardContextual"/>
              </w:rPr>
              <w:t>to maximise buy-in and provide an opportunity to understand individual aspirations and expectations.</w:t>
            </w:r>
            <w:r w:rsidR="00044585" w:rsidRPr="008D55A6">
              <w:rPr>
                <w:rFonts w:ascii="Arial" w:hAnsi="Arial" w:cs="Arial"/>
                <w:kern w:val="24"/>
                <w:sz w:val="24"/>
                <w:szCs w:val="24"/>
                <w:lang w:val="en-US"/>
                <w14:ligatures w14:val="standardContextual"/>
              </w:rPr>
              <w:t xml:space="preserve">  </w:t>
            </w:r>
            <w:r w:rsidRPr="008D55A6">
              <w:rPr>
                <w:rFonts w:ascii="Arial" w:hAnsi="Arial" w:cs="Arial"/>
                <w:kern w:val="24"/>
                <w:sz w:val="24"/>
                <w:szCs w:val="24"/>
                <w:lang w:val="en-US"/>
                <w14:ligatures w14:val="standardContextual"/>
              </w:rPr>
              <w:t>The learning acquired from this activity has encouraged me to take forward as an action into future projects an early approach to promoting, identifying, and engaging with individuals thus ensuring effective support to meet the project plan timeline and a smoother transition of the change management process.</w:t>
            </w:r>
          </w:p>
          <w:p w14:paraId="2C593EEB" w14:textId="77777777" w:rsidR="0025125C" w:rsidRPr="008D55A6" w:rsidRDefault="0025125C" w:rsidP="00AD22FF">
            <w:pPr>
              <w:jc w:val="both"/>
              <w:rPr>
                <w:rFonts w:ascii="Arial" w:hAnsi="Arial" w:cs="Arial"/>
                <w:color w:val="000000" w:themeColor="text1"/>
                <w:sz w:val="24"/>
                <w:szCs w:val="24"/>
              </w:rPr>
            </w:pPr>
          </w:p>
          <w:p w14:paraId="1447CB89" w14:textId="3969DB1D" w:rsidR="0025125C" w:rsidRDefault="008D55A6" w:rsidP="008D55A6">
            <w:pPr>
              <w:spacing w:line="276" w:lineRule="auto"/>
              <w:rPr>
                <w:rFonts w:ascii="Arial" w:hAnsi="Arial" w:cs="Arial"/>
                <w:kern w:val="24"/>
                <w:sz w:val="24"/>
                <w:szCs w:val="24"/>
                <w:lang w:val="en-US"/>
                <w14:ligatures w14:val="standardContextual"/>
              </w:rPr>
            </w:pPr>
            <w:r w:rsidRPr="008D55A6">
              <w:rPr>
                <w:rFonts w:ascii="Arial" w:hAnsi="Arial" w:cs="Arial"/>
                <w:kern w:val="24"/>
                <w:sz w:val="24"/>
                <w:szCs w:val="24"/>
                <w:lang w:val="en-US"/>
                <w14:ligatures w14:val="standardContextual"/>
              </w:rPr>
              <w:t>The ability to exploit learning and templates used in other projects previously involved in was key to ensuring the establishment of a robust Governance Board.  By applying the knowledge and tools I have acquired highlighted the significance of sharing good practice across the organisation.  I will continue to routinely share good practice and encourage others to adopt the same approach.  In addition, I have learned the importance of ensuring documents are reviewed on a regular basis to maintain relevance.</w:t>
            </w:r>
          </w:p>
          <w:p w14:paraId="4FF7F348" w14:textId="77777777" w:rsidR="00687425" w:rsidRDefault="00687425" w:rsidP="008D55A6">
            <w:pPr>
              <w:spacing w:line="276" w:lineRule="auto"/>
              <w:rPr>
                <w:rFonts w:ascii="Arial" w:hAnsi="Arial" w:cs="Arial"/>
                <w:kern w:val="24"/>
                <w:sz w:val="24"/>
                <w:szCs w:val="24"/>
                <w:lang w:val="en-US"/>
                <w14:ligatures w14:val="standardContextual"/>
              </w:rPr>
            </w:pPr>
          </w:p>
          <w:p w14:paraId="2315A2F1" w14:textId="2FD1F83C" w:rsidR="00B40656" w:rsidRPr="00B40656" w:rsidRDefault="00687425" w:rsidP="00B40656">
            <w:pPr>
              <w:spacing w:line="276" w:lineRule="auto"/>
              <w:rPr>
                <w:rFonts w:ascii="Arial" w:hAnsi="Arial" w:cs="Arial"/>
                <w:kern w:val="24"/>
                <w:sz w:val="24"/>
                <w:szCs w:val="24"/>
                <w:lang w:val="en-US"/>
                <w14:ligatures w14:val="standardContextual"/>
              </w:rPr>
            </w:pPr>
            <w:r w:rsidRPr="00B40656">
              <w:rPr>
                <w:rFonts w:ascii="Arial" w:hAnsi="Arial" w:cs="Arial"/>
                <w:kern w:val="24"/>
                <w:sz w:val="24"/>
                <w:szCs w:val="24"/>
                <w:lang w:val="en-US"/>
                <w14:ligatures w14:val="standardContextual"/>
              </w:rPr>
              <w:t>A significant piece of learning identified as part of this project for the future is to ensure suitable representatives attend on behalf of core members in the event of unforeseen circumstances.</w:t>
            </w:r>
            <w:r w:rsidR="00B40656">
              <w:rPr>
                <w:rFonts w:ascii="Arial" w:hAnsi="Arial" w:cs="Arial"/>
                <w:kern w:val="24"/>
                <w:sz w:val="24"/>
                <w:szCs w:val="24"/>
                <w:lang w:val="en-US"/>
                <w14:ligatures w14:val="standardContextual"/>
              </w:rPr>
              <w:t xml:space="preserve">  </w:t>
            </w:r>
            <w:r w:rsidRPr="00B40656">
              <w:rPr>
                <w:rFonts w:ascii="Arial" w:hAnsi="Arial" w:cs="Arial"/>
                <w:kern w:val="24"/>
                <w:sz w:val="24"/>
                <w:szCs w:val="24"/>
                <w:lang w:val="en-US"/>
                <w14:ligatures w14:val="standardContextual"/>
              </w:rPr>
              <w:t xml:space="preserve">The learning I have gained from this experience highlighted the importance of cascading key information to representatives enabling the continuity of decision-making and project momentum.  </w:t>
            </w:r>
            <w:r w:rsidR="00523D6A">
              <w:rPr>
                <w:rFonts w:ascii="Arial" w:hAnsi="Arial" w:cs="Arial"/>
                <w:kern w:val="24"/>
                <w:sz w:val="24"/>
                <w:szCs w:val="24"/>
                <w:lang w:val="en-US"/>
                <w14:ligatures w14:val="standardContextual"/>
              </w:rPr>
              <w:t xml:space="preserve">  </w:t>
            </w:r>
            <w:r w:rsidR="00B40656" w:rsidRPr="00B40656">
              <w:rPr>
                <w:rFonts w:ascii="Arial" w:hAnsi="Arial" w:cs="Arial"/>
                <w:kern w:val="24"/>
                <w:sz w:val="24"/>
                <w:szCs w:val="24"/>
                <w:lang w:val="en-US"/>
                <w14:ligatures w14:val="standardContextual"/>
              </w:rPr>
              <w:t>To further support improvements in my workplace practice, I will ensure a process for escalation including the provision of an agenda to enable the throughput of issues, blockages, concerns to be raised, resolved, and monitored.</w:t>
            </w:r>
            <w:r w:rsidR="00ED01D0">
              <w:rPr>
                <w:rFonts w:ascii="Arial" w:hAnsi="Arial" w:cs="Arial"/>
                <w:kern w:val="24"/>
                <w:sz w:val="24"/>
                <w:szCs w:val="24"/>
                <w:lang w:val="en-US"/>
                <w14:ligatures w14:val="standardContextual"/>
              </w:rPr>
              <w:t xml:space="preserve">  </w:t>
            </w:r>
            <w:r w:rsidR="00B40656" w:rsidRPr="00B40656">
              <w:rPr>
                <w:rFonts w:ascii="Arial" w:hAnsi="Arial" w:cs="Arial"/>
                <w:kern w:val="24"/>
                <w:sz w:val="24"/>
                <w:szCs w:val="24"/>
                <w:lang w:val="en-US"/>
                <w14:ligatures w14:val="standardContextual"/>
              </w:rPr>
              <w:t>Having experienced the lack of progress updates within this project to maintain awareness, I have applied this learning to future projects which has proven successful, and allows a greater appreciation of the work being undertaken.</w:t>
            </w:r>
          </w:p>
          <w:p w14:paraId="2165A754" w14:textId="77777777" w:rsidR="00C01D59" w:rsidRDefault="00C01D59" w:rsidP="00E24B8A">
            <w:pPr>
              <w:autoSpaceDE w:val="0"/>
              <w:autoSpaceDN w:val="0"/>
              <w:adjustRightInd w:val="0"/>
              <w:rPr>
                <w:rFonts w:ascii="Helvetica" w:hAnsi="Helvetica" w:cs="Helvetica"/>
                <w:sz w:val="22"/>
                <w:szCs w:val="22"/>
              </w:rPr>
            </w:pPr>
          </w:p>
          <w:p w14:paraId="37488D90" w14:textId="77777777" w:rsidR="00523D6A" w:rsidRDefault="00523D6A" w:rsidP="00523D6A">
            <w:pPr>
              <w:pStyle w:val="Default"/>
              <w:rPr>
                <w:sz w:val="22"/>
                <w:szCs w:val="22"/>
              </w:rPr>
            </w:pPr>
            <w:r>
              <w:rPr>
                <w:sz w:val="22"/>
                <w:szCs w:val="22"/>
              </w:rPr>
              <w:t xml:space="preserve">My learning was acquired through real life example underpinned by theories regarding: </w:t>
            </w:r>
          </w:p>
          <w:p w14:paraId="0775684C" w14:textId="46862DA1" w:rsidR="00523D6A" w:rsidRPr="009F16CF" w:rsidRDefault="00AF1EF6" w:rsidP="00523D6A">
            <w:pPr>
              <w:pStyle w:val="Default"/>
              <w:rPr>
                <w:sz w:val="22"/>
                <w:szCs w:val="22"/>
              </w:rPr>
            </w:pPr>
            <w:r w:rsidRPr="009F16CF">
              <w:rPr>
                <w:sz w:val="22"/>
                <w:szCs w:val="22"/>
              </w:rPr>
              <w:t>Gibbs’ (1998) Reflective Cycle Model</w:t>
            </w:r>
          </w:p>
          <w:p w14:paraId="761F9038" w14:textId="094A76FA" w:rsidR="00AF1EF6" w:rsidRPr="009F16CF" w:rsidRDefault="00AF1EF6" w:rsidP="00523D6A">
            <w:pPr>
              <w:pStyle w:val="Default"/>
              <w:rPr>
                <w:sz w:val="22"/>
                <w:szCs w:val="22"/>
              </w:rPr>
            </w:pPr>
            <w:r w:rsidRPr="009F16CF">
              <w:rPr>
                <w:sz w:val="22"/>
                <w:szCs w:val="22"/>
              </w:rPr>
              <w:t>Driscoll</w:t>
            </w:r>
            <w:r w:rsidR="00964B03" w:rsidRPr="009F16CF">
              <w:rPr>
                <w:sz w:val="22"/>
                <w:szCs w:val="22"/>
              </w:rPr>
              <w:t xml:space="preserve"> (1994, 2000) What? So What? Now What? Model</w:t>
            </w:r>
          </w:p>
          <w:p w14:paraId="20D4ED9B" w14:textId="24CD5864" w:rsidR="002E552D" w:rsidRPr="009F16CF" w:rsidRDefault="002E552D" w:rsidP="00523D6A">
            <w:pPr>
              <w:pStyle w:val="Default"/>
              <w:rPr>
                <w:sz w:val="22"/>
                <w:szCs w:val="22"/>
              </w:rPr>
            </w:pPr>
            <w:r w:rsidRPr="009F16CF">
              <w:rPr>
                <w:sz w:val="22"/>
                <w:szCs w:val="22"/>
              </w:rPr>
              <w:t>C</w:t>
            </w:r>
            <w:r w:rsidR="00EE2E1E" w:rsidRPr="009F16CF">
              <w:rPr>
                <w:sz w:val="22"/>
                <w:szCs w:val="22"/>
              </w:rPr>
              <w:t xml:space="preserve">lance et al (1995) </w:t>
            </w:r>
            <w:r w:rsidRPr="009F16CF">
              <w:rPr>
                <w:sz w:val="22"/>
                <w:szCs w:val="22"/>
              </w:rPr>
              <w:t>The Imposter Cycle</w:t>
            </w:r>
          </w:p>
          <w:p w14:paraId="74DC0213" w14:textId="77777777" w:rsidR="00523D6A" w:rsidRDefault="00523D6A" w:rsidP="00523D6A">
            <w:pPr>
              <w:pStyle w:val="Default"/>
              <w:rPr>
                <w:sz w:val="22"/>
                <w:szCs w:val="22"/>
                <w:u w:val="single"/>
              </w:rPr>
            </w:pPr>
          </w:p>
          <w:p w14:paraId="74936C05" w14:textId="4C5837E9" w:rsidR="00523D6A" w:rsidRPr="00813B6D" w:rsidRDefault="00523D6A" w:rsidP="00523D6A">
            <w:pPr>
              <w:pStyle w:val="Default"/>
              <w:rPr>
                <w:sz w:val="22"/>
                <w:szCs w:val="22"/>
                <w:u w:val="single"/>
              </w:rPr>
            </w:pPr>
            <w:r w:rsidRPr="00813B6D">
              <w:rPr>
                <w:sz w:val="22"/>
                <w:szCs w:val="22"/>
                <w:u w:val="single"/>
              </w:rPr>
              <w:t>Evidence to support</w:t>
            </w:r>
            <w:r w:rsidR="00081208">
              <w:rPr>
                <w:sz w:val="22"/>
                <w:szCs w:val="22"/>
                <w:u w:val="single"/>
              </w:rPr>
              <w:t>:</w:t>
            </w:r>
          </w:p>
          <w:p w14:paraId="1ED8EDBE" w14:textId="5B778398" w:rsidR="00ED01D0" w:rsidRDefault="00032493" w:rsidP="00E24B8A">
            <w:pPr>
              <w:autoSpaceDE w:val="0"/>
              <w:autoSpaceDN w:val="0"/>
              <w:adjustRightInd w:val="0"/>
              <w:rPr>
                <w:rFonts w:ascii="Helvetica" w:hAnsi="Helvetica" w:cs="Helvetica"/>
                <w:sz w:val="22"/>
                <w:szCs w:val="22"/>
              </w:rPr>
            </w:pPr>
            <w:r>
              <w:rPr>
                <w:rFonts w:ascii="Helvetica" w:hAnsi="Helvetica" w:cs="Helvetica"/>
                <w:sz w:val="22"/>
                <w:szCs w:val="22"/>
              </w:rPr>
              <w:t>Officers Decision Report (Appendix 1)</w:t>
            </w:r>
          </w:p>
          <w:p w14:paraId="0CA3EFE8" w14:textId="5A30FFE2" w:rsidR="00032493" w:rsidRDefault="00D404E0" w:rsidP="00E24B8A">
            <w:pPr>
              <w:autoSpaceDE w:val="0"/>
              <w:autoSpaceDN w:val="0"/>
              <w:adjustRightInd w:val="0"/>
              <w:rPr>
                <w:rFonts w:ascii="Helvetica" w:hAnsi="Helvetica" w:cs="Helvetica"/>
                <w:sz w:val="22"/>
                <w:szCs w:val="22"/>
              </w:rPr>
            </w:pPr>
            <w:r>
              <w:rPr>
                <w:rFonts w:ascii="Helvetica" w:hAnsi="Helvetica" w:cs="Helvetica"/>
                <w:sz w:val="22"/>
                <w:szCs w:val="22"/>
              </w:rPr>
              <w:t>Candid Conversations Calendar Session (Append</w:t>
            </w:r>
            <w:r w:rsidR="00EE2E1E">
              <w:rPr>
                <w:rFonts w:ascii="Helvetica" w:hAnsi="Helvetica" w:cs="Helvetica"/>
                <w:sz w:val="22"/>
                <w:szCs w:val="22"/>
              </w:rPr>
              <w:t>ix</w:t>
            </w:r>
            <w:r>
              <w:rPr>
                <w:rFonts w:ascii="Helvetica" w:hAnsi="Helvetica" w:cs="Helvetica"/>
                <w:sz w:val="22"/>
                <w:szCs w:val="22"/>
              </w:rPr>
              <w:t xml:space="preserve"> 2)</w:t>
            </w:r>
          </w:p>
          <w:p w14:paraId="5E876BB1" w14:textId="27C1D798" w:rsidR="00EE2E1E" w:rsidRDefault="0033738B" w:rsidP="00E24B8A">
            <w:pPr>
              <w:autoSpaceDE w:val="0"/>
              <w:autoSpaceDN w:val="0"/>
              <w:adjustRightInd w:val="0"/>
              <w:rPr>
                <w:rFonts w:ascii="Helvetica" w:hAnsi="Helvetica" w:cs="Helvetica"/>
                <w:sz w:val="22"/>
                <w:szCs w:val="22"/>
              </w:rPr>
            </w:pPr>
            <w:r>
              <w:rPr>
                <w:rFonts w:ascii="Helvetica" w:hAnsi="Helvetica" w:cs="Helvetica"/>
                <w:sz w:val="22"/>
                <w:szCs w:val="22"/>
              </w:rPr>
              <w:t>Testimonial – informal coaching sessions (Appendix 3)</w:t>
            </w:r>
          </w:p>
          <w:p w14:paraId="7A273BE6" w14:textId="5CF68B0D" w:rsidR="0033738B" w:rsidRDefault="009F61FD" w:rsidP="00E24B8A">
            <w:pPr>
              <w:autoSpaceDE w:val="0"/>
              <w:autoSpaceDN w:val="0"/>
              <w:adjustRightInd w:val="0"/>
              <w:rPr>
                <w:rFonts w:ascii="Helvetica" w:hAnsi="Helvetica" w:cs="Helvetica"/>
                <w:sz w:val="22"/>
                <w:szCs w:val="22"/>
              </w:rPr>
            </w:pPr>
            <w:r>
              <w:rPr>
                <w:rFonts w:ascii="Helvetica" w:hAnsi="Helvetica" w:cs="Helvetica"/>
                <w:sz w:val="22"/>
                <w:szCs w:val="22"/>
              </w:rPr>
              <w:t>Carmarthenshire County Council Restructuring Policy (Appendix 4)</w:t>
            </w:r>
          </w:p>
          <w:p w14:paraId="5D945017" w14:textId="63FB7B63" w:rsidR="009F61FD" w:rsidRDefault="00B35A1B" w:rsidP="00E24B8A">
            <w:pPr>
              <w:autoSpaceDE w:val="0"/>
              <w:autoSpaceDN w:val="0"/>
              <w:adjustRightInd w:val="0"/>
              <w:rPr>
                <w:rFonts w:ascii="Helvetica" w:hAnsi="Helvetica" w:cs="Helvetica"/>
                <w:sz w:val="22"/>
                <w:szCs w:val="22"/>
              </w:rPr>
            </w:pPr>
            <w:r>
              <w:rPr>
                <w:rFonts w:ascii="Helvetica" w:hAnsi="Helvetica" w:cs="Helvetica"/>
                <w:sz w:val="22"/>
                <w:szCs w:val="22"/>
              </w:rPr>
              <w:t>Governance Arrangements including Term of Reference (Appendix 5)</w:t>
            </w:r>
          </w:p>
          <w:p w14:paraId="56AAF012" w14:textId="77777777" w:rsidR="00E842F0" w:rsidRDefault="00E842F0" w:rsidP="00E842F0">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Training Needs Analysis (Appendix 6)</w:t>
            </w:r>
          </w:p>
          <w:p w14:paraId="1289EC1B" w14:textId="2069B02A" w:rsidR="008F5115" w:rsidRPr="00081208" w:rsidRDefault="008F5115" w:rsidP="00081208">
            <w:pPr>
              <w:pStyle w:val="ListParagraph"/>
              <w:numPr>
                <w:ilvl w:val="0"/>
                <w:numId w:val="15"/>
              </w:numPr>
              <w:jc w:val="both"/>
              <w:rPr>
                <w:rFonts w:ascii="Arial" w:hAnsi="Arial" w:cs="Arial"/>
                <w:b/>
                <w:bCs/>
                <w:color w:val="000000" w:themeColor="text1"/>
                <w:sz w:val="24"/>
                <w:szCs w:val="24"/>
              </w:rPr>
            </w:pPr>
            <w:r w:rsidRPr="00081208">
              <w:rPr>
                <w:rFonts w:ascii="Arial" w:hAnsi="Arial" w:cs="Arial"/>
                <w:b/>
                <w:bCs/>
                <w:color w:val="000000" w:themeColor="text1"/>
                <w:sz w:val="24"/>
                <w:szCs w:val="24"/>
              </w:rPr>
              <w:lastRenderedPageBreak/>
              <w:t>Critically lead in the design and development of the disaggregation process to support the cross departmental realignment.</w:t>
            </w:r>
          </w:p>
          <w:p w14:paraId="54B8372D" w14:textId="77777777" w:rsidR="000753FA" w:rsidRDefault="000753FA" w:rsidP="00E24B8A">
            <w:pPr>
              <w:autoSpaceDE w:val="0"/>
              <w:autoSpaceDN w:val="0"/>
              <w:adjustRightInd w:val="0"/>
              <w:rPr>
                <w:rFonts w:ascii="Helvetica" w:hAnsi="Helvetica" w:cs="Helvetica"/>
                <w:sz w:val="22"/>
                <w:szCs w:val="22"/>
              </w:rPr>
            </w:pPr>
          </w:p>
          <w:p w14:paraId="1AC9C9E9" w14:textId="33642B9B" w:rsidR="00B55E5B" w:rsidRPr="00113A44" w:rsidRDefault="00113A44" w:rsidP="00113A44">
            <w:pPr>
              <w:autoSpaceDE w:val="0"/>
              <w:autoSpaceDN w:val="0"/>
              <w:adjustRightInd w:val="0"/>
              <w:rPr>
                <w:rFonts w:ascii="Helvetica" w:hAnsi="Helvetica" w:cs="Helvetica"/>
                <w:sz w:val="22"/>
                <w:szCs w:val="22"/>
              </w:rPr>
            </w:pPr>
            <w:r>
              <w:rPr>
                <w:rFonts w:ascii="Helvetica" w:hAnsi="Helvetica" w:cs="Helvetica"/>
                <w:sz w:val="22"/>
                <w:szCs w:val="22"/>
              </w:rPr>
              <w:t>Through this process, I learned to</w:t>
            </w:r>
            <w:r w:rsidR="00B55E5B">
              <w:rPr>
                <w:rFonts w:ascii="Arial" w:hAnsi="Arial" w:cs="Arial"/>
                <w:color w:val="000000" w:themeColor="text1"/>
                <w:sz w:val="24"/>
                <w:szCs w:val="24"/>
              </w:rPr>
              <w:t xml:space="preserve"> develop and implement a robust disaggregation process in compliance with HR.  Accompanying the newly developed process was a template for completion by staff.  </w:t>
            </w:r>
            <w:r w:rsidR="00B55E5B" w:rsidRPr="00946AFA">
              <w:rPr>
                <w:rFonts w:ascii="Arial" w:hAnsi="Arial" w:cs="Arial"/>
                <w:color w:val="000000" w:themeColor="text1"/>
                <w:sz w:val="24"/>
                <w:szCs w:val="24"/>
              </w:rPr>
              <w:t>To supplement the data captured within the staff templates, service reports were developed to further support the process</w:t>
            </w:r>
            <w:r w:rsidR="00B55E5B">
              <w:rPr>
                <w:rFonts w:ascii="Arial" w:hAnsi="Arial" w:cs="Arial"/>
                <w:color w:val="000000" w:themeColor="text1"/>
                <w:sz w:val="24"/>
                <w:szCs w:val="24"/>
              </w:rPr>
              <w:t xml:space="preserve"> of which included </w:t>
            </w:r>
            <w:r w:rsidR="00B55E5B" w:rsidRPr="00293A18">
              <w:rPr>
                <w:rFonts w:ascii="Arial" w:hAnsi="Arial" w:cs="Arial"/>
                <w:color w:val="000000" w:themeColor="text1"/>
                <w:sz w:val="24"/>
                <w:szCs w:val="24"/>
              </w:rPr>
              <w:t xml:space="preserve">the financial recharges and time analysis for </w:t>
            </w:r>
            <w:r w:rsidR="00B55E5B">
              <w:rPr>
                <w:rFonts w:ascii="Arial" w:hAnsi="Arial" w:cs="Arial"/>
                <w:color w:val="000000" w:themeColor="text1"/>
                <w:sz w:val="24"/>
                <w:szCs w:val="24"/>
              </w:rPr>
              <w:t xml:space="preserve">three financial years.  </w:t>
            </w:r>
          </w:p>
          <w:p w14:paraId="4A539EC6" w14:textId="77777777" w:rsidR="00B55E5B" w:rsidRDefault="00B55E5B" w:rsidP="00B55E5B">
            <w:pPr>
              <w:ind w:right="-46"/>
              <w:jc w:val="both"/>
              <w:rPr>
                <w:rFonts w:ascii="Arial" w:hAnsi="Arial" w:cs="Arial"/>
                <w:color w:val="000000" w:themeColor="text1"/>
                <w:sz w:val="24"/>
                <w:szCs w:val="24"/>
              </w:rPr>
            </w:pPr>
          </w:p>
          <w:p w14:paraId="36334E5C" w14:textId="77777777" w:rsidR="0069758F" w:rsidRPr="00C4681D" w:rsidRDefault="0069758F" w:rsidP="0069758F">
            <w:pPr>
              <w:spacing w:line="276" w:lineRule="auto"/>
              <w:rPr>
                <w:rFonts w:ascii="Arial" w:hAnsi="Arial" w:cs="Arial"/>
                <w:kern w:val="24"/>
                <w:sz w:val="24"/>
                <w:szCs w:val="24"/>
                <w:lang w:val="en-US"/>
                <w14:ligatures w14:val="standardContextual"/>
              </w:rPr>
            </w:pPr>
            <w:r w:rsidRPr="00C4681D">
              <w:rPr>
                <w:rFonts w:ascii="Arial" w:hAnsi="Arial" w:cs="Arial"/>
                <w:kern w:val="24"/>
                <w:sz w:val="24"/>
                <w:szCs w:val="24"/>
                <w:lang w:val="en-US"/>
                <w14:ligatures w14:val="standardContextual"/>
              </w:rPr>
              <w:t>On reflection, the project highlighted gaps in a key process which was detrimental to achieving the project.  The learning acquired through undertaking this process enabled me to further improve my collaboration and networking skills which supported the effective development a robust process.  In addition, I have acquired a greater understanding of HR compliance and legislation which will support my future work-based practice.</w:t>
            </w:r>
          </w:p>
          <w:p w14:paraId="0B0777F1" w14:textId="77777777" w:rsidR="00113A44" w:rsidRPr="00C4681D" w:rsidRDefault="00113A44" w:rsidP="00E24B8A">
            <w:pPr>
              <w:autoSpaceDE w:val="0"/>
              <w:autoSpaceDN w:val="0"/>
              <w:adjustRightInd w:val="0"/>
              <w:rPr>
                <w:rFonts w:ascii="Arial" w:hAnsi="Arial" w:cs="Arial"/>
                <w:color w:val="000000" w:themeColor="text1"/>
                <w:sz w:val="24"/>
                <w:szCs w:val="24"/>
              </w:rPr>
            </w:pPr>
          </w:p>
          <w:p w14:paraId="313386F2" w14:textId="0360D103" w:rsidR="00113A44" w:rsidRPr="00C4681D" w:rsidRDefault="00E21A53" w:rsidP="00E21A53">
            <w:pPr>
              <w:spacing w:line="276" w:lineRule="auto"/>
              <w:rPr>
                <w:rFonts w:ascii="Arial" w:hAnsi="Arial" w:cs="Arial"/>
                <w:kern w:val="24"/>
                <w:sz w:val="24"/>
                <w:szCs w:val="24"/>
                <w:lang w:val="en-US"/>
                <w14:ligatures w14:val="standardContextual"/>
              </w:rPr>
            </w:pPr>
            <w:r w:rsidRPr="00C4681D">
              <w:rPr>
                <w:rFonts w:ascii="Arial" w:hAnsi="Arial" w:cs="Arial"/>
                <w:kern w:val="24"/>
                <w:sz w:val="24"/>
                <w:szCs w:val="24"/>
                <w:lang w:val="en-US"/>
                <w14:ligatures w14:val="standardContextual"/>
              </w:rPr>
              <w:t xml:space="preserve">I am more aware now of the need for all staff to have access to a work’s email account.  The ability to email individuals as they were in the Authority’s active directory made it a quicker way to update staff and to receive the one message at the same time.  Upon reflection, I should have given consideration much sooner in the project of the staff that were not in work due to absences.  I initially overlooked this cohort of staff which meant the information sent to their work emails wasn’t received.  </w:t>
            </w:r>
          </w:p>
          <w:p w14:paraId="6B979DF2" w14:textId="77777777" w:rsidR="00113A44" w:rsidRPr="00C4681D" w:rsidRDefault="00113A44" w:rsidP="00E24B8A">
            <w:pPr>
              <w:autoSpaceDE w:val="0"/>
              <w:autoSpaceDN w:val="0"/>
              <w:adjustRightInd w:val="0"/>
              <w:rPr>
                <w:rFonts w:ascii="Arial" w:hAnsi="Arial" w:cs="Arial"/>
                <w:color w:val="000000" w:themeColor="text1"/>
                <w:sz w:val="24"/>
                <w:szCs w:val="24"/>
              </w:rPr>
            </w:pPr>
          </w:p>
          <w:p w14:paraId="65CAC95F" w14:textId="77777777" w:rsidR="00C4681D" w:rsidRPr="00C4681D" w:rsidRDefault="00C4681D" w:rsidP="00C4681D">
            <w:pPr>
              <w:spacing w:line="276" w:lineRule="auto"/>
              <w:rPr>
                <w:rFonts w:ascii="Arial" w:hAnsi="Arial" w:cs="Arial"/>
                <w:kern w:val="24"/>
                <w:sz w:val="24"/>
                <w:szCs w:val="24"/>
                <w:lang w:val="en-US"/>
                <w14:ligatures w14:val="standardContextual"/>
              </w:rPr>
            </w:pPr>
            <w:r w:rsidRPr="00C4681D">
              <w:rPr>
                <w:rFonts w:ascii="Arial" w:hAnsi="Arial" w:cs="Arial"/>
                <w:kern w:val="24"/>
                <w:sz w:val="24"/>
                <w:szCs w:val="24"/>
                <w:lang w:val="en-US"/>
                <w14:ligatures w14:val="standardContextual"/>
              </w:rPr>
              <w:t>The learning acquired from this area is to take the time to understand what staff think works well and what does not and allow them to offer suggestions and possible options to feed into the wider vision.</w:t>
            </w:r>
          </w:p>
          <w:p w14:paraId="132BF887" w14:textId="77777777" w:rsidR="00113A44" w:rsidRDefault="00113A44" w:rsidP="00E24B8A">
            <w:pPr>
              <w:autoSpaceDE w:val="0"/>
              <w:autoSpaceDN w:val="0"/>
              <w:adjustRightInd w:val="0"/>
              <w:rPr>
                <w:rFonts w:ascii="Arial" w:hAnsi="Arial" w:cs="Arial"/>
                <w:color w:val="000000" w:themeColor="text1"/>
                <w:sz w:val="24"/>
                <w:szCs w:val="24"/>
              </w:rPr>
            </w:pPr>
          </w:p>
          <w:p w14:paraId="782C91AF" w14:textId="77777777" w:rsidR="00C4681D" w:rsidRDefault="00C4681D" w:rsidP="00C4681D">
            <w:pPr>
              <w:pStyle w:val="Default"/>
              <w:rPr>
                <w:sz w:val="22"/>
                <w:szCs w:val="22"/>
              </w:rPr>
            </w:pPr>
            <w:r>
              <w:rPr>
                <w:sz w:val="22"/>
                <w:szCs w:val="22"/>
              </w:rPr>
              <w:t xml:space="preserve">My learning was acquired through real life example underpinned by theories regarding: </w:t>
            </w:r>
          </w:p>
          <w:p w14:paraId="60DDE128" w14:textId="77777777" w:rsidR="00C4681D" w:rsidRPr="009E265E" w:rsidRDefault="00C4681D" w:rsidP="00C4681D">
            <w:pPr>
              <w:pStyle w:val="Default"/>
              <w:rPr>
                <w:sz w:val="22"/>
                <w:szCs w:val="22"/>
              </w:rPr>
            </w:pPr>
            <w:r w:rsidRPr="009E265E">
              <w:rPr>
                <w:sz w:val="22"/>
                <w:szCs w:val="22"/>
              </w:rPr>
              <w:t>Gibbs’ (1998) Reflective Cycle Model</w:t>
            </w:r>
          </w:p>
          <w:p w14:paraId="2977B648" w14:textId="0C592318" w:rsidR="00C4681D" w:rsidRPr="009E265E" w:rsidRDefault="00766069" w:rsidP="00C4681D">
            <w:pPr>
              <w:pStyle w:val="Default"/>
              <w:rPr>
                <w:sz w:val="22"/>
                <w:szCs w:val="22"/>
              </w:rPr>
            </w:pPr>
            <w:r w:rsidRPr="009E265E">
              <w:rPr>
                <w:sz w:val="22"/>
                <w:szCs w:val="22"/>
              </w:rPr>
              <w:t>Lewin’s Force Field Analysis</w:t>
            </w:r>
          </w:p>
          <w:p w14:paraId="63BDC61C" w14:textId="77777777" w:rsidR="00E842F0" w:rsidRDefault="00E842F0" w:rsidP="00C4681D">
            <w:pPr>
              <w:pStyle w:val="Default"/>
              <w:rPr>
                <w:sz w:val="22"/>
                <w:szCs w:val="22"/>
                <w:u w:val="single"/>
              </w:rPr>
            </w:pPr>
          </w:p>
          <w:p w14:paraId="7098AF8F" w14:textId="77777777" w:rsidR="00C4681D" w:rsidRPr="00813B6D" w:rsidRDefault="00C4681D" w:rsidP="00C4681D">
            <w:pPr>
              <w:pStyle w:val="Default"/>
              <w:rPr>
                <w:sz w:val="22"/>
                <w:szCs w:val="22"/>
                <w:u w:val="single"/>
              </w:rPr>
            </w:pPr>
            <w:r w:rsidRPr="00813B6D">
              <w:rPr>
                <w:sz w:val="22"/>
                <w:szCs w:val="22"/>
                <w:u w:val="single"/>
              </w:rPr>
              <w:t>Evidence to support</w:t>
            </w:r>
            <w:r>
              <w:rPr>
                <w:sz w:val="22"/>
                <w:szCs w:val="22"/>
                <w:u w:val="single"/>
              </w:rPr>
              <w:t>:</w:t>
            </w:r>
          </w:p>
          <w:p w14:paraId="51DA3611" w14:textId="29809B54" w:rsidR="00113A44" w:rsidRDefault="00854F41" w:rsidP="00E24B8A">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Consultation Update Document (Appendix 7)</w:t>
            </w:r>
          </w:p>
          <w:p w14:paraId="1C1728C6" w14:textId="1564FF72" w:rsidR="002029E4" w:rsidRDefault="00AB0265" w:rsidP="00E24B8A">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Disaggregation</w:t>
            </w:r>
            <w:r w:rsidR="002029E4">
              <w:rPr>
                <w:rFonts w:ascii="Arial" w:hAnsi="Arial" w:cs="Arial"/>
                <w:color w:val="000000" w:themeColor="text1"/>
                <w:sz w:val="24"/>
                <w:szCs w:val="24"/>
              </w:rPr>
              <w:t xml:space="preserve"> </w:t>
            </w:r>
            <w:r>
              <w:rPr>
                <w:rFonts w:ascii="Arial" w:hAnsi="Arial" w:cs="Arial"/>
                <w:color w:val="000000" w:themeColor="text1"/>
                <w:sz w:val="24"/>
                <w:szCs w:val="24"/>
              </w:rPr>
              <w:t>Process (Appendix 8)</w:t>
            </w:r>
          </w:p>
          <w:p w14:paraId="7CF26A80" w14:textId="28CD9088" w:rsidR="00AB0265" w:rsidRDefault="00AB0265" w:rsidP="00E24B8A">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Testimonial - development of process (Appendix 9)</w:t>
            </w:r>
          </w:p>
          <w:p w14:paraId="6480F8D6" w14:textId="06CC4CEE" w:rsidR="00854F41" w:rsidRDefault="00C66DD4" w:rsidP="00E24B8A">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Disaggregation Template (Appendix 10)</w:t>
            </w:r>
          </w:p>
          <w:p w14:paraId="1D7C6929" w14:textId="4F47B39C" w:rsidR="00623AA9" w:rsidRDefault="00623AA9" w:rsidP="00E24B8A">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Disaggregation Outcome (Appendix 11)</w:t>
            </w:r>
          </w:p>
          <w:p w14:paraId="084980D6" w14:textId="16929C07" w:rsidR="00441C0E" w:rsidRDefault="00441C0E" w:rsidP="00E24B8A">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 xml:space="preserve">Leading Positive Change </w:t>
            </w:r>
            <w:r w:rsidR="00383E3F">
              <w:rPr>
                <w:rFonts w:ascii="Arial" w:hAnsi="Arial" w:cs="Arial"/>
                <w:color w:val="000000" w:themeColor="text1"/>
                <w:sz w:val="24"/>
                <w:szCs w:val="24"/>
              </w:rPr>
              <w:t>PowerPoint of session (Appendix 1</w:t>
            </w:r>
            <w:r w:rsidR="00623AA9">
              <w:rPr>
                <w:rFonts w:ascii="Arial" w:hAnsi="Arial" w:cs="Arial"/>
                <w:color w:val="000000" w:themeColor="text1"/>
                <w:sz w:val="24"/>
                <w:szCs w:val="24"/>
              </w:rPr>
              <w:t>2</w:t>
            </w:r>
            <w:r w:rsidR="00383E3F">
              <w:rPr>
                <w:rFonts w:ascii="Arial" w:hAnsi="Arial" w:cs="Arial"/>
                <w:color w:val="000000" w:themeColor="text1"/>
                <w:sz w:val="24"/>
                <w:szCs w:val="24"/>
              </w:rPr>
              <w:t>)</w:t>
            </w:r>
          </w:p>
          <w:p w14:paraId="794C44A2" w14:textId="0F6519A6" w:rsidR="00766069" w:rsidRDefault="00766069" w:rsidP="00E24B8A">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Recruitment and Retention</w:t>
            </w:r>
            <w:r w:rsidR="00446712">
              <w:rPr>
                <w:rFonts w:ascii="Arial" w:hAnsi="Arial" w:cs="Arial"/>
                <w:color w:val="000000" w:themeColor="text1"/>
                <w:sz w:val="24"/>
                <w:szCs w:val="24"/>
              </w:rPr>
              <w:t xml:space="preserve"> Report (Appendix 1</w:t>
            </w:r>
            <w:r w:rsidR="00623AA9">
              <w:rPr>
                <w:rFonts w:ascii="Arial" w:hAnsi="Arial" w:cs="Arial"/>
                <w:color w:val="000000" w:themeColor="text1"/>
                <w:sz w:val="24"/>
                <w:szCs w:val="24"/>
              </w:rPr>
              <w:t>3</w:t>
            </w:r>
            <w:r w:rsidR="00446712">
              <w:rPr>
                <w:rFonts w:ascii="Arial" w:hAnsi="Arial" w:cs="Arial"/>
                <w:color w:val="000000" w:themeColor="text1"/>
                <w:sz w:val="24"/>
                <w:szCs w:val="24"/>
              </w:rPr>
              <w:t>)</w:t>
            </w:r>
          </w:p>
          <w:p w14:paraId="1A15473F" w14:textId="77777777" w:rsidR="00446712" w:rsidRDefault="00446712" w:rsidP="00E24B8A">
            <w:pPr>
              <w:autoSpaceDE w:val="0"/>
              <w:autoSpaceDN w:val="0"/>
              <w:adjustRightInd w:val="0"/>
              <w:rPr>
                <w:rFonts w:ascii="Arial" w:hAnsi="Arial" w:cs="Arial"/>
                <w:color w:val="000000" w:themeColor="text1"/>
                <w:sz w:val="24"/>
                <w:szCs w:val="24"/>
              </w:rPr>
            </w:pPr>
          </w:p>
          <w:p w14:paraId="138CE80F" w14:textId="77777777" w:rsidR="00446712" w:rsidRDefault="00446712" w:rsidP="00847AE4">
            <w:pPr>
              <w:jc w:val="both"/>
              <w:rPr>
                <w:rFonts w:ascii="Arial" w:hAnsi="Arial" w:cs="Arial"/>
                <w:b/>
                <w:bCs/>
                <w:sz w:val="24"/>
                <w:szCs w:val="24"/>
              </w:rPr>
            </w:pPr>
          </w:p>
          <w:p w14:paraId="20A82572" w14:textId="77777777" w:rsidR="00446712" w:rsidRDefault="00446712" w:rsidP="00847AE4">
            <w:pPr>
              <w:jc w:val="both"/>
              <w:rPr>
                <w:rFonts w:ascii="Arial" w:hAnsi="Arial" w:cs="Arial"/>
                <w:b/>
                <w:bCs/>
                <w:sz w:val="24"/>
                <w:szCs w:val="24"/>
              </w:rPr>
            </w:pPr>
          </w:p>
          <w:p w14:paraId="295CDFFE" w14:textId="77777777" w:rsidR="00446712" w:rsidRPr="00446712" w:rsidRDefault="00446712" w:rsidP="00446712">
            <w:pPr>
              <w:pStyle w:val="ListParagraph"/>
              <w:numPr>
                <w:ilvl w:val="0"/>
                <w:numId w:val="15"/>
              </w:numPr>
              <w:spacing w:after="0"/>
              <w:jc w:val="both"/>
              <w:rPr>
                <w:rFonts w:ascii="Arial" w:hAnsi="Arial" w:cs="Arial"/>
                <w:b/>
                <w:bCs/>
                <w:color w:val="000000" w:themeColor="text1"/>
                <w:sz w:val="24"/>
                <w:szCs w:val="24"/>
              </w:rPr>
            </w:pPr>
            <w:r w:rsidRPr="00446712">
              <w:rPr>
                <w:rFonts w:ascii="Arial" w:hAnsi="Arial" w:cs="Arial"/>
                <w:b/>
                <w:bCs/>
                <w:sz w:val="24"/>
                <w:szCs w:val="24"/>
              </w:rPr>
              <w:t xml:space="preserve">Critically introduce and facilitate the consultation, communication, and engagement of the implementation of the cross departmental realignment following the outcome of the disaggregation process. </w:t>
            </w:r>
          </w:p>
          <w:p w14:paraId="33280279" w14:textId="77777777" w:rsidR="00446712" w:rsidRDefault="00446712" w:rsidP="00847AE4">
            <w:pPr>
              <w:jc w:val="both"/>
              <w:rPr>
                <w:rFonts w:ascii="Arial" w:hAnsi="Arial" w:cs="Arial"/>
                <w:b/>
                <w:bCs/>
                <w:sz w:val="24"/>
                <w:szCs w:val="24"/>
              </w:rPr>
            </w:pPr>
          </w:p>
          <w:p w14:paraId="0D9F931C" w14:textId="3B00AD49" w:rsidR="00A348E4" w:rsidRPr="00D13731" w:rsidRDefault="00446712" w:rsidP="00A348E4">
            <w:pPr>
              <w:jc w:val="both"/>
              <w:rPr>
                <w:rFonts w:ascii="Arial" w:hAnsi="Arial" w:cs="Arial"/>
                <w:sz w:val="24"/>
                <w:szCs w:val="24"/>
              </w:rPr>
            </w:pPr>
            <w:r w:rsidRPr="00D13731">
              <w:rPr>
                <w:rFonts w:ascii="Arial" w:hAnsi="Arial" w:cs="Arial"/>
                <w:sz w:val="24"/>
                <w:szCs w:val="24"/>
              </w:rPr>
              <w:t>Through this process, I learned to</w:t>
            </w:r>
            <w:r w:rsidRPr="00D13731">
              <w:rPr>
                <w:rFonts w:ascii="Arial" w:hAnsi="Arial" w:cs="Arial"/>
                <w:color w:val="000000" w:themeColor="text1"/>
                <w:sz w:val="24"/>
                <w:szCs w:val="24"/>
              </w:rPr>
              <w:t xml:space="preserve"> develop and implement</w:t>
            </w:r>
            <w:r w:rsidR="00717A0D" w:rsidRPr="00D13731">
              <w:rPr>
                <w:rFonts w:ascii="Arial" w:hAnsi="Arial" w:cs="Arial"/>
                <w:color w:val="000000" w:themeColor="text1"/>
                <w:sz w:val="24"/>
                <w:szCs w:val="24"/>
              </w:rPr>
              <w:t xml:space="preserve"> a </w:t>
            </w:r>
            <w:r w:rsidR="00717A0D" w:rsidRPr="00D13731">
              <w:rPr>
                <w:rFonts w:ascii="Arial" w:hAnsi="Arial" w:cs="Arial"/>
                <w:sz w:val="24"/>
                <w:szCs w:val="24"/>
              </w:rPr>
              <w:t xml:space="preserve">meaningful </w:t>
            </w:r>
            <w:r w:rsidR="00A348E4" w:rsidRPr="00D13731">
              <w:rPr>
                <w:rFonts w:ascii="Arial" w:hAnsi="Arial" w:cs="Arial"/>
                <w:color w:val="000000" w:themeColor="text1"/>
                <w:sz w:val="24"/>
                <w:szCs w:val="24"/>
              </w:rPr>
              <w:t xml:space="preserve">consultation programme to support the implementation of the cross departmental realignment.  This included the development of a communication and engagement plan, as well as formulating </w:t>
            </w:r>
            <w:r w:rsidR="00A348E4" w:rsidRPr="00D13731">
              <w:rPr>
                <w:rFonts w:ascii="Arial" w:hAnsi="Arial" w:cs="Arial"/>
                <w:color w:val="000000" w:themeColor="text1"/>
                <w:sz w:val="24"/>
                <w:szCs w:val="24"/>
              </w:rPr>
              <w:lastRenderedPageBreak/>
              <w:t>key consultation documentations to both formalise and finalise the cross departmental realignment.  Lewis (2019) believed that communicating about change is to engage people with the change.</w:t>
            </w:r>
          </w:p>
          <w:p w14:paraId="3DDB4EE5" w14:textId="77777777" w:rsidR="00A348E4" w:rsidRPr="00D13731" w:rsidRDefault="00A348E4" w:rsidP="00A348E4">
            <w:pPr>
              <w:jc w:val="both"/>
              <w:rPr>
                <w:rFonts w:ascii="Arial" w:hAnsi="Arial" w:cs="Arial"/>
                <w:color w:val="000000" w:themeColor="text1"/>
                <w:sz w:val="24"/>
                <w:szCs w:val="24"/>
              </w:rPr>
            </w:pPr>
          </w:p>
          <w:p w14:paraId="5CACA476" w14:textId="77777777" w:rsidR="00632A17" w:rsidRPr="00D13731" w:rsidRDefault="00632A17" w:rsidP="00632A17">
            <w:pPr>
              <w:spacing w:line="276" w:lineRule="auto"/>
              <w:rPr>
                <w:rFonts w:ascii="Arial" w:hAnsi="Arial" w:cs="Arial"/>
                <w:kern w:val="24"/>
                <w:sz w:val="24"/>
                <w:szCs w:val="24"/>
                <w:lang w:val="en-US"/>
                <w14:ligatures w14:val="standardContextual"/>
              </w:rPr>
            </w:pPr>
            <w:r w:rsidRPr="00D13731">
              <w:rPr>
                <w:rFonts w:ascii="Arial" w:hAnsi="Arial" w:cs="Arial"/>
                <w:kern w:val="24"/>
                <w:sz w:val="24"/>
                <w:szCs w:val="24"/>
                <w:lang w:val="en-US"/>
                <w14:ligatures w14:val="standardContextual"/>
              </w:rPr>
              <w:t>Upon reflection, this realignment spanned a considerable timescale and as the learning acquired from this process, I would in future ensure respective resources are nominated and fully allocated.  In addition, the added value of identifying a second HR representative to cover for absences would build resilience in this area of expertise.</w:t>
            </w:r>
          </w:p>
          <w:p w14:paraId="5B95A3F1" w14:textId="77777777" w:rsidR="00873FF8" w:rsidRPr="00D13731" w:rsidRDefault="00873FF8" w:rsidP="00E24B8A">
            <w:pPr>
              <w:autoSpaceDE w:val="0"/>
              <w:autoSpaceDN w:val="0"/>
              <w:adjustRightInd w:val="0"/>
              <w:rPr>
                <w:rFonts w:ascii="Arial" w:hAnsi="Arial" w:cs="Arial"/>
                <w:sz w:val="24"/>
                <w:szCs w:val="24"/>
              </w:rPr>
            </w:pPr>
          </w:p>
          <w:p w14:paraId="3ACCB625" w14:textId="291059E2" w:rsidR="00717A0D" w:rsidRPr="00D13731" w:rsidRDefault="00B46C4C" w:rsidP="00B46C4C">
            <w:pPr>
              <w:spacing w:line="276" w:lineRule="auto"/>
              <w:rPr>
                <w:rFonts w:ascii="Arial" w:hAnsi="Arial" w:cs="Arial"/>
                <w:kern w:val="24"/>
                <w:sz w:val="24"/>
                <w:szCs w:val="24"/>
                <w:lang w:val="en-US"/>
                <w14:ligatures w14:val="standardContextual"/>
              </w:rPr>
            </w:pPr>
            <w:r w:rsidRPr="00D13731">
              <w:rPr>
                <w:rFonts w:ascii="Arial" w:hAnsi="Arial" w:cs="Arial"/>
                <w:kern w:val="24"/>
                <w:sz w:val="24"/>
                <w:szCs w:val="24"/>
                <w:lang w:val="en-US"/>
                <w14:ligatures w14:val="standardContextual"/>
              </w:rPr>
              <w:t xml:space="preserve">In hindsight, I would invest the time to factor in and take account of existing pressures placed other departments.  As a key learning for the future, I will endeavor to enact early engagement in particular with the Translation Unit ensuring that key individuals are appraised of future projects and indicative times frames in order support the translation of documents to comply with the Welsh Language Standards.   </w:t>
            </w:r>
          </w:p>
          <w:p w14:paraId="43029126" w14:textId="77777777" w:rsidR="00717A0D" w:rsidRPr="00D13731" w:rsidRDefault="00717A0D" w:rsidP="00E24B8A">
            <w:pPr>
              <w:autoSpaceDE w:val="0"/>
              <w:autoSpaceDN w:val="0"/>
              <w:adjustRightInd w:val="0"/>
              <w:rPr>
                <w:rFonts w:ascii="Arial" w:hAnsi="Arial" w:cs="Arial"/>
                <w:sz w:val="24"/>
                <w:szCs w:val="24"/>
              </w:rPr>
            </w:pPr>
          </w:p>
          <w:p w14:paraId="603C1EA4" w14:textId="491AED59" w:rsidR="00717A0D" w:rsidRPr="00D13731" w:rsidRDefault="00475EBB" w:rsidP="00475EBB">
            <w:pPr>
              <w:spacing w:line="276" w:lineRule="auto"/>
              <w:rPr>
                <w:rFonts w:ascii="Arial" w:hAnsi="Arial" w:cs="Arial"/>
                <w:kern w:val="24"/>
                <w:sz w:val="24"/>
                <w:szCs w:val="24"/>
                <w:lang w:val="en-US"/>
                <w14:ligatures w14:val="standardContextual"/>
              </w:rPr>
            </w:pPr>
            <w:r w:rsidRPr="00D13731">
              <w:rPr>
                <w:rFonts w:ascii="Arial" w:hAnsi="Arial" w:cs="Arial"/>
                <w:kern w:val="24"/>
                <w:sz w:val="24"/>
                <w:szCs w:val="24"/>
                <w:lang w:val="en-US"/>
                <w14:ligatures w14:val="standardContextual"/>
              </w:rPr>
              <w:t xml:space="preserve">A key learning taken from this element is to ensure there are contingencies in place for future projects to build in slippage time into the project plan should it be required given demand of Directors time, absences, etc.  </w:t>
            </w:r>
          </w:p>
          <w:p w14:paraId="5BC3C471" w14:textId="77777777" w:rsidR="00717A0D" w:rsidRPr="00D13731" w:rsidRDefault="00717A0D" w:rsidP="00E24B8A">
            <w:pPr>
              <w:autoSpaceDE w:val="0"/>
              <w:autoSpaceDN w:val="0"/>
              <w:adjustRightInd w:val="0"/>
              <w:rPr>
                <w:rFonts w:ascii="Arial" w:hAnsi="Arial" w:cs="Arial"/>
                <w:sz w:val="24"/>
                <w:szCs w:val="24"/>
              </w:rPr>
            </w:pPr>
          </w:p>
          <w:p w14:paraId="65AB1968" w14:textId="09429BBE" w:rsidR="00D13731" w:rsidRDefault="00D13731" w:rsidP="00D13731">
            <w:pPr>
              <w:spacing w:line="276" w:lineRule="auto"/>
              <w:rPr>
                <w:rFonts w:ascii="Arial" w:hAnsi="Arial" w:cs="Arial"/>
                <w:kern w:val="24"/>
                <w:sz w:val="24"/>
                <w:szCs w:val="24"/>
                <w:lang w:val="en-US"/>
                <w14:ligatures w14:val="standardContextual"/>
              </w:rPr>
            </w:pPr>
            <w:r w:rsidRPr="00D13731">
              <w:rPr>
                <w:rFonts w:ascii="Arial" w:hAnsi="Arial" w:cs="Arial"/>
                <w:kern w:val="24"/>
                <w:sz w:val="24"/>
                <w:szCs w:val="24"/>
                <w:lang w:val="en-US"/>
                <w14:ligatures w14:val="standardContextual"/>
              </w:rPr>
              <w:t>Upon reflection, I would ensure in future that a dedicated resource is nominated to collate and respond on a regular basis to maintain communication and continuity.  One of the key learning taken here would be to ensure the shared mailbox which was implemented to act as a gateway to receive staff correspondence was made redundant following completion of the project and communication sent to staff advising on next steps.  This approach would overcome any missed responses.</w:t>
            </w:r>
          </w:p>
          <w:p w14:paraId="796B0350" w14:textId="77777777" w:rsidR="00E20D9D" w:rsidRDefault="00E20D9D" w:rsidP="00D13731">
            <w:pPr>
              <w:spacing w:line="276" w:lineRule="auto"/>
              <w:rPr>
                <w:rFonts w:ascii="Arial" w:hAnsi="Arial" w:cs="Arial"/>
                <w:kern w:val="24"/>
                <w:sz w:val="24"/>
                <w:szCs w:val="24"/>
                <w:lang w:val="en-US"/>
                <w14:ligatures w14:val="standardContextual"/>
              </w:rPr>
            </w:pPr>
          </w:p>
          <w:p w14:paraId="6057DEC6" w14:textId="77777777" w:rsidR="00E20D9D" w:rsidRDefault="00E20D9D" w:rsidP="00E20D9D">
            <w:pPr>
              <w:pStyle w:val="Default"/>
              <w:rPr>
                <w:sz w:val="22"/>
                <w:szCs w:val="22"/>
              </w:rPr>
            </w:pPr>
            <w:r>
              <w:rPr>
                <w:sz w:val="22"/>
                <w:szCs w:val="22"/>
              </w:rPr>
              <w:t xml:space="preserve">My learning was acquired through real life example underpinned by theories regarding: </w:t>
            </w:r>
          </w:p>
          <w:p w14:paraId="260A2E18" w14:textId="77777777" w:rsidR="00E20D9D" w:rsidRPr="009E265E" w:rsidRDefault="00E20D9D" w:rsidP="00E20D9D">
            <w:pPr>
              <w:pStyle w:val="Default"/>
              <w:rPr>
                <w:sz w:val="22"/>
                <w:szCs w:val="22"/>
              </w:rPr>
            </w:pPr>
            <w:r w:rsidRPr="009E265E">
              <w:rPr>
                <w:sz w:val="22"/>
                <w:szCs w:val="22"/>
              </w:rPr>
              <w:t>Gibbs’ (1998) Reflective Cycle Model</w:t>
            </w:r>
          </w:p>
          <w:p w14:paraId="6F97123A" w14:textId="77777777" w:rsidR="00E20D9D" w:rsidRPr="009E265E" w:rsidRDefault="00E20D9D" w:rsidP="00E20D9D">
            <w:pPr>
              <w:pStyle w:val="Default"/>
              <w:rPr>
                <w:sz w:val="22"/>
                <w:szCs w:val="22"/>
              </w:rPr>
            </w:pPr>
            <w:r w:rsidRPr="009E265E">
              <w:rPr>
                <w:sz w:val="22"/>
                <w:szCs w:val="22"/>
              </w:rPr>
              <w:t>Johnson, Scholes and Whittington (2008) Nature of Change Model</w:t>
            </w:r>
          </w:p>
          <w:p w14:paraId="11A32E2A" w14:textId="77777777" w:rsidR="00E20D9D" w:rsidRPr="009E265E" w:rsidRDefault="00E20D9D" w:rsidP="00E20D9D">
            <w:pPr>
              <w:pStyle w:val="Default"/>
              <w:rPr>
                <w:sz w:val="22"/>
                <w:szCs w:val="22"/>
              </w:rPr>
            </w:pPr>
            <w:r w:rsidRPr="009E265E">
              <w:rPr>
                <w:sz w:val="22"/>
                <w:szCs w:val="22"/>
              </w:rPr>
              <w:t>Lewin (1947) Unfreeze, Change, Freeze Model</w:t>
            </w:r>
          </w:p>
          <w:p w14:paraId="3C2EB4BC" w14:textId="77777777" w:rsidR="00E20D9D" w:rsidRDefault="00E20D9D" w:rsidP="00E20D9D">
            <w:pPr>
              <w:pStyle w:val="Default"/>
              <w:rPr>
                <w:sz w:val="22"/>
                <w:szCs w:val="22"/>
                <w:u w:val="single"/>
              </w:rPr>
            </w:pPr>
          </w:p>
          <w:p w14:paraId="66D861F7" w14:textId="77777777" w:rsidR="00E20D9D" w:rsidRPr="00813B6D" w:rsidRDefault="00E20D9D" w:rsidP="00E20D9D">
            <w:pPr>
              <w:pStyle w:val="Default"/>
              <w:rPr>
                <w:sz w:val="22"/>
                <w:szCs w:val="22"/>
                <w:u w:val="single"/>
              </w:rPr>
            </w:pPr>
            <w:r w:rsidRPr="00813B6D">
              <w:rPr>
                <w:sz w:val="22"/>
                <w:szCs w:val="22"/>
                <w:u w:val="single"/>
              </w:rPr>
              <w:t>Evidence to support</w:t>
            </w:r>
            <w:r>
              <w:rPr>
                <w:sz w:val="22"/>
                <w:szCs w:val="22"/>
                <w:u w:val="single"/>
              </w:rPr>
              <w:t>:</w:t>
            </w:r>
          </w:p>
          <w:p w14:paraId="1633407C" w14:textId="77777777" w:rsidR="00E20D9D" w:rsidRDefault="00E20D9D" w:rsidP="00E20D9D">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Newsletter (Appendix 14)</w:t>
            </w:r>
          </w:p>
          <w:p w14:paraId="473DA346" w14:textId="77777777" w:rsidR="00E20D9D" w:rsidRDefault="00E20D9D" w:rsidP="00E20D9D">
            <w:pPr>
              <w:autoSpaceDE w:val="0"/>
              <w:autoSpaceDN w:val="0"/>
              <w:adjustRightInd w:val="0"/>
              <w:rPr>
                <w:rFonts w:ascii="Helvetica" w:hAnsi="Helvetica" w:cs="Helvetica"/>
                <w:sz w:val="22"/>
                <w:szCs w:val="22"/>
              </w:rPr>
            </w:pPr>
            <w:r>
              <w:rPr>
                <w:rFonts w:ascii="Helvetica" w:hAnsi="Helvetica" w:cs="Helvetica"/>
                <w:sz w:val="22"/>
                <w:szCs w:val="22"/>
              </w:rPr>
              <w:t>FAQ’s Document (Appendix 15)</w:t>
            </w:r>
          </w:p>
          <w:p w14:paraId="3D8D7416" w14:textId="77777777" w:rsidR="00E20D9D" w:rsidRPr="00D13731" w:rsidRDefault="00E20D9D" w:rsidP="00D13731">
            <w:pPr>
              <w:spacing w:line="276" w:lineRule="auto"/>
              <w:rPr>
                <w:rFonts w:ascii="Arial" w:hAnsi="Arial" w:cs="Arial"/>
                <w:kern w:val="24"/>
                <w:sz w:val="24"/>
                <w:szCs w:val="24"/>
                <w:lang w:val="en-US"/>
                <w14:ligatures w14:val="standardContextual"/>
              </w:rPr>
            </w:pPr>
          </w:p>
          <w:p w14:paraId="35D0D22F" w14:textId="77777777" w:rsidR="00717A0D" w:rsidRDefault="00717A0D" w:rsidP="00E24B8A">
            <w:pPr>
              <w:autoSpaceDE w:val="0"/>
              <w:autoSpaceDN w:val="0"/>
              <w:adjustRightInd w:val="0"/>
              <w:rPr>
                <w:rFonts w:ascii="Helvetica" w:hAnsi="Helvetica" w:cs="Helvetica"/>
                <w:sz w:val="22"/>
                <w:szCs w:val="22"/>
              </w:rPr>
            </w:pPr>
          </w:p>
          <w:p w14:paraId="698B6419" w14:textId="2C037465" w:rsidR="0010758F" w:rsidRPr="00717A0D" w:rsidRDefault="0010758F" w:rsidP="00717A0D">
            <w:pPr>
              <w:pStyle w:val="ListParagraph"/>
              <w:numPr>
                <w:ilvl w:val="0"/>
                <w:numId w:val="15"/>
              </w:numPr>
              <w:jc w:val="both"/>
              <w:rPr>
                <w:rFonts w:ascii="Arial" w:hAnsi="Arial" w:cs="Arial"/>
                <w:b/>
                <w:bCs/>
                <w:color w:val="000000" w:themeColor="text1"/>
                <w:sz w:val="24"/>
                <w:szCs w:val="24"/>
              </w:rPr>
            </w:pPr>
            <w:r w:rsidRPr="00717A0D">
              <w:rPr>
                <w:rFonts w:ascii="Arial" w:hAnsi="Arial" w:cs="Arial"/>
                <w:b/>
                <w:bCs/>
                <w:color w:val="000000" w:themeColor="text1"/>
                <w:sz w:val="24"/>
                <w:szCs w:val="24"/>
              </w:rPr>
              <w:t>Critically review and evaluate the implementation of the cross departmental realignment, analyse responses, and propose recommendations.</w:t>
            </w:r>
          </w:p>
          <w:p w14:paraId="72AEAD3F" w14:textId="77777777" w:rsidR="00D13731" w:rsidRDefault="00D13731" w:rsidP="00E24B8A">
            <w:pPr>
              <w:autoSpaceDE w:val="0"/>
              <w:autoSpaceDN w:val="0"/>
              <w:adjustRightInd w:val="0"/>
              <w:rPr>
                <w:rFonts w:ascii="Helvetica" w:hAnsi="Helvetica" w:cs="Helvetica"/>
                <w:sz w:val="22"/>
                <w:szCs w:val="22"/>
              </w:rPr>
            </w:pPr>
          </w:p>
          <w:p w14:paraId="6D142BFC" w14:textId="5F345E47" w:rsidR="0032515C" w:rsidRDefault="0032515C" w:rsidP="0032515C">
            <w:pPr>
              <w:jc w:val="both"/>
              <w:rPr>
                <w:rFonts w:ascii="Arial" w:hAnsi="Arial" w:cs="Arial"/>
                <w:color w:val="000000" w:themeColor="text1"/>
                <w:sz w:val="24"/>
                <w:szCs w:val="24"/>
              </w:rPr>
            </w:pPr>
            <w:r>
              <w:rPr>
                <w:rFonts w:ascii="Arial" w:hAnsi="Arial" w:cs="Arial"/>
                <w:color w:val="000000" w:themeColor="text1"/>
                <w:sz w:val="24"/>
                <w:szCs w:val="24"/>
              </w:rPr>
              <w:t xml:space="preserve">Through this process, I learned how the best </w:t>
            </w:r>
            <w:r w:rsidRPr="007927A9">
              <w:rPr>
                <w:rFonts w:ascii="Arial" w:hAnsi="Arial" w:cs="Arial"/>
                <w:color w:val="000000" w:themeColor="text1"/>
                <w:sz w:val="24"/>
                <w:szCs w:val="24"/>
              </w:rPr>
              <w:t>develo</w:t>
            </w:r>
            <w:r>
              <w:rPr>
                <w:rFonts w:ascii="Arial" w:hAnsi="Arial" w:cs="Arial"/>
                <w:color w:val="000000" w:themeColor="text1"/>
                <w:sz w:val="24"/>
                <w:szCs w:val="24"/>
              </w:rPr>
              <w:t>p</w:t>
            </w:r>
            <w:r w:rsidRPr="007927A9">
              <w:rPr>
                <w:rFonts w:ascii="Arial" w:hAnsi="Arial" w:cs="Arial"/>
                <w:color w:val="000000" w:themeColor="text1"/>
                <w:sz w:val="24"/>
                <w:szCs w:val="24"/>
              </w:rPr>
              <w:t xml:space="preserve"> and implemen</w:t>
            </w:r>
            <w:r>
              <w:rPr>
                <w:rFonts w:ascii="Arial" w:hAnsi="Arial" w:cs="Arial"/>
                <w:color w:val="000000" w:themeColor="text1"/>
                <w:sz w:val="24"/>
                <w:szCs w:val="24"/>
              </w:rPr>
              <w:t>t</w:t>
            </w:r>
            <w:r w:rsidRPr="007927A9">
              <w:rPr>
                <w:rFonts w:ascii="Arial" w:hAnsi="Arial" w:cs="Arial"/>
                <w:color w:val="000000" w:themeColor="text1"/>
                <w:sz w:val="24"/>
                <w:szCs w:val="24"/>
              </w:rPr>
              <w:t xml:space="preserve"> </w:t>
            </w:r>
            <w:r>
              <w:rPr>
                <w:rFonts w:ascii="Arial" w:hAnsi="Arial" w:cs="Arial"/>
                <w:color w:val="000000" w:themeColor="text1"/>
                <w:sz w:val="24"/>
                <w:szCs w:val="24"/>
              </w:rPr>
              <w:t>a mechanism to evaluate the process undertaken to achieve the implementation of the cross departmental realignment.  This final element considered and analysed responses, proposed recommendations, and the ability to share good practice.  Evaluation is either about proving something is working or needed or improving practice (Rogers and Smith, 2006).</w:t>
            </w:r>
          </w:p>
          <w:p w14:paraId="579A8B9B" w14:textId="77777777" w:rsidR="00D13731" w:rsidRDefault="00D13731" w:rsidP="00E24B8A">
            <w:pPr>
              <w:autoSpaceDE w:val="0"/>
              <w:autoSpaceDN w:val="0"/>
              <w:adjustRightInd w:val="0"/>
              <w:rPr>
                <w:rFonts w:ascii="Helvetica" w:hAnsi="Helvetica" w:cs="Helvetica"/>
                <w:sz w:val="22"/>
                <w:szCs w:val="22"/>
              </w:rPr>
            </w:pPr>
          </w:p>
          <w:p w14:paraId="4E22157E" w14:textId="77777777" w:rsidR="00D11CFD" w:rsidRPr="00092433" w:rsidRDefault="00D11CFD" w:rsidP="00D11CFD">
            <w:pPr>
              <w:spacing w:line="276" w:lineRule="auto"/>
              <w:rPr>
                <w:rFonts w:ascii="Arial" w:hAnsi="Arial" w:cs="Arial"/>
                <w:kern w:val="24"/>
                <w:sz w:val="24"/>
                <w:szCs w:val="24"/>
                <w:lang w:val="en-US"/>
                <w14:ligatures w14:val="standardContextual"/>
              </w:rPr>
            </w:pPr>
            <w:r w:rsidRPr="00092433">
              <w:rPr>
                <w:rFonts w:ascii="Arial" w:hAnsi="Arial" w:cs="Arial"/>
                <w:kern w:val="24"/>
                <w:sz w:val="24"/>
                <w:szCs w:val="24"/>
                <w:lang w:val="en-US"/>
                <w14:ligatures w14:val="standardContextual"/>
              </w:rPr>
              <w:t xml:space="preserve">This was a new area of learning for me and looking back helped me to develop additional skills which gave me a greater understanding of how to formulate questions that would in </w:t>
            </w:r>
            <w:r w:rsidRPr="00092433">
              <w:rPr>
                <w:rFonts w:ascii="Arial" w:hAnsi="Arial" w:cs="Arial"/>
                <w:kern w:val="24"/>
                <w:sz w:val="24"/>
                <w:szCs w:val="24"/>
                <w:lang w:val="en-US"/>
                <w14:ligatures w14:val="standardContextual"/>
              </w:rPr>
              <w:lastRenderedPageBreak/>
              <w:t>turn support continuous service improvement.  However, to support future opportunities, I would like to further improve this area and to promote the benefits of an evaluation process to help inform better action planning.</w:t>
            </w:r>
          </w:p>
          <w:p w14:paraId="3C1A3226" w14:textId="77777777" w:rsidR="00070000" w:rsidRPr="00092433" w:rsidRDefault="00070000" w:rsidP="00DF59B3">
            <w:pPr>
              <w:pStyle w:val="Default"/>
            </w:pPr>
          </w:p>
          <w:p w14:paraId="53DA1F7D" w14:textId="77777777" w:rsidR="009824A9" w:rsidRPr="00092433" w:rsidRDefault="009824A9" w:rsidP="009824A9">
            <w:pPr>
              <w:spacing w:line="276" w:lineRule="auto"/>
              <w:rPr>
                <w:rFonts w:ascii="Arial" w:hAnsi="Arial" w:cs="Arial"/>
                <w:kern w:val="24"/>
                <w:sz w:val="24"/>
                <w:szCs w:val="24"/>
                <w:lang w:val="en-US"/>
                <w14:ligatures w14:val="standardContextual"/>
              </w:rPr>
            </w:pPr>
            <w:r w:rsidRPr="00092433">
              <w:rPr>
                <w:rFonts w:ascii="Arial" w:hAnsi="Arial" w:cs="Arial"/>
                <w:kern w:val="24"/>
                <w:sz w:val="24"/>
                <w:szCs w:val="24"/>
                <w:lang w:val="en-US"/>
                <w14:ligatures w14:val="standardContextual"/>
              </w:rPr>
              <w:t xml:space="preserve">From this experience, I have learned how to analysis feedback in a way that is constructive and meaningful that helps inform an action plan of improvement.  </w:t>
            </w:r>
          </w:p>
          <w:p w14:paraId="49D0F648" w14:textId="28E84BAE" w:rsidR="00092433" w:rsidRPr="00092433" w:rsidRDefault="00092433" w:rsidP="00092433">
            <w:pPr>
              <w:spacing w:line="276" w:lineRule="auto"/>
              <w:rPr>
                <w:rFonts w:ascii="Arial" w:hAnsi="Arial" w:cs="Arial"/>
                <w:kern w:val="24"/>
                <w:sz w:val="24"/>
                <w:szCs w:val="24"/>
                <w:lang w:val="en-US"/>
                <w14:ligatures w14:val="standardContextual"/>
              </w:rPr>
            </w:pPr>
            <w:r w:rsidRPr="00092433">
              <w:rPr>
                <w:rFonts w:ascii="Arial" w:hAnsi="Arial" w:cs="Arial"/>
                <w:kern w:val="24"/>
                <w:sz w:val="24"/>
                <w:szCs w:val="24"/>
                <w:lang w:val="en-US"/>
                <w14:ligatures w14:val="standardContextual"/>
              </w:rPr>
              <w:t xml:space="preserve">From my previous learning, the key to developing an effective action plan is to carry out the actions within it.  Past experiences have taught me that action plans are developed with good intention but are then parked as though they were a tick box exercise. </w:t>
            </w:r>
          </w:p>
          <w:p w14:paraId="5D28C228" w14:textId="77777777" w:rsidR="00070000" w:rsidRDefault="00070000" w:rsidP="00DF59B3">
            <w:pPr>
              <w:pStyle w:val="Default"/>
              <w:rPr>
                <w:sz w:val="22"/>
                <w:szCs w:val="22"/>
              </w:rPr>
            </w:pPr>
          </w:p>
          <w:p w14:paraId="5E0A186F" w14:textId="78367B65" w:rsidR="00DF59B3" w:rsidRDefault="00DF59B3" w:rsidP="00DF59B3">
            <w:pPr>
              <w:pStyle w:val="Default"/>
              <w:rPr>
                <w:sz w:val="22"/>
                <w:szCs w:val="22"/>
              </w:rPr>
            </w:pPr>
            <w:r>
              <w:rPr>
                <w:sz w:val="22"/>
                <w:szCs w:val="22"/>
              </w:rPr>
              <w:t xml:space="preserve">My learning was acquired through real life example underpinned by theories regarding: </w:t>
            </w:r>
          </w:p>
          <w:p w14:paraId="445840E7" w14:textId="77777777" w:rsidR="00DF59B3" w:rsidRPr="009E265E" w:rsidRDefault="00DF59B3" w:rsidP="00DF59B3">
            <w:pPr>
              <w:pStyle w:val="Default"/>
              <w:rPr>
                <w:sz w:val="22"/>
                <w:szCs w:val="22"/>
              </w:rPr>
            </w:pPr>
            <w:r w:rsidRPr="009E265E">
              <w:rPr>
                <w:sz w:val="22"/>
                <w:szCs w:val="22"/>
              </w:rPr>
              <w:t>Gibbs’ (1998) Reflective Cycle Model</w:t>
            </w:r>
          </w:p>
          <w:p w14:paraId="15B0D544" w14:textId="1B1CCDB1" w:rsidR="00DF59B3" w:rsidRPr="009E265E" w:rsidRDefault="00BD302E" w:rsidP="00DF59B3">
            <w:pPr>
              <w:pStyle w:val="Default"/>
              <w:rPr>
                <w:sz w:val="22"/>
                <w:szCs w:val="22"/>
              </w:rPr>
            </w:pPr>
            <w:r w:rsidRPr="009E265E">
              <w:rPr>
                <w:sz w:val="22"/>
                <w:szCs w:val="22"/>
              </w:rPr>
              <w:t xml:space="preserve">Kubler-Ross (1969) </w:t>
            </w:r>
            <w:r w:rsidR="00F60EB4" w:rsidRPr="009E265E">
              <w:rPr>
                <w:sz w:val="22"/>
                <w:szCs w:val="22"/>
              </w:rPr>
              <w:t>Change Commitment Curve Model</w:t>
            </w:r>
          </w:p>
          <w:p w14:paraId="3BF252E4" w14:textId="77777777" w:rsidR="00DF59B3" w:rsidRDefault="00DF59B3" w:rsidP="00DF59B3">
            <w:pPr>
              <w:pStyle w:val="Default"/>
              <w:rPr>
                <w:sz w:val="22"/>
                <w:szCs w:val="22"/>
                <w:u w:val="single"/>
              </w:rPr>
            </w:pPr>
          </w:p>
          <w:p w14:paraId="5A62CFB7" w14:textId="77777777" w:rsidR="00DF59B3" w:rsidRPr="00813B6D" w:rsidRDefault="00DF59B3" w:rsidP="00DF59B3">
            <w:pPr>
              <w:pStyle w:val="Default"/>
              <w:rPr>
                <w:sz w:val="22"/>
                <w:szCs w:val="22"/>
                <w:u w:val="single"/>
              </w:rPr>
            </w:pPr>
            <w:r w:rsidRPr="00813B6D">
              <w:rPr>
                <w:sz w:val="22"/>
                <w:szCs w:val="22"/>
                <w:u w:val="single"/>
              </w:rPr>
              <w:t>Evidence to support</w:t>
            </w:r>
            <w:r>
              <w:rPr>
                <w:sz w:val="22"/>
                <w:szCs w:val="22"/>
                <w:u w:val="single"/>
              </w:rPr>
              <w:t>:</w:t>
            </w:r>
          </w:p>
          <w:p w14:paraId="69F63523" w14:textId="2F4B3C9D" w:rsidR="00D13731" w:rsidRDefault="0099210F" w:rsidP="00E24B8A">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Evaluation Report (Appendix 1</w:t>
            </w:r>
            <w:r w:rsidR="00380B94">
              <w:rPr>
                <w:rFonts w:ascii="Arial" w:hAnsi="Arial" w:cs="Arial"/>
                <w:color w:val="000000" w:themeColor="text1"/>
                <w:sz w:val="24"/>
                <w:szCs w:val="24"/>
              </w:rPr>
              <w:t>6</w:t>
            </w:r>
            <w:r>
              <w:rPr>
                <w:rFonts w:ascii="Arial" w:hAnsi="Arial" w:cs="Arial"/>
                <w:color w:val="000000" w:themeColor="text1"/>
                <w:sz w:val="24"/>
                <w:szCs w:val="24"/>
              </w:rPr>
              <w:t>)</w:t>
            </w:r>
          </w:p>
          <w:p w14:paraId="48976F16" w14:textId="16941BFB" w:rsidR="0099210F" w:rsidRDefault="0099210F" w:rsidP="00E24B8A">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Transformation Innovation and Change A</w:t>
            </w:r>
            <w:r w:rsidR="00A10838">
              <w:rPr>
                <w:rFonts w:ascii="Arial" w:hAnsi="Arial" w:cs="Arial"/>
                <w:color w:val="000000" w:themeColor="text1"/>
                <w:sz w:val="24"/>
                <w:szCs w:val="24"/>
              </w:rPr>
              <w:t>ward presentation (Appendix 1</w:t>
            </w:r>
            <w:r w:rsidR="00380B94">
              <w:rPr>
                <w:rFonts w:ascii="Arial" w:hAnsi="Arial" w:cs="Arial"/>
                <w:color w:val="000000" w:themeColor="text1"/>
                <w:sz w:val="24"/>
                <w:szCs w:val="24"/>
              </w:rPr>
              <w:t>7</w:t>
            </w:r>
            <w:r w:rsidR="00A10838">
              <w:rPr>
                <w:rFonts w:ascii="Arial" w:hAnsi="Arial" w:cs="Arial"/>
                <w:color w:val="000000" w:themeColor="text1"/>
                <w:sz w:val="24"/>
                <w:szCs w:val="24"/>
              </w:rPr>
              <w:t>)</w:t>
            </w:r>
          </w:p>
          <w:p w14:paraId="19DFBD48" w14:textId="62BF38C7" w:rsidR="00A10838" w:rsidRDefault="00A10838" w:rsidP="00E24B8A">
            <w:pPr>
              <w:autoSpaceDE w:val="0"/>
              <w:autoSpaceDN w:val="0"/>
              <w:adjustRightInd w:val="0"/>
              <w:rPr>
                <w:rFonts w:ascii="Arial" w:hAnsi="Arial" w:cs="Arial"/>
                <w:color w:val="000000" w:themeColor="text1"/>
                <w:sz w:val="24"/>
                <w:szCs w:val="24"/>
              </w:rPr>
            </w:pPr>
            <w:r>
              <w:rPr>
                <w:rFonts w:ascii="Arial" w:hAnsi="Arial" w:cs="Arial"/>
                <w:color w:val="000000" w:themeColor="text1"/>
                <w:sz w:val="24"/>
                <w:szCs w:val="24"/>
              </w:rPr>
              <w:t>Survey (Appendix</w:t>
            </w:r>
            <w:r w:rsidR="002F2E8C">
              <w:rPr>
                <w:rFonts w:ascii="Arial" w:hAnsi="Arial" w:cs="Arial"/>
                <w:color w:val="000000" w:themeColor="text1"/>
                <w:sz w:val="24"/>
                <w:szCs w:val="24"/>
              </w:rPr>
              <w:t xml:space="preserve"> </w:t>
            </w:r>
            <w:r w:rsidR="00BD302E">
              <w:rPr>
                <w:rFonts w:ascii="Arial" w:hAnsi="Arial" w:cs="Arial"/>
                <w:color w:val="000000" w:themeColor="text1"/>
                <w:sz w:val="24"/>
                <w:szCs w:val="24"/>
              </w:rPr>
              <w:t>1</w:t>
            </w:r>
            <w:r w:rsidR="002F2E8C">
              <w:rPr>
                <w:rFonts w:ascii="Arial" w:hAnsi="Arial" w:cs="Arial"/>
                <w:color w:val="000000" w:themeColor="text1"/>
                <w:sz w:val="24"/>
                <w:szCs w:val="24"/>
              </w:rPr>
              <w:t>8</w:t>
            </w:r>
            <w:r w:rsidR="00BD302E">
              <w:rPr>
                <w:rFonts w:ascii="Arial" w:hAnsi="Arial" w:cs="Arial"/>
                <w:color w:val="000000" w:themeColor="text1"/>
                <w:sz w:val="24"/>
                <w:szCs w:val="24"/>
              </w:rPr>
              <w:t>)</w:t>
            </w:r>
          </w:p>
          <w:p w14:paraId="70A592AE" w14:textId="77777777" w:rsidR="006A4AD2" w:rsidRDefault="006A4AD2" w:rsidP="00E24B8A">
            <w:pPr>
              <w:autoSpaceDE w:val="0"/>
              <w:autoSpaceDN w:val="0"/>
              <w:adjustRightInd w:val="0"/>
              <w:rPr>
                <w:rFonts w:ascii="Helvetica" w:hAnsi="Helvetica" w:cs="Helvetica"/>
                <w:sz w:val="22"/>
                <w:szCs w:val="22"/>
              </w:rPr>
            </w:pPr>
          </w:p>
          <w:p w14:paraId="494EEAFF" w14:textId="17B75E33" w:rsidR="006A4AD2" w:rsidRPr="00055E2E" w:rsidRDefault="006A4AD2" w:rsidP="00E24B8A">
            <w:pPr>
              <w:autoSpaceDE w:val="0"/>
              <w:autoSpaceDN w:val="0"/>
              <w:adjustRightInd w:val="0"/>
              <w:rPr>
                <w:rFonts w:ascii="Helvetica" w:hAnsi="Helvetica" w:cs="Helvetica"/>
                <w:sz w:val="22"/>
                <w:szCs w:val="22"/>
              </w:rPr>
            </w:pPr>
          </w:p>
        </w:tc>
      </w:tr>
      <w:tr w:rsidR="003F00D0" w:rsidRPr="00577185" w14:paraId="7DBC035C" w14:textId="77777777" w:rsidTr="00055E2E">
        <w:tblPrEx>
          <w:shd w:val="clear" w:color="auto" w:fill="auto"/>
        </w:tblPrEx>
        <w:tc>
          <w:tcPr>
            <w:tcW w:w="5119" w:type="dxa"/>
            <w:gridSpan w:val="3"/>
            <w:tcBorders>
              <w:top w:val="single" w:sz="4" w:space="0" w:color="auto"/>
              <w:bottom w:val="single" w:sz="4" w:space="0" w:color="auto"/>
            </w:tcBorders>
          </w:tcPr>
          <w:p w14:paraId="779011D4" w14:textId="77777777" w:rsidR="003F00D0" w:rsidRPr="00055E2E" w:rsidRDefault="003F00D0" w:rsidP="003F00D0">
            <w:pPr>
              <w:rPr>
                <w:rFonts w:ascii="Arial" w:hAnsi="Arial" w:cs="Arial"/>
                <w:b/>
                <w:sz w:val="22"/>
                <w:szCs w:val="22"/>
              </w:rPr>
            </w:pPr>
            <w:r w:rsidRPr="00055E2E">
              <w:rPr>
                <w:rFonts w:ascii="Arial" w:hAnsi="Arial" w:cs="Arial"/>
                <w:b/>
                <w:sz w:val="22"/>
                <w:szCs w:val="22"/>
              </w:rPr>
              <w:lastRenderedPageBreak/>
              <w:t>Applicant's Signature:</w:t>
            </w:r>
          </w:p>
          <w:p w14:paraId="6D08DE6F" w14:textId="77777777" w:rsidR="00201EA7" w:rsidRDefault="00201EA7" w:rsidP="003F00D0">
            <w:pPr>
              <w:rPr>
                <w:rFonts w:ascii="Arial" w:hAnsi="Arial" w:cs="Arial"/>
                <w:b/>
                <w:sz w:val="22"/>
                <w:szCs w:val="22"/>
              </w:rPr>
            </w:pPr>
          </w:p>
          <w:p w14:paraId="6CAD8821" w14:textId="77777777" w:rsidR="008A3357" w:rsidRDefault="008A3357" w:rsidP="003F00D0">
            <w:pPr>
              <w:rPr>
                <w:rFonts w:ascii="Arial" w:hAnsi="Arial" w:cs="Arial"/>
                <w:b/>
                <w:sz w:val="22"/>
                <w:szCs w:val="22"/>
              </w:rPr>
            </w:pPr>
          </w:p>
          <w:p w14:paraId="7F8C90D4" w14:textId="309464E4" w:rsidR="008A3357" w:rsidRPr="008A3357" w:rsidRDefault="008A3357" w:rsidP="003F00D0">
            <w:pPr>
              <w:rPr>
                <w:rFonts w:ascii="Freestyle Script" w:hAnsi="Freestyle Script" w:cs="Arial"/>
                <w:b/>
                <w:color w:val="000000" w:themeColor="text1"/>
                <w:sz w:val="48"/>
                <w:szCs w:val="48"/>
              </w:rPr>
            </w:pPr>
            <w:r w:rsidRPr="008A3357">
              <w:rPr>
                <w:rFonts w:ascii="Freestyle Script" w:hAnsi="Freestyle Script" w:cs="Arial"/>
                <w:b/>
                <w:color w:val="000000" w:themeColor="text1"/>
                <w:sz w:val="48"/>
                <w:szCs w:val="48"/>
              </w:rPr>
              <w:t>NJones</w:t>
            </w:r>
          </w:p>
          <w:p w14:paraId="084A423C" w14:textId="2AF2967F" w:rsidR="003F00D0" w:rsidRPr="008A3357" w:rsidRDefault="008A3357" w:rsidP="003F00D0">
            <w:pPr>
              <w:rPr>
                <w:rFonts w:ascii="Arial" w:hAnsi="Arial" w:cs="Arial"/>
                <w:b/>
                <w:color w:val="000000" w:themeColor="text1"/>
                <w:sz w:val="22"/>
                <w:szCs w:val="22"/>
              </w:rPr>
            </w:pPr>
            <w:r w:rsidRPr="008A3357">
              <w:rPr>
                <w:rFonts w:ascii="Arial" w:hAnsi="Arial" w:cs="Arial"/>
                <w:b/>
                <w:color w:val="000000" w:themeColor="text1"/>
                <w:sz w:val="28"/>
                <w:szCs w:val="28"/>
              </w:rPr>
              <w:t>Nicola Jones</w:t>
            </w:r>
          </w:p>
          <w:p w14:paraId="23DBBFA8" w14:textId="77777777" w:rsidR="006F779D" w:rsidRDefault="006F779D" w:rsidP="003F00D0">
            <w:pPr>
              <w:rPr>
                <w:rFonts w:ascii="Arial" w:hAnsi="Arial" w:cs="Arial"/>
                <w:b/>
                <w:sz w:val="22"/>
                <w:szCs w:val="22"/>
              </w:rPr>
            </w:pPr>
          </w:p>
          <w:p w14:paraId="40544AED" w14:textId="77777777" w:rsidR="006F779D" w:rsidRPr="00055E2E" w:rsidRDefault="006F779D" w:rsidP="003F00D0">
            <w:pPr>
              <w:rPr>
                <w:rFonts w:ascii="Arial" w:hAnsi="Arial" w:cs="Arial"/>
                <w:b/>
                <w:sz w:val="22"/>
                <w:szCs w:val="22"/>
              </w:rPr>
            </w:pPr>
          </w:p>
        </w:tc>
        <w:tc>
          <w:tcPr>
            <w:tcW w:w="4770" w:type="dxa"/>
            <w:gridSpan w:val="3"/>
            <w:tcBorders>
              <w:top w:val="single" w:sz="4" w:space="0" w:color="auto"/>
              <w:bottom w:val="single" w:sz="4" w:space="0" w:color="auto"/>
            </w:tcBorders>
          </w:tcPr>
          <w:p w14:paraId="7CCB3717" w14:textId="77777777" w:rsidR="003F00D0" w:rsidRPr="00055E2E" w:rsidRDefault="003F00D0" w:rsidP="003F00D0">
            <w:pPr>
              <w:rPr>
                <w:rFonts w:ascii="Arial" w:hAnsi="Arial" w:cs="Arial"/>
                <w:b/>
                <w:sz w:val="22"/>
                <w:szCs w:val="22"/>
              </w:rPr>
            </w:pPr>
            <w:r w:rsidRPr="00055E2E">
              <w:rPr>
                <w:rFonts w:ascii="Arial" w:hAnsi="Arial" w:cs="Arial"/>
                <w:b/>
                <w:sz w:val="22"/>
                <w:szCs w:val="22"/>
              </w:rPr>
              <w:t>Date:</w:t>
            </w:r>
          </w:p>
          <w:p w14:paraId="1B0D7B1F" w14:textId="77777777" w:rsidR="003F00D0" w:rsidRDefault="003F00D0" w:rsidP="003F00D0">
            <w:pPr>
              <w:rPr>
                <w:rFonts w:ascii="Arial" w:hAnsi="Arial" w:cs="Arial"/>
                <w:b/>
                <w:sz w:val="22"/>
                <w:szCs w:val="22"/>
              </w:rPr>
            </w:pPr>
          </w:p>
          <w:p w14:paraId="6F392136" w14:textId="0EB8EC81" w:rsidR="006F779D" w:rsidRPr="00055E2E" w:rsidRDefault="008A3357" w:rsidP="003F00D0">
            <w:pPr>
              <w:rPr>
                <w:rFonts w:ascii="Arial" w:hAnsi="Arial" w:cs="Arial"/>
                <w:b/>
                <w:sz w:val="22"/>
                <w:szCs w:val="22"/>
              </w:rPr>
            </w:pPr>
            <w:r>
              <w:rPr>
                <w:rFonts w:ascii="Arial" w:hAnsi="Arial" w:cs="Arial"/>
                <w:b/>
                <w:color w:val="FF0000"/>
                <w:sz w:val="22"/>
                <w:szCs w:val="22"/>
              </w:rPr>
              <w:t>01.07.20</w:t>
            </w:r>
            <w:r w:rsidR="009E265E">
              <w:rPr>
                <w:rFonts w:ascii="Arial" w:hAnsi="Arial" w:cs="Arial"/>
                <w:b/>
                <w:color w:val="FF0000"/>
                <w:sz w:val="22"/>
                <w:szCs w:val="22"/>
              </w:rPr>
              <w:t>23</w:t>
            </w:r>
          </w:p>
        </w:tc>
      </w:tr>
      <w:tr w:rsidR="003F00D0" w:rsidRPr="00577185" w14:paraId="2E7D4F0D" w14:textId="77777777" w:rsidTr="00055E2E">
        <w:trPr>
          <w:cantSplit/>
        </w:trPr>
        <w:tc>
          <w:tcPr>
            <w:tcW w:w="9889" w:type="dxa"/>
            <w:gridSpan w:val="6"/>
            <w:shd w:val="clear" w:color="auto" w:fill="D9D9D9"/>
          </w:tcPr>
          <w:p w14:paraId="30D9CC3F" w14:textId="77777777" w:rsidR="003F00D0" w:rsidRPr="00055E2E" w:rsidRDefault="0043315C" w:rsidP="003F00D0">
            <w:pPr>
              <w:rPr>
                <w:rFonts w:ascii="Arial" w:hAnsi="Arial" w:cs="Arial"/>
                <w:sz w:val="22"/>
                <w:szCs w:val="22"/>
              </w:rPr>
            </w:pPr>
            <w:r w:rsidRPr="00055E2E">
              <w:rPr>
                <w:rFonts w:ascii="Arial" w:hAnsi="Arial" w:cs="Arial"/>
                <w:b/>
                <w:sz w:val="22"/>
                <w:szCs w:val="22"/>
              </w:rPr>
              <w:t>3.1</w:t>
            </w:r>
            <w:r w:rsidR="003F00D0" w:rsidRPr="00055E2E">
              <w:rPr>
                <w:rFonts w:ascii="Arial" w:hAnsi="Arial" w:cs="Arial"/>
                <w:b/>
                <w:sz w:val="22"/>
                <w:szCs w:val="22"/>
              </w:rPr>
              <w:t xml:space="preserve">  Statement from present or former employer </w:t>
            </w:r>
            <w:r w:rsidR="00766288">
              <w:rPr>
                <w:rFonts w:ascii="Arial" w:hAnsi="Arial" w:cs="Arial"/>
                <w:b/>
                <w:sz w:val="22"/>
                <w:szCs w:val="22"/>
              </w:rPr>
              <w:t>should be attached on a separate sheet</w:t>
            </w:r>
          </w:p>
        </w:tc>
      </w:tr>
      <w:tr w:rsidR="003F00D0" w:rsidRPr="00577185" w14:paraId="07FC8D2A" w14:textId="77777777" w:rsidTr="00055E2E">
        <w:tblPrEx>
          <w:shd w:val="clear" w:color="auto" w:fill="auto"/>
        </w:tblPrEx>
        <w:trPr>
          <w:trHeight w:val="461"/>
        </w:trPr>
        <w:tc>
          <w:tcPr>
            <w:tcW w:w="2660" w:type="dxa"/>
            <w:tcBorders>
              <w:top w:val="single" w:sz="4" w:space="0" w:color="auto"/>
              <w:bottom w:val="single" w:sz="4" w:space="0" w:color="auto"/>
            </w:tcBorders>
            <w:vAlign w:val="center"/>
          </w:tcPr>
          <w:p w14:paraId="184E681D" w14:textId="77777777" w:rsidR="003F00D0" w:rsidRPr="00055E2E" w:rsidRDefault="00766288" w:rsidP="00766288">
            <w:pPr>
              <w:rPr>
                <w:rFonts w:ascii="Arial" w:hAnsi="Arial" w:cs="Arial"/>
                <w:sz w:val="22"/>
                <w:szCs w:val="22"/>
              </w:rPr>
            </w:pPr>
            <w:r w:rsidRPr="00055E2E">
              <w:rPr>
                <w:rFonts w:ascii="Arial" w:hAnsi="Arial" w:cs="Arial"/>
                <w:sz w:val="22"/>
                <w:szCs w:val="22"/>
              </w:rPr>
              <w:t>Statement attached</w:t>
            </w:r>
            <w:r w:rsidR="003F00D0" w:rsidRPr="00055E2E">
              <w:rPr>
                <w:rFonts w:ascii="Arial" w:hAnsi="Arial" w:cs="Arial"/>
                <w:sz w:val="22"/>
                <w:szCs w:val="22"/>
              </w:rPr>
              <w:t>:</w:t>
            </w:r>
          </w:p>
        </w:tc>
        <w:tc>
          <w:tcPr>
            <w:tcW w:w="7229" w:type="dxa"/>
            <w:gridSpan w:val="5"/>
            <w:tcBorders>
              <w:top w:val="single" w:sz="4" w:space="0" w:color="auto"/>
              <w:bottom w:val="single" w:sz="4" w:space="0" w:color="auto"/>
            </w:tcBorders>
            <w:vAlign w:val="center"/>
          </w:tcPr>
          <w:p w14:paraId="12FCD177" w14:textId="6755B7AD" w:rsidR="003F00D0" w:rsidRPr="00055E2E" w:rsidRDefault="00766288">
            <w:pPr>
              <w:rPr>
                <w:rFonts w:ascii="Arial" w:hAnsi="Arial" w:cs="Arial"/>
                <w:b/>
                <w:sz w:val="22"/>
                <w:szCs w:val="22"/>
              </w:rPr>
            </w:pPr>
            <w:r>
              <w:rPr>
                <w:rFonts w:ascii="Arial" w:hAnsi="Arial" w:cs="Arial"/>
                <w:b/>
                <w:sz w:val="22"/>
                <w:szCs w:val="22"/>
              </w:rPr>
              <w:t xml:space="preserve">YES  </w:t>
            </w:r>
          </w:p>
        </w:tc>
      </w:tr>
    </w:tbl>
    <w:p w14:paraId="7EC029F1" w14:textId="77777777" w:rsidR="003F00D0" w:rsidRPr="00055E2E" w:rsidRDefault="003F00D0" w:rsidP="003F00D0">
      <w:pPr>
        <w:rPr>
          <w:rFonts w:ascii="Arial" w:hAnsi="Arial" w:cs="Arial"/>
          <w:b/>
          <w:sz w:val="22"/>
          <w:szCs w:val="22"/>
        </w:rPr>
      </w:pPr>
    </w:p>
    <w:p w14:paraId="2D1610C4" w14:textId="77777777" w:rsidR="003F00D0" w:rsidRPr="00055E2E" w:rsidRDefault="006D7017" w:rsidP="006D7017">
      <w:pPr>
        <w:rPr>
          <w:rFonts w:ascii="Arial" w:hAnsi="Arial" w:cs="Arial"/>
          <w:b/>
          <w:i/>
          <w:sz w:val="22"/>
          <w:szCs w:val="22"/>
        </w:rPr>
      </w:pPr>
      <w:r w:rsidRPr="00055E2E">
        <w:rPr>
          <w:rFonts w:ascii="Arial" w:hAnsi="Arial" w:cs="Arial"/>
          <w:b/>
          <w:i/>
          <w:sz w:val="22"/>
          <w:szCs w:val="22"/>
        </w:rPr>
        <w:t xml:space="preserve">PLEASE CHECK AND PASS TO THE </w:t>
      </w:r>
      <w:r w:rsidR="002F6C5E" w:rsidRPr="00055E2E">
        <w:rPr>
          <w:rFonts w:ascii="Arial" w:hAnsi="Arial" w:cs="Arial"/>
          <w:b/>
          <w:i/>
          <w:sz w:val="22"/>
          <w:szCs w:val="22"/>
        </w:rPr>
        <w:t xml:space="preserve">ACADEMIC </w:t>
      </w:r>
      <w:r w:rsidRPr="00055E2E">
        <w:rPr>
          <w:rFonts w:ascii="Arial" w:hAnsi="Arial" w:cs="Arial"/>
          <w:b/>
          <w:i/>
          <w:sz w:val="22"/>
          <w:szCs w:val="22"/>
        </w:rPr>
        <w:t>MENTOR</w:t>
      </w:r>
      <w:r w:rsidR="009D3710">
        <w:rPr>
          <w:rFonts w:ascii="Arial" w:hAnsi="Arial" w:cs="Arial"/>
          <w:b/>
          <w:i/>
          <w:sz w:val="22"/>
          <w:szCs w:val="22"/>
        </w:rPr>
        <w:t>/</w:t>
      </w:r>
      <w:r w:rsidR="00571713">
        <w:rPr>
          <w:rFonts w:ascii="Arial" w:hAnsi="Arial" w:cs="Arial"/>
          <w:b/>
          <w:i/>
          <w:sz w:val="22"/>
          <w:szCs w:val="22"/>
        </w:rPr>
        <w:t>RAL ADVISE</w:t>
      </w:r>
      <w:r w:rsidR="009D3710">
        <w:rPr>
          <w:rFonts w:ascii="Arial" w:hAnsi="Arial" w:cs="Arial"/>
          <w:b/>
          <w:i/>
          <w:sz w:val="22"/>
          <w:szCs w:val="22"/>
        </w:rPr>
        <w:t>R</w:t>
      </w:r>
      <w:r w:rsidRPr="00055E2E">
        <w:rPr>
          <w:rFonts w:ascii="Arial" w:hAnsi="Arial" w:cs="Arial"/>
          <w:b/>
          <w:i/>
          <w:sz w:val="22"/>
          <w:szCs w:val="22"/>
        </w:rPr>
        <w:t xml:space="preserve"> TO COMPLETE </w:t>
      </w:r>
      <w:r w:rsidR="009D3710">
        <w:rPr>
          <w:rFonts w:ascii="Arial" w:hAnsi="Arial" w:cs="Arial"/>
          <w:b/>
          <w:i/>
          <w:sz w:val="22"/>
          <w:szCs w:val="22"/>
        </w:rPr>
        <w:t>AND SUBMIT TO THE RPEL BOARD</w:t>
      </w:r>
      <w:r w:rsidR="00FB6EE2">
        <w:rPr>
          <w:rFonts w:ascii="Arial" w:hAnsi="Arial" w:cs="Arial"/>
          <w:b/>
          <w:i/>
          <w:sz w:val="22"/>
          <w:szCs w:val="22"/>
        </w:rPr>
        <w:t xml:space="preserve"> SECRETARY.</w:t>
      </w:r>
    </w:p>
    <w:p w14:paraId="428DFFC0" w14:textId="77777777" w:rsidR="003F00D0" w:rsidRPr="00055E2E" w:rsidRDefault="00F845B4" w:rsidP="00073140">
      <w:pPr>
        <w:rPr>
          <w:rFonts w:ascii="Arial" w:hAnsi="Arial" w:cs="Arial"/>
          <w:b/>
          <w:sz w:val="22"/>
          <w:szCs w:val="22"/>
        </w:rPr>
      </w:pPr>
      <w:r w:rsidRPr="00055E2E">
        <w:rPr>
          <w:rFonts w:ascii="Arial" w:hAnsi="Arial" w:cs="Arial"/>
          <w:sz w:val="22"/>
          <w:szCs w:val="22"/>
        </w:rPr>
        <w:br w:type="page"/>
      </w:r>
    </w:p>
    <w:tbl>
      <w:tblPr>
        <w:tblpPr w:leftFromText="180" w:rightFromText="180" w:horzAnchor="margin" w:tblpY="435"/>
        <w:tblW w:w="9889" w:type="dxa"/>
        <w:tblBorders>
          <w:top w:val="single" w:sz="6" w:space="0" w:color="000000"/>
          <w:left w:val="single" w:sz="6" w:space="0" w:color="000000"/>
          <w:bottom w:val="single" w:sz="6" w:space="0" w:color="000000"/>
          <w:right w:val="single" w:sz="6" w:space="0" w:color="000000"/>
        </w:tblBorders>
        <w:shd w:val="clear" w:color="auto" w:fill="D9D9D9"/>
        <w:tblLayout w:type="fixed"/>
        <w:tblLook w:val="00A0" w:firstRow="1" w:lastRow="0" w:firstColumn="1" w:lastColumn="0" w:noHBand="0" w:noVBand="0"/>
      </w:tblPr>
      <w:tblGrid>
        <w:gridCol w:w="5120"/>
        <w:gridCol w:w="4769"/>
      </w:tblGrid>
      <w:tr w:rsidR="003F00D0" w:rsidRPr="00577185" w14:paraId="00207B13" w14:textId="77777777" w:rsidTr="002614C4">
        <w:tc>
          <w:tcPr>
            <w:tcW w:w="9889" w:type="dxa"/>
            <w:gridSpan w:val="2"/>
            <w:shd w:val="clear" w:color="auto" w:fill="D9D9D9"/>
          </w:tcPr>
          <w:p w14:paraId="5C994CB4" w14:textId="77777777" w:rsidR="003F00D0" w:rsidRPr="00055E2E" w:rsidRDefault="003F00D0" w:rsidP="002614C4">
            <w:pPr>
              <w:rPr>
                <w:rFonts w:ascii="Arial" w:hAnsi="Arial" w:cs="Arial"/>
                <w:b/>
                <w:sz w:val="22"/>
                <w:szCs w:val="22"/>
              </w:rPr>
            </w:pPr>
            <w:r w:rsidRPr="00055E2E">
              <w:rPr>
                <w:rFonts w:ascii="Arial" w:hAnsi="Arial" w:cs="Arial"/>
                <w:b/>
                <w:sz w:val="22"/>
                <w:szCs w:val="22"/>
              </w:rPr>
              <w:lastRenderedPageBreak/>
              <w:br w:type="page"/>
            </w:r>
            <w:r w:rsidR="0043315C" w:rsidRPr="00055E2E">
              <w:rPr>
                <w:rFonts w:ascii="Arial" w:hAnsi="Arial" w:cs="Arial"/>
                <w:b/>
                <w:sz w:val="22"/>
                <w:szCs w:val="22"/>
              </w:rPr>
              <w:t xml:space="preserve">4. </w:t>
            </w:r>
            <w:r w:rsidR="00602D76">
              <w:rPr>
                <w:rFonts w:ascii="Arial" w:hAnsi="Arial" w:cs="Arial"/>
                <w:b/>
                <w:sz w:val="22"/>
                <w:szCs w:val="22"/>
              </w:rPr>
              <w:t xml:space="preserve">STATEMENT FROM </w:t>
            </w:r>
            <w:r w:rsidRPr="00055E2E">
              <w:rPr>
                <w:rFonts w:ascii="Arial" w:hAnsi="Arial" w:cs="Arial"/>
                <w:b/>
                <w:sz w:val="22"/>
                <w:szCs w:val="22"/>
              </w:rPr>
              <w:t>ACADEMIC MENTOR</w:t>
            </w:r>
            <w:r w:rsidR="00602D76">
              <w:rPr>
                <w:rFonts w:ascii="Arial" w:hAnsi="Arial" w:cs="Arial"/>
                <w:b/>
                <w:sz w:val="22"/>
                <w:szCs w:val="22"/>
              </w:rPr>
              <w:t xml:space="preserve"> OR </w:t>
            </w:r>
            <w:r w:rsidR="005B3D50">
              <w:rPr>
                <w:rFonts w:ascii="Arial" w:hAnsi="Arial" w:cs="Arial"/>
                <w:b/>
                <w:sz w:val="22"/>
                <w:szCs w:val="22"/>
              </w:rPr>
              <w:t>RAL ADVIS</w:t>
            </w:r>
            <w:r w:rsidR="00571713">
              <w:rPr>
                <w:rFonts w:ascii="Arial" w:hAnsi="Arial" w:cs="Arial"/>
                <w:b/>
                <w:sz w:val="22"/>
                <w:szCs w:val="22"/>
              </w:rPr>
              <w:t>E</w:t>
            </w:r>
            <w:r w:rsidR="005B3D50">
              <w:rPr>
                <w:rFonts w:ascii="Arial" w:hAnsi="Arial" w:cs="Arial"/>
                <w:b/>
                <w:sz w:val="22"/>
                <w:szCs w:val="22"/>
              </w:rPr>
              <w:t>R</w:t>
            </w:r>
          </w:p>
        </w:tc>
      </w:tr>
      <w:tr w:rsidR="00384C67" w:rsidRPr="00577185" w14:paraId="14E4CBED" w14:textId="77777777" w:rsidTr="002614C4">
        <w:trPr>
          <w:trHeight w:val="178"/>
        </w:trPr>
        <w:tc>
          <w:tcPr>
            <w:tcW w:w="9889" w:type="dxa"/>
            <w:gridSpan w:val="2"/>
            <w:shd w:val="clear" w:color="auto" w:fill="D9D9D9"/>
          </w:tcPr>
          <w:p w14:paraId="791E27AB" w14:textId="77777777" w:rsidR="00384C67" w:rsidRPr="00055E2E" w:rsidRDefault="00FB6EE2" w:rsidP="002614C4">
            <w:pPr>
              <w:rPr>
                <w:rFonts w:ascii="Arial" w:hAnsi="Arial" w:cs="Arial"/>
                <w:b/>
                <w:sz w:val="22"/>
                <w:szCs w:val="22"/>
              </w:rPr>
            </w:pPr>
            <w:r>
              <w:rPr>
                <w:rFonts w:ascii="Arial" w:hAnsi="Arial" w:cs="Arial"/>
                <w:b/>
                <w:sz w:val="22"/>
                <w:szCs w:val="22"/>
              </w:rPr>
              <w:t>(the</w:t>
            </w:r>
            <w:r w:rsidRPr="00FB6EE2">
              <w:rPr>
                <w:rFonts w:ascii="Arial" w:hAnsi="Arial" w:cs="Arial"/>
                <w:b/>
                <w:sz w:val="22"/>
                <w:szCs w:val="22"/>
              </w:rPr>
              <w:t xml:space="preserve"> text box</w:t>
            </w:r>
            <w:r>
              <w:rPr>
                <w:rFonts w:ascii="Arial" w:hAnsi="Arial" w:cs="Arial"/>
                <w:b/>
                <w:sz w:val="22"/>
                <w:szCs w:val="22"/>
              </w:rPr>
              <w:t xml:space="preserve"> below</w:t>
            </w:r>
            <w:r w:rsidRPr="00FB6EE2">
              <w:rPr>
                <w:rFonts w:ascii="Arial" w:hAnsi="Arial" w:cs="Arial"/>
                <w:b/>
                <w:sz w:val="22"/>
                <w:szCs w:val="22"/>
              </w:rPr>
              <w:t xml:space="preserve"> is expandable)</w:t>
            </w:r>
          </w:p>
        </w:tc>
      </w:tr>
      <w:tr w:rsidR="00384C67" w:rsidRPr="00577185" w14:paraId="517CC874" w14:textId="77777777" w:rsidTr="002614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Look w:val="04A0" w:firstRow="1" w:lastRow="0" w:firstColumn="1" w:lastColumn="0" w:noHBand="0" w:noVBand="1"/>
        </w:tblPrEx>
        <w:trPr>
          <w:trHeight w:val="5950"/>
        </w:trPr>
        <w:tc>
          <w:tcPr>
            <w:tcW w:w="9889" w:type="dxa"/>
            <w:gridSpan w:val="2"/>
          </w:tcPr>
          <w:p w14:paraId="28700E41" w14:textId="77777777" w:rsidR="00384C67" w:rsidRDefault="00384C67" w:rsidP="002614C4">
            <w:pPr>
              <w:rPr>
                <w:rFonts w:ascii="Arial" w:hAnsi="Arial" w:cs="Arial"/>
                <w:b/>
                <w:sz w:val="22"/>
                <w:szCs w:val="22"/>
              </w:rPr>
            </w:pPr>
          </w:p>
          <w:p w14:paraId="6DDF8E34" w14:textId="77777777" w:rsidR="00602D76" w:rsidRDefault="00571713" w:rsidP="002614C4">
            <w:pPr>
              <w:autoSpaceDE w:val="0"/>
              <w:autoSpaceDN w:val="0"/>
              <w:adjustRightInd w:val="0"/>
              <w:rPr>
                <w:rFonts w:ascii="Arial" w:hAnsi="Arial" w:cs="Arial"/>
                <w:i/>
                <w:sz w:val="22"/>
                <w:szCs w:val="22"/>
              </w:rPr>
            </w:pPr>
            <w:r>
              <w:rPr>
                <w:rFonts w:ascii="Arial" w:hAnsi="Arial" w:cs="Arial"/>
                <w:i/>
                <w:sz w:val="22"/>
                <w:szCs w:val="22"/>
              </w:rPr>
              <w:t>For claims of 40 credits or less, t</w:t>
            </w:r>
            <w:r w:rsidRPr="0065127B">
              <w:rPr>
                <w:rFonts w:ascii="Arial" w:hAnsi="Arial" w:cs="Arial"/>
                <w:i/>
                <w:sz w:val="22"/>
                <w:szCs w:val="22"/>
              </w:rPr>
              <w:t xml:space="preserve">he </w:t>
            </w:r>
            <w:r w:rsidR="00602D76">
              <w:rPr>
                <w:rFonts w:ascii="Arial" w:hAnsi="Arial" w:cs="Arial"/>
                <w:i/>
                <w:sz w:val="22"/>
                <w:szCs w:val="22"/>
              </w:rPr>
              <w:t xml:space="preserve">Academic Mentor </w:t>
            </w:r>
            <w:r w:rsidR="00602D76" w:rsidRPr="0065127B">
              <w:rPr>
                <w:rFonts w:ascii="Arial" w:hAnsi="Arial" w:cs="Arial"/>
                <w:i/>
                <w:sz w:val="22"/>
                <w:szCs w:val="22"/>
              </w:rPr>
              <w:t xml:space="preserve">should evaluate the applicant’s prior </w:t>
            </w:r>
            <w:r w:rsidR="00602D76">
              <w:rPr>
                <w:rFonts w:ascii="Arial" w:hAnsi="Arial" w:cs="Arial"/>
                <w:i/>
                <w:sz w:val="22"/>
                <w:szCs w:val="22"/>
              </w:rPr>
              <w:t>experiential</w:t>
            </w:r>
            <w:r w:rsidR="00602D76" w:rsidRPr="0065127B">
              <w:rPr>
                <w:rFonts w:ascii="Arial" w:hAnsi="Arial" w:cs="Arial"/>
                <w:i/>
                <w:sz w:val="22"/>
                <w:szCs w:val="22"/>
              </w:rPr>
              <w:t xml:space="preserve"> learning and </w:t>
            </w:r>
            <w:r w:rsidR="00A800E4">
              <w:rPr>
                <w:rFonts w:ascii="Arial" w:hAnsi="Arial" w:cs="Arial"/>
                <w:i/>
                <w:sz w:val="22"/>
                <w:szCs w:val="22"/>
              </w:rPr>
              <w:t>recommend</w:t>
            </w:r>
            <w:r w:rsidR="00A800E4" w:rsidRPr="0065127B">
              <w:rPr>
                <w:rFonts w:ascii="Arial" w:hAnsi="Arial" w:cs="Arial"/>
                <w:i/>
                <w:sz w:val="22"/>
                <w:szCs w:val="22"/>
              </w:rPr>
              <w:t xml:space="preserve"> </w:t>
            </w:r>
            <w:r w:rsidR="00602D76" w:rsidRPr="0065127B">
              <w:rPr>
                <w:rFonts w:ascii="Arial" w:hAnsi="Arial" w:cs="Arial"/>
                <w:i/>
                <w:sz w:val="22"/>
                <w:szCs w:val="22"/>
              </w:rPr>
              <w:t xml:space="preserve">whether the applicant’s learning may be </w:t>
            </w:r>
            <w:r w:rsidR="00602D76">
              <w:rPr>
                <w:rFonts w:ascii="Arial" w:hAnsi="Arial" w:cs="Arial"/>
                <w:i/>
                <w:sz w:val="22"/>
                <w:szCs w:val="22"/>
              </w:rPr>
              <w:t>recognised</w:t>
            </w:r>
            <w:r w:rsidR="00602D76" w:rsidRPr="0065127B">
              <w:rPr>
                <w:rFonts w:ascii="Arial" w:hAnsi="Arial" w:cs="Arial"/>
                <w:i/>
                <w:sz w:val="22"/>
                <w:szCs w:val="22"/>
              </w:rPr>
              <w:t xml:space="preserve"> in terms of equivalence to the module(s) for which credit is </w:t>
            </w:r>
            <w:r>
              <w:rPr>
                <w:rFonts w:ascii="Arial" w:hAnsi="Arial" w:cs="Arial"/>
                <w:i/>
                <w:sz w:val="22"/>
                <w:szCs w:val="22"/>
              </w:rPr>
              <w:t>claimed</w:t>
            </w:r>
            <w:r w:rsidR="00602D76" w:rsidRPr="0065127B">
              <w:rPr>
                <w:rFonts w:ascii="Arial" w:hAnsi="Arial" w:cs="Arial"/>
                <w:i/>
                <w:sz w:val="22"/>
                <w:szCs w:val="22"/>
              </w:rPr>
              <w:t>.</w:t>
            </w:r>
          </w:p>
          <w:p w14:paraId="345F62BE" w14:textId="77777777" w:rsidR="00602D76" w:rsidRDefault="00602D76" w:rsidP="002614C4">
            <w:pPr>
              <w:autoSpaceDE w:val="0"/>
              <w:autoSpaceDN w:val="0"/>
              <w:adjustRightInd w:val="0"/>
              <w:rPr>
                <w:rFonts w:ascii="Arial" w:hAnsi="Arial" w:cs="Arial"/>
                <w:i/>
                <w:sz w:val="22"/>
                <w:szCs w:val="22"/>
              </w:rPr>
            </w:pPr>
          </w:p>
          <w:p w14:paraId="4A5BE49F" w14:textId="77777777" w:rsidR="00602D76" w:rsidRDefault="00571713" w:rsidP="002614C4">
            <w:pPr>
              <w:autoSpaceDE w:val="0"/>
              <w:autoSpaceDN w:val="0"/>
              <w:adjustRightInd w:val="0"/>
              <w:rPr>
                <w:rFonts w:ascii="Helvetica" w:hAnsi="Helvetica" w:cs="Helvetica"/>
                <w:i/>
                <w:sz w:val="22"/>
                <w:szCs w:val="22"/>
              </w:rPr>
            </w:pPr>
            <w:r>
              <w:rPr>
                <w:rFonts w:ascii="Arial" w:hAnsi="Arial" w:cs="Arial"/>
                <w:i/>
                <w:sz w:val="22"/>
                <w:szCs w:val="22"/>
              </w:rPr>
              <w:t xml:space="preserve">For claims over 40 credits, the </w:t>
            </w:r>
            <w:r w:rsidR="00602D76">
              <w:rPr>
                <w:rFonts w:ascii="Arial" w:hAnsi="Arial" w:cs="Arial"/>
                <w:i/>
                <w:sz w:val="22"/>
                <w:szCs w:val="22"/>
              </w:rPr>
              <w:t xml:space="preserve">RAL </w:t>
            </w:r>
            <w:r>
              <w:rPr>
                <w:rFonts w:ascii="Arial" w:hAnsi="Arial" w:cs="Arial"/>
                <w:i/>
                <w:sz w:val="22"/>
                <w:szCs w:val="22"/>
              </w:rPr>
              <w:t xml:space="preserve">Adviser </w:t>
            </w:r>
            <w:r w:rsidR="00602D76">
              <w:rPr>
                <w:rFonts w:ascii="Arial" w:hAnsi="Arial" w:cs="Arial"/>
                <w:i/>
                <w:sz w:val="22"/>
                <w:szCs w:val="22"/>
              </w:rPr>
              <w:t xml:space="preserve">should comment on the </w:t>
            </w:r>
            <w:r w:rsidR="00602D76" w:rsidRPr="0065127B">
              <w:rPr>
                <w:rFonts w:ascii="Helvetica" w:hAnsi="Helvetica" w:cs="Helvetica"/>
                <w:i/>
                <w:sz w:val="22"/>
                <w:szCs w:val="22"/>
              </w:rPr>
              <w:t>portfolio of evidence and the reflective essay evaluating the learning that has been achieved</w:t>
            </w:r>
            <w:r w:rsidR="00A800E4">
              <w:rPr>
                <w:rFonts w:ascii="Helvetica" w:hAnsi="Helvetica" w:cs="Helvetica"/>
                <w:i/>
                <w:sz w:val="22"/>
                <w:szCs w:val="22"/>
              </w:rPr>
              <w:t xml:space="preserve"> in relation to the volume and level of credits claimed</w:t>
            </w:r>
            <w:r w:rsidR="006136EB">
              <w:rPr>
                <w:rFonts w:ascii="Helvetica" w:hAnsi="Helvetica" w:cs="Helvetica"/>
                <w:i/>
                <w:sz w:val="22"/>
                <w:szCs w:val="22"/>
              </w:rPr>
              <w:t xml:space="preserve"> (the RAL Adviser role is described in section 10.4.13 of the AQH)</w:t>
            </w:r>
            <w:r w:rsidR="00A17F1A">
              <w:rPr>
                <w:rFonts w:ascii="Helvetica" w:hAnsi="Helvetica" w:cs="Helvetica"/>
                <w:i/>
                <w:sz w:val="22"/>
                <w:szCs w:val="22"/>
              </w:rPr>
              <w:t>.</w:t>
            </w:r>
          </w:p>
          <w:p w14:paraId="425E7A2F" w14:textId="77777777" w:rsidR="00393E10" w:rsidRDefault="00393E10" w:rsidP="002614C4">
            <w:pPr>
              <w:autoSpaceDE w:val="0"/>
              <w:autoSpaceDN w:val="0"/>
              <w:adjustRightInd w:val="0"/>
              <w:rPr>
                <w:rFonts w:ascii="Helvetica" w:hAnsi="Helvetica" w:cs="Helvetica"/>
                <w:i/>
                <w:sz w:val="22"/>
                <w:szCs w:val="22"/>
              </w:rPr>
            </w:pPr>
          </w:p>
          <w:p w14:paraId="3D822F6C" w14:textId="77777777" w:rsidR="00393E10" w:rsidRDefault="00393E10" w:rsidP="002614C4">
            <w:pPr>
              <w:autoSpaceDE w:val="0"/>
              <w:autoSpaceDN w:val="0"/>
              <w:adjustRightInd w:val="0"/>
              <w:rPr>
                <w:rFonts w:ascii="Helvetica" w:hAnsi="Helvetica" w:cs="Helvetica"/>
                <w:i/>
                <w:sz w:val="22"/>
                <w:szCs w:val="22"/>
              </w:rPr>
            </w:pPr>
          </w:p>
          <w:p w14:paraId="46620D9D" w14:textId="77777777" w:rsidR="00393E10" w:rsidRPr="00393E10" w:rsidRDefault="00393E10" w:rsidP="002614C4">
            <w:pPr>
              <w:autoSpaceDE w:val="0"/>
              <w:autoSpaceDN w:val="0"/>
              <w:adjustRightInd w:val="0"/>
              <w:rPr>
                <w:rFonts w:ascii="Arial" w:hAnsi="Arial" w:cs="Arial"/>
                <w:b/>
                <w:sz w:val="24"/>
                <w:szCs w:val="24"/>
              </w:rPr>
            </w:pPr>
            <w:r w:rsidRPr="00393E10">
              <w:rPr>
                <w:rFonts w:ascii="Helvetica" w:hAnsi="Helvetica" w:cs="Helvetica"/>
                <w:sz w:val="24"/>
                <w:szCs w:val="24"/>
              </w:rPr>
              <w:t>This section will be completed by your tutor after your portfolio has been marked</w:t>
            </w:r>
          </w:p>
          <w:p w14:paraId="3AB10F89" w14:textId="77777777" w:rsidR="00602D76" w:rsidRPr="00055E2E" w:rsidRDefault="00602D76" w:rsidP="002614C4">
            <w:pPr>
              <w:rPr>
                <w:rFonts w:ascii="Arial" w:hAnsi="Arial" w:cs="Arial"/>
                <w:b/>
                <w:sz w:val="22"/>
                <w:szCs w:val="22"/>
              </w:rPr>
            </w:pPr>
          </w:p>
          <w:p w14:paraId="35ADC9E5" w14:textId="77777777" w:rsidR="006D7017" w:rsidRPr="00055E2E" w:rsidRDefault="006D7017" w:rsidP="002614C4">
            <w:pPr>
              <w:rPr>
                <w:rFonts w:ascii="Arial" w:hAnsi="Arial" w:cs="Arial"/>
                <w:b/>
                <w:sz w:val="22"/>
                <w:szCs w:val="22"/>
              </w:rPr>
            </w:pPr>
          </w:p>
          <w:p w14:paraId="672728D6" w14:textId="77777777" w:rsidR="006D7017" w:rsidRPr="00055E2E" w:rsidRDefault="006D7017" w:rsidP="002614C4">
            <w:pPr>
              <w:rPr>
                <w:rFonts w:ascii="Arial" w:hAnsi="Arial" w:cs="Arial"/>
                <w:b/>
                <w:sz w:val="22"/>
                <w:szCs w:val="22"/>
              </w:rPr>
            </w:pPr>
          </w:p>
          <w:p w14:paraId="645680FE" w14:textId="77777777" w:rsidR="006D7017" w:rsidRPr="00055E2E" w:rsidRDefault="006D7017" w:rsidP="002614C4">
            <w:pPr>
              <w:rPr>
                <w:rFonts w:ascii="Arial" w:hAnsi="Arial" w:cs="Arial"/>
                <w:b/>
                <w:sz w:val="22"/>
                <w:szCs w:val="22"/>
              </w:rPr>
            </w:pPr>
          </w:p>
          <w:p w14:paraId="659F75A6" w14:textId="77777777" w:rsidR="006D7017" w:rsidRPr="00055E2E" w:rsidRDefault="006D7017" w:rsidP="002614C4">
            <w:pPr>
              <w:rPr>
                <w:rFonts w:ascii="Arial" w:hAnsi="Arial" w:cs="Arial"/>
                <w:b/>
                <w:sz w:val="22"/>
                <w:szCs w:val="22"/>
              </w:rPr>
            </w:pPr>
          </w:p>
          <w:p w14:paraId="3171584B" w14:textId="77777777" w:rsidR="006D7017" w:rsidRPr="00055E2E" w:rsidRDefault="006D7017" w:rsidP="002614C4">
            <w:pPr>
              <w:rPr>
                <w:rFonts w:ascii="Arial" w:hAnsi="Arial" w:cs="Arial"/>
                <w:b/>
                <w:sz w:val="22"/>
                <w:szCs w:val="22"/>
              </w:rPr>
            </w:pPr>
          </w:p>
          <w:p w14:paraId="6454F9CE" w14:textId="77777777" w:rsidR="006D7017" w:rsidRPr="00055E2E" w:rsidRDefault="006D7017" w:rsidP="002614C4">
            <w:pPr>
              <w:rPr>
                <w:rFonts w:ascii="Arial" w:hAnsi="Arial" w:cs="Arial"/>
                <w:b/>
                <w:sz w:val="22"/>
                <w:szCs w:val="22"/>
              </w:rPr>
            </w:pPr>
          </w:p>
          <w:p w14:paraId="2B003565" w14:textId="77777777" w:rsidR="006D7017" w:rsidRPr="00055E2E" w:rsidRDefault="006D7017" w:rsidP="002614C4">
            <w:pPr>
              <w:rPr>
                <w:rFonts w:ascii="Arial" w:hAnsi="Arial" w:cs="Arial"/>
                <w:b/>
                <w:sz w:val="22"/>
                <w:szCs w:val="22"/>
              </w:rPr>
            </w:pPr>
          </w:p>
          <w:p w14:paraId="420D2A33" w14:textId="77777777" w:rsidR="006D7017" w:rsidRPr="00055E2E" w:rsidRDefault="006D7017" w:rsidP="002614C4">
            <w:pPr>
              <w:rPr>
                <w:rFonts w:ascii="Arial" w:hAnsi="Arial" w:cs="Arial"/>
                <w:b/>
                <w:sz w:val="22"/>
                <w:szCs w:val="22"/>
              </w:rPr>
            </w:pPr>
          </w:p>
          <w:p w14:paraId="0E18BD73" w14:textId="77777777" w:rsidR="006D7017" w:rsidRPr="00055E2E" w:rsidRDefault="006D7017" w:rsidP="002614C4">
            <w:pPr>
              <w:rPr>
                <w:rFonts w:ascii="Arial" w:hAnsi="Arial" w:cs="Arial"/>
                <w:b/>
                <w:sz w:val="22"/>
                <w:szCs w:val="22"/>
              </w:rPr>
            </w:pPr>
          </w:p>
          <w:p w14:paraId="66288CDD" w14:textId="77777777" w:rsidR="006D7017" w:rsidRPr="00055E2E" w:rsidRDefault="006D7017" w:rsidP="002614C4">
            <w:pPr>
              <w:rPr>
                <w:rFonts w:ascii="Arial" w:hAnsi="Arial" w:cs="Arial"/>
                <w:b/>
                <w:sz w:val="22"/>
                <w:szCs w:val="22"/>
              </w:rPr>
            </w:pPr>
          </w:p>
          <w:p w14:paraId="3CB0DAF1" w14:textId="77777777" w:rsidR="006D7017" w:rsidRPr="00055E2E" w:rsidRDefault="006D7017" w:rsidP="002614C4">
            <w:pPr>
              <w:rPr>
                <w:rFonts w:ascii="Arial" w:hAnsi="Arial" w:cs="Arial"/>
                <w:b/>
                <w:sz w:val="22"/>
                <w:szCs w:val="22"/>
              </w:rPr>
            </w:pPr>
          </w:p>
          <w:p w14:paraId="67CC3587" w14:textId="77777777" w:rsidR="006D7017" w:rsidRPr="00055E2E" w:rsidRDefault="006D7017" w:rsidP="002614C4">
            <w:pPr>
              <w:rPr>
                <w:rFonts w:ascii="Arial" w:hAnsi="Arial" w:cs="Arial"/>
                <w:b/>
                <w:sz w:val="22"/>
                <w:szCs w:val="22"/>
              </w:rPr>
            </w:pPr>
          </w:p>
          <w:p w14:paraId="202E5E0D" w14:textId="77777777" w:rsidR="006D7017" w:rsidRPr="00055E2E" w:rsidRDefault="006D7017" w:rsidP="002614C4">
            <w:pPr>
              <w:rPr>
                <w:rFonts w:ascii="Arial" w:hAnsi="Arial" w:cs="Arial"/>
                <w:b/>
                <w:sz w:val="22"/>
                <w:szCs w:val="22"/>
              </w:rPr>
            </w:pPr>
          </w:p>
          <w:p w14:paraId="2DDAE2AE" w14:textId="77777777" w:rsidR="006D7017" w:rsidRPr="00055E2E" w:rsidRDefault="006D7017" w:rsidP="002614C4">
            <w:pPr>
              <w:rPr>
                <w:rFonts w:ascii="Arial" w:hAnsi="Arial" w:cs="Arial"/>
                <w:b/>
                <w:sz w:val="22"/>
                <w:szCs w:val="22"/>
              </w:rPr>
            </w:pPr>
          </w:p>
          <w:p w14:paraId="4136EB67" w14:textId="77777777" w:rsidR="006D7017" w:rsidRPr="00055E2E" w:rsidRDefault="006D7017" w:rsidP="002614C4">
            <w:pPr>
              <w:rPr>
                <w:rFonts w:ascii="Arial" w:hAnsi="Arial" w:cs="Arial"/>
                <w:b/>
                <w:sz w:val="22"/>
                <w:szCs w:val="22"/>
              </w:rPr>
            </w:pPr>
          </w:p>
          <w:p w14:paraId="72F19F1D" w14:textId="77777777" w:rsidR="006D7017" w:rsidRPr="00055E2E" w:rsidRDefault="006D7017" w:rsidP="002614C4">
            <w:pPr>
              <w:rPr>
                <w:rFonts w:ascii="Arial" w:hAnsi="Arial" w:cs="Arial"/>
                <w:b/>
                <w:sz w:val="22"/>
                <w:szCs w:val="22"/>
              </w:rPr>
            </w:pPr>
          </w:p>
          <w:p w14:paraId="3A720D6D" w14:textId="77777777" w:rsidR="006D7017" w:rsidRPr="00055E2E" w:rsidRDefault="006D7017" w:rsidP="002614C4">
            <w:pPr>
              <w:rPr>
                <w:rFonts w:ascii="Arial" w:hAnsi="Arial" w:cs="Arial"/>
                <w:b/>
                <w:sz w:val="22"/>
                <w:szCs w:val="22"/>
              </w:rPr>
            </w:pPr>
          </w:p>
          <w:p w14:paraId="4479EC09" w14:textId="77777777" w:rsidR="006D7017" w:rsidRPr="00055E2E" w:rsidRDefault="006D7017" w:rsidP="002614C4">
            <w:pPr>
              <w:rPr>
                <w:rFonts w:ascii="Arial" w:hAnsi="Arial" w:cs="Arial"/>
                <w:b/>
                <w:sz w:val="22"/>
                <w:szCs w:val="22"/>
              </w:rPr>
            </w:pPr>
          </w:p>
          <w:p w14:paraId="1460DC28" w14:textId="77777777" w:rsidR="006D7017" w:rsidRPr="00055E2E" w:rsidRDefault="006D7017" w:rsidP="002614C4">
            <w:pPr>
              <w:rPr>
                <w:rFonts w:ascii="Arial" w:hAnsi="Arial" w:cs="Arial"/>
                <w:b/>
                <w:sz w:val="22"/>
                <w:szCs w:val="22"/>
              </w:rPr>
            </w:pPr>
          </w:p>
          <w:p w14:paraId="62EA9790" w14:textId="77777777" w:rsidR="006D7017" w:rsidRPr="00055E2E" w:rsidRDefault="006D7017" w:rsidP="002614C4">
            <w:pPr>
              <w:rPr>
                <w:rFonts w:ascii="Arial" w:hAnsi="Arial" w:cs="Arial"/>
                <w:b/>
                <w:sz w:val="22"/>
                <w:szCs w:val="22"/>
              </w:rPr>
            </w:pPr>
          </w:p>
          <w:p w14:paraId="5CC54F85" w14:textId="77777777" w:rsidR="006D7017" w:rsidRPr="00055E2E" w:rsidRDefault="006D7017" w:rsidP="002614C4">
            <w:pPr>
              <w:rPr>
                <w:rFonts w:ascii="Arial" w:hAnsi="Arial" w:cs="Arial"/>
                <w:b/>
                <w:sz w:val="22"/>
                <w:szCs w:val="22"/>
              </w:rPr>
            </w:pPr>
          </w:p>
          <w:p w14:paraId="188883DA" w14:textId="77777777" w:rsidR="006D7017" w:rsidRPr="00055E2E" w:rsidRDefault="006D7017" w:rsidP="002614C4">
            <w:pPr>
              <w:rPr>
                <w:rFonts w:ascii="Arial" w:hAnsi="Arial" w:cs="Arial"/>
                <w:b/>
                <w:sz w:val="22"/>
                <w:szCs w:val="22"/>
              </w:rPr>
            </w:pPr>
          </w:p>
          <w:p w14:paraId="4836F033" w14:textId="77777777" w:rsidR="006D7017" w:rsidRPr="00055E2E" w:rsidRDefault="006D7017" w:rsidP="002614C4">
            <w:pPr>
              <w:rPr>
                <w:rFonts w:ascii="Arial" w:hAnsi="Arial" w:cs="Arial"/>
                <w:b/>
                <w:sz w:val="22"/>
                <w:szCs w:val="22"/>
              </w:rPr>
            </w:pPr>
          </w:p>
          <w:p w14:paraId="7EA9C298" w14:textId="77777777" w:rsidR="006D7017" w:rsidRPr="00055E2E" w:rsidRDefault="006D7017" w:rsidP="002614C4">
            <w:pPr>
              <w:rPr>
                <w:rFonts w:ascii="Arial" w:hAnsi="Arial" w:cs="Arial"/>
                <w:b/>
                <w:sz w:val="22"/>
                <w:szCs w:val="22"/>
              </w:rPr>
            </w:pPr>
          </w:p>
          <w:p w14:paraId="519B3AE7" w14:textId="77777777" w:rsidR="006D7017" w:rsidRPr="00055E2E" w:rsidRDefault="006D7017" w:rsidP="002614C4">
            <w:pPr>
              <w:rPr>
                <w:rFonts w:ascii="Arial" w:hAnsi="Arial" w:cs="Arial"/>
                <w:b/>
                <w:sz w:val="22"/>
                <w:szCs w:val="22"/>
              </w:rPr>
            </w:pPr>
          </w:p>
          <w:p w14:paraId="4B2F8928" w14:textId="77777777" w:rsidR="006D7017" w:rsidRPr="00055E2E" w:rsidRDefault="006D7017" w:rsidP="002614C4">
            <w:pPr>
              <w:rPr>
                <w:rFonts w:ascii="Arial" w:hAnsi="Arial" w:cs="Arial"/>
                <w:b/>
                <w:sz w:val="22"/>
                <w:szCs w:val="22"/>
              </w:rPr>
            </w:pPr>
          </w:p>
          <w:p w14:paraId="79ADAA2E" w14:textId="77777777" w:rsidR="006D7017" w:rsidRPr="00055E2E" w:rsidRDefault="006D7017" w:rsidP="002614C4">
            <w:pPr>
              <w:rPr>
                <w:rFonts w:ascii="Arial" w:hAnsi="Arial" w:cs="Arial"/>
                <w:b/>
                <w:sz w:val="22"/>
                <w:szCs w:val="22"/>
              </w:rPr>
            </w:pPr>
          </w:p>
          <w:p w14:paraId="1666A112" w14:textId="77777777" w:rsidR="006D7017" w:rsidRPr="00055E2E" w:rsidRDefault="006D7017" w:rsidP="002614C4">
            <w:pPr>
              <w:rPr>
                <w:rFonts w:ascii="Arial" w:hAnsi="Arial" w:cs="Arial"/>
                <w:b/>
                <w:sz w:val="22"/>
                <w:szCs w:val="22"/>
              </w:rPr>
            </w:pPr>
          </w:p>
          <w:p w14:paraId="7A3DFAD7" w14:textId="77777777" w:rsidR="006D7017" w:rsidRPr="00055E2E" w:rsidRDefault="006D7017" w:rsidP="002614C4">
            <w:pPr>
              <w:rPr>
                <w:rFonts w:ascii="Arial" w:hAnsi="Arial" w:cs="Arial"/>
                <w:b/>
                <w:sz w:val="22"/>
                <w:szCs w:val="22"/>
              </w:rPr>
            </w:pPr>
          </w:p>
          <w:p w14:paraId="36CCF900" w14:textId="77777777" w:rsidR="006D7017" w:rsidRPr="00055E2E" w:rsidRDefault="006D7017" w:rsidP="002614C4">
            <w:pPr>
              <w:rPr>
                <w:rFonts w:ascii="Arial" w:hAnsi="Arial" w:cs="Arial"/>
                <w:b/>
                <w:sz w:val="22"/>
                <w:szCs w:val="22"/>
              </w:rPr>
            </w:pPr>
          </w:p>
          <w:p w14:paraId="7079483E" w14:textId="77777777" w:rsidR="006D7017" w:rsidRPr="00055E2E" w:rsidRDefault="006D7017" w:rsidP="002614C4">
            <w:pPr>
              <w:rPr>
                <w:rFonts w:ascii="Arial" w:hAnsi="Arial" w:cs="Arial"/>
                <w:b/>
                <w:sz w:val="22"/>
                <w:szCs w:val="22"/>
              </w:rPr>
            </w:pPr>
          </w:p>
          <w:p w14:paraId="77D56B28" w14:textId="77777777" w:rsidR="006D7017" w:rsidRPr="00055E2E" w:rsidRDefault="006D7017" w:rsidP="002614C4">
            <w:pPr>
              <w:rPr>
                <w:rFonts w:ascii="Arial" w:hAnsi="Arial" w:cs="Arial"/>
                <w:b/>
                <w:sz w:val="22"/>
                <w:szCs w:val="22"/>
              </w:rPr>
            </w:pPr>
          </w:p>
        </w:tc>
      </w:tr>
      <w:tr w:rsidR="003F00D0" w:rsidRPr="00577185" w14:paraId="27059600" w14:textId="77777777" w:rsidTr="002614C4">
        <w:tblPrEx>
          <w:tblBorders>
            <w:insideH w:val="single" w:sz="6" w:space="0" w:color="000000"/>
            <w:insideV w:val="single" w:sz="6" w:space="0" w:color="000000"/>
          </w:tblBorders>
          <w:shd w:val="clear" w:color="auto" w:fill="auto"/>
        </w:tblPrEx>
        <w:tc>
          <w:tcPr>
            <w:tcW w:w="5120" w:type="dxa"/>
            <w:tcBorders>
              <w:top w:val="single" w:sz="4" w:space="0" w:color="auto"/>
              <w:bottom w:val="single" w:sz="4" w:space="0" w:color="auto"/>
            </w:tcBorders>
          </w:tcPr>
          <w:p w14:paraId="3B22EBC6" w14:textId="77777777" w:rsidR="00602D76" w:rsidRDefault="00602D76" w:rsidP="002614C4">
            <w:pPr>
              <w:rPr>
                <w:rFonts w:ascii="Arial" w:hAnsi="Arial" w:cs="Arial"/>
                <w:b/>
                <w:sz w:val="22"/>
                <w:szCs w:val="22"/>
              </w:rPr>
            </w:pPr>
            <w:r>
              <w:rPr>
                <w:rFonts w:ascii="Arial" w:hAnsi="Arial" w:cs="Arial"/>
                <w:b/>
                <w:sz w:val="22"/>
                <w:szCs w:val="22"/>
              </w:rPr>
              <w:t>Name:</w:t>
            </w:r>
          </w:p>
          <w:p w14:paraId="45BBD868" w14:textId="77777777" w:rsidR="00602D76" w:rsidRDefault="00602D76" w:rsidP="002614C4">
            <w:pPr>
              <w:rPr>
                <w:rFonts w:ascii="Arial" w:hAnsi="Arial" w:cs="Arial"/>
                <w:b/>
                <w:sz w:val="22"/>
                <w:szCs w:val="22"/>
              </w:rPr>
            </w:pPr>
          </w:p>
          <w:p w14:paraId="5269E094" w14:textId="77777777" w:rsidR="006F779D" w:rsidRDefault="003F00D0" w:rsidP="006F779D">
            <w:pPr>
              <w:rPr>
                <w:rFonts w:ascii="Arial" w:hAnsi="Arial" w:cs="Arial"/>
                <w:b/>
                <w:sz w:val="22"/>
                <w:szCs w:val="22"/>
              </w:rPr>
            </w:pPr>
            <w:r w:rsidRPr="00F7052C">
              <w:rPr>
                <w:rFonts w:ascii="Arial" w:hAnsi="Arial" w:cs="Arial"/>
                <w:b/>
                <w:sz w:val="22"/>
                <w:szCs w:val="22"/>
              </w:rPr>
              <w:t>Signature:</w:t>
            </w:r>
            <w:r w:rsidR="006F779D">
              <w:rPr>
                <w:rFonts w:ascii="Arial" w:hAnsi="Arial" w:cs="Arial"/>
                <w:b/>
                <w:sz w:val="22"/>
                <w:szCs w:val="22"/>
              </w:rPr>
              <w:t xml:space="preserve"> </w:t>
            </w:r>
            <w:r w:rsidR="006F779D" w:rsidRPr="002A0729">
              <w:rPr>
                <w:rFonts w:ascii="Book Antiqua" w:hAnsi="Book Antiqua"/>
                <w:color w:val="FF0000"/>
                <w:sz w:val="28"/>
                <w:szCs w:val="28"/>
              </w:rPr>
              <w:t xml:space="preserve"> </w:t>
            </w:r>
          </w:p>
          <w:p w14:paraId="42D95C97" w14:textId="77777777" w:rsidR="003F00D0" w:rsidRPr="00F7052C" w:rsidRDefault="003F00D0" w:rsidP="002614C4">
            <w:pPr>
              <w:rPr>
                <w:rFonts w:ascii="Arial" w:hAnsi="Arial" w:cs="Arial"/>
                <w:b/>
                <w:sz w:val="22"/>
                <w:szCs w:val="22"/>
              </w:rPr>
            </w:pPr>
          </w:p>
          <w:p w14:paraId="27C1E9FE" w14:textId="77777777" w:rsidR="003F00D0" w:rsidRPr="00F7052C" w:rsidRDefault="003F00D0" w:rsidP="002614C4">
            <w:pPr>
              <w:jc w:val="center"/>
              <w:rPr>
                <w:rFonts w:ascii="Arial" w:hAnsi="Arial" w:cs="Arial"/>
                <w:b/>
                <w:sz w:val="22"/>
                <w:szCs w:val="22"/>
              </w:rPr>
            </w:pPr>
          </w:p>
        </w:tc>
        <w:tc>
          <w:tcPr>
            <w:tcW w:w="4769" w:type="dxa"/>
            <w:tcBorders>
              <w:top w:val="single" w:sz="4" w:space="0" w:color="auto"/>
              <w:bottom w:val="single" w:sz="4" w:space="0" w:color="auto"/>
            </w:tcBorders>
          </w:tcPr>
          <w:p w14:paraId="553A86A5" w14:textId="77777777" w:rsidR="003F00D0" w:rsidRPr="00F7052C" w:rsidRDefault="003F00D0" w:rsidP="002614C4">
            <w:pPr>
              <w:rPr>
                <w:rFonts w:ascii="Arial" w:hAnsi="Arial" w:cs="Arial"/>
                <w:b/>
                <w:sz w:val="22"/>
                <w:szCs w:val="22"/>
              </w:rPr>
            </w:pPr>
            <w:r w:rsidRPr="00F7052C">
              <w:rPr>
                <w:rFonts w:ascii="Arial" w:hAnsi="Arial" w:cs="Arial"/>
                <w:b/>
                <w:sz w:val="22"/>
                <w:szCs w:val="22"/>
              </w:rPr>
              <w:t>Date:</w:t>
            </w:r>
          </w:p>
          <w:p w14:paraId="414C4BD2" w14:textId="77777777" w:rsidR="003F00D0" w:rsidRPr="00F7052C" w:rsidRDefault="003F00D0" w:rsidP="002614C4">
            <w:pPr>
              <w:rPr>
                <w:rFonts w:ascii="Arial" w:hAnsi="Arial" w:cs="Arial"/>
                <w:b/>
                <w:sz w:val="22"/>
                <w:szCs w:val="22"/>
              </w:rPr>
            </w:pPr>
          </w:p>
        </w:tc>
      </w:tr>
    </w:tbl>
    <w:p w14:paraId="1C584842" w14:textId="77777777" w:rsidR="006D7017" w:rsidRPr="00F7052C" w:rsidRDefault="006D7017" w:rsidP="006D7017">
      <w:pPr>
        <w:rPr>
          <w:rFonts w:ascii="Arial" w:hAnsi="Arial" w:cs="Arial"/>
          <w:b/>
          <w:sz w:val="22"/>
          <w:szCs w:val="22"/>
        </w:rPr>
      </w:pPr>
    </w:p>
    <w:p w14:paraId="01D8BFAE" w14:textId="77777777" w:rsidR="00EE0C6C" w:rsidRPr="00055E2E" w:rsidRDefault="00EE0C6C" w:rsidP="003F00D0">
      <w:pPr>
        <w:jc w:val="center"/>
        <w:rPr>
          <w:rFonts w:ascii="Arial" w:hAnsi="Arial" w:cs="Arial"/>
          <w:b/>
          <w:sz w:val="22"/>
          <w:szCs w:val="22"/>
        </w:rPr>
      </w:pPr>
    </w:p>
    <w:p w14:paraId="733E366C" w14:textId="77777777" w:rsidR="00EE0C6C" w:rsidRPr="00F845B4" w:rsidRDefault="00EE0C6C" w:rsidP="006C4022">
      <w:pPr>
        <w:rPr>
          <w:rFonts w:ascii="Arial" w:hAnsi="Arial" w:cs="Arial"/>
        </w:rPr>
      </w:pPr>
    </w:p>
    <w:sectPr w:rsidR="00EE0C6C" w:rsidRPr="00F845B4" w:rsidSect="002614C4">
      <w:headerReference w:type="default" r:id="rId8"/>
      <w:footerReference w:type="default" r:id="rId9"/>
      <w:pgSz w:w="11907" w:h="16840" w:code="9"/>
      <w:pgMar w:top="1418" w:right="1474" w:bottom="1418" w:left="1418" w:header="113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59FB3" w14:textId="77777777" w:rsidR="005B27A4" w:rsidRDefault="005B27A4">
      <w:r>
        <w:separator/>
      </w:r>
    </w:p>
  </w:endnote>
  <w:endnote w:type="continuationSeparator" w:id="0">
    <w:p w14:paraId="1AB91339" w14:textId="77777777" w:rsidR="005B27A4" w:rsidRDefault="005B2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Freestyle Script">
    <w:panose1 w:val="030804020302050B04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23EB3" w14:textId="77777777" w:rsidR="00D51817" w:rsidRDefault="00D51817">
    <w:pPr>
      <w:pStyle w:val="Footer"/>
    </w:pPr>
  </w:p>
  <w:p w14:paraId="7AEC17E4" w14:textId="77777777" w:rsidR="00131DB9" w:rsidRDefault="00131DB9" w:rsidP="00055E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2D9C0F" w14:textId="77777777" w:rsidR="005B27A4" w:rsidRDefault="005B27A4">
      <w:r>
        <w:separator/>
      </w:r>
    </w:p>
  </w:footnote>
  <w:footnote w:type="continuationSeparator" w:id="0">
    <w:p w14:paraId="1EB206AD" w14:textId="77777777" w:rsidR="005B27A4" w:rsidRDefault="005B27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9BB96" w14:textId="77777777" w:rsidR="00843527" w:rsidRPr="002614C4" w:rsidRDefault="002614C4" w:rsidP="00055E2E">
    <w:pPr>
      <w:pStyle w:val="Header"/>
      <w:jc w:val="right"/>
      <w:rPr>
        <w:b/>
      </w:rPr>
    </w:pPr>
    <w:r w:rsidRPr="002614C4">
      <w:rPr>
        <w:rFonts w:ascii="Arial" w:hAnsi="Arial" w:cs="Arial"/>
        <w:b/>
        <w:noProof/>
      </w:rPr>
      <w:drawing>
        <wp:anchor distT="0" distB="0" distL="114300" distR="114300" simplePos="0" relativeHeight="251659776" behindDoc="0" locked="0" layoutInCell="1" allowOverlap="1" wp14:anchorId="7636A0AE" wp14:editId="28BF1F09">
          <wp:simplePos x="0" y="0"/>
          <wp:positionH relativeFrom="margin">
            <wp:posOffset>152400</wp:posOffset>
          </wp:positionH>
          <wp:positionV relativeFrom="page">
            <wp:posOffset>332105</wp:posOffset>
          </wp:positionV>
          <wp:extent cx="1787857" cy="600502"/>
          <wp:effectExtent l="0" t="0" r="3175" b="9525"/>
          <wp:wrapNone/>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87857" cy="600502"/>
                  </a:xfrm>
                  <a:prstGeom prst="rect">
                    <a:avLst/>
                  </a:prstGeom>
                </pic:spPr>
              </pic:pic>
            </a:graphicData>
          </a:graphic>
        </wp:anchor>
      </w:drawing>
    </w:r>
    <w:r w:rsidRPr="002614C4">
      <w:rPr>
        <w:rFonts w:ascii="Arial" w:hAnsi="Arial" w:cs="Arial"/>
        <w:b/>
        <w:sz w:val="22"/>
        <w:szCs w:val="22"/>
      </w:rPr>
      <w:t>APPENDIX PL3B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6A69"/>
    <w:multiLevelType w:val="hybridMultilevel"/>
    <w:tmpl w:val="E18C5FC8"/>
    <w:lvl w:ilvl="0" w:tplc="0409000F">
      <w:start w:val="3"/>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4233074"/>
    <w:multiLevelType w:val="singleLevel"/>
    <w:tmpl w:val="0409000F"/>
    <w:lvl w:ilvl="0">
      <w:start w:val="5"/>
      <w:numFmt w:val="decimal"/>
      <w:lvlText w:val="%1."/>
      <w:lvlJc w:val="left"/>
      <w:pPr>
        <w:tabs>
          <w:tab w:val="num" w:pos="360"/>
        </w:tabs>
        <w:ind w:left="360" w:hanging="360"/>
      </w:pPr>
      <w:rPr>
        <w:rFonts w:hint="default"/>
      </w:rPr>
    </w:lvl>
  </w:abstractNum>
  <w:abstractNum w:abstractNumId="2" w15:restartNumberingAfterBreak="0">
    <w:nsid w:val="1A6B41F7"/>
    <w:multiLevelType w:val="singleLevel"/>
    <w:tmpl w:val="C4768530"/>
    <w:lvl w:ilvl="0">
      <w:start w:val="2"/>
      <w:numFmt w:val="lowerRoman"/>
      <w:lvlText w:val="(%1)"/>
      <w:lvlJc w:val="left"/>
      <w:pPr>
        <w:tabs>
          <w:tab w:val="num" w:pos="720"/>
        </w:tabs>
        <w:ind w:left="720" w:hanging="720"/>
      </w:pPr>
      <w:rPr>
        <w:rFonts w:hint="default"/>
      </w:rPr>
    </w:lvl>
  </w:abstractNum>
  <w:abstractNum w:abstractNumId="3" w15:restartNumberingAfterBreak="0">
    <w:nsid w:val="1E8E72FC"/>
    <w:multiLevelType w:val="singleLevel"/>
    <w:tmpl w:val="1E84341C"/>
    <w:lvl w:ilvl="0">
      <w:start w:val="1"/>
      <w:numFmt w:val="lowerRoman"/>
      <w:lvlText w:val="(%1)"/>
      <w:lvlJc w:val="left"/>
      <w:pPr>
        <w:tabs>
          <w:tab w:val="num" w:pos="720"/>
        </w:tabs>
        <w:ind w:left="720" w:hanging="720"/>
      </w:pPr>
      <w:rPr>
        <w:rFonts w:hint="default"/>
      </w:rPr>
    </w:lvl>
  </w:abstractNum>
  <w:abstractNum w:abstractNumId="4" w15:restartNumberingAfterBreak="0">
    <w:nsid w:val="30EC1701"/>
    <w:multiLevelType w:val="hybridMultilevel"/>
    <w:tmpl w:val="7D36F7C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3AE473C9"/>
    <w:multiLevelType w:val="hybridMultilevel"/>
    <w:tmpl w:val="7E6A37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4D0055"/>
    <w:multiLevelType w:val="singleLevel"/>
    <w:tmpl w:val="BE925DA8"/>
    <w:lvl w:ilvl="0">
      <w:start w:val="1"/>
      <w:numFmt w:val="lowerRoman"/>
      <w:lvlText w:val="(%1)"/>
      <w:lvlJc w:val="left"/>
      <w:pPr>
        <w:tabs>
          <w:tab w:val="num" w:pos="720"/>
        </w:tabs>
        <w:ind w:left="720" w:hanging="720"/>
      </w:pPr>
      <w:rPr>
        <w:rFonts w:hint="default"/>
      </w:rPr>
    </w:lvl>
  </w:abstractNum>
  <w:abstractNum w:abstractNumId="7" w15:restartNumberingAfterBreak="0">
    <w:nsid w:val="519C15FC"/>
    <w:multiLevelType w:val="hybridMultilevel"/>
    <w:tmpl w:val="F35247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F755053"/>
    <w:multiLevelType w:val="hybridMultilevel"/>
    <w:tmpl w:val="4716960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5D43307"/>
    <w:multiLevelType w:val="hybridMultilevel"/>
    <w:tmpl w:val="7C66E9B2"/>
    <w:lvl w:ilvl="0" w:tplc="A990815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7D22A58"/>
    <w:multiLevelType w:val="hybridMultilevel"/>
    <w:tmpl w:val="FA1216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74A53715"/>
    <w:multiLevelType w:val="hybridMultilevel"/>
    <w:tmpl w:val="B732AA8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76A728C6"/>
    <w:multiLevelType w:val="singleLevel"/>
    <w:tmpl w:val="E3C0BC50"/>
    <w:lvl w:ilvl="0">
      <w:start w:val="1"/>
      <w:numFmt w:val="lowerRoman"/>
      <w:lvlText w:val="(%1)"/>
      <w:lvlJc w:val="left"/>
      <w:pPr>
        <w:tabs>
          <w:tab w:val="num" w:pos="720"/>
        </w:tabs>
        <w:ind w:left="720" w:hanging="720"/>
      </w:pPr>
      <w:rPr>
        <w:rFonts w:hint="default"/>
      </w:rPr>
    </w:lvl>
  </w:abstractNum>
  <w:abstractNum w:abstractNumId="13" w15:restartNumberingAfterBreak="0">
    <w:nsid w:val="7B3D25C0"/>
    <w:multiLevelType w:val="multilevel"/>
    <w:tmpl w:val="13982E5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BA00777"/>
    <w:multiLevelType w:val="hybridMultilevel"/>
    <w:tmpl w:val="13982E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12"/>
  </w:num>
  <w:num w:numId="4">
    <w:abstractNumId w:val="3"/>
  </w:num>
  <w:num w:numId="5">
    <w:abstractNumId w:val="6"/>
  </w:num>
  <w:num w:numId="6">
    <w:abstractNumId w:val="14"/>
  </w:num>
  <w:num w:numId="7">
    <w:abstractNumId w:val="13"/>
  </w:num>
  <w:num w:numId="8">
    <w:abstractNumId w:val="9"/>
  </w:num>
  <w:num w:numId="9">
    <w:abstractNumId w:val="10"/>
  </w:num>
  <w:num w:numId="10">
    <w:abstractNumId w:val="0"/>
  </w:num>
  <w:num w:numId="11">
    <w:abstractNumId w:val="4"/>
  </w:num>
  <w:num w:numId="12">
    <w:abstractNumId w:val="11"/>
  </w:num>
  <w:num w:numId="13">
    <w:abstractNumId w:val="8"/>
  </w:num>
  <w:num w:numId="14">
    <w:abstractNumId w:val="5"/>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9CF"/>
    <w:rsid w:val="000057B4"/>
    <w:rsid w:val="00027564"/>
    <w:rsid w:val="00032493"/>
    <w:rsid w:val="00044585"/>
    <w:rsid w:val="00055E2E"/>
    <w:rsid w:val="00070000"/>
    <w:rsid w:val="00073140"/>
    <w:rsid w:val="000753FA"/>
    <w:rsid w:val="00081208"/>
    <w:rsid w:val="00092433"/>
    <w:rsid w:val="000A4D04"/>
    <w:rsid w:val="000B32BE"/>
    <w:rsid w:val="000C1459"/>
    <w:rsid w:val="000D2074"/>
    <w:rsid w:val="000D5772"/>
    <w:rsid w:val="000D5B7F"/>
    <w:rsid w:val="000E6D23"/>
    <w:rsid w:val="00106E09"/>
    <w:rsid w:val="0010758F"/>
    <w:rsid w:val="001129C3"/>
    <w:rsid w:val="00113A44"/>
    <w:rsid w:val="00126C90"/>
    <w:rsid w:val="00131DB9"/>
    <w:rsid w:val="00143025"/>
    <w:rsid w:val="00152508"/>
    <w:rsid w:val="001A5AD2"/>
    <w:rsid w:val="001B3778"/>
    <w:rsid w:val="001E1044"/>
    <w:rsid w:val="001F5913"/>
    <w:rsid w:val="00201EA7"/>
    <w:rsid w:val="002029E4"/>
    <w:rsid w:val="00203B30"/>
    <w:rsid w:val="00214A79"/>
    <w:rsid w:val="002264F2"/>
    <w:rsid w:val="00246E00"/>
    <w:rsid w:val="0025125C"/>
    <w:rsid w:val="00255432"/>
    <w:rsid w:val="002614C4"/>
    <w:rsid w:val="00264346"/>
    <w:rsid w:val="00267ABE"/>
    <w:rsid w:val="00280BAD"/>
    <w:rsid w:val="00285543"/>
    <w:rsid w:val="00290473"/>
    <w:rsid w:val="002963C6"/>
    <w:rsid w:val="002A20CC"/>
    <w:rsid w:val="002C7495"/>
    <w:rsid w:val="002D50B6"/>
    <w:rsid w:val="002E552D"/>
    <w:rsid w:val="002F1115"/>
    <w:rsid w:val="002F2E8C"/>
    <w:rsid w:val="002F6C5E"/>
    <w:rsid w:val="003069E2"/>
    <w:rsid w:val="0032515C"/>
    <w:rsid w:val="0033738B"/>
    <w:rsid w:val="00362810"/>
    <w:rsid w:val="00380A39"/>
    <w:rsid w:val="00380B94"/>
    <w:rsid w:val="00383E3F"/>
    <w:rsid w:val="00384C67"/>
    <w:rsid w:val="00387074"/>
    <w:rsid w:val="00393E10"/>
    <w:rsid w:val="003A6150"/>
    <w:rsid w:val="003B3196"/>
    <w:rsid w:val="003B63AE"/>
    <w:rsid w:val="003C3E25"/>
    <w:rsid w:val="003E4202"/>
    <w:rsid w:val="003F00D0"/>
    <w:rsid w:val="00417A61"/>
    <w:rsid w:val="0043315C"/>
    <w:rsid w:val="00441C0E"/>
    <w:rsid w:val="00443DCC"/>
    <w:rsid w:val="00446712"/>
    <w:rsid w:val="00475EBB"/>
    <w:rsid w:val="00484BC2"/>
    <w:rsid w:val="00487B84"/>
    <w:rsid w:val="004D01E3"/>
    <w:rsid w:val="004D67F3"/>
    <w:rsid w:val="004E4ED4"/>
    <w:rsid w:val="004E72A8"/>
    <w:rsid w:val="004F2F65"/>
    <w:rsid w:val="004F3A38"/>
    <w:rsid w:val="00505222"/>
    <w:rsid w:val="0051516A"/>
    <w:rsid w:val="005178CC"/>
    <w:rsid w:val="00523D6A"/>
    <w:rsid w:val="00536ACF"/>
    <w:rsid w:val="00553509"/>
    <w:rsid w:val="00556282"/>
    <w:rsid w:val="0056062C"/>
    <w:rsid w:val="00565A0D"/>
    <w:rsid w:val="005661F5"/>
    <w:rsid w:val="00571713"/>
    <w:rsid w:val="00576172"/>
    <w:rsid w:val="00577185"/>
    <w:rsid w:val="005939A7"/>
    <w:rsid w:val="00594A81"/>
    <w:rsid w:val="005A0284"/>
    <w:rsid w:val="005A211B"/>
    <w:rsid w:val="005B27A4"/>
    <w:rsid w:val="005B28C7"/>
    <w:rsid w:val="005B3D50"/>
    <w:rsid w:val="005C34BA"/>
    <w:rsid w:val="005F44D4"/>
    <w:rsid w:val="00602D76"/>
    <w:rsid w:val="006136EB"/>
    <w:rsid w:val="006154AA"/>
    <w:rsid w:val="006200E9"/>
    <w:rsid w:val="0062251B"/>
    <w:rsid w:val="00623AA9"/>
    <w:rsid w:val="006261BF"/>
    <w:rsid w:val="006272AA"/>
    <w:rsid w:val="00632A17"/>
    <w:rsid w:val="00664F2F"/>
    <w:rsid w:val="0066525D"/>
    <w:rsid w:val="00671B87"/>
    <w:rsid w:val="00687425"/>
    <w:rsid w:val="0069758F"/>
    <w:rsid w:val="006A4AD2"/>
    <w:rsid w:val="006C3EA8"/>
    <w:rsid w:val="006C4022"/>
    <w:rsid w:val="006D394A"/>
    <w:rsid w:val="006D7017"/>
    <w:rsid w:val="006F779D"/>
    <w:rsid w:val="006F7D45"/>
    <w:rsid w:val="00706101"/>
    <w:rsid w:val="0071033A"/>
    <w:rsid w:val="00716462"/>
    <w:rsid w:val="00717A0D"/>
    <w:rsid w:val="007656E3"/>
    <w:rsid w:val="00766069"/>
    <w:rsid w:val="00766288"/>
    <w:rsid w:val="007C16A9"/>
    <w:rsid w:val="007F139D"/>
    <w:rsid w:val="00811407"/>
    <w:rsid w:val="008210AF"/>
    <w:rsid w:val="00843527"/>
    <w:rsid w:val="00847AE4"/>
    <w:rsid w:val="00854F41"/>
    <w:rsid w:val="00856B39"/>
    <w:rsid w:val="00857ABD"/>
    <w:rsid w:val="00873FF8"/>
    <w:rsid w:val="0088643C"/>
    <w:rsid w:val="008A3357"/>
    <w:rsid w:val="008A5A71"/>
    <w:rsid w:val="008D415D"/>
    <w:rsid w:val="008D55A6"/>
    <w:rsid w:val="008E7742"/>
    <w:rsid w:val="008F5115"/>
    <w:rsid w:val="00910739"/>
    <w:rsid w:val="009151C6"/>
    <w:rsid w:val="009303CE"/>
    <w:rsid w:val="00953E17"/>
    <w:rsid w:val="009562BB"/>
    <w:rsid w:val="009565DF"/>
    <w:rsid w:val="00964B03"/>
    <w:rsid w:val="009737AD"/>
    <w:rsid w:val="0097747B"/>
    <w:rsid w:val="009824A9"/>
    <w:rsid w:val="0099210F"/>
    <w:rsid w:val="00994B87"/>
    <w:rsid w:val="009978C4"/>
    <w:rsid w:val="009C076A"/>
    <w:rsid w:val="009C127D"/>
    <w:rsid w:val="009D31BE"/>
    <w:rsid w:val="009D3710"/>
    <w:rsid w:val="009E265E"/>
    <w:rsid w:val="009F16CF"/>
    <w:rsid w:val="009F3855"/>
    <w:rsid w:val="009F4694"/>
    <w:rsid w:val="009F61FD"/>
    <w:rsid w:val="00A10838"/>
    <w:rsid w:val="00A17F1A"/>
    <w:rsid w:val="00A26C0B"/>
    <w:rsid w:val="00A348E4"/>
    <w:rsid w:val="00A50AD1"/>
    <w:rsid w:val="00A53881"/>
    <w:rsid w:val="00A53C0A"/>
    <w:rsid w:val="00A800E4"/>
    <w:rsid w:val="00A97612"/>
    <w:rsid w:val="00AB0265"/>
    <w:rsid w:val="00AD22FF"/>
    <w:rsid w:val="00AD3AE7"/>
    <w:rsid w:val="00AF1EF6"/>
    <w:rsid w:val="00AF5134"/>
    <w:rsid w:val="00AF76CF"/>
    <w:rsid w:val="00B35A1B"/>
    <w:rsid w:val="00B374FB"/>
    <w:rsid w:val="00B40656"/>
    <w:rsid w:val="00B46C4C"/>
    <w:rsid w:val="00B52FDE"/>
    <w:rsid w:val="00B530AF"/>
    <w:rsid w:val="00B55E5B"/>
    <w:rsid w:val="00BD288B"/>
    <w:rsid w:val="00BD302E"/>
    <w:rsid w:val="00BE21CB"/>
    <w:rsid w:val="00BF5CBC"/>
    <w:rsid w:val="00C019CF"/>
    <w:rsid w:val="00C01D59"/>
    <w:rsid w:val="00C14315"/>
    <w:rsid w:val="00C34DBA"/>
    <w:rsid w:val="00C35E42"/>
    <w:rsid w:val="00C4681D"/>
    <w:rsid w:val="00C61730"/>
    <w:rsid w:val="00C66DD4"/>
    <w:rsid w:val="00C87D9C"/>
    <w:rsid w:val="00CB78D6"/>
    <w:rsid w:val="00D11CFD"/>
    <w:rsid w:val="00D12E0E"/>
    <w:rsid w:val="00D13731"/>
    <w:rsid w:val="00D2244C"/>
    <w:rsid w:val="00D404E0"/>
    <w:rsid w:val="00D50E64"/>
    <w:rsid w:val="00D51817"/>
    <w:rsid w:val="00DD401C"/>
    <w:rsid w:val="00DE3CD6"/>
    <w:rsid w:val="00DF59B3"/>
    <w:rsid w:val="00DF6C58"/>
    <w:rsid w:val="00E01EB6"/>
    <w:rsid w:val="00E20D9D"/>
    <w:rsid w:val="00E21A53"/>
    <w:rsid w:val="00E24B8A"/>
    <w:rsid w:val="00E310B6"/>
    <w:rsid w:val="00E37208"/>
    <w:rsid w:val="00E37A1A"/>
    <w:rsid w:val="00E37C18"/>
    <w:rsid w:val="00E72E4F"/>
    <w:rsid w:val="00E842F0"/>
    <w:rsid w:val="00EA79C0"/>
    <w:rsid w:val="00EC3CDB"/>
    <w:rsid w:val="00ED01D0"/>
    <w:rsid w:val="00EE0C6C"/>
    <w:rsid w:val="00EE2E1E"/>
    <w:rsid w:val="00EF6BD3"/>
    <w:rsid w:val="00EF7A9C"/>
    <w:rsid w:val="00EF7FBC"/>
    <w:rsid w:val="00F00D2D"/>
    <w:rsid w:val="00F14FAE"/>
    <w:rsid w:val="00F30857"/>
    <w:rsid w:val="00F42F04"/>
    <w:rsid w:val="00F60EB4"/>
    <w:rsid w:val="00F7052C"/>
    <w:rsid w:val="00F76294"/>
    <w:rsid w:val="00F845B4"/>
    <w:rsid w:val="00F907D8"/>
    <w:rsid w:val="00F94462"/>
    <w:rsid w:val="00FA0188"/>
    <w:rsid w:val="00FB1650"/>
    <w:rsid w:val="00FB6EE2"/>
    <w:rsid w:val="00FD1840"/>
    <w:rsid w:val="00FE6B77"/>
    <w:rsid w:val="00FF0711"/>
    <w:rsid w:val="00FF2F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62626F4"/>
  <w15:docId w15:val="{1EDDD62A-2B37-45DA-9577-4EF77129B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qFormat/>
    <w:pPr>
      <w:keepNext/>
      <w:outlineLvl w:val="0"/>
    </w:pPr>
    <w:rPr>
      <w:b/>
      <w:i/>
    </w:rPr>
  </w:style>
  <w:style w:type="paragraph" w:styleId="Heading2">
    <w:name w:val="heading 2"/>
    <w:basedOn w:val="Normal"/>
    <w:next w:val="Normal"/>
    <w:qFormat/>
    <w:pPr>
      <w:keepNext/>
      <w:outlineLvl w:val="1"/>
    </w:pPr>
    <w:rPr>
      <w:rFonts w:ascii="Book Antiqua" w:hAnsi="Book Antiqua"/>
      <w:b/>
      <w:noProof/>
      <w:sz w:val="40"/>
    </w:rPr>
  </w:style>
  <w:style w:type="paragraph" w:styleId="Heading3">
    <w:name w:val="heading 3"/>
    <w:basedOn w:val="Normal"/>
    <w:next w:val="Normal"/>
    <w:qFormat/>
    <w:pPr>
      <w:keepNext/>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alloonText">
    <w:name w:val="Balloon Text"/>
    <w:basedOn w:val="Normal"/>
    <w:semiHidden/>
    <w:rsid w:val="000A4D04"/>
    <w:rPr>
      <w:rFonts w:ascii="Tahoma" w:hAnsi="Tahoma" w:cs="Tahoma"/>
      <w:sz w:val="16"/>
      <w:szCs w:val="16"/>
    </w:rPr>
  </w:style>
  <w:style w:type="table" w:styleId="TableGrid">
    <w:name w:val="Table Grid"/>
    <w:basedOn w:val="TableNormal"/>
    <w:rsid w:val="000A4D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2F1115"/>
    <w:rPr>
      <w:sz w:val="16"/>
      <w:szCs w:val="16"/>
    </w:rPr>
  </w:style>
  <w:style w:type="paragraph" w:styleId="CommentText">
    <w:name w:val="annotation text"/>
    <w:basedOn w:val="Normal"/>
    <w:link w:val="CommentTextChar"/>
    <w:uiPriority w:val="99"/>
    <w:semiHidden/>
    <w:unhideWhenUsed/>
    <w:rsid w:val="002F1115"/>
  </w:style>
  <w:style w:type="character" w:customStyle="1" w:styleId="CommentTextChar">
    <w:name w:val="Comment Text Char"/>
    <w:basedOn w:val="DefaultParagraphFont"/>
    <w:link w:val="CommentText"/>
    <w:uiPriority w:val="99"/>
    <w:semiHidden/>
    <w:rsid w:val="002F1115"/>
  </w:style>
  <w:style w:type="paragraph" w:styleId="CommentSubject">
    <w:name w:val="annotation subject"/>
    <w:basedOn w:val="CommentText"/>
    <w:next w:val="CommentText"/>
    <w:link w:val="CommentSubjectChar"/>
    <w:uiPriority w:val="99"/>
    <w:semiHidden/>
    <w:unhideWhenUsed/>
    <w:rsid w:val="002F1115"/>
    <w:rPr>
      <w:b/>
      <w:bCs/>
    </w:rPr>
  </w:style>
  <w:style w:type="character" w:customStyle="1" w:styleId="CommentSubjectChar">
    <w:name w:val="Comment Subject Char"/>
    <w:link w:val="CommentSubject"/>
    <w:uiPriority w:val="99"/>
    <w:semiHidden/>
    <w:rsid w:val="002F1115"/>
    <w:rPr>
      <w:b/>
      <w:bCs/>
    </w:rPr>
  </w:style>
  <w:style w:type="character" w:styleId="Hyperlink">
    <w:name w:val="Hyperlink"/>
    <w:uiPriority w:val="99"/>
    <w:rsid w:val="00201EA7"/>
    <w:rPr>
      <w:color w:val="0000FF"/>
      <w:u w:val="single"/>
    </w:rPr>
  </w:style>
  <w:style w:type="paragraph" w:styleId="Revision">
    <w:name w:val="Revision"/>
    <w:hidden/>
    <w:uiPriority w:val="99"/>
    <w:semiHidden/>
    <w:rsid w:val="00055E2E"/>
  </w:style>
  <w:style w:type="paragraph" w:customStyle="1" w:styleId="Default">
    <w:name w:val="Default"/>
    <w:rsid w:val="00E24B8A"/>
    <w:pPr>
      <w:autoSpaceDE w:val="0"/>
      <w:autoSpaceDN w:val="0"/>
      <w:adjustRightInd w:val="0"/>
    </w:pPr>
    <w:rPr>
      <w:rFonts w:ascii="Arial" w:hAnsi="Arial" w:cs="Arial"/>
      <w:color w:val="000000"/>
      <w:sz w:val="24"/>
      <w:szCs w:val="24"/>
    </w:rPr>
  </w:style>
  <w:style w:type="character" w:customStyle="1" w:styleId="FooterChar">
    <w:name w:val="Footer Char"/>
    <w:basedOn w:val="DefaultParagraphFont"/>
    <w:link w:val="Footer"/>
    <w:uiPriority w:val="99"/>
    <w:rsid w:val="00D51817"/>
  </w:style>
  <w:style w:type="paragraph" w:styleId="ListParagraph">
    <w:name w:val="List Paragraph"/>
    <w:basedOn w:val="Normal"/>
    <w:uiPriority w:val="34"/>
    <w:qFormat/>
    <w:rsid w:val="0088643C"/>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cf01">
    <w:name w:val="cf01"/>
    <w:basedOn w:val="DefaultParagraphFont"/>
    <w:rsid w:val="00106E0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8100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8B5A5-107F-4A1B-A621-A913091F9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7</Pages>
  <Words>2136</Words>
  <Characters>12180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PL3B_RPL</vt:lpstr>
    </vt:vector>
  </TitlesOfParts>
  <Company>UWTSD</Company>
  <LinksUpToDate>false</LinksUpToDate>
  <CharactersWithSpaces>14288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PL3B_RPL</dc:title>
  <dc:creator>Academic Office</dc:creator>
  <cp:lastModifiedBy>Nicola Jones (Project Officer)</cp:lastModifiedBy>
  <cp:revision>107</cp:revision>
  <cp:lastPrinted>2013-10-29T12:31:00Z</cp:lastPrinted>
  <dcterms:created xsi:type="dcterms:W3CDTF">2023-07-01T18:09:00Z</dcterms:created>
  <dcterms:modified xsi:type="dcterms:W3CDTF">2023-07-01T20:23:00Z</dcterms:modified>
</cp:coreProperties>
</file>