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D77EC" w:rsidP="00E51AAC">
            <w:pPr>
              <w:spacing w:before="120" w:after="120"/>
              <w:jc w:val="both"/>
              <w:rPr>
                <w:rFonts w:ascii="Arial" w:hAnsi="Arial" w:cs="Arial"/>
                <w:b/>
                <w:sz w:val="22"/>
                <w:szCs w:val="22"/>
              </w:rPr>
            </w:pPr>
            <w:r>
              <w:rPr>
                <w:rFonts w:ascii="Arial" w:hAnsi="Arial" w:cs="Arial"/>
                <w:b/>
                <w:sz w:val="22"/>
                <w:szCs w:val="22"/>
              </w:rPr>
              <w:t>MA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D77EC" w:rsidP="00E51AAC">
            <w:pPr>
              <w:spacing w:before="120" w:after="120"/>
              <w:jc w:val="both"/>
              <w:rPr>
                <w:rFonts w:ascii="Arial" w:hAnsi="Arial" w:cs="Arial"/>
                <w:b/>
                <w:sz w:val="22"/>
                <w:szCs w:val="22"/>
              </w:rPr>
            </w:pPr>
            <w:r>
              <w:rPr>
                <w:rFonts w:ascii="Arial" w:hAnsi="Arial" w:cs="Arial"/>
                <w:b/>
                <w:sz w:val="22"/>
                <w:szCs w:val="22"/>
              </w:rPr>
              <w:t xml:space="preserve">Children and Young People in Focus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D77EC" w:rsidP="00152E9D">
            <w:pPr>
              <w:spacing w:before="120" w:after="120"/>
              <w:jc w:val="both"/>
              <w:rPr>
                <w:rFonts w:ascii="Arial" w:hAnsi="Arial" w:cs="Arial"/>
                <w:b/>
                <w:sz w:val="22"/>
                <w:szCs w:val="22"/>
              </w:rPr>
            </w:pPr>
            <w:r>
              <w:rPr>
                <w:rFonts w:ascii="Arial" w:hAnsi="Arial" w:cs="Arial"/>
                <w:b/>
                <w:sz w:val="22"/>
                <w:szCs w:val="22"/>
              </w:rPr>
              <w:t xml:space="preserve">ECCH7002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16CEC" w:rsidP="00E51AAC">
            <w:pPr>
              <w:spacing w:before="120" w:after="120"/>
              <w:jc w:val="both"/>
              <w:rPr>
                <w:rFonts w:ascii="Arial" w:hAnsi="Arial" w:cs="Arial"/>
                <w:b/>
                <w:sz w:val="22"/>
                <w:szCs w:val="22"/>
              </w:rPr>
            </w:pPr>
            <w:r>
              <w:rPr>
                <w:rFonts w:ascii="Arial" w:hAnsi="Arial" w:cs="Arial"/>
                <w:b/>
                <w:sz w:val="22"/>
                <w:szCs w:val="22"/>
              </w:rPr>
              <w:t>4</w:t>
            </w:r>
            <w:r w:rsidR="005D77E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A42E8" w:rsidP="00E51AAC">
            <w:pPr>
              <w:spacing w:before="120" w:after="120"/>
              <w:jc w:val="both"/>
              <w:rPr>
                <w:rFonts w:ascii="Arial" w:hAnsi="Arial" w:cs="Arial"/>
                <w:b/>
                <w:sz w:val="22"/>
                <w:szCs w:val="22"/>
              </w:rPr>
            </w:pPr>
            <w:r>
              <w:rPr>
                <w:rFonts w:ascii="Arial" w:hAnsi="Arial" w:cs="Arial"/>
                <w:b/>
                <w:sz w:val="22"/>
                <w:szCs w:val="22"/>
              </w:rPr>
              <w:t>Darrel Williams</w:t>
            </w:r>
            <w:r w:rsidR="005D77EC">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A42E8" w:rsidP="00E51AAC">
            <w:pPr>
              <w:spacing w:before="120" w:after="120"/>
              <w:jc w:val="both"/>
              <w:rPr>
                <w:rFonts w:ascii="Arial" w:hAnsi="Arial" w:cs="Arial"/>
                <w:b/>
                <w:sz w:val="22"/>
                <w:szCs w:val="22"/>
              </w:rPr>
            </w:pPr>
            <w:r>
              <w:rPr>
                <w:rFonts w:ascii="Arial" w:hAnsi="Arial" w:cs="Arial"/>
                <w:b/>
                <w:sz w:val="22"/>
                <w:szCs w:val="22"/>
              </w:rPr>
              <w:t>Darren O’Connor</w:t>
            </w:r>
            <w:r w:rsidR="005D77EC">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16CEC" w:rsidRDefault="00A16CEC" w:rsidP="005D77EC">
            <w:pPr>
              <w:pStyle w:val="BodyText"/>
              <w:rPr>
                <w:rFonts w:asciiTheme="minorHAnsi" w:hAnsiTheme="minorHAnsi"/>
                <w:sz w:val="22"/>
                <w:szCs w:val="22"/>
              </w:rPr>
            </w:pPr>
            <w:r w:rsidRPr="00A16CEC">
              <w:rPr>
                <w:rFonts w:asciiTheme="minorHAnsi" w:hAnsiTheme="minorHAnsi"/>
                <w:szCs w:val="22"/>
              </w:rPr>
              <w:t>Publish a series of weblogs (blogs) over the duration of this module, identifying and critically reflecting on your insights and understanding of the issues that are explored over the course of this semester.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16CEC" w:rsidP="00E51AAC">
            <w:pPr>
              <w:spacing w:before="120" w:after="120"/>
              <w:jc w:val="both"/>
              <w:rPr>
                <w:rFonts w:ascii="Arial" w:hAnsi="Arial" w:cs="Arial"/>
                <w:b/>
                <w:sz w:val="22"/>
                <w:szCs w:val="22"/>
              </w:rPr>
            </w:pPr>
            <w:r>
              <w:rPr>
                <w:rFonts w:ascii="Arial" w:hAnsi="Arial" w:cs="Arial"/>
                <w:b/>
                <w:sz w:val="22"/>
                <w:szCs w:val="22"/>
              </w:rPr>
              <w:t>2500</w:t>
            </w:r>
            <w:r w:rsidR="005D77EC">
              <w:rPr>
                <w:rFonts w:ascii="Arial" w:hAnsi="Arial" w:cs="Arial"/>
                <w:b/>
                <w:sz w:val="22"/>
                <w:szCs w:val="22"/>
              </w:rPr>
              <w:t xml:space="preserve">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D77EC" w:rsidP="00311207">
            <w:pPr>
              <w:spacing w:before="120" w:after="120"/>
              <w:jc w:val="both"/>
              <w:rPr>
                <w:rFonts w:ascii="Arial" w:hAnsi="Arial" w:cs="Arial"/>
                <w:b/>
                <w:sz w:val="22"/>
                <w:szCs w:val="22"/>
              </w:rPr>
            </w:pPr>
            <w:r>
              <w:rPr>
                <w:rFonts w:ascii="Arial" w:hAnsi="Arial" w:cs="Arial"/>
                <w:b/>
                <w:sz w:val="22"/>
                <w:szCs w:val="22"/>
              </w:rPr>
              <w:t xml:space="preserve">5pm by </w:t>
            </w:r>
            <w:r w:rsidR="00311207">
              <w:rPr>
                <w:rFonts w:ascii="Arial" w:hAnsi="Arial" w:cs="Arial"/>
                <w:b/>
                <w:sz w:val="22"/>
                <w:szCs w:val="22"/>
              </w:rPr>
              <w:t>22nd</w:t>
            </w:r>
            <w:r w:rsidR="007A42E8">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11207" w:rsidP="00311207">
            <w:pPr>
              <w:spacing w:before="120" w:after="120"/>
              <w:jc w:val="both"/>
              <w:rPr>
                <w:rFonts w:ascii="Arial" w:hAnsi="Arial" w:cs="Arial"/>
                <w:b/>
                <w:sz w:val="22"/>
                <w:szCs w:val="22"/>
              </w:rPr>
            </w:pPr>
            <w:r>
              <w:rPr>
                <w:rFonts w:ascii="Arial" w:hAnsi="Arial" w:cs="Arial"/>
                <w:b/>
                <w:sz w:val="22"/>
                <w:szCs w:val="22"/>
              </w:rPr>
              <w:t>10</w:t>
            </w:r>
            <w:r w:rsidRPr="00311207">
              <w:rPr>
                <w:rFonts w:ascii="Arial" w:hAnsi="Arial" w:cs="Arial"/>
                <w:b/>
                <w:sz w:val="22"/>
                <w:szCs w:val="22"/>
                <w:vertAlign w:val="superscript"/>
              </w:rPr>
              <w:t>th</w:t>
            </w:r>
            <w:r>
              <w:rPr>
                <w:rFonts w:ascii="Arial" w:hAnsi="Arial" w:cs="Arial"/>
                <w:b/>
                <w:sz w:val="22"/>
                <w:szCs w:val="22"/>
              </w:rPr>
              <w:t xml:space="preserve"> J</w:t>
            </w:r>
            <w:bookmarkStart w:id="0" w:name="_GoBack"/>
            <w:bookmarkEnd w:id="0"/>
            <w:r>
              <w:rPr>
                <w:rFonts w:ascii="Arial" w:hAnsi="Arial" w:cs="Arial"/>
                <w:b/>
                <w:sz w:val="22"/>
                <w:szCs w:val="22"/>
              </w:rPr>
              <w:t>une</w:t>
            </w:r>
            <w:r w:rsidR="007A42E8">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D77EC">
              <w:rPr>
                <w:rFonts w:ascii="Arial" w:hAnsi="Arial" w:cs="Arial"/>
                <w:b/>
                <w:sz w:val="22"/>
                <w:szCs w:val="22"/>
              </w:rPr>
              <w:t xml:space="preserve">N/A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D77EC" w:rsidRPr="00606D6E" w:rsidRDefault="005D77EC" w:rsidP="005D77EC">
            <w:pPr>
              <w:numPr>
                <w:ilvl w:val="0"/>
                <w:numId w:val="19"/>
              </w:numPr>
              <w:overflowPunct w:val="0"/>
              <w:autoSpaceDE w:val="0"/>
              <w:autoSpaceDN w:val="0"/>
              <w:adjustRightInd w:val="0"/>
              <w:spacing w:after="120"/>
              <w:ind w:left="709" w:hanging="425"/>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w:t>
            </w:r>
          </w:p>
          <w:p w:rsidR="005D77EC" w:rsidRPr="00606D6E" w:rsidRDefault="005D77EC" w:rsidP="005D77EC">
            <w:pPr>
              <w:numPr>
                <w:ilvl w:val="0"/>
                <w:numId w:val="18"/>
              </w:numPr>
              <w:spacing w:before="240"/>
              <w:ind w:left="709" w:hanging="425"/>
              <w:jc w:val="both"/>
              <w:rPr>
                <w:rFonts w:ascii="Arial" w:hAnsi="Arial" w:cs="Arial"/>
                <w:sz w:val="22"/>
                <w:szCs w:val="22"/>
              </w:rPr>
            </w:pPr>
            <w:r w:rsidRPr="00606D6E">
              <w:rPr>
                <w:rFonts w:ascii="Arial" w:hAnsi="Arial" w:cs="Arial"/>
                <w:sz w:val="22"/>
                <w:szCs w:val="22"/>
              </w:rPr>
              <w:t>Critically analyse ideologies which influence the position of children and young people in contemporary society, e.g</w:t>
            </w:r>
            <w:r>
              <w:rPr>
                <w:rFonts w:ascii="Arial" w:hAnsi="Arial" w:cs="Arial"/>
                <w:sz w:val="22"/>
                <w:szCs w:val="22"/>
              </w:rPr>
              <w:t>.</w:t>
            </w:r>
            <w:r w:rsidRPr="00606D6E">
              <w:rPr>
                <w:rFonts w:ascii="Arial" w:hAnsi="Arial" w:cs="Arial"/>
                <w:sz w:val="22"/>
                <w:szCs w:val="22"/>
              </w:rPr>
              <w:t xml:space="preserve"> Adverse Childhood Experiences (ACEs)</w:t>
            </w:r>
            <w:r>
              <w:rPr>
                <w:rFonts w:ascii="Arial" w:hAnsi="Arial" w:cs="Arial"/>
                <w:sz w:val="22"/>
                <w:szCs w:val="22"/>
              </w:rPr>
              <w:t>.</w:t>
            </w:r>
          </w:p>
          <w:p w:rsidR="005D77EC" w:rsidRPr="00606D6E" w:rsidRDefault="005D77EC" w:rsidP="005D77EC">
            <w:pPr>
              <w:numPr>
                <w:ilvl w:val="0"/>
                <w:numId w:val="18"/>
              </w:numPr>
              <w:spacing w:before="240"/>
              <w:ind w:left="709" w:hanging="425"/>
              <w:jc w:val="both"/>
              <w:rPr>
                <w:rFonts w:ascii="Arial" w:hAnsi="Arial" w:cs="Arial"/>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r>
              <w:rPr>
                <w:rFonts w:ascii="Arial" w:hAnsi="Arial" w:cs="Arial"/>
                <w:sz w:val="22"/>
                <w:szCs w:val="22"/>
              </w:rPr>
              <w:t>.</w:t>
            </w:r>
          </w:p>
          <w:p w:rsidR="005D77EC" w:rsidRPr="00606D6E" w:rsidRDefault="005D77EC" w:rsidP="005D77EC">
            <w:pPr>
              <w:numPr>
                <w:ilvl w:val="0"/>
                <w:numId w:val="18"/>
              </w:numPr>
              <w:spacing w:before="240" w:after="240"/>
              <w:ind w:left="709" w:hanging="425"/>
              <w:jc w:val="both"/>
              <w:rPr>
                <w:rFonts w:ascii="Arial" w:hAnsi="Arial" w:cs="Arial"/>
                <w:sz w:val="22"/>
                <w:szCs w:val="22"/>
              </w:rPr>
            </w:pPr>
            <w:r w:rsidRPr="00606D6E">
              <w:rPr>
                <w:rFonts w:ascii="Arial" w:hAnsi="Arial" w:cs="Arial"/>
                <w:sz w:val="22"/>
                <w:szCs w:val="22"/>
              </w:rPr>
              <w:t>Critically analyse how government policy and provision can be influenced by media, market forces and consumerism</w:t>
            </w:r>
            <w:r>
              <w:rPr>
                <w:rFonts w:ascii="Arial" w:hAnsi="Arial" w:cs="Arial"/>
                <w:sz w:val="22"/>
                <w:szCs w:val="22"/>
              </w:rPr>
              <w:t>.</w:t>
            </w:r>
          </w:p>
          <w:p w:rsidR="005D77EC" w:rsidRPr="00606D6E" w:rsidRDefault="005D77EC" w:rsidP="005D77EC">
            <w:pPr>
              <w:numPr>
                <w:ilvl w:val="0"/>
                <w:numId w:val="18"/>
              </w:numPr>
              <w:overflowPunct w:val="0"/>
              <w:autoSpaceDE w:val="0"/>
              <w:autoSpaceDN w:val="0"/>
              <w:adjustRightInd w:val="0"/>
              <w:spacing w:after="120"/>
              <w:ind w:left="709" w:hanging="425"/>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Default="00A3505D" w:rsidP="00D22D9C">
      <w:pPr>
        <w:jc w:val="both"/>
        <w:rPr>
          <w:rFonts w:ascii="Arial" w:hAnsi="Arial" w:cs="Arial"/>
          <w:sz w:val="22"/>
          <w:szCs w:val="22"/>
        </w:rPr>
      </w:pPr>
    </w:p>
    <w:p w:rsidR="00A16CEC" w:rsidRDefault="00A16CEC" w:rsidP="00D22D9C">
      <w:pPr>
        <w:jc w:val="both"/>
        <w:rPr>
          <w:rFonts w:ascii="Arial" w:hAnsi="Arial" w:cs="Arial"/>
          <w:sz w:val="22"/>
          <w:szCs w:val="22"/>
        </w:rPr>
      </w:pPr>
    </w:p>
    <w:p w:rsidR="00A16CEC" w:rsidRPr="00A16CEC" w:rsidRDefault="00A16CEC" w:rsidP="00D22D9C">
      <w:pPr>
        <w:jc w:val="both"/>
        <w:rPr>
          <w:rFonts w:asciiTheme="majorHAnsi" w:hAnsiTheme="majorHAnsi" w:cstheme="majorHAnsi"/>
          <w:b/>
          <w:i/>
          <w:sz w:val="28"/>
          <w:szCs w:val="22"/>
        </w:rPr>
      </w:pPr>
      <w:r w:rsidRPr="00A16CEC">
        <w:rPr>
          <w:rFonts w:asciiTheme="majorHAnsi" w:hAnsiTheme="majorHAnsi" w:cstheme="majorHAnsi"/>
          <w:b/>
          <w:i/>
          <w:sz w:val="24"/>
          <w:szCs w:val="22"/>
        </w:rPr>
        <w:t>Publish a series of web logs (blogs) over the duration of this module, identifying and critically reflecting on your insights and understanding of the issues that are explored over the course of this semester.</w:t>
      </w:r>
    </w:p>
    <w:p w:rsidR="00A16CEC" w:rsidRPr="00A16CEC" w:rsidRDefault="00A16CEC" w:rsidP="00D22D9C">
      <w:pPr>
        <w:jc w:val="both"/>
        <w:rPr>
          <w:rFonts w:ascii="Arial" w:hAnsi="Arial" w:cs="Arial"/>
          <w:b/>
          <w:i/>
          <w:sz w:val="22"/>
          <w:szCs w:val="22"/>
        </w:rPr>
      </w:pPr>
    </w:p>
    <w:p w:rsidR="00A16CEC" w:rsidRPr="00A16CEC" w:rsidRDefault="00A16CEC" w:rsidP="00A16CEC">
      <w:pPr>
        <w:pStyle w:val="ListParagraph"/>
        <w:numPr>
          <w:ilvl w:val="0"/>
          <w:numId w:val="19"/>
        </w:numPr>
        <w:jc w:val="both"/>
        <w:rPr>
          <w:rFonts w:ascii="Arial" w:hAnsi="Arial" w:cs="Arial"/>
          <w:sz w:val="22"/>
          <w:szCs w:val="22"/>
        </w:rPr>
      </w:pPr>
      <w:r w:rsidRPr="00A16CEC">
        <w:rPr>
          <w:rFonts w:ascii="Arial" w:hAnsi="Arial" w:cs="Arial"/>
          <w:sz w:val="22"/>
          <w:szCs w:val="22"/>
        </w:rPr>
        <w:t xml:space="preserve">You should upload a </w:t>
      </w:r>
      <w:r w:rsidRPr="00A16CEC">
        <w:rPr>
          <w:rFonts w:ascii="Arial" w:hAnsi="Arial" w:cs="Arial"/>
          <w:b/>
          <w:sz w:val="22"/>
          <w:szCs w:val="22"/>
        </w:rPr>
        <w:t>minimum of three</w:t>
      </w:r>
      <w:r>
        <w:rPr>
          <w:rFonts w:ascii="Arial" w:hAnsi="Arial" w:cs="Arial"/>
          <w:sz w:val="22"/>
          <w:szCs w:val="22"/>
        </w:rPr>
        <w:t xml:space="preserve"> academic </w:t>
      </w:r>
      <w:r w:rsidRPr="00A16CEC">
        <w:rPr>
          <w:rFonts w:ascii="Arial" w:hAnsi="Arial" w:cs="Arial"/>
          <w:sz w:val="22"/>
          <w:szCs w:val="22"/>
        </w:rPr>
        <w:t>blogs to Turnitin</w:t>
      </w:r>
      <w:r>
        <w:rPr>
          <w:rFonts w:ascii="Arial" w:hAnsi="Arial" w:cs="Arial"/>
          <w:sz w:val="22"/>
          <w:szCs w:val="22"/>
        </w:rPr>
        <w:t xml:space="preserve"> by the submission date</w:t>
      </w:r>
      <w:r w:rsidRPr="00A16CEC">
        <w:rPr>
          <w:rFonts w:ascii="Arial" w:hAnsi="Arial" w:cs="Arial"/>
          <w:sz w:val="22"/>
          <w:szCs w:val="22"/>
        </w:rPr>
        <w:t xml:space="preserve"> (You should aim to publish around 3-5 blogs across the course of the module). </w:t>
      </w:r>
    </w:p>
    <w:p w:rsidR="00A16CEC" w:rsidRDefault="00A16CEC" w:rsidP="00D22D9C">
      <w:pPr>
        <w:jc w:val="both"/>
        <w:rPr>
          <w:rFonts w:ascii="Arial" w:hAnsi="Arial" w:cs="Arial"/>
          <w:sz w:val="22"/>
          <w:szCs w:val="22"/>
        </w:rPr>
      </w:pPr>
    </w:p>
    <w:p w:rsidR="00A16CEC" w:rsidRDefault="00A16CEC" w:rsidP="00A16CEC">
      <w:pPr>
        <w:pStyle w:val="ListParagraph"/>
        <w:numPr>
          <w:ilvl w:val="0"/>
          <w:numId w:val="19"/>
        </w:numPr>
        <w:jc w:val="both"/>
        <w:rPr>
          <w:rFonts w:ascii="Arial" w:hAnsi="Arial" w:cs="Arial"/>
          <w:sz w:val="22"/>
          <w:szCs w:val="22"/>
        </w:rPr>
      </w:pPr>
      <w:r>
        <w:rPr>
          <w:rFonts w:ascii="Arial" w:hAnsi="Arial" w:cs="Arial"/>
          <w:sz w:val="22"/>
          <w:szCs w:val="22"/>
        </w:rPr>
        <w:t xml:space="preserve">You may choose to blog about one issue or to write a series of blogs about a range of the issues explored. </w:t>
      </w:r>
    </w:p>
    <w:p w:rsidR="00A16CEC" w:rsidRPr="00A16CEC" w:rsidRDefault="00A16CEC" w:rsidP="00A16CEC">
      <w:pPr>
        <w:pStyle w:val="ListParagraph"/>
        <w:rPr>
          <w:rFonts w:ascii="Arial" w:hAnsi="Arial" w:cs="Arial"/>
          <w:sz w:val="22"/>
          <w:szCs w:val="22"/>
        </w:rPr>
      </w:pPr>
    </w:p>
    <w:p w:rsidR="00A16CEC" w:rsidRDefault="00A16CEC" w:rsidP="00A16CEC">
      <w:pPr>
        <w:pStyle w:val="ListParagraph"/>
        <w:numPr>
          <w:ilvl w:val="0"/>
          <w:numId w:val="19"/>
        </w:numPr>
        <w:jc w:val="both"/>
        <w:rPr>
          <w:rFonts w:ascii="Arial" w:hAnsi="Arial" w:cs="Arial"/>
          <w:sz w:val="22"/>
          <w:szCs w:val="22"/>
        </w:rPr>
      </w:pPr>
      <w:r>
        <w:rPr>
          <w:rFonts w:ascii="Arial" w:hAnsi="Arial" w:cs="Arial"/>
          <w:sz w:val="22"/>
          <w:szCs w:val="22"/>
        </w:rPr>
        <w:t xml:space="preserve">Give a balance of well-supported information about your topic and a sense of your opinion. Give reasons for opinions expressed and be ready to explore counter-arguments. </w:t>
      </w:r>
    </w:p>
    <w:p w:rsidR="00A16CEC" w:rsidRPr="00A16CEC" w:rsidRDefault="00A16CEC" w:rsidP="00A16CEC">
      <w:pPr>
        <w:pStyle w:val="ListParagraph"/>
        <w:rPr>
          <w:rFonts w:ascii="Arial" w:hAnsi="Arial" w:cs="Arial"/>
          <w:sz w:val="22"/>
          <w:szCs w:val="22"/>
        </w:rPr>
      </w:pPr>
    </w:p>
    <w:p w:rsidR="00A16CEC" w:rsidRDefault="00A16CEC" w:rsidP="00A16CEC">
      <w:pPr>
        <w:pStyle w:val="ListParagraph"/>
        <w:numPr>
          <w:ilvl w:val="0"/>
          <w:numId w:val="19"/>
        </w:numPr>
        <w:jc w:val="both"/>
        <w:rPr>
          <w:rFonts w:ascii="Arial" w:hAnsi="Arial" w:cs="Arial"/>
          <w:sz w:val="22"/>
          <w:szCs w:val="22"/>
        </w:rPr>
      </w:pPr>
      <w:r>
        <w:rPr>
          <w:rFonts w:ascii="Arial" w:hAnsi="Arial" w:cs="Arial"/>
          <w:sz w:val="22"/>
          <w:szCs w:val="22"/>
        </w:rPr>
        <w:t xml:space="preserve">Aim for a lively, engaging style but retain standard use of English. </w:t>
      </w:r>
    </w:p>
    <w:p w:rsidR="00A16CEC" w:rsidRPr="00A16CEC" w:rsidRDefault="00A16CEC" w:rsidP="00A16CEC">
      <w:pPr>
        <w:pStyle w:val="ListParagraph"/>
        <w:rPr>
          <w:rFonts w:ascii="Arial" w:hAnsi="Arial" w:cs="Arial"/>
          <w:sz w:val="22"/>
          <w:szCs w:val="22"/>
        </w:rPr>
      </w:pPr>
    </w:p>
    <w:p w:rsidR="00A16CEC" w:rsidRDefault="00A16CEC" w:rsidP="00A16CEC">
      <w:pPr>
        <w:pStyle w:val="ListParagraph"/>
        <w:numPr>
          <w:ilvl w:val="0"/>
          <w:numId w:val="19"/>
        </w:numPr>
        <w:jc w:val="both"/>
        <w:rPr>
          <w:rFonts w:ascii="Arial" w:hAnsi="Arial" w:cs="Arial"/>
          <w:sz w:val="22"/>
          <w:szCs w:val="22"/>
        </w:rPr>
      </w:pPr>
      <w:r>
        <w:rPr>
          <w:rFonts w:ascii="Arial" w:hAnsi="Arial" w:cs="Arial"/>
          <w:sz w:val="22"/>
          <w:szCs w:val="22"/>
        </w:rPr>
        <w:t xml:space="preserve">Use your blog as a space on which to critically reflect on your thoughts following your reading of theory, policy and practice. You should refer to your wider reading in your blog. </w:t>
      </w:r>
    </w:p>
    <w:p w:rsidR="00A16CEC" w:rsidRPr="00A16CEC" w:rsidRDefault="00A16CEC" w:rsidP="00A16CEC">
      <w:pPr>
        <w:pStyle w:val="ListParagraph"/>
        <w:rPr>
          <w:rFonts w:ascii="Arial" w:hAnsi="Arial" w:cs="Arial"/>
          <w:sz w:val="22"/>
          <w:szCs w:val="22"/>
        </w:rPr>
      </w:pPr>
    </w:p>
    <w:p w:rsidR="00A16CEC" w:rsidRDefault="00A16CEC" w:rsidP="00A16CEC">
      <w:pPr>
        <w:pStyle w:val="ListParagraph"/>
        <w:numPr>
          <w:ilvl w:val="0"/>
          <w:numId w:val="19"/>
        </w:numPr>
        <w:jc w:val="both"/>
        <w:rPr>
          <w:rFonts w:ascii="Arial" w:hAnsi="Arial" w:cs="Arial"/>
          <w:sz w:val="22"/>
          <w:szCs w:val="22"/>
        </w:rPr>
      </w:pPr>
      <w:r>
        <w:rPr>
          <w:rFonts w:ascii="Arial" w:hAnsi="Arial" w:cs="Arial"/>
          <w:sz w:val="22"/>
          <w:szCs w:val="22"/>
        </w:rPr>
        <w:t xml:space="preserve">Blogs are often used to build a sense of ‘dialogue’ and ‘community’ around a topic. </w:t>
      </w:r>
    </w:p>
    <w:p w:rsidR="00A16CEC" w:rsidRPr="00A16CEC" w:rsidRDefault="00A16CEC" w:rsidP="00A16CEC">
      <w:pPr>
        <w:jc w:val="both"/>
        <w:rPr>
          <w:rFonts w:ascii="Arial" w:hAnsi="Arial" w:cs="Arial"/>
          <w:sz w:val="22"/>
          <w:szCs w:val="22"/>
        </w:rPr>
      </w:pPr>
    </w:p>
    <w:p w:rsidR="00A16CEC" w:rsidRDefault="00A16CEC" w:rsidP="00A16CEC">
      <w:pPr>
        <w:pStyle w:val="ListParagraph"/>
        <w:numPr>
          <w:ilvl w:val="0"/>
          <w:numId w:val="19"/>
        </w:numPr>
        <w:jc w:val="both"/>
        <w:rPr>
          <w:rFonts w:ascii="Arial" w:hAnsi="Arial" w:cs="Arial"/>
          <w:sz w:val="22"/>
          <w:szCs w:val="22"/>
        </w:rPr>
      </w:pPr>
      <w:r>
        <w:rPr>
          <w:rFonts w:ascii="Arial" w:hAnsi="Arial" w:cs="Arial"/>
          <w:sz w:val="22"/>
          <w:szCs w:val="22"/>
        </w:rPr>
        <w:t xml:space="preserve">This remains an academic task – use Harvard referencing. </w:t>
      </w:r>
    </w:p>
    <w:p w:rsidR="00A16CEC" w:rsidRPr="00A16CEC" w:rsidRDefault="00A16CEC" w:rsidP="00A16CEC">
      <w:pPr>
        <w:pStyle w:val="ListParagraph"/>
        <w:rPr>
          <w:rFonts w:ascii="Arial" w:hAnsi="Arial" w:cs="Arial"/>
          <w:sz w:val="22"/>
          <w:szCs w:val="22"/>
        </w:rPr>
      </w:pPr>
    </w:p>
    <w:p w:rsidR="00A16CEC" w:rsidRDefault="00A16CEC" w:rsidP="00A16CEC">
      <w:pPr>
        <w:pStyle w:val="ListParagraph"/>
        <w:numPr>
          <w:ilvl w:val="0"/>
          <w:numId w:val="19"/>
        </w:numPr>
        <w:jc w:val="both"/>
        <w:rPr>
          <w:rFonts w:ascii="Arial" w:hAnsi="Arial" w:cs="Arial"/>
          <w:sz w:val="22"/>
          <w:szCs w:val="22"/>
        </w:rPr>
      </w:pPr>
      <w:r>
        <w:rPr>
          <w:rFonts w:ascii="Arial" w:hAnsi="Arial" w:cs="Arial"/>
          <w:sz w:val="22"/>
          <w:szCs w:val="22"/>
        </w:rPr>
        <w:t>In designing your blogs, consider:</w:t>
      </w:r>
    </w:p>
    <w:p w:rsidR="00A16CEC" w:rsidRPr="00A16CEC" w:rsidRDefault="00A16CEC" w:rsidP="00A16CEC">
      <w:pPr>
        <w:pStyle w:val="ListParagraph"/>
        <w:rPr>
          <w:rFonts w:ascii="Arial" w:hAnsi="Arial" w:cs="Arial"/>
          <w:sz w:val="22"/>
          <w:szCs w:val="22"/>
        </w:rPr>
      </w:pPr>
    </w:p>
    <w:p w:rsidR="00A16CEC" w:rsidRDefault="00A16CEC" w:rsidP="00A16CEC">
      <w:pPr>
        <w:pStyle w:val="ListParagraph"/>
        <w:numPr>
          <w:ilvl w:val="1"/>
          <w:numId w:val="19"/>
        </w:numPr>
        <w:jc w:val="both"/>
        <w:rPr>
          <w:rFonts w:ascii="Arial" w:hAnsi="Arial" w:cs="Arial"/>
          <w:sz w:val="22"/>
          <w:szCs w:val="22"/>
        </w:rPr>
      </w:pPr>
      <w:r>
        <w:rPr>
          <w:rFonts w:ascii="Arial" w:hAnsi="Arial" w:cs="Arial"/>
          <w:sz w:val="22"/>
          <w:szCs w:val="22"/>
        </w:rPr>
        <w:t>What is the purpose of the task?</w:t>
      </w:r>
    </w:p>
    <w:p w:rsidR="00A16CEC" w:rsidRDefault="00A16CEC" w:rsidP="00A16CEC">
      <w:pPr>
        <w:pStyle w:val="ListParagraph"/>
        <w:numPr>
          <w:ilvl w:val="1"/>
          <w:numId w:val="19"/>
        </w:numPr>
        <w:jc w:val="both"/>
        <w:rPr>
          <w:rFonts w:ascii="Arial" w:hAnsi="Arial" w:cs="Arial"/>
          <w:sz w:val="22"/>
          <w:szCs w:val="22"/>
        </w:rPr>
      </w:pPr>
      <w:r>
        <w:rPr>
          <w:rFonts w:ascii="Arial" w:hAnsi="Arial" w:cs="Arial"/>
          <w:sz w:val="22"/>
          <w:szCs w:val="22"/>
        </w:rPr>
        <w:t>Who is your intended audience?</w:t>
      </w:r>
    </w:p>
    <w:p w:rsidR="00A16CEC" w:rsidRDefault="00A16CEC" w:rsidP="00A16CEC">
      <w:pPr>
        <w:pStyle w:val="ListParagraph"/>
        <w:numPr>
          <w:ilvl w:val="1"/>
          <w:numId w:val="19"/>
        </w:numPr>
        <w:jc w:val="both"/>
        <w:rPr>
          <w:rFonts w:ascii="Arial" w:hAnsi="Arial" w:cs="Arial"/>
          <w:sz w:val="22"/>
          <w:szCs w:val="22"/>
        </w:rPr>
      </w:pPr>
      <w:r>
        <w:rPr>
          <w:rFonts w:ascii="Arial" w:hAnsi="Arial" w:cs="Arial"/>
          <w:sz w:val="22"/>
          <w:szCs w:val="22"/>
        </w:rPr>
        <w:t>What kind of language should you use?</w:t>
      </w:r>
    </w:p>
    <w:p w:rsidR="00A16CEC" w:rsidRPr="00A16CEC" w:rsidRDefault="00A16CEC" w:rsidP="00A16CEC">
      <w:pPr>
        <w:pStyle w:val="ListParagraph"/>
        <w:numPr>
          <w:ilvl w:val="1"/>
          <w:numId w:val="19"/>
        </w:numPr>
        <w:jc w:val="both"/>
        <w:rPr>
          <w:rFonts w:ascii="Arial" w:hAnsi="Arial" w:cs="Arial"/>
          <w:sz w:val="22"/>
          <w:szCs w:val="22"/>
        </w:rPr>
      </w:pPr>
      <w:r>
        <w:rPr>
          <w:rFonts w:ascii="Arial" w:hAnsi="Arial" w:cs="Arial"/>
          <w:sz w:val="22"/>
          <w:szCs w:val="22"/>
        </w:rPr>
        <w:t>What layout is appropriate?</w:t>
      </w:r>
    </w:p>
    <w:p w:rsidR="00A16CEC" w:rsidRDefault="00A16CEC" w:rsidP="00D22D9C">
      <w:pPr>
        <w:jc w:val="both"/>
        <w:rPr>
          <w:rFonts w:ascii="Arial" w:hAnsi="Arial" w:cs="Arial"/>
          <w:sz w:val="22"/>
          <w:szCs w:val="22"/>
        </w:rPr>
      </w:pPr>
    </w:p>
    <w:p w:rsidR="00A16CEC" w:rsidRDefault="00A16CEC" w:rsidP="00D22D9C">
      <w:pPr>
        <w:jc w:val="both"/>
        <w:rPr>
          <w:rFonts w:ascii="Arial" w:hAnsi="Arial" w:cs="Arial"/>
          <w:sz w:val="22"/>
          <w:szCs w:val="22"/>
        </w:rPr>
      </w:pPr>
    </w:p>
    <w:p w:rsidR="00A16CEC" w:rsidRPr="00A406E5" w:rsidRDefault="00A16CEC"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B5D62" w:rsidRDefault="008042F0" w:rsidP="004B5D62">
      <w:pPr>
        <w:overflowPunct w:val="0"/>
        <w:autoSpaceDE w:val="0"/>
        <w:autoSpaceDN w:val="0"/>
        <w:adjustRightInd w:val="0"/>
        <w:spacing w:after="120"/>
        <w:jc w:val="both"/>
        <w:textAlignment w:val="baseline"/>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4B5D62"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 xml:space="preserve">. </w:t>
      </w:r>
    </w:p>
    <w:p w:rsidR="004B5D62" w:rsidRDefault="004B5D62" w:rsidP="004B5D62">
      <w:pPr>
        <w:spacing w:before="240"/>
        <w:jc w:val="both"/>
        <w:rPr>
          <w:rFonts w:ascii="Arial" w:hAnsi="Arial" w:cs="Arial"/>
          <w:sz w:val="22"/>
          <w:szCs w:val="22"/>
        </w:rPr>
      </w:pPr>
      <w:r w:rsidRPr="00606D6E">
        <w:rPr>
          <w:rFonts w:ascii="Arial" w:hAnsi="Arial" w:cs="Arial"/>
          <w:sz w:val="22"/>
          <w:szCs w:val="22"/>
        </w:rPr>
        <w:t>Critically analyse ideologies which influence the position of children and young people in contemporary society, e.g</w:t>
      </w:r>
      <w:r>
        <w:rPr>
          <w:rFonts w:ascii="Arial" w:hAnsi="Arial" w:cs="Arial"/>
          <w:sz w:val="22"/>
          <w:szCs w:val="22"/>
        </w:rPr>
        <w:t>.</w:t>
      </w:r>
      <w:r w:rsidRPr="00606D6E">
        <w:rPr>
          <w:rFonts w:ascii="Arial" w:hAnsi="Arial" w:cs="Arial"/>
          <w:sz w:val="22"/>
          <w:szCs w:val="22"/>
        </w:rPr>
        <w:t xml:space="preserve"> Adverse Childhood Experiences (ACEs)</w:t>
      </w:r>
      <w:r>
        <w:rPr>
          <w:rFonts w:ascii="Arial" w:hAnsi="Arial" w:cs="Arial"/>
          <w:sz w:val="22"/>
          <w:szCs w:val="22"/>
        </w:rPr>
        <w:t>.</w:t>
      </w:r>
    </w:p>
    <w:p w:rsidR="004B5D62" w:rsidRPr="00606D6E" w:rsidRDefault="004B5D62" w:rsidP="004B5D62">
      <w:pPr>
        <w:spacing w:before="240"/>
        <w:jc w:val="both"/>
        <w:rPr>
          <w:rFonts w:ascii="Arial" w:hAnsi="Arial" w:cs="Arial"/>
          <w:sz w:val="22"/>
          <w:szCs w:val="22"/>
        </w:rPr>
      </w:pPr>
    </w:p>
    <w:p w:rsidR="004B5D62" w:rsidRPr="00606D6E"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Critically analyse how government policy and provision can be influenced by media, market forces and consumerism</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5D62" w:rsidRPr="004B5D62"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 xml:space="preserve">. </w:t>
      </w:r>
    </w:p>
    <w:p w:rsidR="004B5D62" w:rsidRPr="00606D6E" w:rsidRDefault="004B5D62" w:rsidP="004B5D62">
      <w:pPr>
        <w:spacing w:before="240"/>
        <w:jc w:val="both"/>
        <w:rPr>
          <w:rFonts w:ascii="Arial" w:hAnsi="Arial" w:cs="Arial"/>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r>
        <w:rPr>
          <w:rFonts w:ascii="Arial" w:hAnsi="Arial" w:cs="Arial"/>
          <w:sz w:val="22"/>
          <w:szCs w:val="22"/>
        </w:rPr>
        <w:t>.</w:t>
      </w:r>
    </w:p>
    <w:p w:rsidR="004B5D62" w:rsidRPr="00A406E5" w:rsidRDefault="004B5D62" w:rsidP="00C01A3F">
      <w:pPr>
        <w:jc w:val="both"/>
        <w:rPr>
          <w:rFonts w:ascii="Arial" w:hAnsi="Arial" w:cs="Arial"/>
          <w:i/>
          <w:sz w:val="22"/>
          <w:szCs w:val="22"/>
        </w:rPr>
      </w:pPr>
    </w:p>
    <w:p w:rsidR="00D22D9C" w:rsidRDefault="00D22D9C" w:rsidP="00D22D9C">
      <w:pPr>
        <w:jc w:val="both"/>
        <w:rPr>
          <w:rFonts w:ascii="Arial" w:hAnsi="Arial" w:cs="Arial"/>
          <w:sz w:val="22"/>
          <w:szCs w:val="22"/>
        </w:rPr>
      </w:pPr>
    </w:p>
    <w:p w:rsidR="004B5D62" w:rsidRDefault="004B5D62" w:rsidP="00D22D9C">
      <w:pPr>
        <w:jc w:val="both"/>
        <w:rPr>
          <w:rFonts w:ascii="Arial" w:hAnsi="Arial" w:cs="Arial"/>
          <w:sz w:val="22"/>
          <w:szCs w:val="22"/>
        </w:rPr>
      </w:pPr>
    </w:p>
    <w:p w:rsidR="004B5D62" w:rsidRDefault="004B5D62" w:rsidP="00D22D9C">
      <w:pPr>
        <w:jc w:val="both"/>
        <w:rPr>
          <w:rFonts w:ascii="Arial" w:hAnsi="Arial" w:cs="Arial"/>
          <w:sz w:val="22"/>
          <w:szCs w:val="22"/>
        </w:rPr>
      </w:pPr>
    </w:p>
    <w:p w:rsidR="004B5D62" w:rsidRPr="00A406E5" w:rsidRDefault="004B5D62"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5D62" w:rsidRDefault="004B5D62" w:rsidP="00C01A3F">
      <w:pPr>
        <w:jc w:val="both"/>
        <w:rPr>
          <w:rFonts w:ascii="Arial" w:hAnsi="Arial" w:cs="Arial"/>
          <w:i/>
          <w:sz w:val="22"/>
          <w:szCs w:val="22"/>
        </w:rPr>
      </w:pPr>
    </w:p>
    <w:p w:rsidR="004B5D62" w:rsidRPr="00606D6E"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w:t>
      </w:r>
    </w:p>
    <w:p w:rsidR="004B5D62" w:rsidRPr="00606D6E" w:rsidRDefault="004B5D62" w:rsidP="004B5D62">
      <w:pPr>
        <w:spacing w:before="240"/>
        <w:jc w:val="both"/>
        <w:rPr>
          <w:rFonts w:ascii="Arial" w:hAnsi="Arial" w:cs="Arial"/>
          <w:sz w:val="22"/>
          <w:szCs w:val="22"/>
        </w:rPr>
      </w:pPr>
      <w:r w:rsidRPr="00606D6E">
        <w:rPr>
          <w:rFonts w:ascii="Arial" w:hAnsi="Arial" w:cs="Arial"/>
          <w:sz w:val="22"/>
          <w:szCs w:val="22"/>
        </w:rPr>
        <w:t>Critically analyse ideologies which influence the position of children and young people in contemporary society, e.g</w:t>
      </w:r>
      <w:r>
        <w:rPr>
          <w:rFonts w:ascii="Arial" w:hAnsi="Arial" w:cs="Arial"/>
          <w:sz w:val="22"/>
          <w:szCs w:val="22"/>
        </w:rPr>
        <w:t>.</w:t>
      </w:r>
      <w:r w:rsidRPr="00606D6E">
        <w:rPr>
          <w:rFonts w:ascii="Arial" w:hAnsi="Arial" w:cs="Arial"/>
          <w:sz w:val="22"/>
          <w:szCs w:val="22"/>
        </w:rPr>
        <w:t xml:space="preserve"> Adverse Childhood Experiences (ACEs)</w:t>
      </w:r>
      <w:r>
        <w:rPr>
          <w:rFonts w:ascii="Arial" w:hAnsi="Arial" w:cs="Arial"/>
          <w:sz w:val="22"/>
          <w:szCs w:val="22"/>
        </w:rPr>
        <w:t>.</w:t>
      </w:r>
    </w:p>
    <w:p w:rsidR="00C01A3F" w:rsidRPr="00A406E5" w:rsidRDefault="004B5D62" w:rsidP="004B5D62">
      <w:pPr>
        <w:spacing w:before="240" w:after="240"/>
        <w:jc w:val="both"/>
        <w:rPr>
          <w:rFonts w:ascii="Arial" w:hAnsi="Arial" w:cs="Arial"/>
          <w:sz w:val="22"/>
          <w:szCs w:val="22"/>
        </w:rPr>
      </w:pPr>
      <w:r w:rsidRPr="00606D6E">
        <w:rPr>
          <w:rFonts w:ascii="Arial" w:hAnsi="Arial" w:cs="Arial"/>
          <w:sz w:val="22"/>
          <w:szCs w:val="22"/>
        </w:rPr>
        <w:t>Critically analyse how government policy and provision can be influenced by media, market forces and consumerism</w:t>
      </w:r>
      <w:r>
        <w:rPr>
          <w:rFonts w:ascii="Arial" w:hAnsi="Arial" w:cs="Arial"/>
          <w:sz w:val="22"/>
          <w:szCs w:val="22"/>
        </w:rPr>
        <w:t>.</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4B5D62" w:rsidRDefault="008042F0" w:rsidP="004B5D62">
      <w:pPr>
        <w:spacing w:before="240"/>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4B5D62" w:rsidRDefault="004B5D62" w:rsidP="004B5D62">
      <w:pPr>
        <w:spacing w:before="240"/>
        <w:jc w:val="both"/>
        <w:rPr>
          <w:rFonts w:ascii="Arial" w:hAnsi="Arial" w:cs="Arial"/>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r>
        <w:rPr>
          <w:rFonts w:ascii="Arial" w:hAnsi="Arial" w:cs="Arial"/>
          <w:sz w:val="22"/>
          <w:szCs w:val="22"/>
        </w:rPr>
        <w:t>.</w:t>
      </w:r>
    </w:p>
    <w:p w:rsidR="004B5D62" w:rsidRDefault="004B5D62" w:rsidP="004B5D62">
      <w:pPr>
        <w:overflowPunct w:val="0"/>
        <w:autoSpaceDE w:val="0"/>
        <w:autoSpaceDN w:val="0"/>
        <w:adjustRightInd w:val="0"/>
        <w:spacing w:after="120"/>
        <w:jc w:val="both"/>
        <w:textAlignment w:val="baseline"/>
        <w:rPr>
          <w:rFonts w:ascii="Arial" w:hAnsi="Arial" w:cs="Arial"/>
          <w:sz w:val="22"/>
          <w:szCs w:val="22"/>
        </w:rPr>
      </w:pPr>
    </w:p>
    <w:p w:rsidR="00C01A3F" w:rsidRPr="00A406E5"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fluency of expression; clarity and effectiveness </w:t>
      </w:r>
      <w:r w:rsidR="00995D51" w:rsidRPr="00995D51">
        <w:rPr>
          <w:rFonts w:ascii="Arial" w:hAnsi="Arial" w:cs="Arial"/>
          <w:sz w:val="22"/>
          <w:szCs w:val="22"/>
        </w:rPr>
        <w:lastRenderedPageBreak/>
        <w:t>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B5D62" w:rsidRDefault="008042F0" w:rsidP="004B5D62">
      <w:pPr>
        <w:overflowPunct w:val="0"/>
        <w:autoSpaceDE w:val="0"/>
        <w:autoSpaceDN w:val="0"/>
        <w:adjustRightInd w:val="0"/>
        <w:spacing w:after="120"/>
        <w:jc w:val="both"/>
        <w:textAlignment w:val="baseline"/>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4B5D62" w:rsidRDefault="004B5D62" w:rsidP="004B5D62">
      <w:pPr>
        <w:overflowPunct w:val="0"/>
        <w:autoSpaceDE w:val="0"/>
        <w:autoSpaceDN w:val="0"/>
        <w:adjustRightInd w:val="0"/>
        <w:spacing w:after="120"/>
        <w:jc w:val="both"/>
        <w:textAlignment w:val="baseline"/>
        <w:rPr>
          <w:rFonts w:ascii="Arial" w:hAnsi="Arial" w:cs="Arial"/>
          <w:b/>
          <w:i/>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p>
    <w:p w:rsidR="004B5D62" w:rsidRPr="00606D6E"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16CEC" w:rsidP="00152E9D">
            <w:pPr>
              <w:jc w:val="center"/>
              <w:rPr>
                <w:rFonts w:ascii="Arial" w:hAnsi="Arial" w:cs="Arial"/>
                <w:sz w:val="32"/>
              </w:rPr>
            </w:pPr>
            <w:r>
              <w:rPr>
                <w:rFonts w:ascii="Arial" w:hAnsi="Arial" w:cs="Arial"/>
                <w:sz w:val="32"/>
              </w:rPr>
              <w:t>1</w:t>
            </w:r>
            <w:r w:rsidR="004B5D62">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5D62" w:rsidP="00152E9D">
            <w:pPr>
              <w:jc w:val="center"/>
              <w:rPr>
                <w:rFonts w:ascii="Arial" w:hAnsi="Arial" w:cs="Arial"/>
                <w:sz w:val="32"/>
              </w:rPr>
            </w:pPr>
            <w:r>
              <w:rPr>
                <w:rFonts w:ascii="Arial" w:hAnsi="Arial" w:cs="Arial"/>
                <w:sz w:val="32"/>
              </w:rPr>
              <w:t>2</w:t>
            </w:r>
            <w:r w:rsidR="00A16CE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5D6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16CEC" w:rsidP="00152E9D">
            <w:pPr>
              <w:jc w:val="center"/>
              <w:rPr>
                <w:rFonts w:ascii="Arial" w:hAnsi="Arial" w:cs="Arial"/>
                <w:sz w:val="32"/>
              </w:rPr>
            </w:pPr>
            <w:r>
              <w:rPr>
                <w:rFonts w:ascii="Arial" w:hAnsi="Arial" w:cs="Arial"/>
                <w:sz w:val="32"/>
              </w:rPr>
              <w:t>2</w:t>
            </w:r>
            <w:r w:rsidR="004B5D62">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6CE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1120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11207">
      <w:rPr>
        <w:b/>
        <w:noProof/>
      </w:rPr>
      <w:t>6</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414B6"/>
    <w:multiLevelType w:val="hybridMultilevel"/>
    <w:tmpl w:val="9FD2B7AA"/>
    <w:lvl w:ilvl="0" w:tplc="863E7028">
      <w:start w:val="1"/>
      <w:numFmt w:val="bullet"/>
      <w:lvlText w:val=""/>
      <w:lvlJc w:val="left"/>
      <w:pPr>
        <w:ind w:left="720" w:hanging="360"/>
      </w:pPr>
      <w:rPr>
        <w:rFonts w:ascii="Symbol" w:hAnsi="Symbol" w:hint="default"/>
      </w:rPr>
    </w:lvl>
    <w:lvl w:ilvl="1" w:tplc="2B525858">
      <w:start w:val="1"/>
      <w:numFmt w:val="bullet"/>
      <w:lvlText w:val="o"/>
      <w:lvlJc w:val="left"/>
      <w:pPr>
        <w:ind w:left="1440" w:hanging="360"/>
      </w:pPr>
      <w:rPr>
        <w:rFonts w:ascii="Courier New" w:hAnsi="Courier New" w:hint="default"/>
      </w:rPr>
    </w:lvl>
    <w:lvl w:ilvl="2" w:tplc="ABEAB422">
      <w:start w:val="1"/>
      <w:numFmt w:val="bullet"/>
      <w:lvlText w:val=""/>
      <w:lvlJc w:val="left"/>
      <w:pPr>
        <w:ind w:left="2160" w:hanging="360"/>
      </w:pPr>
      <w:rPr>
        <w:rFonts w:ascii="Wingdings" w:hAnsi="Wingdings" w:hint="default"/>
      </w:rPr>
    </w:lvl>
    <w:lvl w:ilvl="3" w:tplc="1570D902">
      <w:start w:val="1"/>
      <w:numFmt w:val="bullet"/>
      <w:lvlText w:val=""/>
      <w:lvlJc w:val="left"/>
      <w:pPr>
        <w:ind w:left="2880" w:hanging="360"/>
      </w:pPr>
      <w:rPr>
        <w:rFonts w:ascii="Symbol" w:hAnsi="Symbol" w:hint="default"/>
      </w:rPr>
    </w:lvl>
    <w:lvl w:ilvl="4" w:tplc="A1DAC862">
      <w:start w:val="1"/>
      <w:numFmt w:val="bullet"/>
      <w:lvlText w:val="o"/>
      <w:lvlJc w:val="left"/>
      <w:pPr>
        <w:ind w:left="3600" w:hanging="360"/>
      </w:pPr>
      <w:rPr>
        <w:rFonts w:ascii="Courier New" w:hAnsi="Courier New" w:hint="default"/>
      </w:rPr>
    </w:lvl>
    <w:lvl w:ilvl="5" w:tplc="E788F98A">
      <w:start w:val="1"/>
      <w:numFmt w:val="bullet"/>
      <w:lvlText w:val=""/>
      <w:lvlJc w:val="left"/>
      <w:pPr>
        <w:ind w:left="4320" w:hanging="360"/>
      </w:pPr>
      <w:rPr>
        <w:rFonts w:ascii="Wingdings" w:hAnsi="Wingdings" w:hint="default"/>
      </w:rPr>
    </w:lvl>
    <w:lvl w:ilvl="6" w:tplc="BE30C032">
      <w:start w:val="1"/>
      <w:numFmt w:val="bullet"/>
      <w:lvlText w:val=""/>
      <w:lvlJc w:val="left"/>
      <w:pPr>
        <w:ind w:left="5040" w:hanging="360"/>
      </w:pPr>
      <w:rPr>
        <w:rFonts w:ascii="Symbol" w:hAnsi="Symbol" w:hint="default"/>
      </w:rPr>
    </w:lvl>
    <w:lvl w:ilvl="7" w:tplc="BC8CC652">
      <w:start w:val="1"/>
      <w:numFmt w:val="bullet"/>
      <w:lvlText w:val="o"/>
      <w:lvlJc w:val="left"/>
      <w:pPr>
        <w:ind w:left="5760" w:hanging="360"/>
      </w:pPr>
      <w:rPr>
        <w:rFonts w:ascii="Courier New" w:hAnsi="Courier New" w:hint="default"/>
      </w:rPr>
    </w:lvl>
    <w:lvl w:ilvl="8" w:tplc="EEAE2862">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727CE"/>
    <w:multiLevelType w:val="multilevel"/>
    <w:tmpl w:val="649E9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B500D"/>
    <w:multiLevelType w:val="multilevel"/>
    <w:tmpl w:val="791CB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9F5824"/>
    <w:multiLevelType w:val="hybridMultilevel"/>
    <w:tmpl w:val="370E6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17730A"/>
    <w:multiLevelType w:val="hybridMultilevel"/>
    <w:tmpl w:val="9A486874"/>
    <w:lvl w:ilvl="0" w:tplc="08090001">
      <w:start w:val="1"/>
      <w:numFmt w:val="bullet"/>
      <w:lvlText w:val=""/>
      <w:lvlJc w:val="left"/>
      <w:pPr>
        <w:ind w:left="810" w:hanging="360"/>
      </w:pPr>
      <w:rPr>
        <w:rFonts w:ascii="Symbol" w:hAnsi="Symbol" w:hint="default"/>
      </w:rPr>
    </w:lvl>
    <w:lvl w:ilvl="1" w:tplc="08090001">
      <w:start w:val="1"/>
      <w:numFmt w:val="bullet"/>
      <w:lvlText w:val=""/>
      <w:lvlJc w:val="left"/>
      <w:pPr>
        <w:ind w:left="1530" w:hanging="360"/>
      </w:pPr>
      <w:rPr>
        <w:rFonts w:ascii="Symbol" w:hAnsi="Symbol"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0"/>
  </w:num>
  <w:num w:numId="4">
    <w:abstractNumId w:val="15"/>
  </w:num>
  <w:num w:numId="5">
    <w:abstractNumId w:val="9"/>
  </w:num>
  <w:num w:numId="6">
    <w:abstractNumId w:val="19"/>
  </w:num>
  <w:num w:numId="7">
    <w:abstractNumId w:val="2"/>
  </w:num>
  <w:num w:numId="8">
    <w:abstractNumId w:val="18"/>
  </w:num>
  <w:num w:numId="9">
    <w:abstractNumId w:val="13"/>
  </w:num>
  <w:num w:numId="10">
    <w:abstractNumId w:val="5"/>
  </w:num>
  <w:num w:numId="11">
    <w:abstractNumId w:val="6"/>
  </w:num>
  <w:num w:numId="12">
    <w:abstractNumId w:val="10"/>
  </w:num>
  <w:num w:numId="13">
    <w:abstractNumId w:val="16"/>
  </w:num>
  <w:num w:numId="14">
    <w:abstractNumId w:val="3"/>
  </w:num>
  <w:num w:numId="15">
    <w:abstractNumId w:val="0"/>
  </w:num>
  <w:num w:numId="16">
    <w:abstractNumId w:val="7"/>
  </w:num>
  <w:num w:numId="17">
    <w:abstractNumId w:val="4"/>
  </w:num>
  <w:num w:numId="18">
    <w:abstractNumId w:val="21"/>
  </w:num>
  <w:num w:numId="19">
    <w:abstractNumId w:val="17"/>
  </w:num>
  <w:num w:numId="20">
    <w:abstractNumId w:val="14"/>
  </w:num>
  <w:num w:numId="21">
    <w:abstractNumId w:val="11"/>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48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120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5D62"/>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77E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A42E8"/>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CEC"/>
    <w:rsid w:val="00A23BE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242"/>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DFBE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D77EC"/>
    <w:pPr>
      <w:spacing w:after="120"/>
    </w:pPr>
  </w:style>
  <w:style w:type="character" w:customStyle="1" w:styleId="BodyTextChar">
    <w:name w:val="Body Text Char"/>
    <w:basedOn w:val="DefaultParagraphFont"/>
    <w:link w:val="BodyText"/>
    <w:semiHidden/>
    <w:rsid w:val="005D77E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053673">
      <w:bodyDiv w:val="1"/>
      <w:marLeft w:val="0"/>
      <w:marRight w:val="0"/>
      <w:marTop w:val="0"/>
      <w:marBottom w:val="0"/>
      <w:divBdr>
        <w:top w:val="none" w:sz="0" w:space="0" w:color="auto"/>
        <w:left w:val="none" w:sz="0" w:space="0" w:color="auto"/>
        <w:bottom w:val="none" w:sz="0" w:space="0" w:color="auto"/>
        <w:right w:val="none" w:sz="0" w:space="0" w:color="auto"/>
      </w:divBdr>
      <w:divsChild>
        <w:div w:id="5596902">
          <w:marLeft w:val="0"/>
          <w:marRight w:val="0"/>
          <w:marTop w:val="0"/>
          <w:marBottom w:val="0"/>
          <w:divBdr>
            <w:top w:val="none" w:sz="0" w:space="0" w:color="auto"/>
            <w:left w:val="none" w:sz="0" w:space="0" w:color="auto"/>
            <w:bottom w:val="none" w:sz="0" w:space="0" w:color="auto"/>
            <w:right w:val="none" w:sz="0" w:space="0" w:color="auto"/>
          </w:divBdr>
        </w:div>
        <w:div w:id="235675763">
          <w:marLeft w:val="0"/>
          <w:marRight w:val="0"/>
          <w:marTop w:val="0"/>
          <w:marBottom w:val="0"/>
          <w:divBdr>
            <w:top w:val="none" w:sz="0" w:space="0" w:color="auto"/>
            <w:left w:val="none" w:sz="0" w:space="0" w:color="auto"/>
            <w:bottom w:val="none" w:sz="0" w:space="0" w:color="auto"/>
            <w:right w:val="none" w:sz="0" w:space="0" w:color="auto"/>
          </w:divBdr>
        </w:div>
        <w:div w:id="157936718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6</Pages>
  <Words>4117</Words>
  <Characters>23472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27534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Darrel Williams</cp:lastModifiedBy>
  <cp:revision>2</cp:revision>
  <cp:lastPrinted>2014-10-10T07:42:00Z</cp:lastPrinted>
  <dcterms:created xsi:type="dcterms:W3CDTF">2020-03-23T11:41:00Z</dcterms:created>
  <dcterms:modified xsi:type="dcterms:W3CDTF">2020-03-23T11:41:00Z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