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0B6F9" w14:textId="25A44E20" w:rsidR="5ACAC65B" w:rsidRDefault="00760B45" w:rsidP="5ACAC65B">
      <w:pPr>
        <w:jc w:val="center"/>
        <w:rPr>
          <w:rFonts w:ascii="Times New Roman" w:eastAsia="Times New Roman" w:hAnsi="Times New Roman" w:cs="Times New Roman"/>
          <w:b/>
          <w:bCs/>
          <w:sz w:val="56"/>
          <w:szCs w:val="56"/>
          <w:u w:val="single"/>
        </w:rPr>
      </w:pPr>
      <w:r>
        <w:rPr>
          <w:rFonts w:ascii="Times New Roman" w:eastAsia="Times New Roman" w:hAnsi="Times New Roman" w:cs="Times New Roman"/>
          <w:b/>
          <w:bCs/>
          <w:sz w:val="52"/>
          <w:szCs w:val="52"/>
          <w:u w:val="single"/>
        </w:rPr>
        <w:t xml:space="preserve">Researcher: </w:t>
      </w:r>
      <w:r w:rsidR="5ACAC65B" w:rsidRPr="5ACAC65B">
        <w:rPr>
          <w:rFonts w:ascii="Times New Roman" w:eastAsia="Times New Roman" w:hAnsi="Times New Roman" w:cs="Times New Roman"/>
          <w:b/>
          <w:bCs/>
          <w:sz w:val="52"/>
          <w:szCs w:val="52"/>
          <w:u w:val="single"/>
        </w:rPr>
        <w:t>Carwyn Davies</w:t>
      </w:r>
    </w:p>
    <w:p w14:paraId="1449FF34" w14:textId="0B4407D1" w:rsidR="5ACAC65B" w:rsidRDefault="5ACAC65B" w:rsidP="5ACAC65B">
      <w:pPr>
        <w:jc w:val="center"/>
        <w:rPr>
          <w:rFonts w:ascii="Times New Roman" w:eastAsia="Times New Roman" w:hAnsi="Times New Roman" w:cs="Times New Roman"/>
          <w:b/>
          <w:bCs/>
          <w:sz w:val="52"/>
          <w:szCs w:val="52"/>
          <w:u w:val="single"/>
        </w:rPr>
      </w:pPr>
    </w:p>
    <w:p w14:paraId="71D3D1E8" w14:textId="1A9F1D3E" w:rsidR="5ACAC65B" w:rsidRDefault="00760B45" w:rsidP="00760B45">
      <w:pPr>
        <w:jc w:val="center"/>
        <w:rPr>
          <w:rFonts w:ascii="Times New Roman" w:eastAsia="Times New Roman" w:hAnsi="Times New Roman" w:cs="Times New Roman"/>
          <w:b/>
          <w:bCs/>
          <w:sz w:val="56"/>
          <w:szCs w:val="56"/>
          <w:u w:val="single"/>
        </w:rPr>
      </w:pPr>
      <w:r>
        <w:rPr>
          <w:rFonts w:ascii="Times New Roman" w:eastAsia="Times New Roman" w:hAnsi="Times New Roman" w:cs="Times New Roman"/>
          <w:b/>
          <w:bCs/>
          <w:sz w:val="52"/>
          <w:szCs w:val="52"/>
          <w:u w:val="single"/>
        </w:rPr>
        <w:t xml:space="preserve">Course: </w:t>
      </w:r>
      <w:r w:rsidR="00E65FB5">
        <w:rPr>
          <w:rFonts w:ascii="Times New Roman" w:eastAsia="Times New Roman" w:hAnsi="Times New Roman" w:cs="Times New Roman"/>
          <w:b/>
          <w:bCs/>
          <w:sz w:val="52"/>
          <w:szCs w:val="52"/>
          <w:u w:val="single"/>
        </w:rPr>
        <w:t xml:space="preserve">BA (Hons) </w:t>
      </w:r>
      <w:r w:rsidR="5ACAC65B" w:rsidRPr="5ACAC65B">
        <w:rPr>
          <w:rFonts w:ascii="Times New Roman" w:eastAsia="Times New Roman" w:hAnsi="Times New Roman" w:cs="Times New Roman"/>
          <w:b/>
          <w:bCs/>
          <w:sz w:val="52"/>
          <w:szCs w:val="52"/>
          <w:u w:val="single"/>
        </w:rPr>
        <w:t>Primary Education with QTS</w:t>
      </w:r>
    </w:p>
    <w:p w14:paraId="642C093E" w14:textId="7AB4FAD8" w:rsidR="5ACAC65B" w:rsidRDefault="5ACAC65B" w:rsidP="5ACAC65B">
      <w:pPr>
        <w:jc w:val="center"/>
        <w:rPr>
          <w:rFonts w:ascii="Times New Roman" w:eastAsia="Times New Roman" w:hAnsi="Times New Roman" w:cs="Times New Roman"/>
          <w:b/>
          <w:bCs/>
          <w:sz w:val="52"/>
          <w:szCs w:val="52"/>
          <w:u w:val="single"/>
        </w:rPr>
      </w:pPr>
    </w:p>
    <w:p w14:paraId="673F0DA0" w14:textId="19D27491" w:rsidR="5ACAC65B" w:rsidRDefault="00760B45" w:rsidP="00760B45">
      <w:pPr>
        <w:jc w:val="center"/>
        <w:rPr>
          <w:rFonts w:ascii="Times New Roman" w:eastAsia="Times New Roman" w:hAnsi="Times New Roman" w:cs="Times New Roman"/>
          <w:b/>
          <w:bCs/>
          <w:sz w:val="56"/>
          <w:szCs w:val="56"/>
          <w:u w:val="single"/>
        </w:rPr>
      </w:pPr>
      <w:r>
        <w:rPr>
          <w:rFonts w:ascii="Times New Roman" w:eastAsia="Times New Roman" w:hAnsi="Times New Roman" w:cs="Times New Roman"/>
          <w:b/>
          <w:bCs/>
          <w:sz w:val="52"/>
          <w:szCs w:val="52"/>
          <w:u w:val="single"/>
        </w:rPr>
        <w:t xml:space="preserve">Institution: </w:t>
      </w:r>
      <w:r w:rsidR="5ACAC65B" w:rsidRPr="5ACAC65B">
        <w:rPr>
          <w:rFonts w:ascii="Times New Roman" w:eastAsia="Times New Roman" w:hAnsi="Times New Roman" w:cs="Times New Roman"/>
          <w:b/>
          <w:bCs/>
          <w:sz w:val="52"/>
          <w:szCs w:val="52"/>
          <w:u w:val="single"/>
        </w:rPr>
        <w:t>University of Wales Trinity Saint David</w:t>
      </w:r>
    </w:p>
    <w:p w14:paraId="39260F5B" w14:textId="77777777" w:rsidR="00760B45" w:rsidRDefault="00760B45" w:rsidP="00760B45">
      <w:pPr>
        <w:rPr>
          <w:rFonts w:ascii="Times New Roman" w:eastAsia="Times New Roman" w:hAnsi="Times New Roman" w:cs="Times New Roman"/>
          <w:b/>
          <w:bCs/>
          <w:sz w:val="52"/>
          <w:szCs w:val="52"/>
          <w:u w:val="single"/>
        </w:rPr>
      </w:pPr>
    </w:p>
    <w:p w14:paraId="1E3A17F2" w14:textId="0EED1AB3" w:rsidR="00760B45" w:rsidRDefault="00760B45" w:rsidP="00760B45">
      <w:pPr>
        <w:rPr>
          <w:rFonts w:ascii="Times New Roman" w:eastAsia="Times New Roman" w:hAnsi="Times New Roman" w:cs="Times New Roman"/>
          <w:b/>
          <w:bCs/>
          <w:sz w:val="52"/>
          <w:szCs w:val="52"/>
          <w:u w:val="single"/>
        </w:rPr>
      </w:pPr>
      <w:r>
        <w:rPr>
          <w:rFonts w:ascii="Times New Roman" w:eastAsia="Times New Roman" w:hAnsi="Times New Roman" w:cs="Times New Roman"/>
          <w:b/>
          <w:bCs/>
          <w:sz w:val="52"/>
          <w:szCs w:val="52"/>
          <w:u w:val="single"/>
        </w:rPr>
        <w:t>Date of Data Collection: February 2019</w:t>
      </w:r>
    </w:p>
    <w:p w14:paraId="5126FF21" w14:textId="77777777" w:rsidR="00760B45" w:rsidRDefault="00760B45" w:rsidP="00760B45">
      <w:pPr>
        <w:rPr>
          <w:rFonts w:ascii="Times New Roman" w:eastAsia="Times New Roman" w:hAnsi="Times New Roman" w:cs="Times New Roman"/>
          <w:b/>
          <w:bCs/>
          <w:sz w:val="52"/>
          <w:szCs w:val="52"/>
          <w:u w:val="single"/>
        </w:rPr>
      </w:pPr>
    </w:p>
    <w:p w14:paraId="3410DFDA" w14:textId="74072518" w:rsidR="5ACAC65B" w:rsidRDefault="00760B45" w:rsidP="00760B45">
      <w:pPr>
        <w:rPr>
          <w:rFonts w:ascii="Times New Roman" w:eastAsia="Times New Roman" w:hAnsi="Times New Roman" w:cs="Times New Roman"/>
          <w:b/>
          <w:bCs/>
          <w:sz w:val="52"/>
          <w:szCs w:val="52"/>
          <w:u w:val="single"/>
        </w:rPr>
      </w:pPr>
      <w:r>
        <w:rPr>
          <w:rFonts w:ascii="Times New Roman" w:eastAsia="Times New Roman" w:hAnsi="Times New Roman" w:cs="Times New Roman"/>
          <w:b/>
          <w:bCs/>
          <w:sz w:val="52"/>
          <w:szCs w:val="52"/>
          <w:u w:val="single"/>
        </w:rPr>
        <w:t xml:space="preserve">Date of Essay Completion: </w:t>
      </w:r>
      <w:r w:rsidR="5ACAC65B" w:rsidRPr="5ACAC65B">
        <w:rPr>
          <w:rFonts w:ascii="Times New Roman" w:eastAsia="Times New Roman" w:hAnsi="Times New Roman" w:cs="Times New Roman"/>
          <w:b/>
          <w:bCs/>
          <w:sz w:val="52"/>
          <w:szCs w:val="52"/>
          <w:u w:val="single"/>
        </w:rPr>
        <w:t>April 2019</w:t>
      </w:r>
    </w:p>
    <w:p w14:paraId="4250B8D0" w14:textId="2C83EA27" w:rsidR="00760B45" w:rsidRDefault="00760B45" w:rsidP="5ACAC65B">
      <w:pPr>
        <w:jc w:val="center"/>
        <w:rPr>
          <w:rFonts w:ascii="Times New Roman" w:eastAsia="Times New Roman" w:hAnsi="Times New Roman" w:cs="Times New Roman"/>
          <w:b/>
          <w:bCs/>
          <w:sz w:val="56"/>
          <w:szCs w:val="56"/>
          <w:u w:val="single"/>
        </w:rPr>
      </w:pPr>
    </w:p>
    <w:p w14:paraId="24D35BD0" w14:textId="4C8ACC19" w:rsidR="5ACAC65B" w:rsidRPr="00760B45" w:rsidRDefault="5ACAC65B" w:rsidP="00760B45">
      <w:pPr>
        <w:jc w:val="center"/>
        <w:rPr>
          <w:rFonts w:ascii="Times New Roman" w:eastAsia="Times New Roman" w:hAnsi="Times New Roman" w:cs="Times New Roman"/>
          <w:b/>
          <w:bCs/>
          <w:sz w:val="52"/>
          <w:szCs w:val="40"/>
          <w:u w:val="single"/>
        </w:rPr>
      </w:pPr>
      <w:r w:rsidRPr="00760B45">
        <w:rPr>
          <w:rFonts w:ascii="Times New Roman" w:eastAsia="Times New Roman" w:hAnsi="Times New Roman" w:cs="Times New Roman"/>
          <w:b/>
          <w:bCs/>
          <w:sz w:val="52"/>
          <w:szCs w:val="40"/>
          <w:u w:val="single"/>
        </w:rPr>
        <w:t xml:space="preserve">Is the Curriculum </w:t>
      </w:r>
      <w:proofErr w:type="spellStart"/>
      <w:r w:rsidRPr="00760B45">
        <w:rPr>
          <w:rFonts w:ascii="Times New Roman" w:eastAsia="Times New Roman" w:hAnsi="Times New Roman" w:cs="Times New Roman"/>
          <w:b/>
          <w:bCs/>
          <w:sz w:val="52"/>
          <w:szCs w:val="40"/>
          <w:u w:val="single"/>
        </w:rPr>
        <w:t>Cymreig</w:t>
      </w:r>
      <w:proofErr w:type="spellEnd"/>
      <w:r w:rsidRPr="00760B45">
        <w:rPr>
          <w:rFonts w:ascii="Times New Roman" w:eastAsia="Times New Roman" w:hAnsi="Times New Roman" w:cs="Times New Roman"/>
          <w:b/>
          <w:bCs/>
          <w:sz w:val="52"/>
          <w:szCs w:val="40"/>
          <w:u w:val="single"/>
        </w:rPr>
        <w:t xml:space="preserve"> effective in achieving its intended outcomes and is this dependent on its implementation within the school sector?</w:t>
      </w:r>
    </w:p>
    <w:p w14:paraId="5166826E" w14:textId="35CFCA1E" w:rsidR="5ACAC65B" w:rsidRDefault="5ACAC65B" w:rsidP="5ACAC65B">
      <w:pPr>
        <w:jc w:val="center"/>
        <w:rPr>
          <w:rFonts w:ascii="Calibri" w:eastAsia="Calibri" w:hAnsi="Calibri" w:cs="Calibri"/>
        </w:rPr>
      </w:pPr>
    </w:p>
    <w:p w14:paraId="40798D11" w14:textId="1D86E112" w:rsidR="5ACAC65B" w:rsidRDefault="00760B45" w:rsidP="5ACAC65B">
      <w:pPr>
        <w:rPr>
          <w:rFonts w:ascii="Calibri" w:eastAsia="Calibri" w:hAnsi="Calibri" w:cs="Calibri"/>
        </w:rPr>
      </w:pPr>
      <w:r>
        <w:rPr>
          <w:noProof/>
          <w:lang w:eastAsia="en-GB"/>
        </w:rPr>
        <w:drawing>
          <wp:anchor distT="0" distB="0" distL="114300" distR="114300" simplePos="0" relativeHeight="251658240" behindDoc="1" locked="0" layoutInCell="1" allowOverlap="1" wp14:anchorId="0FE7EAA3" wp14:editId="3F388A7C">
            <wp:simplePos x="0" y="0"/>
            <wp:positionH relativeFrom="margin">
              <wp:posOffset>-742096</wp:posOffset>
            </wp:positionH>
            <wp:positionV relativeFrom="paragraph">
              <wp:posOffset>174450</wp:posOffset>
            </wp:positionV>
            <wp:extent cx="3539490" cy="1412240"/>
            <wp:effectExtent l="0" t="0" r="3810" b="0"/>
            <wp:wrapNone/>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9490" cy="141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2BB91B" w14:textId="47072223" w:rsidR="5ACAC65B" w:rsidRDefault="5ACAC65B" w:rsidP="5ACAC65B">
      <w:pPr>
        <w:rPr>
          <w:rFonts w:ascii="Calibri" w:eastAsia="Calibri" w:hAnsi="Calibri" w:cs="Calibri"/>
        </w:rPr>
      </w:pPr>
    </w:p>
    <w:p w14:paraId="73D3C9EA" w14:textId="260C0235" w:rsidR="5ACAC65B" w:rsidRDefault="5ACAC65B" w:rsidP="5ACAC65B">
      <w:pPr>
        <w:rPr>
          <w:rFonts w:ascii="Calibri" w:eastAsia="Calibri" w:hAnsi="Calibri" w:cs="Calibri"/>
        </w:rPr>
      </w:pPr>
    </w:p>
    <w:p w14:paraId="34AFE096" w14:textId="744FE333" w:rsidR="5ACAC65B" w:rsidRDefault="00760B45" w:rsidP="5ACAC65B">
      <w:pPr>
        <w:rPr>
          <w:rFonts w:ascii="Times New Roman" w:eastAsia="Calibri" w:hAnsi="Times New Roman" w:cs="Times New Roman"/>
          <w:b/>
          <w:sz w:val="56"/>
          <w:u w:val="single"/>
        </w:rPr>
      </w:pPr>
      <w:r w:rsidRPr="00760B45">
        <w:rPr>
          <w:rFonts w:ascii="Times New Roman" w:eastAsia="Calibri" w:hAnsi="Times New Roman" w:cs="Times New Roman"/>
          <w:b/>
          <w:sz w:val="56"/>
          <w:u w:val="single"/>
        </w:rPr>
        <w:lastRenderedPageBreak/>
        <w:t>Frontispiece</w:t>
      </w:r>
    </w:p>
    <w:p w14:paraId="6E9156B2" w14:textId="2C663221" w:rsidR="00760B45" w:rsidRDefault="00760B45" w:rsidP="5ACAC65B">
      <w:pPr>
        <w:rPr>
          <w:rFonts w:ascii="Times New Roman" w:eastAsia="Calibri" w:hAnsi="Times New Roman" w:cs="Times New Roman"/>
          <w:sz w:val="28"/>
        </w:rPr>
      </w:pPr>
      <w:r>
        <w:rPr>
          <w:rFonts w:ascii="Times New Roman" w:eastAsia="Calibri" w:hAnsi="Times New Roman" w:cs="Times New Roman"/>
          <w:sz w:val="28"/>
        </w:rPr>
        <w:t xml:space="preserve">This is to certify that unless specified otherwise, all work described and included in this response is the </w:t>
      </w:r>
      <w:r w:rsidR="00563E19">
        <w:rPr>
          <w:rFonts w:ascii="Times New Roman" w:eastAsia="Calibri" w:hAnsi="Times New Roman" w:cs="Times New Roman"/>
          <w:sz w:val="28"/>
        </w:rPr>
        <w:t xml:space="preserve">result of investigation conducted by the student. Also, it is prevalent to note that neither the research project nor any part of it has been submitted or presented to any awarding bodies or assessors other than those involved with the BA (Hons) Primary Education with QTS course at the University of Wales Trinity Saint David. </w:t>
      </w:r>
    </w:p>
    <w:p w14:paraId="5F660F8E" w14:textId="65645F97" w:rsidR="00563E19" w:rsidRPr="00760B45" w:rsidRDefault="00A85B46" w:rsidP="5ACAC65B">
      <w:pPr>
        <w:rPr>
          <w:rFonts w:ascii="Times New Roman" w:eastAsia="Calibri" w:hAnsi="Times New Roman" w:cs="Times New Roman"/>
          <w:sz w:val="56"/>
        </w:rPr>
      </w:pPr>
      <w:r>
        <w:rPr>
          <w:rFonts w:ascii="Times New Roman" w:eastAsia="Calibri" w:hAnsi="Times New Roman" w:cs="Times New Roman"/>
          <w:sz w:val="28"/>
        </w:rPr>
        <w:t>The author</w:t>
      </w:r>
      <w:r w:rsidR="00563E19">
        <w:rPr>
          <w:rFonts w:ascii="Times New Roman" w:eastAsia="Calibri" w:hAnsi="Times New Roman" w:cs="Times New Roman"/>
          <w:sz w:val="28"/>
        </w:rPr>
        <w:t xml:space="preserve"> understand</w:t>
      </w:r>
      <w:r>
        <w:rPr>
          <w:rFonts w:ascii="Times New Roman" w:eastAsia="Calibri" w:hAnsi="Times New Roman" w:cs="Times New Roman"/>
          <w:sz w:val="28"/>
        </w:rPr>
        <w:t>s</w:t>
      </w:r>
      <w:r w:rsidR="00563E19">
        <w:rPr>
          <w:rFonts w:ascii="Times New Roman" w:eastAsia="Calibri" w:hAnsi="Times New Roman" w:cs="Times New Roman"/>
          <w:sz w:val="28"/>
        </w:rPr>
        <w:t xml:space="preserve"> and confirm</w:t>
      </w:r>
      <w:r>
        <w:rPr>
          <w:rFonts w:ascii="Times New Roman" w:eastAsia="Calibri" w:hAnsi="Times New Roman" w:cs="Times New Roman"/>
          <w:sz w:val="28"/>
        </w:rPr>
        <w:t>s</w:t>
      </w:r>
      <w:r w:rsidR="00563E19">
        <w:rPr>
          <w:rFonts w:ascii="Times New Roman" w:eastAsia="Calibri" w:hAnsi="Times New Roman" w:cs="Times New Roman"/>
          <w:sz w:val="28"/>
        </w:rPr>
        <w:t xml:space="preserve"> that this is </w:t>
      </w:r>
      <w:r>
        <w:rPr>
          <w:rFonts w:ascii="Times New Roman" w:eastAsia="Calibri" w:hAnsi="Times New Roman" w:cs="Times New Roman"/>
          <w:sz w:val="28"/>
        </w:rPr>
        <w:t>their</w:t>
      </w:r>
      <w:r w:rsidR="00563E19">
        <w:rPr>
          <w:rFonts w:ascii="Times New Roman" w:eastAsia="Calibri" w:hAnsi="Times New Roman" w:cs="Times New Roman"/>
          <w:sz w:val="28"/>
        </w:rPr>
        <w:t xml:space="preserve"> own work and any misuse of sources or failure to reference accurately constitutes plagiarism, which will result </w:t>
      </w:r>
      <w:r>
        <w:rPr>
          <w:rFonts w:ascii="Times New Roman" w:eastAsia="Calibri" w:hAnsi="Times New Roman" w:cs="Times New Roman"/>
          <w:sz w:val="28"/>
        </w:rPr>
        <w:t>in the failure of the</w:t>
      </w:r>
      <w:r w:rsidR="00563E19">
        <w:rPr>
          <w:rFonts w:ascii="Times New Roman" w:eastAsia="Calibri" w:hAnsi="Times New Roman" w:cs="Times New Roman"/>
          <w:sz w:val="28"/>
        </w:rPr>
        <w:t xml:space="preserve"> module. </w:t>
      </w:r>
    </w:p>
    <w:p w14:paraId="5D7DB9F9" w14:textId="27531B0D" w:rsidR="5ACAC65B" w:rsidRDefault="5ACAC65B" w:rsidP="5ACAC65B">
      <w:pPr>
        <w:rPr>
          <w:rFonts w:ascii="Calibri" w:eastAsia="Calibri" w:hAnsi="Calibri" w:cs="Calibri"/>
        </w:rPr>
      </w:pPr>
    </w:p>
    <w:p w14:paraId="2C1960D1" w14:textId="3C2963E6" w:rsidR="5ACAC65B" w:rsidRDefault="5ACAC65B" w:rsidP="5ACAC65B">
      <w:pPr>
        <w:rPr>
          <w:rFonts w:ascii="Calibri" w:eastAsia="Calibri" w:hAnsi="Calibri" w:cs="Calibri"/>
        </w:rPr>
      </w:pPr>
    </w:p>
    <w:p w14:paraId="4A8E12E7" w14:textId="5D103BCA" w:rsidR="5ACAC65B" w:rsidRDefault="5ACAC65B" w:rsidP="5ACAC65B">
      <w:pPr>
        <w:rPr>
          <w:rFonts w:ascii="Calibri" w:eastAsia="Calibri" w:hAnsi="Calibri" w:cs="Calibri"/>
        </w:rPr>
      </w:pPr>
    </w:p>
    <w:p w14:paraId="499B9982" w14:textId="03F8F1AD" w:rsidR="5ACAC65B" w:rsidRDefault="5ACAC65B" w:rsidP="5ACAC65B">
      <w:pPr>
        <w:rPr>
          <w:rFonts w:ascii="Calibri" w:eastAsia="Calibri" w:hAnsi="Calibri" w:cs="Calibri"/>
        </w:rPr>
      </w:pPr>
    </w:p>
    <w:p w14:paraId="4B8B95FE" w14:textId="073AF886" w:rsidR="5ACAC65B" w:rsidRDefault="5ACAC65B" w:rsidP="5ACAC65B">
      <w:pPr>
        <w:rPr>
          <w:rFonts w:ascii="Calibri" w:eastAsia="Calibri" w:hAnsi="Calibri" w:cs="Calibri"/>
        </w:rPr>
      </w:pPr>
    </w:p>
    <w:p w14:paraId="3D9B9849" w14:textId="6DDBFE5B" w:rsidR="5ACAC65B" w:rsidRDefault="5ACAC65B" w:rsidP="5ACAC65B">
      <w:pPr>
        <w:rPr>
          <w:rFonts w:ascii="Calibri" w:eastAsia="Calibri" w:hAnsi="Calibri" w:cs="Calibri"/>
        </w:rPr>
      </w:pPr>
    </w:p>
    <w:p w14:paraId="28395CC5" w14:textId="0CE51C19" w:rsidR="5ACAC65B" w:rsidRDefault="5ACAC65B" w:rsidP="5ACAC65B">
      <w:pPr>
        <w:rPr>
          <w:rFonts w:ascii="Calibri" w:eastAsia="Calibri" w:hAnsi="Calibri" w:cs="Calibri"/>
        </w:rPr>
      </w:pPr>
    </w:p>
    <w:p w14:paraId="33931233" w14:textId="441AB167" w:rsidR="5ACAC65B" w:rsidRDefault="5ACAC65B" w:rsidP="5ACAC65B">
      <w:pPr>
        <w:rPr>
          <w:rFonts w:ascii="Calibri" w:eastAsia="Calibri" w:hAnsi="Calibri" w:cs="Calibri"/>
        </w:rPr>
      </w:pPr>
    </w:p>
    <w:p w14:paraId="0C5C6572" w14:textId="7A95FF21" w:rsidR="5ACAC65B" w:rsidRDefault="5ACAC65B" w:rsidP="5ACAC65B">
      <w:pPr>
        <w:rPr>
          <w:rFonts w:ascii="Calibri" w:eastAsia="Calibri" w:hAnsi="Calibri" w:cs="Calibri"/>
        </w:rPr>
      </w:pPr>
    </w:p>
    <w:p w14:paraId="365C3CB8" w14:textId="6B83F78F" w:rsidR="5ACAC65B" w:rsidRDefault="5ACAC65B" w:rsidP="5ACAC65B">
      <w:pPr>
        <w:rPr>
          <w:rFonts w:ascii="Calibri" w:eastAsia="Calibri" w:hAnsi="Calibri" w:cs="Calibri"/>
        </w:rPr>
      </w:pPr>
    </w:p>
    <w:p w14:paraId="09D54E96" w14:textId="68D70F02" w:rsidR="5ACAC65B" w:rsidRDefault="5ACAC65B" w:rsidP="5ACAC65B">
      <w:pPr>
        <w:rPr>
          <w:rFonts w:ascii="Calibri" w:eastAsia="Calibri" w:hAnsi="Calibri" w:cs="Calibri"/>
        </w:rPr>
      </w:pPr>
    </w:p>
    <w:p w14:paraId="1B2DDB3F" w14:textId="4221D3D3" w:rsidR="5ACAC65B" w:rsidRDefault="5ACAC65B" w:rsidP="5ACAC65B">
      <w:pPr>
        <w:rPr>
          <w:rFonts w:ascii="Calibri" w:eastAsia="Calibri" w:hAnsi="Calibri" w:cs="Calibri"/>
        </w:rPr>
      </w:pPr>
    </w:p>
    <w:p w14:paraId="0ED4289A" w14:textId="4ADE08AC" w:rsidR="5ACAC65B" w:rsidRDefault="5ACAC65B" w:rsidP="5ACAC65B">
      <w:pPr>
        <w:rPr>
          <w:rFonts w:ascii="Calibri" w:eastAsia="Calibri" w:hAnsi="Calibri" w:cs="Calibri"/>
        </w:rPr>
      </w:pPr>
    </w:p>
    <w:p w14:paraId="350B6A5B" w14:textId="36E0510B" w:rsidR="5ACAC65B" w:rsidRDefault="5ACAC65B" w:rsidP="5ACAC65B">
      <w:pPr>
        <w:rPr>
          <w:rFonts w:ascii="Calibri" w:eastAsia="Calibri" w:hAnsi="Calibri" w:cs="Calibri"/>
        </w:rPr>
      </w:pPr>
    </w:p>
    <w:p w14:paraId="098D0A93" w14:textId="331A44F5" w:rsidR="5ACAC65B" w:rsidRDefault="5ACAC65B" w:rsidP="5ACAC65B">
      <w:pPr>
        <w:rPr>
          <w:rFonts w:ascii="Calibri" w:eastAsia="Calibri" w:hAnsi="Calibri" w:cs="Calibri"/>
        </w:rPr>
      </w:pPr>
    </w:p>
    <w:p w14:paraId="0A8D211A" w14:textId="7FB06742" w:rsidR="5ACAC65B" w:rsidRDefault="5ACAC65B" w:rsidP="5ACAC65B">
      <w:pPr>
        <w:rPr>
          <w:rFonts w:ascii="Calibri" w:eastAsia="Calibri" w:hAnsi="Calibri" w:cs="Calibri"/>
        </w:rPr>
      </w:pPr>
    </w:p>
    <w:p w14:paraId="3FCA8752" w14:textId="72ED42C0" w:rsidR="5ACAC65B" w:rsidRDefault="5ACAC65B" w:rsidP="5ACAC65B">
      <w:pPr>
        <w:rPr>
          <w:rFonts w:ascii="Calibri" w:eastAsia="Calibri" w:hAnsi="Calibri" w:cs="Calibri"/>
        </w:rPr>
      </w:pPr>
    </w:p>
    <w:p w14:paraId="49A04085" w14:textId="414AF7AE" w:rsidR="5ACAC65B" w:rsidRDefault="5ACAC65B" w:rsidP="5ACAC65B">
      <w:pPr>
        <w:rPr>
          <w:rFonts w:ascii="Calibri" w:eastAsia="Calibri" w:hAnsi="Calibri" w:cs="Calibri"/>
        </w:rPr>
      </w:pPr>
    </w:p>
    <w:p w14:paraId="7014F84F" w14:textId="3543129C" w:rsidR="5ACAC65B" w:rsidRDefault="5ACAC65B" w:rsidP="5ACAC65B">
      <w:pPr>
        <w:rPr>
          <w:rFonts w:ascii="Calibri" w:eastAsia="Calibri" w:hAnsi="Calibri" w:cs="Calibri"/>
        </w:rPr>
      </w:pPr>
    </w:p>
    <w:p w14:paraId="476304BB" w14:textId="7A8A3339" w:rsidR="5ACAC65B" w:rsidRDefault="5ACAC65B" w:rsidP="5ACAC65B">
      <w:pPr>
        <w:rPr>
          <w:rFonts w:ascii="Times New Roman" w:eastAsia="Calibri" w:hAnsi="Times New Roman" w:cs="Times New Roman"/>
        </w:rPr>
      </w:pPr>
    </w:p>
    <w:p w14:paraId="2FAAD1AF" w14:textId="77777777" w:rsidR="00E65FB5" w:rsidRDefault="00E65FB5" w:rsidP="5ACAC65B">
      <w:pPr>
        <w:rPr>
          <w:rFonts w:ascii="Times New Roman" w:eastAsia="Calibri" w:hAnsi="Times New Roman" w:cs="Times New Roman"/>
        </w:rPr>
      </w:pPr>
    </w:p>
    <w:p w14:paraId="22DC1908" w14:textId="679DE6C4" w:rsidR="00563E19" w:rsidRPr="00E65FB5" w:rsidRDefault="00563E19" w:rsidP="5ACAC65B">
      <w:pPr>
        <w:rPr>
          <w:rFonts w:ascii="Times New Roman" w:eastAsia="Calibri" w:hAnsi="Times New Roman" w:cs="Times New Roman"/>
          <w:b/>
          <w:sz w:val="56"/>
          <w:szCs w:val="28"/>
          <w:u w:val="single"/>
        </w:rPr>
      </w:pPr>
      <w:r w:rsidRPr="00E65FB5">
        <w:rPr>
          <w:rFonts w:ascii="Times New Roman" w:eastAsia="Calibri" w:hAnsi="Times New Roman" w:cs="Times New Roman"/>
          <w:b/>
          <w:sz w:val="56"/>
          <w:szCs w:val="28"/>
          <w:u w:val="single"/>
        </w:rPr>
        <w:lastRenderedPageBreak/>
        <w:t>Acknowledgements</w:t>
      </w:r>
    </w:p>
    <w:p w14:paraId="38904175" w14:textId="77777777" w:rsidR="00A85B46" w:rsidRDefault="00A85B46" w:rsidP="5ACAC65B">
      <w:pPr>
        <w:rPr>
          <w:rFonts w:ascii="Times New Roman" w:eastAsia="Calibri" w:hAnsi="Times New Roman" w:cs="Times New Roman"/>
        </w:rPr>
      </w:pPr>
    </w:p>
    <w:p w14:paraId="47DE923F" w14:textId="39278610" w:rsidR="00563E19" w:rsidRDefault="00563E19" w:rsidP="5ACAC65B">
      <w:pPr>
        <w:rPr>
          <w:rFonts w:ascii="Times New Roman" w:eastAsia="Calibri" w:hAnsi="Times New Roman" w:cs="Times New Roman"/>
        </w:rPr>
      </w:pPr>
      <w:r>
        <w:rPr>
          <w:rFonts w:ascii="Times New Roman" w:eastAsia="Calibri" w:hAnsi="Times New Roman" w:cs="Times New Roman"/>
        </w:rPr>
        <w:t>The author would like to take this opport</w:t>
      </w:r>
      <w:r w:rsidR="00115931">
        <w:rPr>
          <w:rFonts w:ascii="Times New Roman" w:eastAsia="Calibri" w:hAnsi="Times New Roman" w:cs="Times New Roman"/>
        </w:rPr>
        <w:t>unity to extend gratitude to the</w:t>
      </w:r>
      <w:r>
        <w:rPr>
          <w:rFonts w:ascii="Times New Roman" w:eastAsia="Calibri" w:hAnsi="Times New Roman" w:cs="Times New Roman"/>
        </w:rPr>
        <w:t xml:space="preserve"> staff and students involved in this research </w:t>
      </w:r>
      <w:r w:rsidR="00A85B46">
        <w:rPr>
          <w:rFonts w:ascii="Times New Roman" w:eastAsia="Calibri" w:hAnsi="Times New Roman" w:cs="Times New Roman"/>
        </w:rPr>
        <w:t>project and to</w:t>
      </w:r>
      <w:r>
        <w:rPr>
          <w:rFonts w:ascii="Times New Roman" w:eastAsia="Calibri" w:hAnsi="Times New Roman" w:cs="Times New Roman"/>
        </w:rPr>
        <w:t xml:space="preserve"> those members of staff </w:t>
      </w:r>
      <w:r w:rsidR="00A85B46">
        <w:rPr>
          <w:rFonts w:ascii="Times New Roman" w:eastAsia="Calibri" w:hAnsi="Times New Roman" w:cs="Times New Roman"/>
        </w:rPr>
        <w:t>who were supportive</w:t>
      </w:r>
      <w:r>
        <w:rPr>
          <w:rFonts w:ascii="Times New Roman" w:eastAsia="Calibri" w:hAnsi="Times New Roman" w:cs="Times New Roman"/>
        </w:rPr>
        <w:t xml:space="preserve"> both practically and pastorally. </w:t>
      </w:r>
      <w:r w:rsidR="00115931">
        <w:rPr>
          <w:rFonts w:ascii="Times New Roman" w:eastAsia="Calibri" w:hAnsi="Times New Roman" w:cs="Times New Roman"/>
        </w:rPr>
        <w:t>This would include the head teacher of the school</w:t>
      </w:r>
      <w:r w:rsidR="00C670A8">
        <w:rPr>
          <w:rFonts w:ascii="Times New Roman" w:eastAsia="Calibri" w:hAnsi="Times New Roman" w:cs="Times New Roman"/>
        </w:rPr>
        <w:t xml:space="preserve"> who was kind enough to allow the author</w:t>
      </w:r>
      <w:r w:rsidR="00115931">
        <w:rPr>
          <w:rFonts w:ascii="Times New Roman" w:eastAsia="Calibri" w:hAnsi="Times New Roman" w:cs="Times New Roman"/>
        </w:rPr>
        <w:t xml:space="preserve"> to conduct the research. </w:t>
      </w:r>
    </w:p>
    <w:p w14:paraId="5A73B191" w14:textId="77777777" w:rsidR="00276A7D" w:rsidRDefault="00276A7D" w:rsidP="5ACAC65B">
      <w:pPr>
        <w:rPr>
          <w:rFonts w:ascii="Times New Roman" w:eastAsia="Calibri" w:hAnsi="Times New Roman" w:cs="Times New Roman"/>
        </w:rPr>
      </w:pPr>
    </w:p>
    <w:p w14:paraId="2E5EA080" w14:textId="5056D2FF" w:rsidR="00115931" w:rsidRDefault="29083A86" w:rsidP="29083A86">
      <w:pPr>
        <w:rPr>
          <w:rFonts w:ascii="Times New Roman" w:eastAsia="Calibri" w:hAnsi="Times New Roman" w:cs="Times New Roman"/>
        </w:rPr>
      </w:pPr>
      <w:r w:rsidRPr="29083A86">
        <w:rPr>
          <w:rFonts w:ascii="Times New Roman" w:eastAsia="Calibri" w:hAnsi="Times New Roman" w:cs="Times New Roman"/>
        </w:rPr>
        <w:t xml:space="preserve">Additionally, the author would like to thank Mr. Gabriel Fisher and Mr. Chris Davis for their efforts in preventing any barriers to participation preventing the author from completing the research. Their support during the conducting of the research and the construction of the response was most appreciated. </w:t>
      </w:r>
    </w:p>
    <w:p w14:paraId="317D92AB" w14:textId="1A707634" w:rsidR="00C670A8" w:rsidRDefault="00C670A8" w:rsidP="5ACAC65B">
      <w:pPr>
        <w:rPr>
          <w:rFonts w:ascii="Times New Roman" w:eastAsia="Calibri" w:hAnsi="Times New Roman" w:cs="Times New Roman"/>
        </w:rPr>
      </w:pPr>
    </w:p>
    <w:p w14:paraId="6773765D" w14:textId="2025DC09" w:rsidR="00C670A8" w:rsidRDefault="29083A86" w:rsidP="29083A86">
      <w:pPr>
        <w:rPr>
          <w:rFonts w:ascii="Times New Roman" w:eastAsia="Calibri" w:hAnsi="Times New Roman" w:cs="Times New Roman"/>
        </w:rPr>
      </w:pPr>
      <w:r w:rsidRPr="29083A86">
        <w:rPr>
          <w:rFonts w:ascii="Times New Roman" w:eastAsia="Calibri" w:hAnsi="Times New Roman" w:cs="Times New Roman"/>
        </w:rPr>
        <w:t xml:space="preserve">Also, the author is of course immensely grateful to those who have already contributed generously to the discussion and debate surrounding the Curriculum </w:t>
      </w:r>
      <w:proofErr w:type="spellStart"/>
      <w:r w:rsidRPr="29083A86">
        <w:rPr>
          <w:rFonts w:ascii="Times New Roman" w:eastAsia="Calibri" w:hAnsi="Times New Roman" w:cs="Times New Roman"/>
        </w:rPr>
        <w:t>Cymreig</w:t>
      </w:r>
      <w:proofErr w:type="spellEnd"/>
      <w:r w:rsidRPr="29083A86">
        <w:rPr>
          <w:rFonts w:ascii="Times New Roman" w:eastAsia="Calibri" w:hAnsi="Times New Roman" w:cs="Times New Roman"/>
        </w:rPr>
        <w:t xml:space="preserve">, </w:t>
      </w:r>
      <w:proofErr w:type="gramStart"/>
      <w:r w:rsidRPr="29083A86">
        <w:rPr>
          <w:rFonts w:ascii="Times New Roman" w:eastAsia="Calibri" w:hAnsi="Times New Roman" w:cs="Times New Roman"/>
        </w:rPr>
        <w:t>in particular Mr. Kevin Smith</w:t>
      </w:r>
      <w:proofErr w:type="gramEnd"/>
      <w:r w:rsidRPr="29083A86">
        <w:rPr>
          <w:rFonts w:ascii="Times New Roman" w:eastAsia="Calibri" w:hAnsi="Times New Roman" w:cs="Times New Roman"/>
        </w:rPr>
        <w:t xml:space="preserve"> and Mr. Scott </w:t>
      </w:r>
      <w:proofErr w:type="spellStart"/>
      <w:r w:rsidRPr="29083A86">
        <w:rPr>
          <w:rFonts w:ascii="Times New Roman" w:eastAsia="Calibri" w:hAnsi="Times New Roman" w:cs="Times New Roman"/>
        </w:rPr>
        <w:t>Tuppen</w:t>
      </w:r>
      <w:proofErr w:type="spellEnd"/>
      <w:r w:rsidRPr="29083A86">
        <w:rPr>
          <w:rFonts w:ascii="Times New Roman" w:eastAsia="Calibri" w:hAnsi="Times New Roman" w:cs="Times New Roman"/>
        </w:rPr>
        <w:t xml:space="preserve">. </w:t>
      </w:r>
    </w:p>
    <w:p w14:paraId="39CF3F0D" w14:textId="77777777" w:rsidR="00A85B46" w:rsidRDefault="00A85B46" w:rsidP="5ACAC65B">
      <w:pPr>
        <w:rPr>
          <w:rFonts w:ascii="Times New Roman" w:eastAsia="Calibri" w:hAnsi="Times New Roman" w:cs="Times New Roman"/>
        </w:rPr>
      </w:pPr>
    </w:p>
    <w:p w14:paraId="2195DF60" w14:textId="6D29A924" w:rsidR="00115931" w:rsidRDefault="29083A86" w:rsidP="29083A86">
      <w:pPr>
        <w:rPr>
          <w:rFonts w:ascii="Times New Roman" w:eastAsia="Calibri" w:hAnsi="Times New Roman" w:cs="Times New Roman"/>
        </w:rPr>
      </w:pPr>
      <w:r w:rsidRPr="29083A86">
        <w:rPr>
          <w:rFonts w:ascii="Times New Roman" w:eastAsia="Calibri" w:hAnsi="Times New Roman" w:cs="Times New Roman"/>
        </w:rPr>
        <w:t xml:space="preserve">Importantly, the author must extend thanks to Mrs. Nanna Ryder, whom without her dedication and commitment to the supporting of those with Additional Learning Needs (ALN) and indeed those experiencing difficulties with mental health, the research nor the response would have not been possible. </w:t>
      </w:r>
    </w:p>
    <w:p w14:paraId="399E7D35" w14:textId="77777777" w:rsidR="00C670A8" w:rsidRDefault="00C670A8" w:rsidP="5ACAC65B">
      <w:pPr>
        <w:rPr>
          <w:rFonts w:ascii="Times New Roman" w:eastAsia="Calibri" w:hAnsi="Times New Roman" w:cs="Times New Roman"/>
        </w:rPr>
      </w:pPr>
    </w:p>
    <w:p w14:paraId="41E1DB49" w14:textId="022D4937" w:rsidR="00115931" w:rsidRPr="00563E19" w:rsidRDefault="29083A86" w:rsidP="29083A86">
      <w:pPr>
        <w:rPr>
          <w:rFonts w:ascii="Times New Roman" w:eastAsia="Calibri" w:hAnsi="Times New Roman" w:cs="Times New Roman"/>
        </w:rPr>
      </w:pPr>
      <w:r w:rsidRPr="29083A86">
        <w:rPr>
          <w:rFonts w:ascii="Times New Roman" w:eastAsia="Calibri" w:hAnsi="Times New Roman" w:cs="Times New Roman"/>
        </w:rPr>
        <w:t xml:space="preserve">Finally, an enormous ‘thank you’ to </w:t>
      </w:r>
      <w:proofErr w:type="spellStart"/>
      <w:r w:rsidRPr="29083A86">
        <w:rPr>
          <w:rFonts w:ascii="Times New Roman" w:eastAsia="Calibri" w:hAnsi="Times New Roman" w:cs="Times New Roman"/>
        </w:rPr>
        <w:t>Dr.</w:t>
      </w:r>
      <w:proofErr w:type="spellEnd"/>
      <w:r w:rsidRPr="29083A86">
        <w:rPr>
          <w:rFonts w:ascii="Times New Roman" w:eastAsia="Calibri" w:hAnsi="Times New Roman" w:cs="Times New Roman"/>
        </w:rPr>
        <w:t xml:space="preserve"> </w:t>
      </w:r>
      <w:proofErr w:type="spellStart"/>
      <w:r w:rsidRPr="29083A86">
        <w:rPr>
          <w:rFonts w:ascii="Times New Roman" w:eastAsia="Calibri" w:hAnsi="Times New Roman" w:cs="Times New Roman"/>
        </w:rPr>
        <w:t>Sioned</w:t>
      </w:r>
      <w:proofErr w:type="spellEnd"/>
      <w:r w:rsidRPr="29083A86">
        <w:rPr>
          <w:rFonts w:ascii="Times New Roman" w:eastAsia="Calibri" w:hAnsi="Times New Roman" w:cs="Times New Roman"/>
        </w:rPr>
        <w:t xml:space="preserve"> V. Hughes for taking the extra time to produce quality scaffolding and resources that were beneficial in supporting the writing of the response. Her dedication to her role as an educator and tutor shines through in the </w:t>
      </w:r>
      <w:proofErr w:type="gramStart"/>
      <w:r w:rsidRPr="29083A86">
        <w:rPr>
          <w:rFonts w:ascii="Times New Roman" w:eastAsia="Calibri" w:hAnsi="Times New Roman" w:cs="Times New Roman"/>
        </w:rPr>
        <w:t>effort</w:t>
      </w:r>
      <w:proofErr w:type="gramEnd"/>
      <w:r w:rsidRPr="29083A86">
        <w:rPr>
          <w:rFonts w:ascii="Times New Roman" w:eastAsia="Calibri" w:hAnsi="Times New Roman" w:cs="Times New Roman"/>
        </w:rPr>
        <w:t xml:space="preserve"> she puts into ensuring her students succeed, she is an inspiration and I cannot thank her enough for her support throughout the module, it meant more than could have been realised. </w:t>
      </w:r>
    </w:p>
    <w:p w14:paraId="0BCB56DC" w14:textId="4D6FF4C6" w:rsidR="5ACAC65B" w:rsidRDefault="5ACAC65B" w:rsidP="5ACAC65B">
      <w:pPr>
        <w:rPr>
          <w:rFonts w:ascii="Calibri" w:eastAsia="Calibri" w:hAnsi="Calibri" w:cs="Calibri"/>
        </w:rPr>
      </w:pPr>
    </w:p>
    <w:p w14:paraId="1564FF8D" w14:textId="77777777" w:rsidR="00276A7D" w:rsidRDefault="00276A7D" w:rsidP="5ACAC65B">
      <w:pPr>
        <w:rPr>
          <w:rFonts w:ascii="Times New Roman" w:eastAsia="Calibri" w:hAnsi="Times New Roman" w:cs="Times New Roman"/>
        </w:rPr>
      </w:pPr>
    </w:p>
    <w:p w14:paraId="1BC62531" w14:textId="77777777" w:rsidR="00276A7D" w:rsidRDefault="00276A7D" w:rsidP="5ACAC65B">
      <w:pPr>
        <w:rPr>
          <w:rFonts w:ascii="Times New Roman" w:eastAsia="Calibri" w:hAnsi="Times New Roman" w:cs="Times New Roman"/>
        </w:rPr>
      </w:pPr>
    </w:p>
    <w:p w14:paraId="1DB4A3AA" w14:textId="77777777" w:rsidR="00276A7D" w:rsidRDefault="00276A7D" w:rsidP="5ACAC65B">
      <w:pPr>
        <w:rPr>
          <w:rFonts w:ascii="Times New Roman" w:eastAsia="Calibri" w:hAnsi="Times New Roman" w:cs="Times New Roman"/>
        </w:rPr>
      </w:pPr>
    </w:p>
    <w:p w14:paraId="737BCD89" w14:textId="77777777" w:rsidR="00276A7D" w:rsidRDefault="00276A7D" w:rsidP="5ACAC65B">
      <w:pPr>
        <w:rPr>
          <w:rFonts w:ascii="Times New Roman" w:eastAsia="Calibri" w:hAnsi="Times New Roman" w:cs="Times New Roman"/>
        </w:rPr>
      </w:pPr>
    </w:p>
    <w:p w14:paraId="7713B579" w14:textId="77777777" w:rsidR="00276A7D" w:rsidRDefault="00276A7D" w:rsidP="5ACAC65B">
      <w:pPr>
        <w:rPr>
          <w:rFonts w:ascii="Times New Roman" w:eastAsia="Calibri" w:hAnsi="Times New Roman" w:cs="Times New Roman"/>
        </w:rPr>
      </w:pPr>
    </w:p>
    <w:p w14:paraId="28EA8044" w14:textId="77777777" w:rsidR="00276A7D" w:rsidRDefault="00276A7D" w:rsidP="5ACAC65B">
      <w:pPr>
        <w:rPr>
          <w:rFonts w:ascii="Times New Roman" w:eastAsia="Calibri" w:hAnsi="Times New Roman" w:cs="Times New Roman"/>
        </w:rPr>
      </w:pPr>
    </w:p>
    <w:p w14:paraId="1C870019" w14:textId="77777777" w:rsidR="00276A7D" w:rsidRDefault="00276A7D" w:rsidP="5ACAC65B">
      <w:pPr>
        <w:rPr>
          <w:rFonts w:ascii="Times New Roman" w:eastAsia="Calibri" w:hAnsi="Times New Roman" w:cs="Times New Roman"/>
        </w:rPr>
      </w:pPr>
    </w:p>
    <w:p w14:paraId="6853D516" w14:textId="77777777" w:rsidR="005924A6" w:rsidRDefault="29083A86" w:rsidP="7FD76F85">
      <w:pPr>
        <w:rPr>
          <w:rFonts w:ascii="Times New Roman" w:eastAsia="Calibri" w:hAnsi="Times New Roman" w:cs="Times New Roman"/>
          <w:i/>
        </w:rPr>
      </w:pPr>
      <w:r w:rsidRPr="29083A86">
        <w:rPr>
          <w:rFonts w:ascii="Times New Roman" w:eastAsia="Calibri" w:hAnsi="Times New Roman" w:cs="Times New Roman"/>
          <w:i/>
          <w:iCs/>
        </w:rPr>
        <w:t xml:space="preserve">The author is aware of and grateful to all of those ‘behind the scenes’ with regards to the practical elements of research, </w:t>
      </w:r>
      <w:proofErr w:type="gramStart"/>
      <w:r w:rsidRPr="29083A86">
        <w:rPr>
          <w:rFonts w:ascii="Times New Roman" w:eastAsia="Calibri" w:hAnsi="Times New Roman" w:cs="Times New Roman"/>
          <w:i/>
          <w:iCs/>
        </w:rPr>
        <w:t>and also</w:t>
      </w:r>
      <w:proofErr w:type="gramEnd"/>
      <w:r w:rsidRPr="29083A86">
        <w:rPr>
          <w:rFonts w:ascii="Times New Roman" w:eastAsia="Calibri" w:hAnsi="Times New Roman" w:cs="Times New Roman"/>
          <w:i/>
          <w:iCs/>
        </w:rPr>
        <w:t xml:space="preserve"> all of those who have contributed both knowingly and unknowingly to this response and its related investigation. </w:t>
      </w:r>
    </w:p>
    <w:p w14:paraId="612A53EA" w14:textId="7BE2C152" w:rsidR="29083A86" w:rsidRDefault="29083A86" w:rsidP="29083A86">
      <w:pPr>
        <w:rPr>
          <w:rStyle w:val="Hyperlink"/>
          <w:rFonts w:ascii="Times New Roman" w:eastAsia="Calibri" w:hAnsi="Times New Roman" w:cs="Times New Roman"/>
          <w:b/>
          <w:bCs/>
          <w:color w:val="000000" w:themeColor="text1"/>
          <w:sz w:val="24"/>
          <w:szCs w:val="24"/>
        </w:rPr>
      </w:pPr>
    </w:p>
    <w:p w14:paraId="316B32B2" w14:textId="4C2FFEEE" w:rsidR="00C670A8" w:rsidRPr="00276A7D" w:rsidRDefault="00A85B46" w:rsidP="7FD76F85">
      <w:pPr>
        <w:rPr>
          <w:rStyle w:val="Hyperlink"/>
          <w:rFonts w:ascii="Times New Roman" w:eastAsia="Calibri" w:hAnsi="Times New Roman" w:cs="Times New Roman"/>
          <w:i/>
          <w:color w:val="auto"/>
          <w:u w:val="none"/>
        </w:rPr>
      </w:pPr>
      <w:r w:rsidRPr="00A85B46">
        <w:rPr>
          <w:rStyle w:val="Hyperlink"/>
          <w:rFonts w:ascii="Times New Roman" w:eastAsia="Calibri" w:hAnsi="Times New Roman" w:cs="Times New Roman"/>
          <w:b/>
          <w:color w:val="000000" w:themeColor="text1"/>
          <w:sz w:val="24"/>
        </w:rPr>
        <w:t xml:space="preserve">Chapter 1: Introduction </w:t>
      </w:r>
    </w:p>
    <w:p w14:paraId="72B41AB3" w14:textId="6F757DD6" w:rsidR="00072403" w:rsidRPr="00752090" w:rsidRDefault="00AE6C50" w:rsidP="0070610F">
      <w:pPr>
        <w:rPr>
          <w:rStyle w:val="Hyperlink"/>
          <w:rFonts w:ascii="Times New Roman" w:eastAsia="Calibri" w:hAnsi="Times New Roman" w:cs="Times New Roman"/>
          <w:color w:val="000000" w:themeColor="text1"/>
          <w:u w:val="none"/>
        </w:rPr>
      </w:pPr>
      <w:r w:rsidRPr="00752090">
        <w:rPr>
          <w:rStyle w:val="Hyperlink"/>
          <w:rFonts w:ascii="Times New Roman" w:eastAsia="Calibri" w:hAnsi="Times New Roman" w:cs="Times New Roman"/>
          <w:color w:val="000000" w:themeColor="text1"/>
          <w:u w:val="none"/>
        </w:rPr>
        <w:t>To begin, the aim of this study was to assess the objectives of th</w:t>
      </w:r>
      <w:r w:rsidR="0003650F" w:rsidRPr="00752090">
        <w:rPr>
          <w:rStyle w:val="Hyperlink"/>
          <w:rFonts w:ascii="Times New Roman" w:eastAsia="Calibri" w:hAnsi="Times New Roman" w:cs="Times New Roman"/>
          <w:color w:val="000000" w:themeColor="text1"/>
          <w:u w:val="none"/>
        </w:rPr>
        <w:t>e</w:t>
      </w:r>
      <w:r w:rsidR="00072403" w:rsidRPr="00752090">
        <w:rPr>
          <w:rStyle w:val="Hyperlink"/>
          <w:rFonts w:ascii="Times New Roman" w:eastAsia="Calibri" w:hAnsi="Times New Roman" w:cs="Times New Roman"/>
          <w:color w:val="000000" w:themeColor="text1"/>
          <w:u w:val="none"/>
        </w:rPr>
        <w:t xml:space="preserve"> educational responsibility </w:t>
      </w:r>
      <w:r w:rsidR="0003650F" w:rsidRPr="00752090">
        <w:rPr>
          <w:rStyle w:val="Hyperlink"/>
          <w:rFonts w:ascii="Times New Roman" w:eastAsia="Calibri" w:hAnsi="Times New Roman" w:cs="Times New Roman"/>
          <w:color w:val="000000" w:themeColor="text1"/>
          <w:u w:val="none"/>
        </w:rPr>
        <w:t>“</w:t>
      </w:r>
      <w:r w:rsidR="0070610F" w:rsidRPr="00752090">
        <w:rPr>
          <w:rStyle w:val="Hyperlink"/>
          <w:rFonts w:ascii="Times New Roman" w:eastAsia="Calibri" w:hAnsi="Times New Roman" w:cs="Times New Roman"/>
          <w:color w:val="000000" w:themeColor="text1"/>
          <w:u w:val="none"/>
        </w:rPr>
        <w:t xml:space="preserve">Y </w:t>
      </w:r>
      <w:proofErr w:type="spellStart"/>
      <w:r w:rsidR="0070610F" w:rsidRPr="00752090">
        <w:rPr>
          <w:rFonts w:ascii="Times New Roman" w:hAnsi="Times New Roman" w:cs="Times New Roman"/>
        </w:rPr>
        <w:t>Cwricwlwm</w:t>
      </w:r>
      <w:proofErr w:type="spellEnd"/>
      <w:r w:rsidR="0070610F" w:rsidRPr="00752090">
        <w:rPr>
          <w:rFonts w:ascii="Times New Roman" w:hAnsi="Times New Roman" w:cs="Times New Roman"/>
        </w:rPr>
        <w:t xml:space="preserve"> </w:t>
      </w:r>
      <w:proofErr w:type="spellStart"/>
      <w:r w:rsidR="0070610F" w:rsidRPr="00752090">
        <w:rPr>
          <w:rFonts w:ascii="Times New Roman" w:hAnsi="Times New Roman" w:cs="Times New Roman"/>
        </w:rPr>
        <w:t>Cymreig</w:t>
      </w:r>
      <w:proofErr w:type="spellEnd"/>
      <w:r w:rsidR="0003650F" w:rsidRPr="00752090">
        <w:rPr>
          <w:rStyle w:val="Hyperlink"/>
          <w:rFonts w:ascii="Times New Roman" w:eastAsia="Calibri" w:hAnsi="Times New Roman" w:cs="Times New Roman"/>
          <w:color w:val="000000" w:themeColor="text1"/>
          <w:u w:val="none"/>
        </w:rPr>
        <w:t xml:space="preserve">” (henceforth known as </w:t>
      </w:r>
      <w:r w:rsidR="0070610F" w:rsidRPr="00752090">
        <w:rPr>
          <w:rStyle w:val="Hyperlink"/>
          <w:rFonts w:ascii="Times New Roman" w:eastAsia="Calibri" w:hAnsi="Times New Roman" w:cs="Times New Roman"/>
          <w:color w:val="000000" w:themeColor="text1"/>
          <w:u w:val="none"/>
        </w:rPr>
        <w:t>Y</w:t>
      </w:r>
      <w:r w:rsidR="0003650F" w:rsidRPr="00752090">
        <w:rPr>
          <w:rStyle w:val="Hyperlink"/>
          <w:rFonts w:ascii="Times New Roman" w:eastAsia="Calibri" w:hAnsi="Times New Roman" w:cs="Times New Roman"/>
          <w:color w:val="000000" w:themeColor="text1"/>
          <w:u w:val="none"/>
        </w:rPr>
        <w:t>CC)</w:t>
      </w:r>
      <w:r w:rsidRPr="00752090">
        <w:rPr>
          <w:rStyle w:val="Hyperlink"/>
          <w:rFonts w:ascii="Times New Roman" w:eastAsia="Calibri" w:hAnsi="Times New Roman" w:cs="Times New Roman"/>
          <w:color w:val="000000" w:themeColor="text1"/>
          <w:u w:val="none"/>
        </w:rPr>
        <w:t>, analyse its proposed benefits to learners in W</w:t>
      </w:r>
      <w:r w:rsidR="0003650F" w:rsidRPr="00752090">
        <w:rPr>
          <w:rStyle w:val="Hyperlink"/>
          <w:rFonts w:ascii="Times New Roman" w:eastAsia="Calibri" w:hAnsi="Times New Roman" w:cs="Times New Roman"/>
          <w:color w:val="000000" w:themeColor="text1"/>
          <w:u w:val="none"/>
        </w:rPr>
        <w:t xml:space="preserve">ales and evaluate the correlation between whether the intensity of these benefits </w:t>
      </w:r>
      <w:r w:rsidR="00EA6C77" w:rsidRPr="00752090">
        <w:rPr>
          <w:rStyle w:val="Hyperlink"/>
          <w:rFonts w:ascii="Times New Roman" w:eastAsia="Calibri" w:hAnsi="Times New Roman" w:cs="Times New Roman"/>
          <w:color w:val="000000" w:themeColor="text1"/>
          <w:u w:val="none"/>
        </w:rPr>
        <w:t>is</w:t>
      </w:r>
      <w:r w:rsidR="0003650F" w:rsidRPr="00752090">
        <w:rPr>
          <w:rStyle w:val="Hyperlink"/>
          <w:rFonts w:ascii="Times New Roman" w:eastAsia="Calibri" w:hAnsi="Times New Roman" w:cs="Times New Roman"/>
          <w:color w:val="000000" w:themeColor="text1"/>
          <w:u w:val="none"/>
        </w:rPr>
        <w:t xml:space="preserve"> impacted by how </w:t>
      </w:r>
      <w:r w:rsidR="00072403" w:rsidRPr="00752090">
        <w:rPr>
          <w:rStyle w:val="Hyperlink"/>
          <w:rFonts w:ascii="Times New Roman" w:eastAsia="Calibri" w:hAnsi="Times New Roman" w:cs="Times New Roman"/>
          <w:color w:val="000000" w:themeColor="text1"/>
          <w:u w:val="none"/>
        </w:rPr>
        <w:t xml:space="preserve">it is implemented </w:t>
      </w:r>
      <w:r w:rsidR="0003650F" w:rsidRPr="00752090">
        <w:rPr>
          <w:rStyle w:val="Hyperlink"/>
          <w:rFonts w:ascii="Times New Roman" w:eastAsia="Calibri" w:hAnsi="Times New Roman" w:cs="Times New Roman"/>
          <w:color w:val="000000" w:themeColor="text1"/>
          <w:u w:val="none"/>
        </w:rPr>
        <w:t xml:space="preserve">by schools. It seemed appropriate that after exploring the literature surrounding this topic and combining it with the student’s own experience of being subject to the </w:t>
      </w:r>
      <w:r w:rsidR="0070610F" w:rsidRPr="00752090">
        <w:rPr>
          <w:rStyle w:val="Hyperlink"/>
          <w:rFonts w:ascii="Times New Roman" w:eastAsia="Calibri" w:hAnsi="Times New Roman" w:cs="Times New Roman"/>
          <w:color w:val="000000" w:themeColor="text1"/>
          <w:u w:val="none"/>
        </w:rPr>
        <w:t>Y</w:t>
      </w:r>
      <w:r w:rsidR="0003650F" w:rsidRPr="00752090">
        <w:rPr>
          <w:rStyle w:val="Hyperlink"/>
          <w:rFonts w:ascii="Times New Roman" w:eastAsia="Calibri" w:hAnsi="Times New Roman" w:cs="Times New Roman"/>
          <w:color w:val="000000" w:themeColor="text1"/>
          <w:u w:val="none"/>
        </w:rPr>
        <w:t>CC</w:t>
      </w:r>
      <w:r w:rsidR="0070610F" w:rsidRPr="00752090">
        <w:rPr>
          <w:rStyle w:val="Hyperlink"/>
          <w:rFonts w:ascii="Times New Roman" w:eastAsia="Calibri" w:hAnsi="Times New Roman" w:cs="Times New Roman"/>
          <w:color w:val="000000" w:themeColor="text1"/>
          <w:u w:val="none"/>
        </w:rPr>
        <w:t xml:space="preserve"> as a learner</w:t>
      </w:r>
      <w:r w:rsidR="0003650F" w:rsidRPr="00752090">
        <w:rPr>
          <w:rStyle w:val="Hyperlink"/>
          <w:rFonts w:ascii="Times New Roman" w:eastAsia="Calibri" w:hAnsi="Times New Roman" w:cs="Times New Roman"/>
          <w:color w:val="000000" w:themeColor="text1"/>
          <w:u w:val="none"/>
        </w:rPr>
        <w:t xml:space="preserve"> </w:t>
      </w:r>
      <w:proofErr w:type="gramStart"/>
      <w:r w:rsidR="007C2793">
        <w:rPr>
          <w:rStyle w:val="Hyperlink"/>
          <w:rFonts w:ascii="Times New Roman" w:eastAsia="Calibri" w:hAnsi="Times New Roman" w:cs="Times New Roman"/>
          <w:color w:val="000000" w:themeColor="text1"/>
          <w:u w:val="none"/>
        </w:rPr>
        <w:t>and</w:t>
      </w:r>
      <w:r w:rsidR="0003650F" w:rsidRPr="00752090">
        <w:rPr>
          <w:rStyle w:val="Hyperlink"/>
          <w:rFonts w:ascii="Times New Roman" w:eastAsia="Calibri" w:hAnsi="Times New Roman" w:cs="Times New Roman"/>
          <w:color w:val="000000" w:themeColor="text1"/>
          <w:u w:val="none"/>
        </w:rPr>
        <w:t xml:space="preserve"> also</w:t>
      </w:r>
      <w:proofErr w:type="gramEnd"/>
      <w:r w:rsidR="0003650F" w:rsidRPr="00752090">
        <w:rPr>
          <w:rStyle w:val="Hyperlink"/>
          <w:rFonts w:ascii="Times New Roman" w:eastAsia="Calibri" w:hAnsi="Times New Roman" w:cs="Times New Roman"/>
          <w:color w:val="000000" w:themeColor="text1"/>
          <w:u w:val="none"/>
        </w:rPr>
        <w:t xml:space="preserve"> teaching it on PTE (Professional Teaching Experience), that further research and investigation into its effectiveness and implementation needed to be completed.</w:t>
      </w:r>
      <w:r w:rsidR="006C3D97">
        <w:rPr>
          <w:rStyle w:val="Hyperlink"/>
          <w:rFonts w:ascii="Times New Roman" w:eastAsia="Calibri" w:hAnsi="Times New Roman" w:cs="Times New Roman"/>
          <w:color w:val="000000" w:themeColor="text1"/>
          <w:u w:val="none"/>
        </w:rPr>
        <w:t xml:space="preserve"> </w:t>
      </w:r>
      <w:r w:rsidR="00D932C8">
        <w:rPr>
          <w:rStyle w:val="Hyperlink"/>
          <w:rFonts w:ascii="Times New Roman" w:eastAsia="Calibri" w:hAnsi="Times New Roman" w:cs="Times New Roman"/>
          <w:color w:val="000000" w:themeColor="text1"/>
          <w:u w:val="none"/>
        </w:rPr>
        <w:t xml:space="preserve">After that, the results of this research could be used to support the student in implementing YCC as a practitioner so that </w:t>
      </w:r>
      <w:r w:rsidR="00D56550">
        <w:rPr>
          <w:rStyle w:val="Hyperlink"/>
          <w:rFonts w:ascii="Times New Roman" w:eastAsia="Calibri" w:hAnsi="Times New Roman" w:cs="Times New Roman"/>
          <w:color w:val="000000" w:themeColor="text1"/>
          <w:u w:val="none"/>
        </w:rPr>
        <w:t>all learners would have opportunities to experience its benefits</w:t>
      </w:r>
      <w:r w:rsidR="006C5A79">
        <w:rPr>
          <w:rStyle w:val="Hyperlink"/>
          <w:rFonts w:ascii="Times New Roman" w:eastAsia="Calibri" w:hAnsi="Times New Roman" w:cs="Times New Roman"/>
          <w:color w:val="000000" w:themeColor="text1"/>
          <w:u w:val="none"/>
        </w:rPr>
        <w:t xml:space="preserve"> and an acknowledged area for improvement in the student’s practice would be addressed. </w:t>
      </w:r>
    </w:p>
    <w:p w14:paraId="304AD6C1" w14:textId="6765B57D" w:rsidR="00072403" w:rsidRPr="00752090" w:rsidRDefault="005F5F1B" w:rsidP="005F5F1B">
      <w:pPr>
        <w:rPr>
          <w:rStyle w:val="Hyperlink"/>
          <w:rFonts w:ascii="Times New Roman" w:eastAsia="Calibri" w:hAnsi="Times New Roman" w:cs="Times New Roman"/>
          <w:color w:val="000000" w:themeColor="text1"/>
          <w:u w:val="none"/>
        </w:rPr>
      </w:pPr>
      <w:r w:rsidRPr="005F5F1B">
        <w:rPr>
          <w:rStyle w:val="Hyperlink"/>
          <w:rFonts w:ascii="Times New Roman" w:eastAsia="Calibri" w:hAnsi="Times New Roman" w:cs="Times New Roman"/>
          <w:color w:val="000000" w:themeColor="text1"/>
          <w:u w:val="none"/>
        </w:rPr>
        <w:t>Notably, the government document constructed to support practitioners in implementing the YCC  cites one of its intended purposes as helping pupils ‘</w:t>
      </w:r>
      <w:r w:rsidRPr="005F5F1B">
        <w:rPr>
          <w:rFonts w:ascii="Times New Roman" w:hAnsi="Times New Roman" w:cs="Times New Roman"/>
        </w:rPr>
        <w:t xml:space="preserve">understand what is distinctive about life in Wales, to celebrate diversity and to acquire a real sense of belonging’ (Qualifications, Curriculum and Assessment Authority for Wales (ACCAC), 2003, p. 4), this is then elaborated on further, summarising that Welsh culture should be embedded into learners’ sense of identity. Conversely, this does not correlate with the results of the research that has been conducted on YCC’s impact on learners’ perceptions of Wales and their own </w:t>
      </w:r>
      <w:r w:rsidRPr="005F5F1B">
        <w:rPr>
          <w:rStyle w:val="Hyperlink"/>
          <w:rFonts w:ascii="Times New Roman" w:eastAsia="Calibri" w:hAnsi="Times New Roman" w:cs="Times New Roman"/>
          <w:color w:val="000000" w:themeColor="text1"/>
          <w:u w:val="none"/>
        </w:rPr>
        <w:t>identity (Smith, 2015</w:t>
      </w:r>
      <w:r w:rsidR="00C46B6E">
        <w:rPr>
          <w:rStyle w:val="Hyperlink"/>
          <w:rFonts w:ascii="Times New Roman" w:eastAsia="Calibri" w:hAnsi="Times New Roman" w:cs="Times New Roman"/>
          <w:color w:val="000000" w:themeColor="text1"/>
          <w:u w:val="none"/>
        </w:rPr>
        <w:t>a</w:t>
      </w:r>
      <w:r w:rsidRPr="005F5F1B">
        <w:rPr>
          <w:rStyle w:val="Hyperlink"/>
          <w:rFonts w:ascii="Times New Roman" w:eastAsia="Calibri" w:hAnsi="Times New Roman" w:cs="Times New Roman"/>
          <w:color w:val="000000" w:themeColor="text1"/>
          <w:u w:val="none"/>
        </w:rPr>
        <w:t xml:space="preserve">; </w:t>
      </w:r>
      <w:proofErr w:type="spellStart"/>
      <w:r w:rsidRPr="005F5F1B">
        <w:rPr>
          <w:rStyle w:val="Hyperlink"/>
          <w:rFonts w:ascii="Times New Roman" w:eastAsia="Calibri" w:hAnsi="Times New Roman" w:cs="Times New Roman"/>
          <w:color w:val="000000" w:themeColor="text1"/>
          <w:u w:val="none"/>
        </w:rPr>
        <w:t>Tuppen</w:t>
      </w:r>
      <w:proofErr w:type="spellEnd"/>
      <w:r w:rsidRPr="005F5F1B">
        <w:rPr>
          <w:rStyle w:val="Hyperlink"/>
          <w:rFonts w:ascii="Times New Roman" w:eastAsia="Calibri" w:hAnsi="Times New Roman" w:cs="Times New Roman"/>
          <w:color w:val="000000" w:themeColor="text1"/>
          <w:u w:val="none"/>
        </w:rPr>
        <w:t>, 2014; Welsh Government, 2013a; Booth, 2001; Estyn, 2001; Andrews and Lewis, 2000), which concluded that seemingly, the proposed benefits of the YCC are not being experienced by all learners. Alternatively, other sources stipulated that YCC had succeeded in enriching learner experiences in schools (Blake, 2006) and since Estyn’s original report on the implementation of YCC (Estyn, 2001), schools had made ‘good progress’ on its implementation (Estyn, 2005, p.2). Possibly, this conflicting data is a result of a prominent feature of YCC, which is that it will look different in all schools and all schools are free to incite their own interpretation, depending on their locality (ACCAC, 2003).</w:t>
      </w:r>
    </w:p>
    <w:p w14:paraId="4C9E3001" w14:textId="67BB9F4D" w:rsidR="00AE6C50" w:rsidRPr="00752090" w:rsidRDefault="00072403" w:rsidP="7FD76F85">
      <w:pPr>
        <w:rPr>
          <w:rStyle w:val="Hyperlink"/>
          <w:rFonts w:ascii="Times New Roman" w:eastAsia="Calibri" w:hAnsi="Times New Roman" w:cs="Times New Roman"/>
          <w:color w:val="000000" w:themeColor="text1"/>
          <w:u w:val="none"/>
        </w:rPr>
      </w:pPr>
      <w:r w:rsidRPr="00752090">
        <w:rPr>
          <w:rStyle w:val="Hyperlink"/>
          <w:rFonts w:ascii="Times New Roman" w:eastAsia="Calibri" w:hAnsi="Times New Roman" w:cs="Times New Roman"/>
          <w:color w:val="000000" w:themeColor="text1"/>
          <w:u w:val="none"/>
        </w:rPr>
        <w:t xml:space="preserve">Therefore, </w:t>
      </w:r>
      <w:r w:rsidR="005E0F47" w:rsidRPr="00752090">
        <w:rPr>
          <w:rStyle w:val="Hyperlink"/>
          <w:rFonts w:ascii="Times New Roman" w:eastAsia="Calibri" w:hAnsi="Times New Roman" w:cs="Times New Roman"/>
          <w:color w:val="000000" w:themeColor="text1"/>
          <w:u w:val="none"/>
        </w:rPr>
        <w:t>it seemed important to conduct this research to determine learner perceptions of YCC and</w:t>
      </w:r>
      <w:r w:rsidR="003568BE" w:rsidRPr="00752090">
        <w:rPr>
          <w:rStyle w:val="Hyperlink"/>
          <w:rFonts w:ascii="Times New Roman" w:eastAsia="Calibri" w:hAnsi="Times New Roman" w:cs="Times New Roman"/>
          <w:color w:val="000000" w:themeColor="text1"/>
          <w:u w:val="none"/>
        </w:rPr>
        <w:t xml:space="preserve"> whether their school experience had an impact on</w:t>
      </w:r>
      <w:r w:rsidR="005E0F47" w:rsidRPr="00752090">
        <w:rPr>
          <w:rStyle w:val="Hyperlink"/>
          <w:rFonts w:ascii="Times New Roman" w:eastAsia="Calibri" w:hAnsi="Times New Roman" w:cs="Times New Roman"/>
          <w:color w:val="000000" w:themeColor="text1"/>
          <w:u w:val="none"/>
        </w:rPr>
        <w:t xml:space="preserve"> their knowledge and understanding of their national identity and their relationship with Wales and the wider World. Personally, the student had felt</w:t>
      </w:r>
      <w:r w:rsidR="003568BE" w:rsidRPr="00752090">
        <w:rPr>
          <w:rStyle w:val="Hyperlink"/>
          <w:rFonts w:ascii="Times New Roman" w:eastAsia="Calibri" w:hAnsi="Times New Roman" w:cs="Times New Roman"/>
          <w:color w:val="000000" w:themeColor="text1"/>
          <w:u w:val="none"/>
        </w:rPr>
        <w:t xml:space="preserve"> </w:t>
      </w:r>
      <w:r w:rsidR="005E0F47" w:rsidRPr="00752090">
        <w:rPr>
          <w:rStyle w:val="Hyperlink"/>
          <w:rFonts w:ascii="Times New Roman" w:eastAsia="Calibri" w:hAnsi="Times New Roman" w:cs="Times New Roman"/>
          <w:color w:val="000000" w:themeColor="text1"/>
          <w:u w:val="none"/>
        </w:rPr>
        <w:t xml:space="preserve">that during </w:t>
      </w:r>
      <w:r w:rsidR="003568BE" w:rsidRPr="00752090">
        <w:rPr>
          <w:rStyle w:val="Hyperlink"/>
          <w:rFonts w:ascii="Times New Roman" w:eastAsia="Calibri" w:hAnsi="Times New Roman" w:cs="Times New Roman"/>
          <w:color w:val="000000" w:themeColor="text1"/>
          <w:u w:val="none"/>
        </w:rPr>
        <w:t>their own</w:t>
      </w:r>
      <w:r w:rsidR="005E0F47" w:rsidRPr="00752090">
        <w:rPr>
          <w:rStyle w:val="Hyperlink"/>
          <w:rFonts w:ascii="Times New Roman" w:eastAsia="Calibri" w:hAnsi="Times New Roman" w:cs="Times New Roman"/>
          <w:color w:val="000000" w:themeColor="text1"/>
          <w:u w:val="none"/>
        </w:rPr>
        <w:t xml:space="preserve"> </w:t>
      </w:r>
      <w:r w:rsidR="008542C5" w:rsidRPr="00752090">
        <w:rPr>
          <w:rStyle w:val="Hyperlink"/>
          <w:rFonts w:ascii="Times New Roman" w:eastAsia="Calibri" w:hAnsi="Times New Roman" w:cs="Times New Roman"/>
          <w:color w:val="000000" w:themeColor="text1"/>
          <w:u w:val="none"/>
        </w:rPr>
        <w:t xml:space="preserve">time as a learner in </w:t>
      </w:r>
      <w:r w:rsidR="00681BFA">
        <w:rPr>
          <w:rStyle w:val="Hyperlink"/>
          <w:rFonts w:ascii="Times New Roman" w:eastAsia="Calibri" w:hAnsi="Times New Roman" w:cs="Times New Roman"/>
          <w:color w:val="000000" w:themeColor="text1"/>
          <w:u w:val="none"/>
        </w:rPr>
        <w:t>Key Stage 2(</w:t>
      </w:r>
      <w:r w:rsidR="00CA4007" w:rsidRPr="00752090">
        <w:rPr>
          <w:rStyle w:val="Hyperlink"/>
          <w:rFonts w:ascii="Times New Roman" w:eastAsia="Calibri" w:hAnsi="Times New Roman" w:cs="Times New Roman"/>
          <w:color w:val="000000" w:themeColor="text1"/>
          <w:u w:val="none"/>
        </w:rPr>
        <w:t>KS2</w:t>
      </w:r>
      <w:r w:rsidR="00681BFA">
        <w:rPr>
          <w:rStyle w:val="Hyperlink"/>
          <w:rFonts w:ascii="Times New Roman" w:eastAsia="Calibri" w:hAnsi="Times New Roman" w:cs="Times New Roman"/>
          <w:color w:val="000000" w:themeColor="text1"/>
          <w:u w:val="none"/>
        </w:rPr>
        <w:t xml:space="preserve">) </w:t>
      </w:r>
      <w:r w:rsidR="003568BE" w:rsidRPr="00752090">
        <w:rPr>
          <w:rStyle w:val="Hyperlink"/>
          <w:rFonts w:ascii="Times New Roman" w:eastAsia="Calibri" w:hAnsi="Times New Roman" w:cs="Times New Roman"/>
          <w:color w:val="000000" w:themeColor="text1"/>
          <w:u w:val="none"/>
        </w:rPr>
        <w:t>(</w:t>
      </w:r>
      <w:r w:rsidR="004822F8" w:rsidRPr="00752090">
        <w:rPr>
          <w:rStyle w:val="Hyperlink"/>
          <w:rFonts w:ascii="Times New Roman" w:eastAsia="Calibri" w:hAnsi="Times New Roman" w:cs="Times New Roman"/>
          <w:color w:val="000000" w:themeColor="text1"/>
          <w:u w:val="none"/>
        </w:rPr>
        <w:t xml:space="preserve">2005 </w:t>
      </w:r>
      <w:r w:rsidR="00CA4007" w:rsidRPr="00752090">
        <w:rPr>
          <w:rStyle w:val="Hyperlink"/>
          <w:rFonts w:ascii="Times New Roman" w:eastAsia="Calibri" w:hAnsi="Times New Roman" w:cs="Times New Roman"/>
          <w:color w:val="000000" w:themeColor="text1"/>
          <w:u w:val="none"/>
        </w:rPr>
        <w:t>–</w:t>
      </w:r>
      <w:r w:rsidR="004822F8" w:rsidRPr="00752090">
        <w:rPr>
          <w:rStyle w:val="Hyperlink"/>
          <w:rFonts w:ascii="Times New Roman" w:eastAsia="Calibri" w:hAnsi="Times New Roman" w:cs="Times New Roman"/>
          <w:color w:val="000000" w:themeColor="text1"/>
          <w:u w:val="none"/>
        </w:rPr>
        <w:t xml:space="preserve"> </w:t>
      </w:r>
      <w:r w:rsidR="00CA4007" w:rsidRPr="00752090">
        <w:rPr>
          <w:rStyle w:val="Hyperlink"/>
          <w:rFonts w:ascii="Times New Roman" w:eastAsia="Calibri" w:hAnsi="Times New Roman" w:cs="Times New Roman"/>
          <w:color w:val="000000" w:themeColor="text1"/>
          <w:u w:val="none"/>
        </w:rPr>
        <w:t>2009)</w:t>
      </w:r>
      <w:r w:rsidR="009A48E7">
        <w:rPr>
          <w:rStyle w:val="Hyperlink"/>
          <w:rFonts w:ascii="Times New Roman" w:eastAsia="Calibri" w:hAnsi="Times New Roman" w:cs="Times New Roman"/>
          <w:color w:val="000000" w:themeColor="text1"/>
          <w:u w:val="none"/>
        </w:rPr>
        <w:t xml:space="preserve"> and Key Stage 3 (20</w:t>
      </w:r>
      <w:r w:rsidR="00A74A07">
        <w:rPr>
          <w:rStyle w:val="Hyperlink"/>
          <w:rFonts w:ascii="Times New Roman" w:eastAsia="Calibri" w:hAnsi="Times New Roman" w:cs="Times New Roman"/>
          <w:color w:val="000000" w:themeColor="text1"/>
          <w:u w:val="none"/>
        </w:rPr>
        <w:t xml:space="preserve">09 </w:t>
      </w:r>
      <w:r w:rsidR="00074B9A">
        <w:rPr>
          <w:rStyle w:val="Hyperlink"/>
          <w:rFonts w:ascii="Times New Roman" w:eastAsia="Calibri" w:hAnsi="Times New Roman" w:cs="Times New Roman"/>
          <w:color w:val="000000" w:themeColor="text1"/>
          <w:u w:val="none"/>
        </w:rPr>
        <w:t>–</w:t>
      </w:r>
      <w:r w:rsidR="00A74A07">
        <w:rPr>
          <w:rStyle w:val="Hyperlink"/>
          <w:rFonts w:ascii="Times New Roman" w:eastAsia="Calibri" w:hAnsi="Times New Roman" w:cs="Times New Roman"/>
          <w:color w:val="000000" w:themeColor="text1"/>
          <w:u w:val="none"/>
        </w:rPr>
        <w:t xml:space="preserve"> </w:t>
      </w:r>
      <w:r w:rsidR="00074B9A">
        <w:rPr>
          <w:rStyle w:val="Hyperlink"/>
          <w:rFonts w:ascii="Times New Roman" w:eastAsia="Calibri" w:hAnsi="Times New Roman" w:cs="Times New Roman"/>
          <w:color w:val="000000" w:themeColor="text1"/>
          <w:u w:val="none"/>
        </w:rPr>
        <w:t>2012)</w:t>
      </w:r>
      <w:r w:rsidR="008542C5" w:rsidRPr="00752090">
        <w:rPr>
          <w:rStyle w:val="Hyperlink"/>
          <w:rFonts w:ascii="Times New Roman" w:eastAsia="Calibri" w:hAnsi="Times New Roman" w:cs="Times New Roman"/>
          <w:color w:val="000000" w:themeColor="text1"/>
          <w:u w:val="none"/>
        </w:rPr>
        <w:t>,</w:t>
      </w:r>
      <w:r w:rsidR="005E0F47" w:rsidRPr="00752090">
        <w:rPr>
          <w:rStyle w:val="Hyperlink"/>
          <w:rFonts w:ascii="Times New Roman" w:eastAsia="Calibri" w:hAnsi="Times New Roman" w:cs="Times New Roman"/>
          <w:color w:val="000000" w:themeColor="text1"/>
          <w:u w:val="none"/>
        </w:rPr>
        <w:t xml:space="preserve"> links to Wales were made frivolously and repeatedly</w:t>
      </w:r>
      <w:r w:rsidR="00681BFA">
        <w:rPr>
          <w:rStyle w:val="Hyperlink"/>
          <w:rFonts w:ascii="Times New Roman" w:eastAsia="Calibri" w:hAnsi="Times New Roman" w:cs="Times New Roman"/>
          <w:color w:val="000000" w:themeColor="text1"/>
          <w:u w:val="none"/>
        </w:rPr>
        <w:t xml:space="preserve"> in sessions</w:t>
      </w:r>
      <w:r w:rsidR="005E0F47" w:rsidRPr="00752090">
        <w:rPr>
          <w:rStyle w:val="Hyperlink"/>
          <w:rFonts w:ascii="Times New Roman" w:eastAsia="Calibri" w:hAnsi="Times New Roman" w:cs="Times New Roman"/>
          <w:color w:val="000000" w:themeColor="text1"/>
          <w:u w:val="none"/>
        </w:rPr>
        <w:t>; therefore, the student had adopted a very negative perception of Welsh culture, history and language leading to an unstable relationship with their</w:t>
      </w:r>
      <w:r w:rsidR="0093189C" w:rsidRPr="00752090">
        <w:rPr>
          <w:rStyle w:val="Hyperlink"/>
          <w:rFonts w:ascii="Times New Roman" w:eastAsia="Calibri" w:hAnsi="Times New Roman" w:cs="Times New Roman"/>
          <w:color w:val="000000" w:themeColor="text1"/>
          <w:u w:val="none"/>
        </w:rPr>
        <w:t xml:space="preserve"> own</w:t>
      </w:r>
      <w:r w:rsidR="005E0F47" w:rsidRPr="00752090">
        <w:rPr>
          <w:rStyle w:val="Hyperlink"/>
          <w:rFonts w:ascii="Times New Roman" w:eastAsia="Calibri" w:hAnsi="Times New Roman" w:cs="Times New Roman"/>
          <w:color w:val="000000" w:themeColor="text1"/>
          <w:u w:val="none"/>
        </w:rPr>
        <w:t xml:space="preserve"> Welsh ‘identity’</w:t>
      </w:r>
      <w:r w:rsidR="008542C5" w:rsidRPr="00752090">
        <w:rPr>
          <w:rStyle w:val="Hyperlink"/>
          <w:rFonts w:ascii="Times New Roman" w:eastAsia="Calibri" w:hAnsi="Times New Roman" w:cs="Times New Roman"/>
          <w:color w:val="000000" w:themeColor="text1"/>
          <w:u w:val="none"/>
        </w:rPr>
        <w:t>, as repeated reference to Wales and its symbols had become tiresome</w:t>
      </w:r>
      <w:r w:rsidR="005E0F47" w:rsidRPr="00752090">
        <w:rPr>
          <w:rStyle w:val="Hyperlink"/>
          <w:rFonts w:ascii="Times New Roman" w:eastAsia="Calibri" w:hAnsi="Times New Roman" w:cs="Times New Roman"/>
          <w:color w:val="000000" w:themeColor="text1"/>
          <w:u w:val="none"/>
        </w:rPr>
        <w:t>. On PTE</w:t>
      </w:r>
      <w:r w:rsidR="0093189C" w:rsidRPr="00752090">
        <w:rPr>
          <w:rStyle w:val="Hyperlink"/>
          <w:rFonts w:ascii="Times New Roman" w:eastAsia="Calibri" w:hAnsi="Times New Roman" w:cs="Times New Roman"/>
          <w:color w:val="000000" w:themeColor="text1"/>
          <w:u w:val="none"/>
        </w:rPr>
        <w:t xml:space="preserve"> (2016-2019)</w:t>
      </w:r>
      <w:r w:rsidR="005E0F47" w:rsidRPr="00752090">
        <w:rPr>
          <w:rStyle w:val="Hyperlink"/>
          <w:rFonts w:ascii="Times New Roman" w:eastAsia="Calibri" w:hAnsi="Times New Roman" w:cs="Times New Roman"/>
          <w:color w:val="000000" w:themeColor="text1"/>
          <w:u w:val="none"/>
        </w:rPr>
        <w:t>, it was noted that schools and student teachers were</w:t>
      </w:r>
      <w:r w:rsidR="0093189C" w:rsidRPr="00752090">
        <w:rPr>
          <w:rStyle w:val="Hyperlink"/>
          <w:rFonts w:ascii="Times New Roman" w:eastAsia="Calibri" w:hAnsi="Times New Roman" w:cs="Times New Roman"/>
          <w:color w:val="000000" w:themeColor="text1"/>
          <w:u w:val="none"/>
        </w:rPr>
        <w:t xml:space="preserve"> still</w:t>
      </w:r>
      <w:r w:rsidR="005E0F47" w:rsidRPr="00752090">
        <w:rPr>
          <w:rStyle w:val="Hyperlink"/>
          <w:rFonts w:ascii="Times New Roman" w:eastAsia="Calibri" w:hAnsi="Times New Roman" w:cs="Times New Roman"/>
          <w:color w:val="000000" w:themeColor="text1"/>
          <w:u w:val="none"/>
        </w:rPr>
        <w:t xml:space="preserve"> being overly encouraged to make links to Welsh culture throughout </w:t>
      </w:r>
      <w:r w:rsidR="00584CD3" w:rsidRPr="00752090">
        <w:rPr>
          <w:rStyle w:val="Hyperlink"/>
          <w:rFonts w:ascii="Times New Roman" w:eastAsia="Calibri" w:hAnsi="Times New Roman" w:cs="Times New Roman"/>
          <w:color w:val="000000" w:themeColor="text1"/>
          <w:u w:val="none"/>
        </w:rPr>
        <w:t>all</w:t>
      </w:r>
      <w:r w:rsidR="005E0F47" w:rsidRPr="00752090">
        <w:rPr>
          <w:rStyle w:val="Hyperlink"/>
          <w:rFonts w:ascii="Times New Roman" w:eastAsia="Calibri" w:hAnsi="Times New Roman" w:cs="Times New Roman"/>
          <w:color w:val="000000" w:themeColor="text1"/>
          <w:u w:val="none"/>
        </w:rPr>
        <w:t xml:space="preserve"> their sessions</w:t>
      </w:r>
      <w:r w:rsidR="008542C5" w:rsidRPr="00752090">
        <w:rPr>
          <w:rStyle w:val="Hyperlink"/>
          <w:rFonts w:ascii="Times New Roman" w:eastAsia="Calibri" w:hAnsi="Times New Roman" w:cs="Times New Roman"/>
          <w:color w:val="000000" w:themeColor="text1"/>
          <w:u w:val="none"/>
        </w:rPr>
        <w:t xml:space="preserve"> (contrary to government guidance (ACCAC, 2003)</w:t>
      </w:r>
      <w:r w:rsidR="0093189C" w:rsidRPr="00752090">
        <w:rPr>
          <w:rStyle w:val="Hyperlink"/>
          <w:rFonts w:ascii="Times New Roman" w:eastAsia="Calibri" w:hAnsi="Times New Roman" w:cs="Times New Roman"/>
          <w:color w:val="000000" w:themeColor="text1"/>
          <w:u w:val="none"/>
        </w:rPr>
        <w:t>)</w:t>
      </w:r>
      <w:r w:rsidR="005E0F47" w:rsidRPr="00752090">
        <w:rPr>
          <w:rStyle w:val="Hyperlink"/>
          <w:rFonts w:ascii="Times New Roman" w:eastAsia="Calibri" w:hAnsi="Times New Roman" w:cs="Times New Roman"/>
          <w:color w:val="000000" w:themeColor="text1"/>
          <w:u w:val="none"/>
        </w:rPr>
        <w:t xml:space="preserve">, this resulted (in the student’s view) in tenuous and tokenistic links being </w:t>
      </w:r>
      <w:r w:rsidR="00CF0E13" w:rsidRPr="00752090">
        <w:rPr>
          <w:rStyle w:val="Hyperlink"/>
          <w:rFonts w:ascii="Times New Roman" w:eastAsia="Calibri" w:hAnsi="Times New Roman" w:cs="Times New Roman"/>
          <w:color w:val="000000" w:themeColor="text1"/>
          <w:u w:val="none"/>
        </w:rPr>
        <w:t>made. These</w:t>
      </w:r>
      <w:r w:rsidR="005E0F47" w:rsidRPr="00752090">
        <w:rPr>
          <w:rStyle w:val="Hyperlink"/>
          <w:rFonts w:ascii="Times New Roman" w:eastAsia="Calibri" w:hAnsi="Times New Roman" w:cs="Times New Roman"/>
          <w:color w:val="000000" w:themeColor="text1"/>
          <w:u w:val="none"/>
        </w:rPr>
        <w:t xml:space="preserve"> were deemed unsuccessful in meeting any purpose of YCC</w:t>
      </w:r>
      <w:r w:rsidR="00584CD3">
        <w:rPr>
          <w:rStyle w:val="Hyperlink"/>
          <w:rFonts w:ascii="Times New Roman" w:eastAsia="Calibri" w:hAnsi="Times New Roman" w:cs="Times New Roman"/>
          <w:color w:val="000000" w:themeColor="text1"/>
          <w:u w:val="none"/>
        </w:rPr>
        <w:t>,</w:t>
      </w:r>
      <w:r w:rsidR="005E0F47" w:rsidRPr="00752090">
        <w:rPr>
          <w:rStyle w:val="Hyperlink"/>
          <w:rFonts w:ascii="Times New Roman" w:eastAsia="Calibri" w:hAnsi="Times New Roman" w:cs="Times New Roman"/>
          <w:color w:val="000000" w:themeColor="text1"/>
          <w:u w:val="none"/>
        </w:rPr>
        <w:t xml:space="preserve"> </w:t>
      </w:r>
      <w:r w:rsidR="00584CD3">
        <w:rPr>
          <w:rStyle w:val="Hyperlink"/>
          <w:rFonts w:ascii="Times New Roman" w:eastAsia="Calibri" w:hAnsi="Times New Roman" w:cs="Times New Roman"/>
          <w:color w:val="000000" w:themeColor="text1"/>
          <w:u w:val="none"/>
        </w:rPr>
        <w:t>t</w:t>
      </w:r>
      <w:r w:rsidR="005E0F47" w:rsidRPr="00752090">
        <w:rPr>
          <w:rStyle w:val="Hyperlink"/>
          <w:rFonts w:ascii="Times New Roman" w:eastAsia="Calibri" w:hAnsi="Times New Roman" w:cs="Times New Roman"/>
          <w:color w:val="000000" w:themeColor="text1"/>
          <w:u w:val="none"/>
        </w:rPr>
        <w:t xml:space="preserve">herefore having </w:t>
      </w:r>
      <w:r w:rsidR="00191520">
        <w:rPr>
          <w:rStyle w:val="Hyperlink"/>
          <w:rFonts w:ascii="Times New Roman" w:eastAsia="Calibri" w:hAnsi="Times New Roman" w:cs="Times New Roman"/>
          <w:color w:val="000000" w:themeColor="text1"/>
          <w:u w:val="none"/>
        </w:rPr>
        <w:t>limited</w:t>
      </w:r>
      <w:r w:rsidR="005E0F47" w:rsidRPr="00752090">
        <w:rPr>
          <w:rStyle w:val="Hyperlink"/>
          <w:rFonts w:ascii="Times New Roman" w:eastAsia="Calibri" w:hAnsi="Times New Roman" w:cs="Times New Roman"/>
          <w:color w:val="000000" w:themeColor="text1"/>
          <w:u w:val="none"/>
        </w:rPr>
        <w:t xml:space="preserve"> benefits to learners</w:t>
      </w:r>
      <w:r w:rsidR="00191520">
        <w:rPr>
          <w:rStyle w:val="Hyperlink"/>
          <w:rFonts w:ascii="Times New Roman" w:eastAsia="Calibri" w:hAnsi="Times New Roman" w:cs="Times New Roman"/>
          <w:color w:val="000000" w:themeColor="text1"/>
          <w:u w:val="none"/>
        </w:rPr>
        <w:t xml:space="preserve"> (Barnes, 2015)</w:t>
      </w:r>
      <w:r w:rsidR="005E0F47" w:rsidRPr="00752090">
        <w:rPr>
          <w:rStyle w:val="Hyperlink"/>
          <w:rFonts w:ascii="Times New Roman" w:eastAsia="Calibri" w:hAnsi="Times New Roman" w:cs="Times New Roman"/>
          <w:color w:val="000000" w:themeColor="text1"/>
          <w:u w:val="none"/>
        </w:rPr>
        <w:t xml:space="preserve">. </w:t>
      </w:r>
      <w:r w:rsidR="008542C5" w:rsidRPr="00752090">
        <w:rPr>
          <w:rStyle w:val="Hyperlink"/>
          <w:rFonts w:ascii="Times New Roman" w:eastAsia="Calibri" w:hAnsi="Times New Roman" w:cs="Times New Roman"/>
          <w:color w:val="000000" w:themeColor="text1"/>
          <w:u w:val="none"/>
        </w:rPr>
        <w:t>Hence, before the research, the student hypo</w:t>
      </w:r>
      <w:r w:rsidR="006C4D12" w:rsidRPr="00752090">
        <w:rPr>
          <w:rStyle w:val="Hyperlink"/>
          <w:rFonts w:ascii="Times New Roman" w:eastAsia="Calibri" w:hAnsi="Times New Roman" w:cs="Times New Roman"/>
          <w:color w:val="000000" w:themeColor="text1"/>
          <w:u w:val="none"/>
        </w:rPr>
        <w:t xml:space="preserve">thesised that should the research </w:t>
      </w:r>
      <w:r w:rsidR="008542C5" w:rsidRPr="00752090">
        <w:rPr>
          <w:rStyle w:val="Hyperlink"/>
          <w:rFonts w:ascii="Times New Roman" w:eastAsia="Calibri" w:hAnsi="Times New Roman" w:cs="Times New Roman"/>
          <w:color w:val="000000" w:themeColor="text1"/>
          <w:u w:val="none"/>
        </w:rPr>
        <w:t xml:space="preserve">school follow this pattern of ‘forcing’ </w:t>
      </w:r>
      <w:r w:rsidR="00191F99" w:rsidRPr="00752090">
        <w:rPr>
          <w:rStyle w:val="Hyperlink"/>
          <w:rFonts w:ascii="Times New Roman" w:eastAsia="Calibri" w:hAnsi="Times New Roman" w:cs="Times New Roman"/>
          <w:color w:val="000000" w:themeColor="text1"/>
          <w:u w:val="none"/>
        </w:rPr>
        <w:t xml:space="preserve">aspects of Wales </w:t>
      </w:r>
      <w:r w:rsidR="008542C5" w:rsidRPr="00752090">
        <w:rPr>
          <w:rStyle w:val="Hyperlink"/>
          <w:rFonts w:ascii="Times New Roman" w:eastAsia="Calibri" w:hAnsi="Times New Roman" w:cs="Times New Roman"/>
          <w:color w:val="000000" w:themeColor="text1"/>
          <w:u w:val="none"/>
        </w:rPr>
        <w:t>into natural school life</w:t>
      </w:r>
      <w:r w:rsidR="006C4D12" w:rsidRPr="00752090">
        <w:rPr>
          <w:rStyle w:val="Hyperlink"/>
          <w:rFonts w:ascii="Times New Roman" w:eastAsia="Calibri" w:hAnsi="Times New Roman" w:cs="Times New Roman"/>
          <w:color w:val="000000" w:themeColor="text1"/>
          <w:u w:val="none"/>
        </w:rPr>
        <w:t xml:space="preserve"> and learning,</w:t>
      </w:r>
      <w:r w:rsidR="008542C5" w:rsidRPr="00752090">
        <w:rPr>
          <w:rStyle w:val="Hyperlink"/>
          <w:rFonts w:ascii="Times New Roman" w:eastAsia="Calibri" w:hAnsi="Times New Roman" w:cs="Times New Roman"/>
          <w:color w:val="000000" w:themeColor="text1"/>
          <w:u w:val="none"/>
        </w:rPr>
        <w:t xml:space="preserve"> learners would have a weak understanding of Welsh culture</w:t>
      </w:r>
      <w:r w:rsidR="00C81172">
        <w:rPr>
          <w:rStyle w:val="Hyperlink"/>
          <w:rFonts w:ascii="Times New Roman" w:eastAsia="Calibri" w:hAnsi="Times New Roman" w:cs="Times New Roman"/>
          <w:color w:val="000000" w:themeColor="text1"/>
          <w:u w:val="none"/>
        </w:rPr>
        <w:t xml:space="preserve">, </w:t>
      </w:r>
      <w:r w:rsidR="008542C5" w:rsidRPr="00752090">
        <w:rPr>
          <w:rStyle w:val="Hyperlink"/>
          <w:rFonts w:ascii="Times New Roman" w:eastAsia="Calibri" w:hAnsi="Times New Roman" w:cs="Times New Roman"/>
          <w:color w:val="000000" w:themeColor="text1"/>
          <w:u w:val="none"/>
        </w:rPr>
        <w:t>meaning behind Welsh c</w:t>
      </w:r>
      <w:r w:rsidR="006C4D12" w:rsidRPr="00752090">
        <w:rPr>
          <w:rStyle w:val="Hyperlink"/>
          <w:rFonts w:ascii="Times New Roman" w:eastAsia="Calibri" w:hAnsi="Times New Roman" w:cs="Times New Roman"/>
          <w:color w:val="000000" w:themeColor="text1"/>
          <w:u w:val="none"/>
        </w:rPr>
        <w:t>ustoms and traditions, plagued with misconceptions and stereotypes of Welsh culture</w:t>
      </w:r>
      <w:r w:rsidR="00C81172">
        <w:rPr>
          <w:rStyle w:val="Hyperlink"/>
          <w:rFonts w:ascii="Times New Roman" w:eastAsia="Calibri" w:hAnsi="Times New Roman" w:cs="Times New Roman"/>
          <w:color w:val="000000" w:themeColor="text1"/>
          <w:u w:val="none"/>
        </w:rPr>
        <w:t xml:space="preserve"> that would contribute to a weak or forced sense of a Welsh ‘identity’. </w:t>
      </w:r>
    </w:p>
    <w:p w14:paraId="273FE407" w14:textId="4CE91017" w:rsidR="008542C5" w:rsidRDefault="005F5F1B" w:rsidP="005F5F1B">
      <w:pPr>
        <w:rPr>
          <w:rStyle w:val="Hyperlink"/>
          <w:rFonts w:ascii="Times New Roman" w:eastAsia="Calibri" w:hAnsi="Times New Roman" w:cs="Times New Roman"/>
          <w:color w:val="000000" w:themeColor="text1"/>
          <w:u w:val="none"/>
        </w:rPr>
      </w:pPr>
      <w:r w:rsidRPr="005F5F1B">
        <w:rPr>
          <w:rStyle w:val="Hyperlink"/>
          <w:rFonts w:ascii="Times New Roman" w:eastAsia="Calibri" w:hAnsi="Times New Roman" w:cs="Times New Roman"/>
          <w:color w:val="000000" w:themeColor="text1"/>
          <w:u w:val="none"/>
        </w:rPr>
        <w:t>Added to that, a further motive to explore the effectiveness of the implementation of YCC came from research into a child’s sense of ‘</w:t>
      </w:r>
      <w:r w:rsidR="00F40E6E" w:rsidRPr="005F5F1B">
        <w:rPr>
          <w:rStyle w:val="Hyperlink"/>
          <w:rFonts w:ascii="Times New Roman" w:eastAsia="Calibri" w:hAnsi="Times New Roman" w:cs="Times New Roman"/>
          <w:color w:val="000000" w:themeColor="text1"/>
          <w:u w:val="none"/>
        </w:rPr>
        <w:t>identity ‘and</w:t>
      </w:r>
      <w:r w:rsidRPr="005F5F1B">
        <w:rPr>
          <w:rStyle w:val="Hyperlink"/>
          <w:rFonts w:ascii="Times New Roman" w:eastAsia="Calibri" w:hAnsi="Times New Roman" w:cs="Times New Roman"/>
          <w:color w:val="000000" w:themeColor="text1"/>
          <w:u w:val="none"/>
        </w:rPr>
        <w:t xml:space="preserve"> its potential benefits (Cooper, 2014; </w:t>
      </w:r>
      <w:proofErr w:type="spellStart"/>
      <w:r w:rsidRPr="005F5F1B">
        <w:rPr>
          <w:rStyle w:val="Hyperlink"/>
          <w:rFonts w:ascii="Times New Roman" w:eastAsia="Calibri" w:hAnsi="Times New Roman" w:cs="Times New Roman"/>
          <w:color w:val="000000" w:themeColor="text1"/>
          <w:u w:val="none"/>
        </w:rPr>
        <w:t>Waldren</w:t>
      </w:r>
      <w:proofErr w:type="spellEnd"/>
      <w:r w:rsidRPr="005F5F1B">
        <w:rPr>
          <w:rStyle w:val="Hyperlink"/>
          <w:rFonts w:ascii="Times New Roman" w:eastAsia="Calibri" w:hAnsi="Times New Roman" w:cs="Times New Roman"/>
          <w:color w:val="000000" w:themeColor="text1"/>
          <w:u w:val="none"/>
        </w:rPr>
        <w:t xml:space="preserve"> and Kaminski, 2012). Further, research proposes that a sense of  ‘cultural identity’ in children and young people allows them a sense of belonging and security which contributes to their self-esteem and self-worth (Department of Education and Training (DET), 2019; Simpson-Dal Santo, 2014; Cooper and Collins, 2009) which previous research maintains contributes to developing resilience and improved </w:t>
      </w:r>
      <w:r w:rsidRPr="005F5F1B">
        <w:rPr>
          <w:rStyle w:val="Hyperlink"/>
          <w:rFonts w:ascii="Times New Roman" w:eastAsia="Calibri" w:hAnsi="Times New Roman" w:cs="Times New Roman"/>
          <w:color w:val="000000" w:themeColor="text1"/>
          <w:u w:val="none"/>
        </w:rPr>
        <w:lastRenderedPageBreak/>
        <w:t xml:space="preserve">mental health (Burns and </w:t>
      </w:r>
      <w:proofErr w:type="spellStart"/>
      <w:r w:rsidRPr="005F5F1B">
        <w:rPr>
          <w:rStyle w:val="Hyperlink"/>
          <w:rFonts w:ascii="Times New Roman" w:eastAsia="Calibri" w:hAnsi="Times New Roman" w:cs="Times New Roman"/>
          <w:color w:val="000000" w:themeColor="text1"/>
          <w:u w:val="none"/>
        </w:rPr>
        <w:t>Rappee</w:t>
      </w:r>
      <w:proofErr w:type="spellEnd"/>
      <w:r w:rsidRPr="005F5F1B">
        <w:rPr>
          <w:rStyle w:val="Hyperlink"/>
          <w:rFonts w:ascii="Times New Roman" w:eastAsia="Calibri" w:hAnsi="Times New Roman" w:cs="Times New Roman"/>
          <w:color w:val="000000" w:themeColor="text1"/>
          <w:u w:val="none"/>
        </w:rPr>
        <w:t xml:space="preserve">, 2006; Kent and </w:t>
      </w:r>
      <w:proofErr w:type="spellStart"/>
      <w:r w:rsidRPr="005F5F1B">
        <w:rPr>
          <w:rStyle w:val="Hyperlink"/>
          <w:rFonts w:ascii="Times New Roman" w:eastAsia="Calibri" w:hAnsi="Times New Roman" w:cs="Times New Roman"/>
          <w:color w:val="000000" w:themeColor="text1"/>
          <w:u w:val="none"/>
        </w:rPr>
        <w:t>Bhui</w:t>
      </w:r>
      <w:proofErr w:type="spellEnd"/>
      <w:r w:rsidRPr="005F5F1B">
        <w:rPr>
          <w:rStyle w:val="Hyperlink"/>
          <w:rFonts w:ascii="Times New Roman" w:eastAsia="Calibri" w:hAnsi="Times New Roman" w:cs="Times New Roman"/>
          <w:color w:val="000000" w:themeColor="text1"/>
          <w:u w:val="none"/>
        </w:rPr>
        <w:t xml:space="preserve">, 2003; Byron, 1997). Though dated, the impact of this research seems prevalent in the modern day, as it has been suggested that YCC is failing to have an impact in schools, and it is observed that Wales is facing difficulties with regards to mental-health and resilience in children and young people; The Children, Young People and Education Committee (CYPE) (2018, p. 10) reported that in Wales ‘one in ten young people will experience a mental-health problem’ along with a rise in the number of primary-aged children reporting difficulties with mental-health (Mental Health Foundation, 2016). Though it is acknowledged that this could also be the result of other contributing factors in Wales (e.g. poverty, government funding, the impact of social media, etc.), it seemed rational to investigate why there was reason to believe YCC was not having an impact on learners, especially when there are evidently benefits. </w:t>
      </w:r>
    </w:p>
    <w:p w14:paraId="28F74629" w14:textId="0E8DBCBB" w:rsidR="00A13568" w:rsidRDefault="005F5F1B" w:rsidP="005F5F1B">
      <w:pPr>
        <w:rPr>
          <w:rStyle w:val="Hyperlink"/>
          <w:rFonts w:ascii="Times New Roman" w:eastAsia="Calibri" w:hAnsi="Times New Roman" w:cs="Times New Roman"/>
          <w:b/>
          <w:bCs/>
          <w:color w:val="000000" w:themeColor="text1"/>
        </w:rPr>
      </w:pPr>
      <w:r w:rsidRPr="005F5F1B">
        <w:rPr>
          <w:rStyle w:val="Hyperlink"/>
          <w:rFonts w:ascii="Times New Roman" w:eastAsia="Calibri" w:hAnsi="Times New Roman" w:cs="Times New Roman"/>
          <w:b/>
          <w:bCs/>
          <w:color w:val="000000" w:themeColor="text1"/>
        </w:rPr>
        <w:t>Chapter 2: Literature Review</w:t>
      </w:r>
    </w:p>
    <w:p w14:paraId="7357AC46" w14:textId="36DFDF26" w:rsidR="006022FE" w:rsidRPr="006022FE" w:rsidRDefault="006022FE" w:rsidP="7FD76F85">
      <w:pPr>
        <w:rPr>
          <w:rStyle w:val="Hyperlink"/>
          <w:rFonts w:ascii="Times New Roman" w:eastAsia="Calibri" w:hAnsi="Times New Roman" w:cs="Times New Roman"/>
          <w:b/>
          <w:color w:val="000000" w:themeColor="text1"/>
        </w:rPr>
      </w:pPr>
      <w:r>
        <w:rPr>
          <w:rStyle w:val="Hyperlink"/>
          <w:rFonts w:ascii="Times New Roman" w:eastAsia="Calibri" w:hAnsi="Times New Roman" w:cs="Times New Roman"/>
          <w:b/>
          <w:color w:val="000000" w:themeColor="text1"/>
        </w:rPr>
        <w:t>YCC Origins and Outcomes</w:t>
      </w:r>
    </w:p>
    <w:p w14:paraId="523181CC" w14:textId="0789CBF8" w:rsidR="00C2211E" w:rsidRDefault="005F5F1B" w:rsidP="005F5F1B">
      <w:pPr>
        <w:rPr>
          <w:rStyle w:val="Hyperlink"/>
          <w:rFonts w:ascii="Times New Roman" w:eastAsia="Calibri" w:hAnsi="Times New Roman" w:cs="Times New Roman"/>
          <w:color w:val="000000" w:themeColor="text1"/>
          <w:u w:val="none"/>
        </w:rPr>
      </w:pPr>
      <w:r w:rsidRPr="005F5F1B">
        <w:rPr>
          <w:rStyle w:val="Hyperlink"/>
          <w:rFonts w:ascii="Times New Roman" w:eastAsia="Calibri" w:hAnsi="Times New Roman" w:cs="Times New Roman"/>
          <w:color w:val="000000" w:themeColor="text1"/>
          <w:u w:val="none"/>
        </w:rPr>
        <w:t>Originally, YCC (translated to mean “The Welsh/Welshness Curriculum”) was introduced to Wales following the Education Reform Act [1988] which allowed both England and Wales to set up their own curriculum authorities (the National Curriculum Council (NCC), Curriculum Council for Wales (CCW) respectively) which would govern and legislate education in their own respective territories (</w:t>
      </w:r>
      <w:r w:rsidRPr="005F5F1B">
        <w:rPr>
          <w:rStyle w:val="Hyperlink"/>
          <w:rFonts w:ascii="Times New Roman" w:eastAsia="Calibri" w:hAnsi="Times New Roman" w:cs="Times New Roman"/>
          <w:i/>
          <w:iCs/>
          <w:color w:val="000000" w:themeColor="text1"/>
          <w:u w:val="none"/>
        </w:rPr>
        <w:t>Education Reform Act 1988</w:t>
      </w:r>
      <w:r w:rsidRPr="005F5F1B">
        <w:rPr>
          <w:rStyle w:val="Hyperlink"/>
          <w:rFonts w:ascii="Times New Roman" w:eastAsia="Calibri" w:hAnsi="Times New Roman" w:cs="Times New Roman"/>
          <w:color w:val="000000" w:themeColor="text1"/>
          <w:u w:val="none"/>
        </w:rPr>
        <w:t xml:space="preserve">). This was deemed necessary following decades of a varied and vague approaches to education in both Wales and England, in which teachers in both nations were not obliged </w:t>
      </w:r>
      <w:r w:rsidRPr="00814D51">
        <w:rPr>
          <w:rStyle w:val="Hyperlink"/>
          <w:rFonts w:ascii="Times New Roman" w:eastAsia="Calibri" w:hAnsi="Times New Roman" w:cs="Times New Roman"/>
          <w:color w:val="000000" w:themeColor="text1"/>
          <w:u w:val="none"/>
        </w:rPr>
        <w:t xml:space="preserve">to teach </w:t>
      </w:r>
      <w:r w:rsidR="00DC75E5" w:rsidRPr="00814D51">
        <w:rPr>
          <w:rStyle w:val="Hyperlink"/>
          <w:rFonts w:ascii="Times New Roman" w:eastAsia="Calibri" w:hAnsi="Times New Roman" w:cs="Times New Roman"/>
          <w:color w:val="000000" w:themeColor="text1"/>
          <w:u w:val="none"/>
        </w:rPr>
        <w:t>most</w:t>
      </w:r>
      <w:r w:rsidRPr="00814D51">
        <w:rPr>
          <w:rStyle w:val="Hyperlink"/>
          <w:rFonts w:ascii="Times New Roman" w:eastAsia="Calibri" w:hAnsi="Times New Roman" w:cs="Times New Roman"/>
          <w:color w:val="000000" w:themeColor="text1"/>
          <w:u w:val="none"/>
        </w:rPr>
        <w:t xml:space="preserve"> subjects (excluding</w:t>
      </w:r>
      <w:r w:rsidRPr="005F5F1B">
        <w:rPr>
          <w:rStyle w:val="Hyperlink"/>
          <w:rFonts w:ascii="Times New Roman" w:eastAsia="Calibri" w:hAnsi="Times New Roman" w:cs="Times New Roman"/>
          <w:color w:val="000000" w:themeColor="text1"/>
          <w:u w:val="none"/>
        </w:rPr>
        <w:t xml:space="preserve"> Physical Education (PE), Religious Education (RE) and Welsh in some schools) (Welsh Government, 2013b). Therefore, despite efforts to raise the profile of the Welsh language and its accompanying culture (</w:t>
      </w:r>
      <w:proofErr w:type="spellStart"/>
      <w:r w:rsidRPr="005F5F1B">
        <w:rPr>
          <w:rStyle w:val="Hyperlink"/>
          <w:rFonts w:ascii="Times New Roman" w:eastAsia="Calibri" w:hAnsi="Times New Roman" w:cs="Times New Roman"/>
          <w:color w:val="000000" w:themeColor="text1"/>
          <w:u w:val="none"/>
        </w:rPr>
        <w:t>Elfed</w:t>
      </w:r>
      <w:proofErr w:type="spellEnd"/>
      <w:r w:rsidRPr="005F5F1B">
        <w:rPr>
          <w:rStyle w:val="Hyperlink"/>
          <w:rFonts w:ascii="Times New Roman" w:eastAsia="Calibri" w:hAnsi="Times New Roman" w:cs="Times New Roman"/>
          <w:color w:val="000000" w:themeColor="text1"/>
          <w:u w:val="none"/>
        </w:rPr>
        <w:t xml:space="preserve">-Owens, 1996), a large proportion of schools in Wales not only opted not to teach Welsh but also taught a range of subjects through an English/British perspective (Welsh Government, 2013b); it is possible that this attitude arose from a controversy in education decades previous, in which a falling of standards in education in Wales was blamed on teaching through the medium of Welsh and that the language of success was ‘English’ (Evans, 1989). With this and several other social, economic and political factors leading to a decline in an awareness of Welsh history and culture, the newly formed CCW (which later became ACCAC) felt it appropriate to incorporate a Welsh dimension to each subject, exploring culture, heritage, history and society and how they have shaped the Wales of today (CCW, 1993 </w:t>
      </w:r>
      <w:r w:rsidRPr="005F5F1B">
        <w:rPr>
          <w:rStyle w:val="Hyperlink"/>
          <w:rFonts w:ascii="Times New Roman" w:eastAsia="Calibri" w:hAnsi="Times New Roman" w:cs="Times New Roman"/>
          <w:i/>
          <w:iCs/>
          <w:color w:val="000000" w:themeColor="text1"/>
          <w:u w:val="none"/>
        </w:rPr>
        <w:t>cited in</w:t>
      </w:r>
      <w:r w:rsidRPr="005F5F1B">
        <w:rPr>
          <w:rStyle w:val="Hyperlink"/>
          <w:rFonts w:ascii="Times New Roman" w:eastAsia="Calibri" w:hAnsi="Times New Roman" w:cs="Times New Roman"/>
          <w:color w:val="000000" w:themeColor="text1"/>
          <w:u w:val="none"/>
        </w:rPr>
        <w:t xml:space="preserve"> Carter, 1998). Hence, in 1995, YCC was made statutory (</w:t>
      </w:r>
      <w:proofErr w:type="spellStart"/>
      <w:r w:rsidRPr="005F5F1B">
        <w:rPr>
          <w:rStyle w:val="Hyperlink"/>
          <w:rFonts w:ascii="Times New Roman" w:eastAsia="Calibri" w:hAnsi="Times New Roman" w:cs="Times New Roman"/>
          <w:color w:val="000000" w:themeColor="text1"/>
          <w:u w:val="none"/>
        </w:rPr>
        <w:t>Elfed</w:t>
      </w:r>
      <w:proofErr w:type="spellEnd"/>
      <w:r w:rsidRPr="005F5F1B">
        <w:rPr>
          <w:rStyle w:val="Hyperlink"/>
          <w:rFonts w:ascii="Times New Roman" w:eastAsia="Calibri" w:hAnsi="Times New Roman" w:cs="Times New Roman"/>
          <w:color w:val="000000" w:themeColor="text1"/>
          <w:u w:val="none"/>
        </w:rPr>
        <w:t>-Owens, 1996).</w:t>
      </w:r>
    </w:p>
    <w:p w14:paraId="287F18B0" w14:textId="53A7F814" w:rsidR="00624F42" w:rsidRDefault="005F5F1B" w:rsidP="005F5F1B">
      <w:pPr>
        <w:rPr>
          <w:rStyle w:val="Hyperlink"/>
          <w:rFonts w:ascii="Times New Roman" w:eastAsia="Calibri" w:hAnsi="Times New Roman" w:cs="Times New Roman"/>
          <w:color w:val="000000" w:themeColor="text1"/>
          <w:u w:val="none"/>
        </w:rPr>
      </w:pPr>
      <w:r w:rsidRPr="005F5F1B">
        <w:rPr>
          <w:rStyle w:val="Hyperlink"/>
          <w:rFonts w:ascii="Times New Roman" w:eastAsia="Calibri" w:hAnsi="Times New Roman" w:cs="Times New Roman"/>
          <w:color w:val="000000" w:themeColor="text1"/>
          <w:u w:val="none"/>
        </w:rPr>
        <w:t>Furthermore, it must be conceded that there is a prevalent gap in the literature with regards to the impact of YCC upon learners. Other than what has already been discussed, very few scholars and academics have conducted specific research into the direct impacts this legislation has upon learners in schools in Wales (</w:t>
      </w:r>
      <w:proofErr w:type="spellStart"/>
      <w:r w:rsidRPr="005F5F1B">
        <w:rPr>
          <w:rStyle w:val="Hyperlink"/>
          <w:rFonts w:ascii="Times New Roman" w:eastAsia="Calibri" w:hAnsi="Times New Roman" w:cs="Times New Roman"/>
          <w:color w:val="000000" w:themeColor="text1"/>
          <w:u w:val="none"/>
        </w:rPr>
        <w:t>Tuppen</w:t>
      </w:r>
      <w:proofErr w:type="spellEnd"/>
      <w:r w:rsidRPr="005F5F1B">
        <w:rPr>
          <w:rStyle w:val="Hyperlink"/>
          <w:rFonts w:ascii="Times New Roman" w:eastAsia="Calibri" w:hAnsi="Times New Roman" w:cs="Times New Roman"/>
          <w:color w:val="000000" w:themeColor="text1"/>
          <w:u w:val="none"/>
        </w:rPr>
        <w:t xml:space="preserve">, 2014). As a result, it is only possible to discuss the intended purposes of YCC, the practicality of conducting such a phenomenon, how schools have chosen to interpret the documentation and the potential benefit it has for learners. However, this portion of the response will explore and focus on previous investigations into the effectiveness of YCC </w:t>
      </w:r>
      <w:proofErr w:type="gramStart"/>
      <w:r w:rsidRPr="005F5F1B">
        <w:rPr>
          <w:rStyle w:val="Hyperlink"/>
          <w:rFonts w:ascii="Times New Roman" w:eastAsia="Calibri" w:hAnsi="Times New Roman" w:cs="Times New Roman"/>
          <w:color w:val="000000" w:themeColor="text1"/>
          <w:u w:val="none"/>
        </w:rPr>
        <w:t>in an attempt to</w:t>
      </w:r>
      <w:proofErr w:type="gramEnd"/>
      <w:r w:rsidRPr="005F5F1B">
        <w:rPr>
          <w:rStyle w:val="Hyperlink"/>
          <w:rFonts w:ascii="Times New Roman" w:eastAsia="Calibri" w:hAnsi="Times New Roman" w:cs="Times New Roman"/>
          <w:color w:val="000000" w:themeColor="text1"/>
          <w:u w:val="none"/>
        </w:rPr>
        <w:t xml:space="preserve"> dissect the current documentation, its intentions, desired outcomes and effectiveness. For example, a study into YCC by Andrew and Lewis (2000) just five years after it had been made statutory, suggested that YCC was ‘citizenship education’, that the thought behind YCC was enabling children and young people to become citizens of Wales, and allowing them to fit that into </w:t>
      </w:r>
      <w:r w:rsidRPr="00814D51">
        <w:rPr>
          <w:rStyle w:val="Hyperlink"/>
          <w:rFonts w:ascii="Times New Roman" w:eastAsia="Calibri" w:hAnsi="Times New Roman" w:cs="Times New Roman"/>
          <w:color w:val="000000" w:themeColor="text1"/>
          <w:u w:val="none"/>
        </w:rPr>
        <w:t>both personal</w:t>
      </w:r>
      <w:r w:rsidRPr="005F5F1B">
        <w:rPr>
          <w:rStyle w:val="Hyperlink"/>
          <w:rFonts w:ascii="Times New Roman" w:eastAsia="Calibri" w:hAnsi="Times New Roman" w:cs="Times New Roman"/>
          <w:color w:val="000000" w:themeColor="text1"/>
          <w:u w:val="none"/>
        </w:rPr>
        <w:t xml:space="preserve"> and wider contexts (a notion echoed in government guidance regarding YCC three years later (ACCAC, 2003). Immediately, there is a potential barrier to implementing a consistent and effective experience for learners, as it is questionable that there is a definitive answer to what a ‘Welsh citizen’ looks or behaves like. Though government guidance pays heed to the notion that perspectives of ‘Welsh citizenship’ will differ in each community (ACCAC, 2003</w:t>
      </w:r>
      <w:r w:rsidR="00A4415A">
        <w:rPr>
          <w:rStyle w:val="Hyperlink"/>
          <w:rFonts w:ascii="Times New Roman" w:eastAsia="Calibri" w:hAnsi="Times New Roman" w:cs="Times New Roman"/>
          <w:color w:val="000000" w:themeColor="text1"/>
          <w:u w:val="none"/>
        </w:rPr>
        <w:t>a</w:t>
      </w:r>
      <w:r w:rsidRPr="005F5F1B">
        <w:rPr>
          <w:rStyle w:val="Hyperlink"/>
          <w:rFonts w:ascii="Times New Roman" w:eastAsia="Calibri" w:hAnsi="Times New Roman" w:cs="Times New Roman"/>
          <w:color w:val="000000" w:themeColor="text1"/>
          <w:u w:val="none"/>
        </w:rPr>
        <w:t xml:space="preserve">), it may seem appropriate to adopt more specific terminology to support practitioners in their perception and delivery of YCC. </w:t>
      </w:r>
    </w:p>
    <w:p w14:paraId="5A3C2E24" w14:textId="2FE62CB1" w:rsidR="005E66A0" w:rsidRDefault="005F5F1B" w:rsidP="005F5F1B">
      <w:pPr>
        <w:rPr>
          <w:rStyle w:val="Hyperlink"/>
          <w:rFonts w:ascii="Times New Roman" w:eastAsia="Calibri" w:hAnsi="Times New Roman" w:cs="Times New Roman"/>
          <w:b/>
          <w:bCs/>
          <w:color w:val="000000" w:themeColor="text1"/>
        </w:rPr>
      </w:pPr>
      <w:r w:rsidRPr="005F5F1B">
        <w:rPr>
          <w:rStyle w:val="Hyperlink"/>
          <w:rFonts w:ascii="Times New Roman" w:eastAsia="Calibri" w:hAnsi="Times New Roman" w:cs="Times New Roman"/>
          <w:b/>
          <w:bCs/>
          <w:color w:val="000000" w:themeColor="text1"/>
        </w:rPr>
        <w:lastRenderedPageBreak/>
        <w:t>Citizenship Education</w:t>
      </w:r>
    </w:p>
    <w:p w14:paraId="519CCD55" w14:textId="1AD61F72" w:rsidR="005F5F1B" w:rsidRDefault="005F5F1B" w:rsidP="005F5F1B">
      <w:pPr>
        <w:rPr>
          <w:rStyle w:val="Hyperlink"/>
          <w:rFonts w:ascii="Times New Roman" w:eastAsia="Calibri" w:hAnsi="Times New Roman" w:cs="Times New Roman"/>
          <w:color w:val="000000" w:themeColor="text1"/>
          <w:u w:val="none"/>
        </w:rPr>
      </w:pPr>
      <w:r w:rsidRPr="005F5F1B">
        <w:rPr>
          <w:rStyle w:val="Hyperlink"/>
          <w:rFonts w:ascii="Times New Roman" w:eastAsia="Calibri" w:hAnsi="Times New Roman" w:cs="Times New Roman"/>
          <w:color w:val="000000" w:themeColor="text1"/>
          <w:u w:val="none"/>
        </w:rPr>
        <w:t xml:space="preserve">Moreover, if it is to be argued that YCC is ‘citizenship education’, the benefits and drawbacks of its implementation should correlate with that of ‘citizenship education’. McCowan (2011) stipulates that within education, ‘citizenship’ is the fulfilling of certain expectations relevant to one’s country of residence, she (among others including the European Commission, 2017; </w:t>
      </w:r>
      <w:proofErr w:type="spellStart"/>
      <w:r w:rsidRPr="005F5F1B">
        <w:rPr>
          <w:rStyle w:val="Hyperlink"/>
          <w:rFonts w:ascii="Times New Roman" w:eastAsia="Calibri" w:hAnsi="Times New Roman" w:cs="Times New Roman"/>
          <w:color w:val="000000" w:themeColor="text1"/>
          <w:u w:val="none"/>
        </w:rPr>
        <w:t>Beauvallet</w:t>
      </w:r>
      <w:proofErr w:type="spellEnd"/>
      <w:r w:rsidRPr="005F5F1B">
        <w:rPr>
          <w:rStyle w:val="Hyperlink"/>
          <w:rFonts w:ascii="Times New Roman" w:eastAsia="Calibri" w:hAnsi="Times New Roman" w:cs="Times New Roman"/>
          <w:color w:val="000000" w:themeColor="text1"/>
          <w:u w:val="none"/>
        </w:rPr>
        <w:t xml:space="preserve">, 2016; Advisory Group on Citizenship (AGC), 1998) elaborates that it is the following of a set moral code that is supported by knowledge and awareness of ethics, politics and society, while also being capable of positively contributing to a society or community. There is a general line of thinking that to fulfil these factors, one must be knowledgeable of the history, culture and politics of their community in order to succeed in achieving these attributes (Kerr, 2014). The aim to provide our learners with opportunities to develop and obtain these attributes coincides with Graham Donaldson’s vision for future education in Wales (Donaldson, 2015) so it must be conceded that if this is the intention of YCC, it is a useful requirement to have in Welsh schools. Further, the acknowledgement that ‘citizenship education’ elicits distinctive emotional benefits to learners (Department of Education and Training (DET), 2019; Simpson-Dal Santo, 2014; Cooper and Collins, 2009; Burns and </w:t>
      </w:r>
      <w:proofErr w:type="spellStart"/>
      <w:r w:rsidRPr="005F5F1B">
        <w:rPr>
          <w:rStyle w:val="Hyperlink"/>
          <w:rFonts w:ascii="Times New Roman" w:eastAsia="Calibri" w:hAnsi="Times New Roman" w:cs="Times New Roman"/>
          <w:color w:val="000000" w:themeColor="text1"/>
          <w:u w:val="none"/>
        </w:rPr>
        <w:t>Rappee</w:t>
      </w:r>
      <w:proofErr w:type="spellEnd"/>
      <w:r w:rsidRPr="005F5F1B">
        <w:rPr>
          <w:rStyle w:val="Hyperlink"/>
          <w:rFonts w:ascii="Times New Roman" w:eastAsia="Calibri" w:hAnsi="Times New Roman" w:cs="Times New Roman"/>
          <w:color w:val="000000" w:themeColor="text1"/>
          <w:u w:val="none"/>
        </w:rPr>
        <w:t xml:space="preserve">, 2006; Kent and </w:t>
      </w:r>
      <w:proofErr w:type="spellStart"/>
      <w:r w:rsidRPr="005F5F1B">
        <w:rPr>
          <w:rStyle w:val="Hyperlink"/>
          <w:rFonts w:ascii="Times New Roman" w:eastAsia="Calibri" w:hAnsi="Times New Roman" w:cs="Times New Roman"/>
          <w:color w:val="000000" w:themeColor="text1"/>
          <w:u w:val="none"/>
        </w:rPr>
        <w:t>Bhui</w:t>
      </w:r>
      <w:proofErr w:type="spellEnd"/>
      <w:r w:rsidRPr="005F5F1B">
        <w:rPr>
          <w:rStyle w:val="Hyperlink"/>
          <w:rFonts w:ascii="Times New Roman" w:eastAsia="Calibri" w:hAnsi="Times New Roman" w:cs="Times New Roman"/>
          <w:color w:val="000000" w:themeColor="text1"/>
          <w:u w:val="none"/>
        </w:rPr>
        <w:t xml:space="preserve">, 2003; Byron, 1997) further supports the argument that there is potential for YCC to have an impact on learners. Yet still, (as mentioned previously) there have been </w:t>
      </w:r>
      <w:proofErr w:type="gramStart"/>
      <w:r w:rsidRPr="005F5F1B">
        <w:rPr>
          <w:rStyle w:val="Hyperlink"/>
          <w:rFonts w:ascii="Times New Roman" w:eastAsia="Calibri" w:hAnsi="Times New Roman" w:cs="Times New Roman"/>
          <w:color w:val="000000" w:themeColor="text1"/>
          <w:u w:val="none"/>
        </w:rPr>
        <w:t>a number of</w:t>
      </w:r>
      <w:proofErr w:type="gramEnd"/>
      <w:r w:rsidRPr="005F5F1B">
        <w:rPr>
          <w:rStyle w:val="Hyperlink"/>
          <w:rFonts w:ascii="Times New Roman" w:eastAsia="Calibri" w:hAnsi="Times New Roman" w:cs="Times New Roman"/>
          <w:color w:val="000000" w:themeColor="text1"/>
          <w:u w:val="none"/>
        </w:rPr>
        <w:t xml:space="preserve"> doubts about whether these potential benefits have translated into a practical education context. </w:t>
      </w:r>
    </w:p>
    <w:p w14:paraId="59062B94" w14:textId="14FA4052" w:rsidR="005F5F1B" w:rsidRDefault="005F5F1B" w:rsidP="005F5F1B">
      <w:pPr>
        <w:rPr>
          <w:rStyle w:val="Hyperlink"/>
          <w:rFonts w:ascii="Times New Roman" w:eastAsia="Calibri" w:hAnsi="Times New Roman" w:cs="Times New Roman"/>
          <w:color w:val="000000" w:themeColor="text1"/>
          <w:u w:val="none"/>
        </w:rPr>
      </w:pPr>
      <w:r w:rsidRPr="005F5F1B">
        <w:rPr>
          <w:rStyle w:val="Hyperlink"/>
          <w:rFonts w:ascii="Times New Roman" w:eastAsia="Calibri" w:hAnsi="Times New Roman" w:cs="Times New Roman"/>
          <w:color w:val="000000" w:themeColor="text1"/>
          <w:u w:val="none"/>
        </w:rPr>
        <w:t>Alternatively, though YCC offers a ‘Welsh’ dimension to ‘citizenship education’, it has been argued that the goals of this policy collide with existing curricula documentation. For example, the statutory Personal and Social Education (PSE) Framework for Wales requires practitioners to provide children with experiences that allow learners to recognise and appreciate the importance of both active and global citizenship (</w:t>
      </w:r>
      <w:r w:rsidRPr="005F5F1B">
        <w:rPr>
          <w:rFonts w:ascii="Times New Roman" w:eastAsia="Times New Roman" w:hAnsi="Times New Roman" w:cs="Times New Roman"/>
        </w:rPr>
        <w:t xml:space="preserve">Department for Children, Education, Lifelong Learning and Skills (DCELLS, 2008a). By the same token, this is echoed in government guidance for the implementation of Education for Sustainable Development and Global Citizenship (ESDGC) which further emphasises the essence of ‘citizenship education’ is that learners can gain an appreciation of Wales that can extend itself to an appreciation for other cultures (DCELLS, 2006; DCELLS, 2008b). Though seemingly necessary that children are informed about their culture and heritage so that they may gain an appreciation for their locality and nation making them more likely to aid in its preservation and conservation (Welsh Heritage Schools Initiative, 2019; </w:t>
      </w:r>
      <w:proofErr w:type="spellStart"/>
      <w:r w:rsidRPr="005F5F1B">
        <w:rPr>
          <w:rFonts w:ascii="Times New Roman" w:eastAsia="Times New Roman" w:hAnsi="Times New Roman" w:cs="Times New Roman"/>
        </w:rPr>
        <w:t>Johnes</w:t>
      </w:r>
      <w:proofErr w:type="spellEnd"/>
      <w:r w:rsidRPr="005F5F1B">
        <w:rPr>
          <w:rFonts w:ascii="Times New Roman" w:eastAsia="Times New Roman" w:hAnsi="Times New Roman" w:cs="Times New Roman"/>
        </w:rPr>
        <w:t xml:space="preserve">, 2013), it has been argued that it is more meaningful to take a more global perspective, allowing children to identify as citizens of the World  contributing in a larger sense to their sense of identity and belonging while allowing them to empathise and relate more closely to other cultures (Garratt, 2006; </w:t>
      </w:r>
      <w:proofErr w:type="spellStart"/>
      <w:r w:rsidRPr="005F5F1B">
        <w:rPr>
          <w:rFonts w:ascii="Times New Roman" w:eastAsia="Times New Roman" w:hAnsi="Times New Roman" w:cs="Times New Roman"/>
        </w:rPr>
        <w:t>Schugurensky</w:t>
      </w:r>
      <w:proofErr w:type="spellEnd"/>
      <w:r w:rsidRPr="005F5F1B">
        <w:rPr>
          <w:rFonts w:ascii="Times New Roman" w:eastAsia="Times New Roman" w:hAnsi="Times New Roman" w:cs="Times New Roman"/>
        </w:rPr>
        <w:t xml:space="preserve"> and Myers, 2003; AGC, 1998). However, it has been noted that in a review of ESDGC, delivery of the ‘Global Citizenship’ element has been weaker than the ‘Sustainable Development’ aspect, suggesting that the issues with YCC lies with practitioners who may need more support delivering a ‘citizenship’ curriculum (Estyn, 2014; Hunt et al., 2010). </w:t>
      </w:r>
    </w:p>
    <w:p w14:paraId="7AA941DD" w14:textId="4D1161D3" w:rsidR="005F5F1B" w:rsidRDefault="005F5F1B" w:rsidP="005F5F1B">
      <w:pPr>
        <w:rPr>
          <w:rFonts w:ascii="Times New Roman" w:eastAsia="Times New Roman" w:hAnsi="Times New Roman" w:cs="Times New Roman"/>
        </w:rPr>
      </w:pPr>
      <w:r w:rsidRPr="005F5F1B">
        <w:rPr>
          <w:rFonts w:ascii="Times New Roman" w:eastAsia="Times New Roman" w:hAnsi="Times New Roman" w:cs="Times New Roman"/>
          <w:b/>
          <w:bCs/>
          <w:u w:val="single"/>
        </w:rPr>
        <w:t>‘Welshness’</w:t>
      </w:r>
    </w:p>
    <w:p w14:paraId="2806A96D" w14:textId="5007BB87" w:rsidR="005F5F1B" w:rsidRDefault="005F5F1B" w:rsidP="005F5F1B">
      <w:pPr>
        <w:rPr>
          <w:rFonts w:ascii="Times New Roman" w:eastAsia="Times New Roman" w:hAnsi="Times New Roman" w:cs="Times New Roman"/>
        </w:rPr>
      </w:pPr>
      <w:r w:rsidRPr="005F5F1B">
        <w:rPr>
          <w:rFonts w:ascii="Times New Roman" w:eastAsia="Times New Roman" w:hAnsi="Times New Roman" w:cs="Times New Roman"/>
        </w:rPr>
        <w:t xml:space="preserve">On the other hand, there is another element to YCC that </w:t>
      </w:r>
      <w:r w:rsidR="00A177B3">
        <w:rPr>
          <w:rFonts w:ascii="Times New Roman" w:eastAsia="Times New Roman" w:hAnsi="Times New Roman" w:cs="Times New Roman"/>
        </w:rPr>
        <w:t xml:space="preserve">can </w:t>
      </w:r>
      <w:r w:rsidRPr="005F5F1B">
        <w:rPr>
          <w:rFonts w:ascii="Times New Roman" w:eastAsia="Times New Roman" w:hAnsi="Times New Roman" w:cs="Times New Roman"/>
        </w:rPr>
        <w:t>make</w:t>
      </w:r>
      <w:r w:rsidR="00BC5713">
        <w:rPr>
          <w:rFonts w:ascii="Times New Roman" w:eastAsia="Times New Roman" w:hAnsi="Times New Roman" w:cs="Times New Roman"/>
        </w:rPr>
        <w:t xml:space="preserve"> it challenging to implement effectively</w:t>
      </w:r>
      <w:r w:rsidRPr="005F5F1B">
        <w:rPr>
          <w:rFonts w:ascii="Times New Roman" w:eastAsia="Times New Roman" w:hAnsi="Times New Roman" w:cs="Times New Roman"/>
        </w:rPr>
        <w:t xml:space="preserve">. Attaching an abstract concept like ‘Welshness’ to a statutory policy </w:t>
      </w:r>
      <w:r w:rsidR="00FF7102">
        <w:rPr>
          <w:rFonts w:ascii="Times New Roman" w:eastAsia="Times New Roman" w:hAnsi="Times New Roman" w:cs="Times New Roman"/>
        </w:rPr>
        <w:t xml:space="preserve">may </w:t>
      </w:r>
      <w:r w:rsidRPr="005F5F1B">
        <w:rPr>
          <w:rFonts w:ascii="Times New Roman" w:eastAsia="Times New Roman" w:hAnsi="Times New Roman" w:cs="Times New Roman"/>
        </w:rPr>
        <w:t>succeeded in making YCC difficult in implementing consistently, as such a concept would often come down to interpretation (Smith, 2013). The government guidance specifies that children will adopt a sense of ‘Welshness’ through exploring the linguistic, economic, environmental, cultural and historical aspects of Wales, especially within their locality</w:t>
      </w:r>
      <w:r w:rsidR="00FF7102">
        <w:rPr>
          <w:rFonts w:ascii="Times New Roman" w:eastAsia="Times New Roman" w:hAnsi="Times New Roman" w:cs="Times New Roman"/>
        </w:rPr>
        <w:t>,</w:t>
      </w:r>
      <w:r w:rsidRPr="005F5F1B">
        <w:rPr>
          <w:rFonts w:ascii="Times New Roman" w:eastAsia="Times New Roman" w:hAnsi="Times New Roman" w:cs="Times New Roman"/>
        </w:rPr>
        <w:t xml:space="preserve"> but also acknowledge that depending on this locality, each experience would be unique (ACCAC, 2003). However, due to the limited guidance on YCC and its implementation throughout the Key Stages, lack of continuity and progression </w:t>
      </w:r>
      <w:r w:rsidR="00FF7102">
        <w:rPr>
          <w:rFonts w:ascii="Times New Roman" w:eastAsia="Times New Roman" w:hAnsi="Times New Roman" w:cs="Times New Roman"/>
        </w:rPr>
        <w:t>may</w:t>
      </w:r>
      <w:r w:rsidRPr="005F5F1B">
        <w:rPr>
          <w:rFonts w:ascii="Times New Roman" w:eastAsia="Times New Roman" w:hAnsi="Times New Roman" w:cs="Times New Roman"/>
        </w:rPr>
        <w:t xml:space="preserve"> mean repetitive and meaningless experiences for children due to the exhaustive nature of the topics</w:t>
      </w:r>
      <w:r w:rsidR="006C6259">
        <w:rPr>
          <w:rFonts w:ascii="Times New Roman" w:eastAsia="Times New Roman" w:hAnsi="Times New Roman" w:cs="Times New Roman"/>
        </w:rPr>
        <w:t xml:space="preserve"> (</w:t>
      </w:r>
      <w:r w:rsidR="00EE3312">
        <w:rPr>
          <w:rFonts w:ascii="Times New Roman" w:eastAsia="Times New Roman" w:hAnsi="Times New Roman" w:cs="Times New Roman"/>
        </w:rPr>
        <w:t xml:space="preserve">it has been </w:t>
      </w:r>
      <w:r w:rsidR="00CB0258">
        <w:rPr>
          <w:rFonts w:ascii="Times New Roman" w:eastAsia="Times New Roman" w:hAnsi="Times New Roman" w:cs="Times New Roman"/>
        </w:rPr>
        <w:t xml:space="preserve">heavily </w:t>
      </w:r>
      <w:r w:rsidR="00EE3312">
        <w:rPr>
          <w:rFonts w:ascii="Times New Roman" w:eastAsia="Times New Roman" w:hAnsi="Times New Roman" w:cs="Times New Roman"/>
        </w:rPr>
        <w:t xml:space="preserve">suggested that poor communication and curricula </w:t>
      </w:r>
      <w:r w:rsidR="00937685">
        <w:rPr>
          <w:rFonts w:ascii="Times New Roman" w:eastAsia="Times New Roman" w:hAnsi="Times New Roman" w:cs="Times New Roman"/>
        </w:rPr>
        <w:t>continuity</w:t>
      </w:r>
      <w:r w:rsidR="00EE3312">
        <w:rPr>
          <w:rFonts w:ascii="Times New Roman" w:eastAsia="Times New Roman" w:hAnsi="Times New Roman" w:cs="Times New Roman"/>
        </w:rPr>
        <w:t xml:space="preserve"> between primary and secondary </w:t>
      </w:r>
      <w:r w:rsidR="00EE3312">
        <w:rPr>
          <w:rFonts w:ascii="Times New Roman" w:eastAsia="Times New Roman" w:hAnsi="Times New Roman" w:cs="Times New Roman"/>
        </w:rPr>
        <w:lastRenderedPageBreak/>
        <w:t xml:space="preserve">schools has a </w:t>
      </w:r>
      <w:r w:rsidR="00F75E4D">
        <w:rPr>
          <w:rFonts w:ascii="Times New Roman" w:eastAsia="Times New Roman" w:hAnsi="Times New Roman" w:cs="Times New Roman"/>
        </w:rPr>
        <w:t>negative imp</w:t>
      </w:r>
      <w:r w:rsidR="00A63D71">
        <w:rPr>
          <w:rFonts w:ascii="Times New Roman" w:eastAsia="Times New Roman" w:hAnsi="Times New Roman" w:cs="Times New Roman"/>
        </w:rPr>
        <w:t>act</w:t>
      </w:r>
      <w:r w:rsidR="00536CA4">
        <w:rPr>
          <w:rFonts w:ascii="Times New Roman" w:eastAsia="Times New Roman" w:hAnsi="Times New Roman" w:cs="Times New Roman"/>
        </w:rPr>
        <w:t xml:space="preserve"> </w:t>
      </w:r>
      <w:r w:rsidR="00A63D71">
        <w:rPr>
          <w:rFonts w:ascii="Times New Roman" w:eastAsia="Times New Roman" w:hAnsi="Times New Roman" w:cs="Times New Roman"/>
        </w:rPr>
        <w:t>on learner outcomes and progression</w:t>
      </w:r>
      <w:r w:rsidR="00536CA4">
        <w:rPr>
          <w:rFonts w:ascii="Times New Roman" w:eastAsia="Times New Roman" w:hAnsi="Times New Roman" w:cs="Times New Roman"/>
        </w:rPr>
        <w:t xml:space="preserve"> (</w:t>
      </w:r>
      <w:r w:rsidR="00937685">
        <w:rPr>
          <w:rFonts w:ascii="Times New Roman" w:eastAsia="Times New Roman" w:hAnsi="Times New Roman" w:cs="Times New Roman"/>
        </w:rPr>
        <w:t>Donaldson, 2015;</w:t>
      </w:r>
      <w:r w:rsidR="001E31DF">
        <w:rPr>
          <w:rFonts w:ascii="Times New Roman" w:eastAsia="Times New Roman" w:hAnsi="Times New Roman" w:cs="Times New Roman"/>
        </w:rPr>
        <w:t xml:space="preserve"> Powell et al. </w:t>
      </w:r>
      <w:r w:rsidR="00A43A43">
        <w:rPr>
          <w:rFonts w:ascii="Times New Roman" w:eastAsia="Times New Roman" w:hAnsi="Times New Roman" w:cs="Times New Roman"/>
        </w:rPr>
        <w:t>2006;</w:t>
      </w:r>
      <w:r w:rsidR="00937685">
        <w:rPr>
          <w:rFonts w:ascii="Times New Roman" w:eastAsia="Times New Roman" w:hAnsi="Times New Roman" w:cs="Times New Roman"/>
        </w:rPr>
        <w:t xml:space="preserve"> </w:t>
      </w:r>
      <w:r w:rsidR="00536CA4">
        <w:rPr>
          <w:rFonts w:ascii="Times New Roman" w:eastAsia="Times New Roman" w:hAnsi="Times New Roman" w:cs="Times New Roman"/>
        </w:rPr>
        <w:t xml:space="preserve">ACCAC, 2004; </w:t>
      </w:r>
      <w:r w:rsidR="009E44BA">
        <w:rPr>
          <w:rFonts w:ascii="Times New Roman" w:eastAsia="Times New Roman" w:hAnsi="Times New Roman" w:cs="Times New Roman"/>
        </w:rPr>
        <w:t xml:space="preserve">Estyn, 2004a; Estyn, 2004b; Estyn, 2004c; Doddington, Flutter and </w:t>
      </w:r>
      <w:proofErr w:type="spellStart"/>
      <w:r w:rsidR="009E44BA">
        <w:rPr>
          <w:rFonts w:ascii="Times New Roman" w:eastAsia="Times New Roman" w:hAnsi="Times New Roman" w:cs="Times New Roman"/>
        </w:rPr>
        <w:t>Rudduck</w:t>
      </w:r>
      <w:proofErr w:type="spellEnd"/>
      <w:r w:rsidR="009E44BA">
        <w:rPr>
          <w:rFonts w:ascii="Times New Roman" w:eastAsia="Times New Roman" w:hAnsi="Times New Roman" w:cs="Times New Roman"/>
        </w:rPr>
        <w:t>, 1999</w:t>
      </w:r>
      <w:r w:rsidR="00CB0258">
        <w:rPr>
          <w:rFonts w:ascii="Times New Roman" w:eastAsia="Times New Roman" w:hAnsi="Times New Roman" w:cs="Times New Roman"/>
        </w:rPr>
        <w:t>))</w:t>
      </w:r>
      <w:r w:rsidRPr="005F5F1B">
        <w:rPr>
          <w:rFonts w:ascii="Times New Roman" w:eastAsia="Times New Roman" w:hAnsi="Times New Roman" w:cs="Times New Roman"/>
        </w:rPr>
        <w:t>. For example, the student grew up in a small area in South Wales</w:t>
      </w:r>
      <w:r w:rsidR="0043546F">
        <w:rPr>
          <w:rFonts w:ascii="Times New Roman" w:eastAsia="Times New Roman" w:hAnsi="Times New Roman" w:cs="Times New Roman"/>
        </w:rPr>
        <w:t xml:space="preserve"> which was </w:t>
      </w:r>
      <w:r w:rsidRPr="005F5F1B">
        <w:rPr>
          <w:rFonts w:ascii="Times New Roman" w:eastAsia="Times New Roman" w:hAnsi="Times New Roman" w:cs="Times New Roman"/>
        </w:rPr>
        <w:t xml:space="preserve">famous for its reputation as a coal mining town, this meant that throughout their education, coal mining was a frequent topic of discussion and eventually became tiresome for the student. </w:t>
      </w:r>
      <w:r w:rsidR="00A71536">
        <w:rPr>
          <w:rFonts w:ascii="Times New Roman" w:eastAsia="Times New Roman" w:hAnsi="Times New Roman" w:cs="Times New Roman"/>
        </w:rPr>
        <w:t xml:space="preserve">This is explored further by </w:t>
      </w:r>
      <w:r w:rsidR="00197DE3">
        <w:rPr>
          <w:rFonts w:ascii="Times New Roman" w:eastAsia="Times New Roman" w:hAnsi="Times New Roman" w:cs="Times New Roman"/>
        </w:rPr>
        <w:t xml:space="preserve">Smith (2015) who </w:t>
      </w:r>
      <w:r w:rsidR="00DD5864">
        <w:rPr>
          <w:rFonts w:ascii="Times New Roman" w:eastAsia="Times New Roman" w:hAnsi="Times New Roman" w:cs="Times New Roman"/>
        </w:rPr>
        <w:t xml:space="preserve">explores the differing perspectives that children and policy-makers have of </w:t>
      </w:r>
      <w:r w:rsidR="004C2675">
        <w:rPr>
          <w:rFonts w:ascii="Times New Roman" w:eastAsia="Times New Roman" w:hAnsi="Times New Roman" w:cs="Times New Roman"/>
        </w:rPr>
        <w:t>areas in Wales. Smith</w:t>
      </w:r>
      <w:r w:rsidR="00273E1C">
        <w:rPr>
          <w:rFonts w:ascii="Times New Roman" w:eastAsia="Times New Roman" w:hAnsi="Times New Roman" w:cs="Times New Roman"/>
        </w:rPr>
        <w:t>’s study determined that the children</w:t>
      </w:r>
      <w:r w:rsidR="00CF744E">
        <w:rPr>
          <w:rFonts w:ascii="Times New Roman" w:eastAsia="Times New Roman" w:hAnsi="Times New Roman" w:cs="Times New Roman"/>
        </w:rPr>
        <w:t xml:space="preserve"> involved</w:t>
      </w:r>
      <w:r w:rsidR="00273E1C">
        <w:rPr>
          <w:rFonts w:ascii="Times New Roman" w:eastAsia="Times New Roman" w:hAnsi="Times New Roman" w:cs="Times New Roman"/>
        </w:rPr>
        <w:t xml:space="preserve"> in th</w:t>
      </w:r>
      <w:r w:rsidR="00B34D81">
        <w:rPr>
          <w:rFonts w:ascii="Times New Roman" w:eastAsia="Times New Roman" w:hAnsi="Times New Roman" w:cs="Times New Roman"/>
        </w:rPr>
        <w:t xml:space="preserve">e study could only offer simplistic </w:t>
      </w:r>
      <w:r w:rsidR="004E3969">
        <w:rPr>
          <w:rFonts w:ascii="Times New Roman" w:eastAsia="Times New Roman" w:hAnsi="Times New Roman" w:cs="Times New Roman"/>
        </w:rPr>
        <w:t xml:space="preserve">and banal </w:t>
      </w:r>
      <w:r w:rsidR="00B34D81">
        <w:rPr>
          <w:rFonts w:ascii="Times New Roman" w:eastAsia="Times New Roman" w:hAnsi="Times New Roman" w:cs="Times New Roman"/>
        </w:rPr>
        <w:t xml:space="preserve">descriptions </w:t>
      </w:r>
      <w:r w:rsidR="004E3969">
        <w:rPr>
          <w:rFonts w:ascii="Times New Roman" w:eastAsia="Times New Roman" w:hAnsi="Times New Roman" w:cs="Times New Roman"/>
        </w:rPr>
        <w:t xml:space="preserve">of their local areas, due to a </w:t>
      </w:r>
      <w:r w:rsidR="008D638C">
        <w:rPr>
          <w:rFonts w:ascii="Times New Roman" w:eastAsia="Times New Roman" w:hAnsi="Times New Roman" w:cs="Times New Roman"/>
        </w:rPr>
        <w:t xml:space="preserve">poor mix of their real-life experiences and </w:t>
      </w:r>
      <w:r w:rsidR="00CF744E">
        <w:rPr>
          <w:rFonts w:ascii="Times New Roman" w:eastAsia="Times New Roman" w:hAnsi="Times New Roman" w:cs="Times New Roman"/>
        </w:rPr>
        <w:t xml:space="preserve">a </w:t>
      </w:r>
      <w:r w:rsidR="00023431">
        <w:rPr>
          <w:rFonts w:ascii="Times New Roman" w:eastAsia="Times New Roman" w:hAnsi="Times New Roman" w:cs="Times New Roman"/>
        </w:rPr>
        <w:t xml:space="preserve">delivery of YCC by practitioners attempting to </w:t>
      </w:r>
      <w:r w:rsidR="00F51384">
        <w:rPr>
          <w:rFonts w:ascii="Times New Roman" w:eastAsia="Times New Roman" w:hAnsi="Times New Roman" w:cs="Times New Roman"/>
        </w:rPr>
        <w:t xml:space="preserve">deliver their own interpretations and perceptions of the local area, rather than </w:t>
      </w:r>
      <w:r w:rsidR="008F1C42">
        <w:rPr>
          <w:rFonts w:ascii="Times New Roman" w:eastAsia="Times New Roman" w:hAnsi="Times New Roman" w:cs="Times New Roman"/>
        </w:rPr>
        <w:t xml:space="preserve">it being led by the children. Further, it was noted that in certain areas, </w:t>
      </w:r>
      <w:r w:rsidR="00AD736E">
        <w:rPr>
          <w:rFonts w:ascii="Times New Roman" w:eastAsia="Times New Roman" w:hAnsi="Times New Roman" w:cs="Times New Roman"/>
        </w:rPr>
        <w:t xml:space="preserve">children associated their locality with sensitive topics such as drug-abuse and violence, meaning it became difficult for practitioners to penetrate </w:t>
      </w:r>
      <w:r w:rsidR="00AB79EE">
        <w:rPr>
          <w:rFonts w:ascii="Times New Roman" w:eastAsia="Times New Roman" w:hAnsi="Times New Roman" w:cs="Times New Roman"/>
        </w:rPr>
        <w:t xml:space="preserve">and </w:t>
      </w:r>
      <w:r w:rsidR="0082765B">
        <w:rPr>
          <w:rFonts w:ascii="Times New Roman" w:eastAsia="Times New Roman" w:hAnsi="Times New Roman" w:cs="Times New Roman"/>
        </w:rPr>
        <w:t xml:space="preserve">sensitively </w:t>
      </w:r>
      <w:r w:rsidR="00AB79EE">
        <w:rPr>
          <w:rFonts w:ascii="Times New Roman" w:eastAsia="Times New Roman" w:hAnsi="Times New Roman" w:cs="Times New Roman"/>
        </w:rPr>
        <w:t xml:space="preserve">challenge </w:t>
      </w:r>
      <w:r w:rsidR="00AD736E">
        <w:rPr>
          <w:rFonts w:ascii="Times New Roman" w:eastAsia="Times New Roman" w:hAnsi="Times New Roman" w:cs="Times New Roman"/>
        </w:rPr>
        <w:t xml:space="preserve">this outlook in a classroom environment. Smith continues that </w:t>
      </w:r>
      <w:r w:rsidR="00593B8E">
        <w:rPr>
          <w:rFonts w:ascii="Times New Roman" w:eastAsia="Times New Roman" w:hAnsi="Times New Roman" w:cs="Times New Roman"/>
        </w:rPr>
        <w:t xml:space="preserve">a barrier to a successful implementation of YCC is </w:t>
      </w:r>
      <w:r w:rsidR="0082765B">
        <w:rPr>
          <w:rFonts w:ascii="Times New Roman" w:eastAsia="Times New Roman" w:hAnsi="Times New Roman" w:cs="Times New Roman"/>
        </w:rPr>
        <w:t xml:space="preserve">the </w:t>
      </w:r>
      <w:r w:rsidR="00953D8F">
        <w:rPr>
          <w:rFonts w:ascii="Times New Roman" w:eastAsia="Times New Roman" w:hAnsi="Times New Roman" w:cs="Times New Roman"/>
        </w:rPr>
        <w:t xml:space="preserve">conflicting perspectives of policy-makers to real-life contexts </w:t>
      </w:r>
      <w:r w:rsidR="007139B8">
        <w:rPr>
          <w:rFonts w:ascii="Times New Roman" w:eastAsia="Times New Roman" w:hAnsi="Times New Roman" w:cs="Times New Roman"/>
        </w:rPr>
        <w:t xml:space="preserve">and the changed climate of Wales since its implementation </w:t>
      </w:r>
      <w:r w:rsidR="00D3533D">
        <w:rPr>
          <w:rFonts w:ascii="Times New Roman" w:eastAsia="Times New Roman" w:hAnsi="Times New Roman" w:cs="Times New Roman"/>
        </w:rPr>
        <w:t xml:space="preserve">(National Union of Teachers (NUT), 2016; </w:t>
      </w:r>
      <w:proofErr w:type="spellStart"/>
      <w:r w:rsidR="00953D8F">
        <w:rPr>
          <w:rFonts w:ascii="Times New Roman" w:eastAsia="Times New Roman" w:hAnsi="Times New Roman" w:cs="Times New Roman"/>
        </w:rPr>
        <w:t>Avramidis</w:t>
      </w:r>
      <w:proofErr w:type="spellEnd"/>
      <w:r w:rsidR="00953D8F">
        <w:rPr>
          <w:rFonts w:ascii="Times New Roman" w:eastAsia="Times New Roman" w:hAnsi="Times New Roman" w:cs="Times New Roman"/>
        </w:rPr>
        <w:t xml:space="preserve"> and Norwich</w:t>
      </w:r>
      <w:r w:rsidR="002034AD">
        <w:rPr>
          <w:rFonts w:ascii="Times New Roman" w:eastAsia="Times New Roman" w:hAnsi="Times New Roman" w:cs="Times New Roman"/>
        </w:rPr>
        <w:t>, 2002; Vaughn et al., 1996).</w:t>
      </w:r>
      <w:r w:rsidR="00E45C9A">
        <w:rPr>
          <w:rFonts w:ascii="Times New Roman" w:eastAsia="Times New Roman" w:hAnsi="Times New Roman" w:cs="Times New Roman"/>
        </w:rPr>
        <w:t xml:space="preserve"> Yet, </w:t>
      </w:r>
      <w:r w:rsidR="00595B66">
        <w:rPr>
          <w:rFonts w:ascii="Times New Roman" w:eastAsia="Times New Roman" w:hAnsi="Times New Roman" w:cs="Times New Roman"/>
        </w:rPr>
        <w:t>studies on the impact that YCC has on learners are limited and this study was just one of few</w:t>
      </w:r>
      <w:r w:rsidR="004D76E9">
        <w:rPr>
          <w:rFonts w:ascii="Times New Roman" w:eastAsia="Times New Roman" w:hAnsi="Times New Roman" w:cs="Times New Roman"/>
        </w:rPr>
        <w:t>, to reach a more balanced conclusion, further research on YCC would have to be completed</w:t>
      </w:r>
      <w:r w:rsidR="00B27B17">
        <w:rPr>
          <w:rFonts w:ascii="Times New Roman" w:eastAsia="Times New Roman" w:hAnsi="Times New Roman" w:cs="Times New Roman"/>
        </w:rPr>
        <w:t xml:space="preserve"> (Nelson and Campbell, 2017; </w:t>
      </w:r>
      <w:r w:rsidR="00AC5FF5">
        <w:rPr>
          <w:rFonts w:ascii="Times New Roman" w:eastAsia="Times New Roman" w:hAnsi="Times New Roman" w:cs="Times New Roman"/>
        </w:rPr>
        <w:t xml:space="preserve">Sesay, 2011). </w:t>
      </w:r>
    </w:p>
    <w:p w14:paraId="21E7D8F5" w14:textId="724BE6CF" w:rsidR="004033AB" w:rsidRPr="00A7027F" w:rsidRDefault="00A7027F" w:rsidP="005F5F1B">
      <w:pPr>
        <w:rPr>
          <w:rFonts w:ascii="Times New Roman" w:eastAsia="Times New Roman" w:hAnsi="Times New Roman" w:cs="Times New Roman"/>
          <w:b/>
          <w:u w:val="single"/>
        </w:rPr>
      </w:pPr>
      <w:r>
        <w:rPr>
          <w:rFonts w:ascii="Times New Roman" w:eastAsia="Times New Roman" w:hAnsi="Times New Roman" w:cs="Times New Roman"/>
          <w:b/>
          <w:u w:val="single"/>
        </w:rPr>
        <w:t xml:space="preserve">Current School Implementation and Effectiveness </w:t>
      </w:r>
    </w:p>
    <w:p w14:paraId="19F54592" w14:textId="4776F3D3" w:rsidR="005661EC" w:rsidRDefault="006263A2" w:rsidP="005F5F1B">
      <w:pPr>
        <w:rPr>
          <w:rFonts w:ascii="Times New Roman" w:hAnsi="Times New Roman" w:cs="Times New Roman"/>
          <w:color w:val="333333"/>
          <w:shd w:val="clear" w:color="auto" w:fill="FFFFFF"/>
        </w:rPr>
      </w:pPr>
      <w:r>
        <w:rPr>
          <w:rFonts w:ascii="Times New Roman" w:eastAsia="Times New Roman" w:hAnsi="Times New Roman" w:cs="Times New Roman"/>
        </w:rPr>
        <w:t xml:space="preserve">Nevertheless, </w:t>
      </w:r>
      <w:r w:rsidR="00B507B5" w:rsidRPr="00B97B35">
        <w:rPr>
          <w:rFonts w:ascii="Times New Roman" w:eastAsia="Times New Roman" w:hAnsi="Times New Roman" w:cs="Times New Roman"/>
        </w:rPr>
        <w:t xml:space="preserve">a </w:t>
      </w:r>
      <w:r w:rsidR="002F024F" w:rsidRPr="00B97B35">
        <w:rPr>
          <w:rFonts w:ascii="Times New Roman" w:eastAsia="Times New Roman" w:hAnsi="Times New Roman" w:cs="Times New Roman"/>
        </w:rPr>
        <w:t xml:space="preserve">study in 2015 </w:t>
      </w:r>
      <w:r w:rsidR="00444151" w:rsidRPr="00B97B35">
        <w:rPr>
          <w:rFonts w:ascii="Times New Roman" w:eastAsia="Times New Roman" w:hAnsi="Times New Roman" w:cs="Times New Roman"/>
        </w:rPr>
        <w:t>revealed that ‘</w:t>
      </w:r>
      <w:r w:rsidR="00576FDA">
        <w:rPr>
          <w:rFonts w:ascii="Times New Roman" w:hAnsi="Times New Roman" w:cs="Times New Roman"/>
          <w:color w:val="333333"/>
          <w:shd w:val="clear" w:color="auto" w:fill="FFFFFF"/>
        </w:rPr>
        <w:t>l</w:t>
      </w:r>
      <w:r w:rsidR="00444151" w:rsidRPr="00B97B35">
        <w:rPr>
          <w:rFonts w:ascii="Times New Roman" w:hAnsi="Times New Roman" w:cs="Times New Roman"/>
          <w:color w:val="333333"/>
          <w:shd w:val="clear" w:color="auto" w:fill="FFFFFF"/>
        </w:rPr>
        <w:t>ess than 40% of the pupils surveyed</w:t>
      </w:r>
      <w:r w:rsidR="00B97B35">
        <w:rPr>
          <w:rFonts w:ascii="Times New Roman" w:hAnsi="Times New Roman" w:cs="Times New Roman"/>
          <w:color w:val="333333"/>
          <w:shd w:val="clear" w:color="auto" w:fill="FFFFFF"/>
        </w:rPr>
        <w:t>’</w:t>
      </w:r>
      <w:r w:rsidR="00444151" w:rsidRPr="00B97B35">
        <w:rPr>
          <w:rFonts w:ascii="Times New Roman" w:hAnsi="Times New Roman" w:cs="Times New Roman"/>
          <w:color w:val="333333"/>
          <w:shd w:val="clear" w:color="auto" w:fill="FFFFFF"/>
        </w:rPr>
        <w:t xml:space="preserve"> </w:t>
      </w:r>
      <w:r w:rsidR="00B97B35">
        <w:rPr>
          <w:rFonts w:ascii="Times New Roman" w:hAnsi="Times New Roman" w:cs="Times New Roman"/>
          <w:color w:val="333333"/>
          <w:shd w:val="clear" w:color="auto" w:fill="FFFFFF"/>
        </w:rPr>
        <w:t>‘</w:t>
      </w:r>
      <w:r w:rsidR="00444151" w:rsidRPr="00B97B35">
        <w:rPr>
          <w:rFonts w:ascii="Times New Roman" w:hAnsi="Times New Roman" w:cs="Times New Roman"/>
          <w:color w:val="333333"/>
          <w:shd w:val="clear" w:color="auto" w:fill="FFFFFF"/>
        </w:rPr>
        <w:t>agreed that school helped them appreciate living in Wales or develop their own sense of Welshness’</w:t>
      </w:r>
      <w:r w:rsidR="00B97B35">
        <w:rPr>
          <w:rFonts w:ascii="Times New Roman" w:hAnsi="Times New Roman" w:cs="Times New Roman"/>
          <w:color w:val="333333"/>
          <w:shd w:val="clear" w:color="auto" w:fill="FFFFFF"/>
        </w:rPr>
        <w:t xml:space="preserve"> (Smith, 2015</w:t>
      </w:r>
      <w:r w:rsidR="00753D7D">
        <w:rPr>
          <w:rFonts w:ascii="Times New Roman" w:hAnsi="Times New Roman" w:cs="Times New Roman"/>
          <w:color w:val="333333"/>
          <w:shd w:val="clear" w:color="auto" w:fill="FFFFFF"/>
        </w:rPr>
        <w:t>)</w:t>
      </w:r>
      <w:r w:rsidR="00D8437D">
        <w:rPr>
          <w:rFonts w:ascii="Times New Roman" w:hAnsi="Times New Roman" w:cs="Times New Roman"/>
          <w:color w:val="333333"/>
          <w:shd w:val="clear" w:color="auto" w:fill="FFFFFF"/>
        </w:rPr>
        <w:t xml:space="preserve">, </w:t>
      </w:r>
      <w:r w:rsidR="005452F4">
        <w:rPr>
          <w:rFonts w:ascii="Times New Roman" w:hAnsi="Times New Roman" w:cs="Times New Roman"/>
          <w:color w:val="333333"/>
          <w:shd w:val="clear" w:color="auto" w:fill="FFFFFF"/>
        </w:rPr>
        <w:t xml:space="preserve">this would suggest that YCC </w:t>
      </w:r>
      <w:r w:rsidR="00415A5B">
        <w:rPr>
          <w:rFonts w:ascii="Times New Roman" w:hAnsi="Times New Roman" w:cs="Times New Roman"/>
          <w:color w:val="333333"/>
          <w:shd w:val="clear" w:color="auto" w:fill="FFFFFF"/>
        </w:rPr>
        <w:t xml:space="preserve">is not meeting its intended outcomes, either through the fault of the policy or through its implementation. </w:t>
      </w:r>
      <w:r w:rsidR="00143036">
        <w:rPr>
          <w:rFonts w:ascii="Times New Roman" w:hAnsi="Times New Roman" w:cs="Times New Roman"/>
          <w:color w:val="333333"/>
          <w:shd w:val="clear" w:color="auto" w:fill="FFFFFF"/>
        </w:rPr>
        <w:t xml:space="preserve">It was noted in the study that </w:t>
      </w:r>
      <w:proofErr w:type="gramStart"/>
      <w:r w:rsidR="00143036">
        <w:rPr>
          <w:rFonts w:ascii="Times New Roman" w:hAnsi="Times New Roman" w:cs="Times New Roman"/>
          <w:color w:val="333333"/>
          <w:shd w:val="clear" w:color="auto" w:fill="FFFFFF"/>
        </w:rPr>
        <w:t>the majority of</w:t>
      </w:r>
      <w:proofErr w:type="gramEnd"/>
      <w:r w:rsidR="00143036">
        <w:rPr>
          <w:rFonts w:ascii="Times New Roman" w:hAnsi="Times New Roman" w:cs="Times New Roman"/>
          <w:color w:val="333333"/>
          <w:shd w:val="clear" w:color="auto" w:fill="FFFFFF"/>
        </w:rPr>
        <w:t xml:space="preserve"> schools relied heavily on </w:t>
      </w:r>
      <w:r w:rsidR="00170A91">
        <w:rPr>
          <w:rFonts w:ascii="Times New Roman" w:hAnsi="Times New Roman" w:cs="Times New Roman"/>
          <w:color w:val="333333"/>
          <w:shd w:val="clear" w:color="auto" w:fill="FFFFFF"/>
        </w:rPr>
        <w:t xml:space="preserve">using the Welsh language to promote YCC and this reflected in learner responses, with the majority of learners </w:t>
      </w:r>
      <w:r w:rsidR="006C191D">
        <w:rPr>
          <w:rFonts w:ascii="Times New Roman" w:hAnsi="Times New Roman" w:cs="Times New Roman"/>
          <w:color w:val="333333"/>
          <w:shd w:val="clear" w:color="auto" w:fill="FFFFFF"/>
        </w:rPr>
        <w:t xml:space="preserve">linking the language to Welsh culture. Though ‘linguistic’ </w:t>
      </w:r>
      <w:r w:rsidR="00416E80">
        <w:rPr>
          <w:rFonts w:ascii="Times New Roman" w:hAnsi="Times New Roman" w:cs="Times New Roman"/>
          <w:color w:val="333333"/>
          <w:shd w:val="clear" w:color="auto" w:fill="FFFFFF"/>
        </w:rPr>
        <w:t>is one of the elements listed in YCC documentation (ACCAC</w:t>
      </w:r>
      <w:r w:rsidR="001247FF">
        <w:rPr>
          <w:rFonts w:ascii="Times New Roman" w:hAnsi="Times New Roman" w:cs="Times New Roman"/>
          <w:color w:val="333333"/>
          <w:shd w:val="clear" w:color="auto" w:fill="FFFFFF"/>
        </w:rPr>
        <w:t>, 2003)</w:t>
      </w:r>
      <w:r w:rsidR="00A66750">
        <w:rPr>
          <w:rFonts w:ascii="Times New Roman" w:hAnsi="Times New Roman" w:cs="Times New Roman"/>
          <w:color w:val="333333"/>
          <w:shd w:val="clear" w:color="auto" w:fill="FFFFFF"/>
        </w:rPr>
        <w:t xml:space="preserve">, it is not stated anywhere that </w:t>
      </w:r>
      <w:r w:rsidR="003907D8">
        <w:rPr>
          <w:rFonts w:ascii="Times New Roman" w:hAnsi="Times New Roman" w:cs="Times New Roman"/>
          <w:color w:val="333333"/>
          <w:shd w:val="clear" w:color="auto" w:fill="FFFFFF"/>
        </w:rPr>
        <w:t xml:space="preserve">it should be an area to focus on in order to achieve the YCC outcomes. Alternatively, </w:t>
      </w:r>
      <w:r w:rsidR="00BF3779">
        <w:rPr>
          <w:rFonts w:ascii="Times New Roman" w:hAnsi="Times New Roman" w:cs="Times New Roman"/>
          <w:color w:val="333333"/>
          <w:shd w:val="clear" w:color="auto" w:fill="FFFFFF"/>
        </w:rPr>
        <w:t xml:space="preserve">schools </w:t>
      </w:r>
      <w:r w:rsidR="008E2A0E">
        <w:rPr>
          <w:rFonts w:ascii="Times New Roman" w:hAnsi="Times New Roman" w:cs="Times New Roman"/>
          <w:color w:val="333333"/>
          <w:shd w:val="clear" w:color="auto" w:fill="FFFFFF"/>
        </w:rPr>
        <w:t xml:space="preserve">arguably </w:t>
      </w:r>
      <w:r w:rsidR="00BF3779">
        <w:rPr>
          <w:rFonts w:ascii="Times New Roman" w:hAnsi="Times New Roman" w:cs="Times New Roman"/>
          <w:color w:val="333333"/>
          <w:shd w:val="clear" w:color="auto" w:fill="FFFFFF"/>
        </w:rPr>
        <w:t>have a</w:t>
      </w:r>
      <w:r w:rsidR="008E2A0E">
        <w:rPr>
          <w:rFonts w:ascii="Times New Roman" w:hAnsi="Times New Roman" w:cs="Times New Roman"/>
          <w:color w:val="333333"/>
          <w:shd w:val="clear" w:color="auto" w:fill="FFFFFF"/>
        </w:rPr>
        <w:t xml:space="preserve"> </w:t>
      </w:r>
      <w:r w:rsidR="00BF3779">
        <w:rPr>
          <w:rFonts w:ascii="Times New Roman" w:hAnsi="Times New Roman" w:cs="Times New Roman"/>
          <w:color w:val="333333"/>
          <w:shd w:val="clear" w:color="auto" w:fill="FFFFFF"/>
        </w:rPr>
        <w:t>responsibility</w:t>
      </w:r>
      <w:r w:rsidR="008E2A0E">
        <w:rPr>
          <w:rFonts w:ascii="Times New Roman" w:hAnsi="Times New Roman" w:cs="Times New Roman"/>
          <w:color w:val="333333"/>
          <w:shd w:val="clear" w:color="auto" w:fill="FFFFFF"/>
        </w:rPr>
        <w:t xml:space="preserve"> to </w:t>
      </w:r>
      <w:r w:rsidR="00BF3779">
        <w:rPr>
          <w:rFonts w:ascii="Times New Roman" w:hAnsi="Times New Roman" w:cs="Times New Roman"/>
          <w:color w:val="333333"/>
          <w:shd w:val="clear" w:color="auto" w:fill="FFFFFF"/>
        </w:rPr>
        <w:t xml:space="preserve">support the government in achieving </w:t>
      </w:r>
      <w:r w:rsidR="008E2A0E">
        <w:rPr>
          <w:rFonts w:ascii="Times New Roman" w:hAnsi="Times New Roman" w:cs="Times New Roman"/>
          <w:color w:val="333333"/>
          <w:shd w:val="clear" w:color="auto" w:fill="FFFFFF"/>
        </w:rPr>
        <w:t>its National Mission of a million Welsh speakers by 2050 (</w:t>
      </w:r>
      <w:r w:rsidR="00C67039">
        <w:rPr>
          <w:rFonts w:ascii="Times New Roman" w:hAnsi="Times New Roman" w:cs="Times New Roman"/>
          <w:color w:val="333333"/>
          <w:shd w:val="clear" w:color="auto" w:fill="FFFFFF"/>
        </w:rPr>
        <w:t>Welsh Government, 2017</w:t>
      </w:r>
      <w:r w:rsidR="000A4730">
        <w:rPr>
          <w:rFonts w:ascii="Times New Roman" w:hAnsi="Times New Roman" w:cs="Times New Roman"/>
          <w:color w:val="333333"/>
          <w:shd w:val="clear" w:color="auto" w:fill="FFFFFF"/>
        </w:rPr>
        <w:t>a</w:t>
      </w:r>
      <w:r w:rsidR="00C67039">
        <w:rPr>
          <w:rFonts w:ascii="Times New Roman" w:hAnsi="Times New Roman" w:cs="Times New Roman"/>
          <w:color w:val="333333"/>
          <w:shd w:val="clear" w:color="auto" w:fill="FFFFFF"/>
        </w:rPr>
        <w:t xml:space="preserve">; </w:t>
      </w:r>
      <w:r w:rsidR="00EA36E2">
        <w:rPr>
          <w:rFonts w:ascii="Times New Roman" w:hAnsi="Times New Roman" w:cs="Times New Roman"/>
          <w:color w:val="333333"/>
          <w:shd w:val="clear" w:color="auto" w:fill="FFFFFF"/>
        </w:rPr>
        <w:t>Welsh Government, 2016</w:t>
      </w:r>
      <w:r w:rsidR="00FB63A3">
        <w:rPr>
          <w:rFonts w:ascii="Times New Roman" w:hAnsi="Times New Roman" w:cs="Times New Roman"/>
          <w:color w:val="333333"/>
          <w:shd w:val="clear" w:color="auto" w:fill="FFFFFF"/>
        </w:rPr>
        <w:t xml:space="preserve">) </w:t>
      </w:r>
      <w:r w:rsidR="00644472">
        <w:rPr>
          <w:rFonts w:ascii="Times New Roman" w:hAnsi="Times New Roman" w:cs="Times New Roman"/>
          <w:color w:val="333333"/>
          <w:shd w:val="clear" w:color="auto" w:fill="FFFFFF"/>
        </w:rPr>
        <w:t xml:space="preserve">and </w:t>
      </w:r>
      <w:r w:rsidR="00BA388A">
        <w:rPr>
          <w:rFonts w:ascii="Times New Roman" w:hAnsi="Times New Roman" w:cs="Times New Roman"/>
          <w:color w:val="333333"/>
          <w:shd w:val="clear" w:color="auto" w:fill="FFFFFF"/>
        </w:rPr>
        <w:t>teachers in Wales have an expectation to use and promote the use of Welsh throughout the school (</w:t>
      </w:r>
      <w:r w:rsidR="0008299C">
        <w:rPr>
          <w:rFonts w:ascii="Times New Roman" w:hAnsi="Times New Roman" w:cs="Times New Roman"/>
          <w:color w:val="333333"/>
          <w:shd w:val="clear" w:color="auto" w:fill="FFFFFF"/>
        </w:rPr>
        <w:t>Welsh Government</w:t>
      </w:r>
      <w:r w:rsidR="000A4730">
        <w:rPr>
          <w:rFonts w:ascii="Times New Roman" w:hAnsi="Times New Roman" w:cs="Times New Roman"/>
          <w:color w:val="333333"/>
          <w:shd w:val="clear" w:color="auto" w:fill="FFFFFF"/>
        </w:rPr>
        <w:t>, 2017b)</w:t>
      </w:r>
      <w:r w:rsidR="00B809AA">
        <w:rPr>
          <w:rFonts w:ascii="Times New Roman" w:hAnsi="Times New Roman" w:cs="Times New Roman"/>
          <w:color w:val="333333"/>
          <w:shd w:val="clear" w:color="auto" w:fill="FFFFFF"/>
        </w:rPr>
        <w:t>; though</w:t>
      </w:r>
      <w:r w:rsidR="00481CFD">
        <w:rPr>
          <w:rFonts w:ascii="Times New Roman" w:hAnsi="Times New Roman" w:cs="Times New Roman"/>
          <w:color w:val="333333"/>
          <w:shd w:val="clear" w:color="auto" w:fill="FFFFFF"/>
        </w:rPr>
        <w:t xml:space="preserve"> these t</w:t>
      </w:r>
      <w:r w:rsidR="00B809AA">
        <w:rPr>
          <w:rFonts w:ascii="Times New Roman" w:hAnsi="Times New Roman" w:cs="Times New Roman"/>
          <w:color w:val="333333"/>
          <w:shd w:val="clear" w:color="auto" w:fill="FFFFFF"/>
        </w:rPr>
        <w:t xml:space="preserve">wo factors do contribute </w:t>
      </w:r>
      <w:r w:rsidR="00FA1BEE">
        <w:rPr>
          <w:rFonts w:ascii="Times New Roman" w:hAnsi="Times New Roman" w:cs="Times New Roman"/>
          <w:color w:val="333333"/>
          <w:shd w:val="clear" w:color="auto" w:fill="FFFFFF"/>
        </w:rPr>
        <w:t xml:space="preserve">effectively to the linguistic element of YCC, neglect of the other five elements has </w:t>
      </w:r>
      <w:r w:rsidR="00B273A8">
        <w:rPr>
          <w:rFonts w:ascii="Times New Roman" w:hAnsi="Times New Roman" w:cs="Times New Roman"/>
          <w:color w:val="333333"/>
          <w:shd w:val="clear" w:color="auto" w:fill="FFFFFF"/>
        </w:rPr>
        <w:t xml:space="preserve">arguably had an impact. </w:t>
      </w:r>
      <w:r w:rsidR="00B87D85">
        <w:rPr>
          <w:rFonts w:ascii="Times New Roman" w:hAnsi="Times New Roman" w:cs="Times New Roman"/>
          <w:color w:val="333333"/>
          <w:shd w:val="clear" w:color="auto" w:fill="FFFFFF"/>
        </w:rPr>
        <w:t>Consequently, studies by</w:t>
      </w:r>
      <w:r w:rsidR="005A4DE4">
        <w:rPr>
          <w:rFonts w:ascii="Times New Roman" w:hAnsi="Times New Roman" w:cs="Times New Roman"/>
          <w:color w:val="333333"/>
          <w:shd w:val="clear" w:color="auto" w:fill="FFFFFF"/>
        </w:rPr>
        <w:t xml:space="preserve"> </w:t>
      </w:r>
      <w:r w:rsidR="007971D4">
        <w:rPr>
          <w:rFonts w:ascii="Times New Roman" w:hAnsi="Times New Roman" w:cs="Times New Roman"/>
          <w:color w:val="333333"/>
          <w:shd w:val="clear" w:color="auto" w:fill="FFFFFF"/>
        </w:rPr>
        <w:t>Murphy (2017),</w:t>
      </w:r>
      <w:r w:rsidR="00B87D85">
        <w:rPr>
          <w:rFonts w:ascii="Times New Roman" w:hAnsi="Times New Roman" w:cs="Times New Roman"/>
          <w:color w:val="333333"/>
          <w:shd w:val="clear" w:color="auto" w:fill="FFFFFF"/>
        </w:rPr>
        <w:t xml:space="preserve"> </w:t>
      </w:r>
      <w:r w:rsidR="005A4DE4">
        <w:rPr>
          <w:rFonts w:ascii="Times New Roman" w:hAnsi="Times New Roman" w:cs="Times New Roman"/>
          <w:color w:val="333333"/>
          <w:shd w:val="clear" w:color="auto" w:fill="FFFFFF"/>
        </w:rPr>
        <w:t>Smith (2015</w:t>
      </w:r>
      <w:r w:rsidR="00825190">
        <w:rPr>
          <w:rFonts w:ascii="Times New Roman" w:hAnsi="Times New Roman" w:cs="Times New Roman"/>
          <w:color w:val="333333"/>
          <w:shd w:val="clear" w:color="auto" w:fill="FFFFFF"/>
        </w:rPr>
        <w:t>a</w:t>
      </w:r>
      <w:r w:rsidR="005A4DE4">
        <w:rPr>
          <w:rFonts w:ascii="Times New Roman" w:hAnsi="Times New Roman" w:cs="Times New Roman"/>
          <w:color w:val="333333"/>
          <w:shd w:val="clear" w:color="auto" w:fill="FFFFFF"/>
        </w:rPr>
        <w:t xml:space="preserve">), </w:t>
      </w:r>
      <w:proofErr w:type="spellStart"/>
      <w:r w:rsidR="005A4DE4">
        <w:rPr>
          <w:rFonts w:ascii="Times New Roman" w:hAnsi="Times New Roman" w:cs="Times New Roman"/>
          <w:color w:val="333333"/>
          <w:shd w:val="clear" w:color="auto" w:fill="FFFFFF"/>
        </w:rPr>
        <w:t>Tuppen</w:t>
      </w:r>
      <w:proofErr w:type="spellEnd"/>
      <w:r w:rsidR="005A4DE4">
        <w:rPr>
          <w:rFonts w:ascii="Times New Roman" w:hAnsi="Times New Roman" w:cs="Times New Roman"/>
          <w:color w:val="333333"/>
          <w:shd w:val="clear" w:color="auto" w:fill="FFFFFF"/>
        </w:rPr>
        <w:t>, (2014)</w:t>
      </w:r>
      <w:r w:rsidR="009957AC">
        <w:rPr>
          <w:rFonts w:ascii="Times New Roman" w:hAnsi="Times New Roman" w:cs="Times New Roman"/>
          <w:color w:val="333333"/>
          <w:shd w:val="clear" w:color="auto" w:fill="FFFFFF"/>
        </w:rPr>
        <w:t xml:space="preserve"> </w:t>
      </w:r>
      <w:r w:rsidR="0021561A">
        <w:rPr>
          <w:rFonts w:ascii="Times New Roman" w:hAnsi="Times New Roman" w:cs="Times New Roman"/>
          <w:color w:val="333333"/>
          <w:shd w:val="clear" w:color="auto" w:fill="FFFFFF"/>
        </w:rPr>
        <w:t>determined</w:t>
      </w:r>
      <w:r w:rsidR="000A086B">
        <w:rPr>
          <w:rFonts w:ascii="Times New Roman" w:hAnsi="Times New Roman" w:cs="Times New Roman"/>
          <w:color w:val="333333"/>
          <w:shd w:val="clear" w:color="auto" w:fill="FFFFFF"/>
        </w:rPr>
        <w:t xml:space="preserve"> that though most learners claim to be ‘proud’ of their ‘Welshness’, they often struggle to articulate w</w:t>
      </w:r>
      <w:r w:rsidR="008B2DE9">
        <w:rPr>
          <w:rFonts w:ascii="Times New Roman" w:hAnsi="Times New Roman" w:cs="Times New Roman"/>
          <w:color w:val="333333"/>
          <w:shd w:val="clear" w:color="auto" w:fill="FFFFFF"/>
        </w:rPr>
        <w:t xml:space="preserve">hy </w:t>
      </w:r>
      <w:r w:rsidR="0021561A">
        <w:rPr>
          <w:rFonts w:ascii="Times New Roman" w:hAnsi="Times New Roman" w:cs="Times New Roman"/>
          <w:color w:val="333333"/>
          <w:shd w:val="clear" w:color="auto" w:fill="FFFFFF"/>
        </w:rPr>
        <w:t>th</w:t>
      </w:r>
      <w:r w:rsidR="008B0514">
        <w:rPr>
          <w:rFonts w:ascii="Times New Roman" w:hAnsi="Times New Roman" w:cs="Times New Roman"/>
          <w:color w:val="333333"/>
          <w:shd w:val="clear" w:color="auto" w:fill="FFFFFF"/>
        </w:rPr>
        <w:t>is is</w:t>
      </w:r>
      <w:r w:rsidR="0021561A">
        <w:rPr>
          <w:rFonts w:ascii="Times New Roman" w:hAnsi="Times New Roman" w:cs="Times New Roman"/>
          <w:color w:val="333333"/>
          <w:shd w:val="clear" w:color="auto" w:fill="FFFFFF"/>
        </w:rPr>
        <w:t xml:space="preserve"> </w:t>
      </w:r>
      <w:proofErr w:type="spellStart"/>
      <w:r w:rsidR="008B2DE9">
        <w:rPr>
          <w:rFonts w:ascii="Times New Roman" w:hAnsi="Times New Roman" w:cs="Times New Roman"/>
          <w:color w:val="333333"/>
          <w:shd w:val="clear" w:color="auto" w:fill="FFFFFF"/>
        </w:rPr>
        <w:t>and</w:t>
      </w:r>
      <w:proofErr w:type="spellEnd"/>
      <w:r w:rsidR="008B2DE9">
        <w:rPr>
          <w:rFonts w:ascii="Times New Roman" w:hAnsi="Times New Roman" w:cs="Times New Roman"/>
          <w:color w:val="333333"/>
          <w:shd w:val="clear" w:color="auto" w:fill="FFFFFF"/>
        </w:rPr>
        <w:t xml:space="preserve"> associate being Welsh with speaking Welsh. </w:t>
      </w:r>
      <w:r w:rsidR="00CA53FF">
        <w:rPr>
          <w:rFonts w:ascii="Times New Roman" w:hAnsi="Times New Roman" w:cs="Times New Roman"/>
          <w:color w:val="333333"/>
          <w:shd w:val="clear" w:color="auto" w:fill="FFFFFF"/>
        </w:rPr>
        <w:t xml:space="preserve">It follows that Andrew and Smith’s (2000) study </w:t>
      </w:r>
      <w:r w:rsidR="00B646A2">
        <w:rPr>
          <w:rFonts w:ascii="Times New Roman" w:hAnsi="Times New Roman" w:cs="Times New Roman"/>
          <w:color w:val="333333"/>
          <w:shd w:val="clear" w:color="auto" w:fill="FFFFFF"/>
        </w:rPr>
        <w:t xml:space="preserve">revealed that learners in Welsh-medium schools </w:t>
      </w:r>
      <w:r w:rsidR="00A744E5">
        <w:rPr>
          <w:rFonts w:ascii="Times New Roman" w:hAnsi="Times New Roman" w:cs="Times New Roman"/>
          <w:color w:val="333333"/>
          <w:shd w:val="clear" w:color="auto" w:fill="FFFFFF"/>
        </w:rPr>
        <w:t xml:space="preserve">are more passionate about Wales and YCC; if this is the case, it stands to reason that YCC is not having a significant impact on Welsh learners when </w:t>
      </w:r>
      <w:r w:rsidR="00C31808">
        <w:rPr>
          <w:rFonts w:ascii="Times New Roman" w:hAnsi="Times New Roman" w:cs="Times New Roman"/>
          <w:color w:val="333333"/>
          <w:shd w:val="clear" w:color="auto" w:fill="FFFFFF"/>
        </w:rPr>
        <w:t xml:space="preserve">the 2011 Census stipulated that only 19% of the Welsh population can speak Welsh (Office for National Statistics, 2011). </w:t>
      </w:r>
    </w:p>
    <w:p w14:paraId="53CA97E3" w14:textId="1E31C239" w:rsidR="008B0514" w:rsidRDefault="008B0514" w:rsidP="005F5F1B">
      <w:pPr>
        <w:rPr>
          <w:rFonts w:ascii="Times New Roman" w:hAnsi="Times New Roman" w:cs="Times New Roman"/>
          <w:color w:val="333333"/>
          <w:shd w:val="clear" w:color="auto" w:fill="FFFFFF"/>
        </w:rPr>
      </w:pPr>
    </w:p>
    <w:p w14:paraId="75F4C79D" w14:textId="39033807" w:rsidR="008B0514" w:rsidRDefault="008B0514" w:rsidP="005F5F1B">
      <w:pPr>
        <w:rPr>
          <w:rFonts w:ascii="Times New Roman" w:hAnsi="Times New Roman" w:cs="Times New Roman"/>
          <w:b/>
          <w:color w:val="333333"/>
          <w:u w:val="single"/>
          <w:shd w:val="clear" w:color="auto" w:fill="FFFFFF"/>
        </w:rPr>
      </w:pPr>
      <w:r>
        <w:rPr>
          <w:rFonts w:ascii="Times New Roman" w:hAnsi="Times New Roman" w:cs="Times New Roman"/>
          <w:b/>
          <w:color w:val="333333"/>
          <w:u w:val="single"/>
          <w:shd w:val="clear" w:color="auto" w:fill="FFFFFF"/>
        </w:rPr>
        <w:t>Chapter 3: Meth</w:t>
      </w:r>
      <w:r w:rsidR="00901474">
        <w:rPr>
          <w:rFonts w:ascii="Times New Roman" w:hAnsi="Times New Roman" w:cs="Times New Roman"/>
          <w:b/>
          <w:color w:val="333333"/>
          <w:u w:val="single"/>
          <w:shd w:val="clear" w:color="auto" w:fill="FFFFFF"/>
        </w:rPr>
        <w:t xml:space="preserve">odology and Research </w:t>
      </w:r>
    </w:p>
    <w:p w14:paraId="0B809301" w14:textId="05BE81DA" w:rsidR="00A177B3" w:rsidRDefault="00975685" w:rsidP="005F5F1B">
      <w:pPr>
        <w:rPr>
          <w:rFonts w:ascii="Times New Roman" w:eastAsia="Times New Roman" w:hAnsi="Times New Roman" w:cs="Times New Roman"/>
        </w:rPr>
      </w:pPr>
      <w:r>
        <w:rPr>
          <w:rFonts w:ascii="Times New Roman" w:eastAsia="Times New Roman" w:hAnsi="Times New Roman" w:cs="Times New Roman"/>
        </w:rPr>
        <w:t>In order to investigate YCC</w:t>
      </w:r>
      <w:r w:rsidR="00F5338A">
        <w:rPr>
          <w:rFonts w:ascii="Times New Roman" w:eastAsia="Times New Roman" w:hAnsi="Times New Roman" w:cs="Times New Roman"/>
        </w:rPr>
        <w:t xml:space="preserve">, its impact on learners and </w:t>
      </w:r>
      <w:proofErr w:type="gramStart"/>
      <w:r w:rsidR="00F5338A">
        <w:rPr>
          <w:rFonts w:ascii="Times New Roman" w:eastAsia="Times New Roman" w:hAnsi="Times New Roman" w:cs="Times New Roman"/>
        </w:rPr>
        <w:t>whether or not</w:t>
      </w:r>
      <w:proofErr w:type="gramEnd"/>
      <w:r w:rsidR="00F5338A">
        <w:rPr>
          <w:rFonts w:ascii="Times New Roman" w:eastAsia="Times New Roman" w:hAnsi="Times New Roman" w:cs="Times New Roman"/>
        </w:rPr>
        <w:t xml:space="preserve"> this has a correlation with its implementation</w:t>
      </w:r>
      <w:r w:rsidR="00946903">
        <w:rPr>
          <w:rFonts w:ascii="Times New Roman" w:eastAsia="Times New Roman" w:hAnsi="Times New Roman" w:cs="Times New Roman"/>
        </w:rPr>
        <w:t xml:space="preserve"> in schools, it was necessary to carry out the following: </w:t>
      </w:r>
    </w:p>
    <w:p w14:paraId="78884C3A" w14:textId="573898F4" w:rsidR="00946903" w:rsidRDefault="00946903" w:rsidP="00946903">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 xml:space="preserve">Literature Review </w:t>
      </w:r>
    </w:p>
    <w:p w14:paraId="3150AD45" w14:textId="1159026F" w:rsidR="00946903" w:rsidRDefault="00FD23E4" w:rsidP="00946903">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Interviews with children</w:t>
      </w:r>
    </w:p>
    <w:p w14:paraId="1EBF23CF" w14:textId="3F7D7628" w:rsidR="00FD23E4" w:rsidRDefault="00FD23E4" w:rsidP="00946903">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 xml:space="preserve">Observation Notebook </w:t>
      </w:r>
    </w:p>
    <w:p w14:paraId="4B2AA835" w14:textId="17EE2D11" w:rsidR="00FD23E4" w:rsidRDefault="00FD23E4" w:rsidP="00946903">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Interview</w:t>
      </w:r>
      <w:r w:rsidR="00EF3651">
        <w:rPr>
          <w:rFonts w:ascii="Times New Roman" w:eastAsia="Times New Roman" w:hAnsi="Times New Roman" w:cs="Times New Roman"/>
        </w:rPr>
        <w:t xml:space="preserve"> </w:t>
      </w:r>
      <w:r>
        <w:rPr>
          <w:rFonts w:ascii="Times New Roman" w:eastAsia="Times New Roman" w:hAnsi="Times New Roman" w:cs="Times New Roman"/>
        </w:rPr>
        <w:t>YCC co-ordinator</w:t>
      </w:r>
    </w:p>
    <w:p w14:paraId="6AE13CDF" w14:textId="53D6A08F" w:rsidR="00FD23E4" w:rsidRDefault="0055133C" w:rsidP="00946903">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Staff questionnaires</w:t>
      </w:r>
    </w:p>
    <w:p w14:paraId="6BDA79FE" w14:textId="25D657AA" w:rsidR="00AB330A" w:rsidRDefault="00AB330A" w:rsidP="00946903">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lastRenderedPageBreak/>
        <w:t>Photographs of displays and learner work</w:t>
      </w:r>
    </w:p>
    <w:p w14:paraId="2AEDCD41" w14:textId="191F633E" w:rsidR="00AB330A" w:rsidRDefault="00B35CA8" w:rsidP="00AB330A">
      <w:pPr>
        <w:rPr>
          <w:rFonts w:ascii="Times New Roman" w:hAnsi="Times New Roman" w:cs="Times New Roman"/>
        </w:rPr>
      </w:pPr>
      <w:r w:rsidRPr="00AE64F2">
        <w:rPr>
          <w:rFonts w:ascii="Times New Roman" w:eastAsia="Times New Roman" w:hAnsi="Times New Roman" w:cs="Times New Roman"/>
        </w:rPr>
        <w:t xml:space="preserve">It was appropriate to conduct a literature review in order to assess </w:t>
      </w:r>
      <w:r w:rsidR="000649EB" w:rsidRPr="00AE64F2">
        <w:rPr>
          <w:rFonts w:ascii="Times New Roman" w:eastAsia="Times New Roman" w:hAnsi="Times New Roman" w:cs="Times New Roman"/>
        </w:rPr>
        <w:t>what needed to be observed in school and how researchers in the past have collected data regarding this topic</w:t>
      </w:r>
      <w:r w:rsidR="00B743E5" w:rsidRPr="00AE64F2">
        <w:rPr>
          <w:rFonts w:ascii="Times New Roman" w:eastAsia="Times New Roman" w:hAnsi="Times New Roman" w:cs="Times New Roman"/>
        </w:rPr>
        <w:t xml:space="preserve">. Due to the desire to </w:t>
      </w:r>
      <w:r w:rsidR="00BF4B2C" w:rsidRPr="00AE64F2">
        <w:rPr>
          <w:rFonts w:ascii="Times New Roman" w:eastAsia="Times New Roman" w:hAnsi="Times New Roman" w:cs="Times New Roman"/>
        </w:rPr>
        <w:t xml:space="preserve">collect both </w:t>
      </w:r>
      <w:r w:rsidR="000B5CB7" w:rsidRPr="00AE64F2">
        <w:rPr>
          <w:rFonts w:ascii="Times New Roman" w:eastAsia="Times New Roman" w:hAnsi="Times New Roman" w:cs="Times New Roman"/>
        </w:rPr>
        <w:t>quantitative</w:t>
      </w:r>
      <w:r w:rsidR="00BF4B2C" w:rsidRPr="00AE64F2">
        <w:rPr>
          <w:rFonts w:ascii="Times New Roman" w:eastAsia="Times New Roman" w:hAnsi="Times New Roman" w:cs="Times New Roman"/>
        </w:rPr>
        <w:t xml:space="preserve"> and qualitative data</w:t>
      </w:r>
      <w:r w:rsidR="004901EF" w:rsidRPr="00AE64F2">
        <w:rPr>
          <w:rFonts w:ascii="Times New Roman" w:eastAsia="Times New Roman" w:hAnsi="Times New Roman" w:cs="Times New Roman"/>
        </w:rPr>
        <w:t xml:space="preserve">, it was necessary to release questionnaires, conduct interviews and </w:t>
      </w:r>
      <w:r w:rsidR="003A67FE" w:rsidRPr="00AE64F2">
        <w:rPr>
          <w:rFonts w:ascii="Times New Roman" w:eastAsia="Times New Roman" w:hAnsi="Times New Roman" w:cs="Times New Roman"/>
        </w:rPr>
        <w:t xml:space="preserve">use an </w:t>
      </w:r>
      <w:r w:rsidR="00C241B3">
        <w:rPr>
          <w:rFonts w:ascii="Times New Roman" w:eastAsia="Times New Roman" w:hAnsi="Times New Roman" w:cs="Times New Roman"/>
        </w:rPr>
        <w:t>o</w:t>
      </w:r>
      <w:r w:rsidR="003A67FE" w:rsidRPr="00AE64F2">
        <w:rPr>
          <w:rFonts w:ascii="Times New Roman" w:eastAsia="Times New Roman" w:hAnsi="Times New Roman" w:cs="Times New Roman"/>
        </w:rPr>
        <w:t xml:space="preserve">bservation </w:t>
      </w:r>
      <w:r w:rsidR="00C241B3">
        <w:rPr>
          <w:rFonts w:ascii="Times New Roman" w:eastAsia="Times New Roman" w:hAnsi="Times New Roman" w:cs="Times New Roman"/>
        </w:rPr>
        <w:t>no</w:t>
      </w:r>
      <w:r w:rsidR="003A67FE" w:rsidRPr="00AE64F2">
        <w:rPr>
          <w:rFonts w:ascii="Times New Roman" w:eastAsia="Times New Roman" w:hAnsi="Times New Roman" w:cs="Times New Roman"/>
        </w:rPr>
        <w:t xml:space="preserve">tebook </w:t>
      </w:r>
      <w:r w:rsidR="008B5477" w:rsidRPr="00AE64F2">
        <w:rPr>
          <w:rFonts w:ascii="Times New Roman" w:eastAsia="Times New Roman" w:hAnsi="Times New Roman" w:cs="Times New Roman"/>
        </w:rPr>
        <w:t xml:space="preserve">in order </w:t>
      </w:r>
      <w:r w:rsidR="00984C95" w:rsidRPr="00AE64F2">
        <w:rPr>
          <w:rFonts w:ascii="Times New Roman" w:eastAsia="Times New Roman" w:hAnsi="Times New Roman" w:cs="Times New Roman"/>
        </w:rPr>
        <w:t xml:space="preserve">to obtain information </w:t>
      </w:r>
      <w:r w:rsidR="00AE64F2" w:rsidRPr="00AE64F2">
        <w:rPr>
          <w:rFonts w:ascii="Times New Roman" w:hAnsi="Times New Roman" w:cs="Times New Roman"/>
        </w:rPr>
        <w:t>about ‘how people feel’ and ‘phenomena that can be expressed in terms of quantity’ (Kothari, 2004, p.3)</w:t>
      </w:r>
      <w:r w:rsidR="00D44822">
        <w:rPr>
          <w:rFonts w:ascii="Times New Roman" w:hAnsi="Times New Roman" w:cs="Times New Roman"/>
        </w:rPr>
        <w:t xml:space="preserve">. </w:t>
      </w:r>
      <w:r w:rsidR="009E4606">
        <w:rPr>
          <w:rFonts w:ascii="Times New Roman" w:hAnsi="Times New Roman" w:cs="Times New Roman"/>
        </w:rPr>
        <w:t xml:space="preserve">Due to the </w:t>
      </w:r>
      <w:r w:rsidR="00C241B3">
        <w:rPr>
          <w:rFonts w:ascii="Times New Roman" w:hAnsi="Times New Roman" w:cs="Times New Roman"/>
        </w:rPr>
        <w:t>desired ‘natural’ feel to YCC, for it to be observed naturally in the day to day running of school life, an o</w:t>
      </w:r>
      <w:r w:rsidR="00CC5400">
        <w:rPr>
          <w:rFonts w:ascii="Times New Roman" w:hAnsi="Times New Roman" w:cs="Times New Roman"/>
        </w:rPr>
        <w:t xml:space="preserve">bservation notebook seemed </w:t>
      </w:r>
      <w:r w:rsidR="000D7DB9">
        <w:rPr>
          <w:rFonts w:ascii="Times New Roman" w:hAnsi="Times New Roman" w:cs="Times New Roman"/>
        </w:rPr>
        <w:t xml:space="preserve">a </w:t>
      </w:r>
      <w:r w:rsidR="00CC5400">
        <w:rPr>
          <w:rFonts w:ascii="Times New Roman" w:hAnsi="Times New Roman" w:cs="Times New Roman"/>
        </w:rPr>
        <w:t xml:space="preserve">most appropriate </w:t>
      </w:r>
      <w:r w:rsidR="000D7DB9">
        <w:rPr>
          <w:rFonts w:ascii="Times New Roman" w:hAnsi="Times New Roman" w:cs="Times New Roman"/>
        </w:rPr>
        <w:t xml:space="preserve">method </w:t>
      </w:r>
      <w:r w:rsidR="00CC5400">
        <w:rPr>
          <w:rFonts w:ascii="Times New Roman" w:hAnsi="Times New Roman" w:cs="Times New Roman"/>
        </w:rPr>
        <w:t xml:space="preserve">and a large quantity of the data collected would be held in this. </w:t>
      </w:r>
      <w:r w:rsidR="00E202EC">
        <w:rPr>
          <w:rFonts w:ascii="Times New Roman" w:hAnsi="Times New Roman" w:cs="Times New Roman"/>
        </w:rPr>
        <w:t xml:space="preserve">Additionally, due to the </w:t>
      </w:r>
      <w:r w:rsidR="000002C3">
        <w:rPr>
          <w:rFonts w:ascii="Times New Roman" w:hAnsi="Times New Roman" w:cs="Times New Roman"/>
        </w:rPr>
        <w:t xml:space="preserve">first part of the </w:t>
      </w:r>
      <w:r w:rsidR="00E202EC">
        <w:rPr>
          <w:rFonts w:ascii="Times New Roman" w:hAnsi="Times New Roman" w:cs="Times New Roman"/>
        </w:rPr>
        <w:t xml:space="preserve">question focussing on YCC’s impact on children, it would be essential to gather children’s </w:t>
      </w:r>
      <w:r w:rsidR="000002C3">
        <w:rPr>
          <w:rFonts w:ascii="Times New Roman" w:hAnsi="Times New Roman" w:cs="Times New Roman"/>
        </w:rPr>
        <w:t xml:space="preserve">views on its impact; </w:t>
      </w:r>
      <w:r w:rsidR="00B73B60">
        <w:rPr>
          <w:rFonts w:ascii="Times New Roman" w:hAnsi="Times New Roman" w:cs="Times New Roman"/>
        </w:rPr>
        <w:t xml:space="preserve">similarly, the next part of the question </w:t>
      </w:r>
      <w:r w:rsidR="00EF3651">
        <w:rPr>
          <w:rFonts w:ascii="Times New Roman" w:hAnsi="Times New Roman" w:cs="Times New Roman"/>
        </w:rPr>
        <w:t>focuses</w:t>
      </w:r>
      <w:r w:rsidR="00B73B60">
        <w:rPr>
          <w:rFonts w:ascii="Times New Roman" w:hAnsi="Times New Roman" w:cs="Times New Roman"/>
        </w:rPr>
        <w:t xml:space="preserve"> on the ‘implementation’ of YCC, therefore </w:t>
      </w:r>
      <w:r w:rsidR="00EF3651">
        <w:rPr>
          <w:rFonts w:ascii="Times New Roman" w:hAnsi="Times New Roman" w:cs="Times New Roman"/>
        </w:rPr>
        <w:t>staff questionnaires,</w:t>
      </w:r>
      <w:r w:rsidR="00202290">
        <w:rPr>
          <w:rFonts w:ascii="Times New Roman" w:hAnsi="Times New Roman" w:cs="Times New Roman"/>
        </w:rPr>
        <w:t xml:space="preserve"> interviews with the YCC co-ordinator and photographs of displays and le</w:t>
      </w:r>
      <w:r w:rsidR="00CC3A44">
        <w:rPr>
          <w:rFonts w:ascii="Times New Roman" w:hAnsi="Times New Roman" w:cs="Times New Roman"/>
        </w:rPr>
        <w:t>arner’s work bec</w:t>
      </w:r>
      <w:r w:rsidR="000C3EA7">
        <w:rPr>
          <w:rFonts w:ascii="Times New Roman" w:hAnsi="Times New Roman" w:cs="Times New Roman"/>
        </w:rPr>
        <w:t>ame</w:t>
      </w:r>
      <w:r w:rsidR="00CC3A44">
        <w:rPr>
          <w:rFonts w:ascii="Times New Roman" w:hAnsi="Times New Roman" w:cs="Times New Roman"/>
        </w:rPr>
        <w:t xml:space="preserve"> appropriate</w:t>
      </w:r>
      <w:r w:rsidR="001F4AC4">
        <w:rPr>
          <w:rFonts w:ascii="Times New Roman" w:hAnsi="Times New Roman" w:cs="Times New Roman"/>
        </w:rPr>
        <w:t xml:space="preserve"> (this </w:t>
      </w:r>
      <w:r w:rsidR="003C326B">
        <w:rPr>
          <w:rFonts w:ascii="Times New Roman" w:hAnsi="Times New Roman" w:cs="Times New Roman"/>
        </w:rPr>
        <w:t xml:space="preserve">is in </w:t>
      </w:r>
      <w:r w:rsidR="003C326B" w:rsidRPr="003C326B">
        <w:rPr>
          <w:rFonts w:ascii="Times New Roman" w:hAnsi="Times New Roman" w:cs="Times New Roman"/>
        </w:rPr>
        <w:t>acknowledgment of the fact that the school may use the learning environment to implement YCC (Edwards, Gandini, Forman, 1998)).</w:t>
      </w:r>
    </w:p>
    <w:p w14:paraId="0815E272" w14:textId="250898AE" w:rsidR="00901474" w:rsidRDefault="00B3729E" w:rsidP="00276E7F">
      <w:pPr>
        <w:rPr>
          <w:rFonts w:ascii="Times New Roman" w:eastAsia="Times New Roman" w:hAnsi="Times New Roman" w:cs="Times New Roman"/>
          <w:b/>
          <w:u w:val="single"/>
        </w:rPr>
      </w:pPr>
      <w:r>
        <w:rPr>
          <w:rFonts w:ascii="Times New Roman" w:hAnsi="Times New Roman" w:cs="Times New Roman"/>
        </w:rPr>
        <w:t xml:space="preserve">However, due to the ethicality of the research, it was important to consider the limitations of the chosen methods of data collection. For example, </w:t>
      </w:r>
      <w:r w:rsidR="00AF1AAD">
        <w:rPr>
          <w:rFonts w:ascii="Times New Roman" w:hAnsi="Times New Roman" w:cs="Times New Roman"/>
        </w:rPr>
        <w:t>it had to be considered</w:t>
      </w:r>
      <w:r w:rsidR="0058557B">
        <w:rPr>
          <w:rFonts w:ascii="Times New Roman" w:hAnsi="Times New Roman" w:cs="Times New Roman"/>
        </w:rPr>
        <w:t xml:space="preserve"> in</w:t>
      </w:r>
      <w:r w:rsidR="00AF1AAD">
        <w:rPr>
          <w:rFonts w:ascii="Times New Roman" w:hAnsi="Times New Roman" w:cs="Times New Roman"/>
        </w:rPr>
        <w:t xml:space="preserve"> the University </w:t>
      </w:r>
      <w:r w:rsidR="0058557B">
        <w:rPr>
          <w:rFonts w:ascii="Times New Roman" w:hAnsi="Times New Roman" w:cs="Times New Roman"/>
        </w:rPr>
        <w:t xml:space="preserve">Approved </w:t>
      </w:r>
      <w:r w:rsidR="00AF1AAD">
        <w:rPr>
          <w:rFonts w:ascii="Times New Roman" w:hAnsi="Times New Roman" w:cs="Times New Roman"/>
        </w:rPr>
        <w:t xml:space="preserve">Ethics Form (Appendix 1) </w:t>
      </w:r>
      <w:r w:rsidR="0058557B">
        <w:rPr>
          <w:rFonts w:ascii="Times New Roman" w:hAnsi="Times New Roman" w:cs="Times New Roman"/>
        </w:rPr>
        <w:t xml:space="preserve">that it was possible to lose the observation notebook and compromise the anonymity and ethicality of the </w:t>
      </w:r>
      <w:r w:rsidR="00B11A1F">
        <w:rPr>
          <w:rFonts w:ascii="Times New Roman" w:hAnsi="Times New Roman" w:cs="Times New Roman"/>
        </w:rPr>
        <w:t xml:space="preserve">data collected, steps then had to be put in place to prevent this. </w:t>
      </w:r>
      <w:r w:rsidR="00A50969">
        <w:rPr>
          <w:rFonts w:ascii="Times New Roman" w:hAnsi="Times New Roman" w:cs="Times New Roman"/>
        </w:rPr>
        <w:t xml:space="preserve">With regards to </w:t>
      </w:r>
      <w:r w:rsidR="00E82553">
        <w:rPr>
          <w:rFonts w:ascii="Times New Roman" w:hAnsi="Times New Roman" w:cs="Times New Roman"/>
        </w:rPr>
        <w:t>the interviews</w:t>
      </w:r>
      <w:r w:rsidR="00764DB0">
        <w:rPr>
          <w:rFonts w:ascii="Times New Roman" w:hAnsi="Times New Roman" w:cs="Times New Roman"/>
        </w:rPr>
        <w:t xml:space="preserve"> and the </w:t>
      </w:r>
      <w:r w:rsidR="005270F8">
        <w:rPr>
          <w:rFonts w:ascii="Times New Roman" w:hAnsi="Times New Roman" w:cs="Times New Roman"/>
        </w:rPr>
        <w:t>questionnaires</w:t>
      </w:r>
      <w:r w:rsidR="00764DB0">
        <w:rPr>
          <w:rFonts w:ascii="Times New Roman" w:hAnsi="Times New Roman" w:cs="Times New Roman"/>
        </w:rPr>
        <w:t xml:space="preserve">, </w:t>
      </w:r>
      <w:r w:rsidR="005270F8">
        <w:rPr>
          <w:rFonts w:ascii="Times New Roman" w:hAnsi="Times New Roman" w:cs="Times New Roman"/>
        </w:rPr>
        <w:t>it was acknowledged that p</w:t>
      </w:r>
      <w:r w:rsidR="005612E2">
        <w:rPr>
          <w:rFonts w:ascii="Times New Roman" w:hAnsi="Times New Roman" w:cs="Times New Roman"/>
        </w:rPr>
        <w:t xml:space="preserve">restige bias may present itself and potentially corrupt the data, </w:t>
      </w:r>
      <w:r w:rsidR="00177A0F">
        <w:rPr>
          <w:rFonts w:ascii="Times New Roman" w:hAnsi="Times New Roman" w:cs="Times New Roman"/>
        </w:rPr>
        <w:t>particularly</w:t>
      </w:r>
      <w:r w:rsidR="005612E2">
        <w:rPr>
          <w:rFonts w:ascii="Times New Roman" w:hAnsi="Times New Roman" w:cs="Times New Roman"/>
        </w:rPr>
        <w:t xml:space="preserve"> when the focus of the study was </w:t>
      </w:r>
      <w:r w:rsidR="00177A0F">
        <w:rPr>
          <w:rFonts w:ascii="Times New Roman" w:hAnsi="Times New Roman" w:cs="Times New Roman"/>
        </w:rPr>
        <w:t>the implementation (Thomas, 2017</w:t>
      </w:r>
      <w:r w:rsidR="00F43C8C">
        <w:rPr>
          <w:rFonts w:ascii="Times New Roman" w:hAnsi="Times New Roman" w:cs="Times New Roman"/>
        </w:rPr>
        <w:t>; Goffman, 1956</w:t>
      </w:r>
      <w:r w:rsidR="00177A0F">
        <w:rPr>
          <w:rFonts w:ascii="Times New Roman" w:hAnsi="Times New Roman" w:cs="Times New Roman"/>
        </w:rPr>
        <w:t>)</w:t>
      </w:r>
      <w:r w:rsidR="00AD4784">
        <w:rPr>
          <w:rFonts w:ascii="Times New Roman" w:hAnsi="Times New Roman" w:cs="Times New Roman"/>
        </w:rPr>
        <w:t xml:space="preserve">. </w:t>
      </w:r>
      <w:r w:rsidR="00AF2C9D">
        <w:rPr>
          <w:rFonts w:ascii="Times New Roman" w:hAnsi="Times New Roman" w:cs="Times New Roman"/>
        </w:rPr>
        <w:t xml:space="preserve">Further, </w:t>
      </w:r>
      <w:r w:rsidR="00A3003B">
        <w:rPr>
          <w:rFonts w:ascii="Times New Roman" w:hAnsi="Times New Roman" w:cs="Times New Roman"/>
        </w:rPr>
        <w:t xml:space="preserve">though interviews may have been difficult to manage (particularly group interviews) due to the desire to </w:t>
      </w:r>
      <w:r w:rsidR="00722894">
        <w:rPr>
          <w:rFonts w:ascii="Times New Roman" w:hAnsi="Times New Roman" w:cs="Times New Roman"/>
        </w:rPr>
        <w:t xml:space="preserve">hear about a particular topic and the tendency of the human mind to wander </w:t>
      </w:r>
      <w:r w:rsidR="000056E4">
        <w:rPr>
          <w:rFonts w:ascii="Times New Roman" w:hAnsi="Times New Roman" w:cs="Times New Roman"/>
        </w:rPr>
        <w:t>(</w:t>
      </w:r>
      <w:r w:rsidR="00E42ADF">
        <w:rPr>
          <w:rFonts w:ascii="Times New Roman" w:hAnsi="Times New Roman" w:cs="Times New Roman"/>
        </w:rPr>
        <w:t>Sharp and Howard, 1998</w:t>
      </w:r>
      <w:r w:rsidR="005D2B27">
        <w:rPr>
          <w:rFonts w:ascii="Times New Roman" w:hAnsi="Times New Roman" w:cs="Times New Roman"/>
        </w:rPr>
        <w:t xml:space="preserve">) they were a guaranteed way of obtaining data as </w:t>
      </w:r>
      <w:r w:rsidR="00884850">
        <w:rPr>
          <w:rFonts w:ascii="Times New Roman" w:hAnsi="Times New Roman" w:cs="Times New Roman"/>
        </w:rPr>
        <w:t>there was no way of ensuring all of the questionnaires were answered</w:t>
      </w:r>
      <w:r w:rsidR="009B06DC">
        <w:rPr>
          <w:rFonts w:ascii="Times New Roman" w:hAnsi="Times New Roman" w:cs="Times New Roman"/>
        </w:rPr>
        <w:t xml:space="preserve">; hence it was practical to </w:t>
      </w:r>
      <w:r w:rsidR="00174768">
        <w:rPr>
          <w:rFonts w:ascii="Times New Roman" w:hAnsi="Times New Roman" w:cs="Times New Roman"/>
        </w:rPr>
        <w:t xml:space="preserve">use both. </w:t>
      </w:r>
      <w:r w:rsidR="004F1DD4">
        <w:rPr>
          <w:rFonts w:ascii="Times New Roman" w:hAnsi="Times New Roman" w:cs="Times New Roman"/>
        </w:rPr>
        <w:t xml:space="preserve">Ultimately, 1 teacher </w:t>
      </w:r>
      <w:r w:rsidR="00CB1DDD">
        <w:rPr>
          <w:rFonts w:ascii="Times New Roman" w:hAnsi="Times New Roman" w:cs="Times New Roman"/>
        </w:rPr>
        <w:t xml:space="preserve">questionnaire was returned, 3 </w:t>
      </w:r>
      <w:r w:rsidR="00E87567">
        <w:rPr>
          <w:rFonts w:ascii="Times New Roman" w:hAnsi="Times New Roman" w:cs="Times New Roman"/>
        </w:rPr>
        <w:t xml:space="preserve">different </w:t>
      </w:r>
      <w:r w:rsidR="00CB1DDD">
        <w:rPr>
          <w:rFonts w:ascii="Times New Roman" w:hAnsi="Times New Roman" w:cs="Times New Roman"/>
        </w:rPr>
        <w:t xml:space="preserve">interviews with </w:t>
      </w:r>
      <w:r w:rsidR="00E87567">
        <w:rPr>
          <w:rFonts w:ascii="Times New Roman" w:hAnsi="Times New Roman" w:cs="Times New Roman"/>
        </w:rPr>
        <w:t xml:space="preserve">5 groups of KS2 children and 1 interview with 3 Foundation Phase children. </w:t>
      </w:r>
      <w:r w:rsidR="00A722CF">
        <w:rPr>
          <w:rFonts w:ascii="Times New Roman" w:hAnsi="Times New Roman" w:cs="Times New Roman"/>
        </w:rPr>
        <w:t xml:space="preserve">Added to that, much was obtained and recorded in the observation notebook </w:t>
      </w:r>
      <w:r w:rsidR="00FE3329">
        <w:rPr>
          <w:rFonts w:ascii="Times New Roman" w:hAnsi="Times New Roman" w:cs="Times New Roman"/>
        </w:rPr>
        <w:t xml:space="preserve">and </w:t>
      </w:r>
      <w:r w:rsidR="00C04EEF">
        <w:rPr>
          <w:rFonts w:ascii="Times New Roman" w:hAnsi="Times New Roman" w:cs="Times New Roman"/>
        </w:rPr>
        <w:t xml:space="preserve">1 </w:t>
      </w:r>
      <w:r w:rsidR="00993CE7">
        <w:rPr>
          <w:rFonts w:ascii="Times New Roman" w:hAnsi="Times New Roman" w:cs="Times New Roman"/>
        </w:rPr>
        <w:t>fifteen-minute</w:t>
      </w:r>
      <w:r w:rsidR="00C04EEF">
        <w:rPr>
          <w:rFonts w:ascii="Times New Roman" w:hAnsi="Times New Roman" w:cs="Times New Roman"/>
        </w:rPr>
        <w:t xml:space="preserve"> interview with the YCC co-ordinator was conducted. </w:t>
      </w:r>
      <w:r w:rsidR="003117FF">
        <w:rPr>
          <w:rFonts w:ascii="Times New Roman" w:hAnsi="Times New Roman" w:cs="Times New Roman"/>
        </w:rPr>
        <w:t xml:space="preserve">Notably, </w:t>
      </w:r>
      <w:r w:rsidR="0071215E">
        <w:rPr>
          <w:rFonts w:ascii="Times New Roman" w:hAnsi="Times New Roman" w:cs="Times New Roman"/>
        </w:rPr>
        <w:t xml:space="preserve">an advantage of relying so heavily on the observation notebook </w:t>
      </w:r>
      <w:r w:rsidR="00CD638D">
        <w:rPr>
          <w:rFonts w:ascii="Times New Roman" w:hAnsi="Times New Roman" w:cs="Times New Roman"/>
        </w:rPr>
        <w:t xml:space="preserve">is that </w:t>
      </w:r>
      <w:r w:rsidR="00714C18">
        <w:rPr>
          <w:rFonts w:ascii="Times New Roman" w:hAnsi="Times New Roman" w:cs="Times New Roman"/>
        </w:rPr>
        <w:t xml:space="preserve">though questionnaires and interviews give you a </w:t>
      </w:r>
      <w:r w:rsidR="00A3547B">
        <w:rPr>
          <w:rFonts w:ascii="Times New Roman" w:hAnsi="Times New Roman" w:cs="Times New Roman"/>
        </w:rPr>
        <w:t>participant’s</w:t>
      </w:r>
      <w:r w:rsidR="00714C18">
        <w:rPr>
          <w:rFonts w:ascii="Times New Roman" w:hAnsi="Times New Roman" w:cs="Times New Roman"/>
        </w:rPr>
        <w:t xml:space="preserve"> ‘perception’ of what is happening, observing teaching and learning allows you to make your own judgements as to the impacts of a certain implementation</w:t>
      </w:r>
      <w:r w:rsidR="00276E7F">
        <w:rPr>
          <w:rFonts w:ascii="Times New Roman" w:hAnsi="Times New Roman" w:cs="Times New Roman"/>
        </w:rPr>
        <w:t xml:space="preserve">. </w:t>
      </w:r>
    </w:p>
    <w:p w14:paraId="05E07695" w14:textId="401B42F3" w:rsidR="00B21D22" w:rsidRDefault="00FD2E19" w:rsidP="7FD76F85">
      <w:pPr>
        <w:rPr>
          <w:rStyle w:val="Hyperlink"/>
          <w:rFonts w:ascii="Times New Roman" w:eastAsia="Calibri" w:hAnsi="Times New Roman" w:cs="Times New Roman"/>
          <w:b/>
          <w:color w:val="000000" w:themeColor="text1"/>
        </w:rPr>
      </w:pPr>
      <w:r>
        <w:rPr>
          <w:rStyle w:val="Hyperlink"/>
          <w:rFonts w:ascii="Times New Roman" w:eastAsia="Calibri" w:hAnsi="Times New Roman" w:cs="Times New Roman"/>
          <w:b/>
          <w:color w:val="000000" w:themeColor="text1"/>
        </w:rPr>
        <w:t xml:space="preserve">Conclusion </w:t>
      </w:r>
    </w:p>
    <w:p w14:paraId="001A9808" w14:textId="3A4ECEDE" w:rsidR="00255613" w:rsidRDefault="00A2798F" w:rsidP="005F5F1B">
      <w:pPr>
        <w:rPr>
          <w:rStyle w:val="Hyperlink"/>
          <w:rFonts w:ascii="Times New Roman" w:eastAsia="Calibri" w:hAnsi="Times New Roman" w:cs="Times New Roman"/>
          <w:color w:val="000000" w:themeColor="text1"/>
          <w:u w:val="none"/>
        </w:rPr>
      </w:pPr>
      <w:r>
        <w:rPr>
          <w:rStyle w:val="Hyperlink"/>
          <w:rFonts w:ascii="Times New Roman" w:eastAsia="Calibri" w:hAnsi="Times New Roman" w:cs="Times New Roman"/>
          <w:color w:val="000000" w:themeColor="text1"/>
          <w:u w:val="none"/>
        </w:rPr>
        <w:t xml:space="preserve">The aim of this study was to ascertain </w:t>
      </w:r>
      <w:r w:rsidR="003E4A0E">
        <w:rPr>
          <w:rStyle w:val="Hyperlink"/>
          <w:rFonts w:ascii="Times New Roman" w:eastAsia="Calibri" w:hAnsi="Times New Roman" w:cs="Times New Roman"/>
          <w:color w:val="000000" w:themeColor="text1"/>
          <w:u w:val="none"/>
        </w:rPr>
        <w:t>whether YCC succeed</w:t>
      </w:r>
      <w:r w:rsidR="00E91559">
        <w:rPr>
          <w:rStyle w:val="Hyperlink"/>
          <w:rFonts w:ascii="Times New Roman" w:eastAsia="Calibri" w:hAnsi="Times New Roman" w:cs="Times New Roman"/>
          <w:color w:val="000000" w:themeColor="text1"/>
          <w:u w:val="none"/>
        </w:rPr>
        <w:t>s</w:t>
      </w:r>
      <w:r w:rsidR="003E4A0E">
        <w:rPr>
          <w:rStyle w:val="Hyperlink"/>
          <w:rFonts w:ascii="Times New Roman" w:eastAsia="Calibri" w:hAnsi="Times New Roman" w:cs="Times New Roman"/>
          <w:color w:val="000000" w:themeColor="text1"/>
          <w:u w:val="none"/>
        </w:rPr>
        <w:t xml:space="preserve"> in achieving its intended outcomes </w:t>
      </w:r>
      <w:r w:rsidR="00E91559">
        <w:rPr>
          <w:rStyle w:val="Hyperlink"/>
          <w:rFonts w:ascii="Times New Roman" w:eastAsia="Calibri" w:hAnsi="Times New Roman" w:cs="Times New Roman"/>
          <w:color w:val="000000" w:themeColor="text1"/>
          <w:u w:val="none"/>
        </w:rPr>
        <w:t xml:space="preserve">and </w:t>
      </w:r>
      <w:proofErr w:type="gramStart"/>
      <w:r w:rsidR="00E91559">
        <w:rPr>
          <w:rStyle w:val="Hyperlink"/>
          <w:rFonts w:ascii="Times New Roman" w:eastAsia="Calibri" w:hAnsi="Times New Roman" w:cs="Times New Roman"/>
          <w:color w:val="000000" w:themeColor="text1"/>
          <w:u w:val="none"/>
        </w:rPr>
        <w:t>whether or not</w:t>
      </w:r>
      <w:proofErr w:type="gramEnd"/>
      <w:r w:rsidR="00E91559">
        <w:rPr>
          <w:rStyle w:val="Hyperlink"/>
          <w:rFonts w:ascii="Times New Roman" w:eastAsia="Calibri" w:hAnsi="Times New Roman" w:cs="Times New Roman"/>
          <w:color w:val="000000" w:themeColor="text1"/>
          <w:u w:val="none"/>
        </w:rPr>
        <w:t xml:space="preserve"> this</w:t>
      </w:r>
      <w:r w:rsidR="003B259F">
        <w:rPr>
          <w:rStyle w:val="Hyperlink"/>
          <w:rFonts w:ascii="Times New Roman" w:eastAsia="Calibri" w:hAnsi="Times New Roman" w:cs="Times New Roman"/>
          <w:color w:val="000000" w:themeColor="text1"/>
          <w:u w:val="none"/>
        </w:rPr>
        <w:t xml:space="preserve"> is</w:t>
      </w:r>
      <w:r w:rsidR="00E91559">
        <w:rPr>
          <w:rStyle w:val="Hyperlink"/>
          <w:rFonts w:ascii="Times New Roman" w:eastAsia="Calibri" w:hAnsi="Times New Roman" w:cs="Times New Roman"/>
          <w:color w:val="000000" w:themeColor="text1"/>
          <w:u w:val="none"/>
        </w:rPr>
        <w:t xml:space="preserve"> impacted by how it is implemented in schools. </w:t>
      </w:r>
      <w:r w:rsidR="009E5409">
        <w:rPr>
          <w:rStyle w:val="Hyperlink"/>
          <w:rFonts w:ascii="Times New Roman" w:eastAsia="Calibri" w:hAnsi="Times New Roman" w:cs="Times New Roman"/>
          <w:color w:val="000000" w:themeColor="text1"/>
          <w:u w:val="none"/>
        </w:rPr>
        <w:t xml:space="preserve">Seemingly, </w:t>
      </w:r>
      <w:r w:rsidR="00E757C3">
        <w:rPr>
          <w:rStyle w:val="Hyperlink"/>
          <w:rFonts w:ascii="Times New Roman" w:eastAsia="Calibri" w:hAnsi="Times New Roman" w:cs="Times New Roman"/>
          <w:color w:val="000000" w:themeColor="text1"/>
          <w:u w:val="none"/>
        </w:rPr>
        <w:t xml:space="preserve">it can be concluded that following the research from others and that of the student, YCC is evidently </w:t>
      </w:r>
      <w:proofErr w:type="gramStart"/>
      <w:r w:rsidR="00E757C3">
        <w:rPr>
          <w:rStyle w:val="Hyperlink"/>
          <w:rFonts w:ascii="Times New Roman" w:eastAsia="Calibri" w:hAnsi="Times New Roman" w:cs="Times New Roman"/>
          <w:color w:val="000000" w:themeColor="text1"/>
          <w:u w:val="none"/>
        </w:rPr>
        <w:t>not succeeding</w:t>
      </w:r>
      <w:proofErr w:type="gramEnd"/>
      <w:r w:rsidR="00E757C3">
        <w:rPr>
          <w:rStyle w:val="Hyperlink"/>
          <w:rFonts w:ascii="Times New Roman" w:eastAsia="Calibri" w:hAnsi="Times New Roman" w:cs="Times New Roman"/>
          <w:color w:val="000000" w:themeColor="text1"/>
          <w:u w:val="none"/>
        </w:rPr>
        <w:t xml:space="preserve"> in meeting its intended outcomes </w:t>
      </w:r>
      <w:r w:rsidR="009B0CCC">
        <w:rPr>
          <w:rStyle w:val="Hyperlink"/>
          <w:rFonts w:ascii="Times New Roman" w:eastAsia="Calibri" w:hAnsi="Times New Roman" w:cs="Times New Roman"/>
          <w:color w:val="000000" w:themeColor="text1"/>
          <w:u w:val="none"/>
        </w:rPr>
        <w:t xml:space="preserve">and it can only be presumed that this is impacted by how schools implement it. </w:t>
      </w:r>
      <w:r w:rsidR="002D5770">
        <w:rPr>
          <w:rStyle w:val="Hyperlink"/>
          <w:rFonts w:ascii="Times New Roman" w:eastAsia="Calibri" w:hAnsi="Times New Roman" w:cs="Times New Roman"/>
          <w:color w:val="000000" w:themeColor="text1"/>
          <w:u w:val="none"/>
        </w:rPr>
        <w:t xml:space="preserve">It’s observed that learners have a very basic </w:t>
      </w:r>
      <w:r w:rsidR="00F720DF">
        <w:rPr>
          <w:rStyle w:val="Hyperlink"/>
          <w:rFonts w:ascii="Times New Roman" w:eastAsia="Calibri" w:hAnsi="Times New Roman" w:cs="Times New Roman"/>
          <w:color w:val="000000" w:themeColor="text1"/>
          <w:u w:val="none"/>
        </w:rPr>
        <w:t>grasp of their Welsh identity scaffolded only by</w:t>
      </w:r>
      <w:r w:rsidR="006D3EAE">
        <w:rPr>
          <w:rStyle w:val="Hyperlink"/>
          <w:rFonts w:ascii="Times New Roman" w:eastAsia="Calibri" w:hAnsi="Times New Roman" w:cs="Times New Roman"/>
          <w:color w:val="000000" w:themeColor="text1"/>
          <w:u w:val="none"/>
        </w:rPr>
        <w:t xml:space="preserve"> tokenistic</w:t>
      </w:r>
      <w:r w:rsidR="00F720DF">
        <w:rPr>
          <w:rStyle w:val="Hyperlink"/>
          <w:rFonts w:ascii="Times New Roman" w:eastAsia="Calibri" w:hAnsi="Times New Roman" w:cs="Times New Roman"/>
          <w:color w:val="000000" w:themeColor="text1"/>
          <w:u w:val="none"/>
        </w:rPr>
        <w:t xml:space="preserve"> symbolism </w:t>
      </w:r>
      <w:r w:rsidR="00E22BAA">
        <w:rPr>
          <w:rStyle w:val="Hyperlink"/>
          <w:rFonts w:ascii="Times New Roman" w:eastAsia="Calibri" w:hAnsi="Times New Roman" w:cs="Times New Roman"/>
          <w:color w:val="000000" w:themeColor="text1"/>
          <w:u w:val="none"/>
        </w:rPr>
        <w:t xml:space="preserve">and brief cultural experiences. </w:t>
      </w:r>
      <w:r w:rsidR="003207D7">
        <w:rPr>
          <w:rStyle w:val="Hyperlink"/>
          <w:rFonts w:ascii="Times New Roman" w:eastAsia="Calibri" w:hAnsi="Times New Roman" w:cs="Times New Roman"/>
          <w:color w:val="000000" w:themeColor="text1"/>
          <w:u w:val="none"/>
        </w:rPr>
        <w:t xml:space="preserve">This research </w:t>
      </w:r>
      <w:proofErr w:type="gramStart"/>
      <w:r w:rsidR="003207D7">
        <w:rPr>
          <w:rStyle w:val="Hyperlink"/>
          <w:rFonts w:ascii="Times New Roman" w:eastAsia="Calibri" w:hAnsi="Times New Roman" w:cs="Times New Roman"/>
          <w:color w:val="000000" w:themeColor="text1"/>
          <w:u w:val="none"/>
        </w:rPr>
        <w:t>seems to infer</w:t>
      </w:r>
      <w:proofErr w:type="gramEnd"/>
      <w:r w:rsidR="003207D7">
        <w:rPr>
          <w:rStyle w:val="Hyperlink"/>
          <w:rFonts w:ascii="Times New Roman" w:eastAsia="Calibri" w:hAnsi="Times New Roman" w:cs="Times New Roman"/>
          <w:color w:val="000000" w:themeColor="text1"/>
          <w:u w:val="none"/>
        </w:rPr>
        <w:t xml:space="preserve"> that though schools are making</w:t>
      </w:r>
      <w:r w:rsidR="00BD3C28">
        <w:rPr>
          <w:rStyle w:val="Hyperlink"/>
          <w:rFonts w:ascii="Times New Roman" w:eastAsia="Calibri" w:hAnsi="Times New Roman" w:cs="Times New Roman"/>
          <w:color w:val="000000" w:themeColor="text1"/>
          <w:u w:val="none"/>
        </w:rPr>
        <w:t xml:space="preserve"> a conscious</w:t>
      </w:r>
      <w:r w:rsidR="003207D7">
        <w:rPr>
          <w:rStyle w:val="Hyperlink"/>
          <w:rFonts w:ascii="Times New Roman" w:eastAsia="Calibri" w:hAnsi="Times New Roman" w:cs="Times New Roman"/>
          <w:color w:val="000000" w:themeColor="text1"/>
          <w:u w:val="none"/>
        </w:rPr>
        <w:t xml:space="preserve"> effort to incorporate </w:t>
      </w:r>
      <w:r w:rsidR="00E97C6A">
        <w:rPr>
          <w:rStyle w:val="Hyperlink"/>
          <w:rFonts w:ascii="Times New Roman" w:eastAsia="Calibri" w:hAnsi="Times New Roman" w:cs="Times New Roman"/>
          <w:color w:val="000000" w:themeColor="text1"/>
          <w:u w:val="none"/>
        </w:rPr>
        <w:t xml:space="preserve">YCC into the school context, it is mostly lost on learners due to </w:t>
      </w:r>
      <w:r w:rsidR="00657FE4">
        <w:rPr>
          <w:rStyle w:val="Hyperlink"/>
          <w:rFonts w:ascii="Times New Roman" w:eastAsia="Calibri" w:hAnsi="Times New Roman" w:cs="Times New Roman"/>
          <w:color w:val="000000" w:themeColor="text1"/>
          <w:u w:val="none"/>
        </w:rPr>
        <w:t>there not being enough</w:t>
      </w:r>
      <w:r w:rsidR="00BD3C28">
        <w:rPr>
          <w:rStyle w:val="Hyperlink"/>
          <w:rFonts w:ascii="Times New Roman" w:eastAsia="Calibri" w:hAnsi="Times New Roman" w:cs="Times New Roman"/>
          <w:color w:val="000000" w:themeColor="text1"/>
          <w:u w:val="none"/>
        </w:rPr>
        <w:t xml:space="preserve"> emphasis </w:t>
      </w:r>
      <w:r w:rsidR="00657FE4">
        <w:rPr>
          <w:rStyle w:val="Hyperlink"/>
          <w:rFonts w:ascii="Times New Roman" w:eastAsia="Calibri" w:hAnsi="Times New Roman" w:cs="Times New Roman"/>
          <w:color w:val="000000" w:themeColor="text1"/>
          <w:u w:val="none"/>
        </w:rPr>
        <w:t xml:space="preserve">put </w:t>
      </w:r>
      <w:r w:rsidR="00BD3C28">
        <w:rPr>
          <w:rStyle w:val="Hyperlink"/>
          <w:rFonts w:ascii="Times New Roman" w:eastAsia="Calibri" w:hAnsi="Times New Roman" w:cs="Times New Roman"/>
          <w:color w:val="000000" w:themeColor="text1"/>
          <w:u w:val="none"/>
        </w:rPr>
        <w:t xml:space="preserve">on the Welsh links incorporated into experiences. </w:t>
      </w:r>
      <w:r w:rsidR="00086BE6">
        <w:rPr>
          <w:rStyle w:val="Hyperlink"/>
          <w:rFonts w:ascii="Times New Roman" w:eastAsia="Calibri" w:hAnsi="Times New Roman" w:cs="Times New Roman"/>
          <w:color w:val="000000" w:themeColor="text1"/>
          <w:u w:val="none"/>
        </w:rPr>
        <w:t>Most learners</w:t>
      </w:r>
      <w:r w:rsidR="003B259F">
        <w:rPr>
          <w:rStyle w:val="Hyperlink"/>
          <w:rFonts w:ascii="Times New Roman" w:eastAsia="Calibri" w:hAnsi="Times New Roman" w:cs="Times New Roman"/>
          <w:color w:val="000000" w:themeColor="text1"/>
          <w:u w:val="none"/>
        </w:rPr>
        <w:t>,</w:t>
      </w:r>
      <w:r w:rsidR="00086BE6">
        <w:rPr>
          <w:rStyle w:val="Hyperlink"/>
          <w:rFonts w:ascii="Times New Roman" w:eastAsia="Calibri" w:hAnsi="Times New Roman" w:cs="Times New Roman"/>
          <w:color w:val="000000" w:themeColor="text1"/>
          <w:u w:val="none"/>
        </w:rPr>
        <w:t xml:space="preserve"> though ‘proud’ to be Welsh or go to school in Wales, do not feel that school contributes to their sense of identity</w:t>
      </w:r>
      <w:r w:rsidR="002B4ABA">
        <w:rPr>
          <w:rStyle w:val="Hyperlink"/>
          <w:rFonts w:ascii="Times New Roman" w:eastAsia="Calibri" w:hAnsi="Times New Roman" w:cs="Times New Roman"/>
          <w:color w:val="000000" w:themeColor="text1"/>
          <w:u w:val="none"/>
        </w:rPr>
        <w:t xml:space="preserve"> and though few recognise that their school tries to link things to Wales, they often miss the point </w:t>
      </w:r>
      <w:r w:rsidR="0071178E">
        <w:rPr>
          <w:rStyle w:val="Hyperlink"/>
          <w:rFonts w:ascii="Times New Roman" w:eastAsia="Calibri" w:hAnsi="Times New Roman" w:cs="Times New Roman"/>
          <w:color w:val="000000" w:themeColor="text1"/>
          <w:u w:val="none"/>
        </w:rPr>
        <w:t xml:space="preserve">and do not </w:t>
      </w:r>
      <w:r w:rsidR="00E57C18">
        <w:rPr>
          <w:rStyle w:val="Hyperlink"/>
          <w:rFonts w:ascii="Times New Roman" w:eastAsia="Calibri" w:hAnsi="Times New Roman" w:cs="Times New Roman"/>
          <w:color w:val="000000" w:themeColor="text1"/>
          <w:u w:val="none"/>
        </w:rPr>
        <w:t>experience</w:t>
      </w:r>
      <w:r w:rsidR="0071178E">
        <w:rPr>
          <w:rStyle w:val="Hyperlink"/>
          <w:rFonts w:ascii="Times New Roman" w:eastAsia="Calibri" w:hAnsi="Times New Roman" w:cs="Times New Roman"/>
          <w:color w:val="000000" w:themeColor="text1"/>
          <w:u w:val="none"/>
        </w:rPr>
        <w:t xml:space="preserve"> the intended benefits. Though </w:t>
      </w:r>
      <w:r w:rsidR="006C290D">
        <w:rPr>
          <w:rStyle w:val="Hyperlink"/>
          <w:rFonts w:ascii="Times New Roman" w:eastAsia="Calibri" w:hAnsi="Times New Roman" w:cs="Times New Roman"/>
          <w:color w:val="000000" w:themeColor="text1"/>
          <w:u w:val="none"/>
        </w:rPr>
        <w:t xml:space="preserve">most </w:t>
      </w:r>
      <w:r w:rsidR="0071178E">
        <w:rPr>
          <w:rStyle w:val="Hyperlink"/>
          <w:rFonts w:ascii="Times New Roman" w:eastAsia="Calibri" w:hAnsi="Times New Roman" w:cs="Times New Roman"/>
          <w:color w:val="000000" w:themeColor="text1"/>
          <w:u w:val="none"/>
        </w:rPr>
        <w:t xml:space="preserve">learners are aware that Welsh is spoken a lot in school, they do not always understand it </w:t>
      </w:r>
      <w:r w:rsidR="006C290D">
        <w:rPr>
          <w:rStyle w:val="Hyperlink"/>
          <w:rFonts w:ascii="Times New Roman" w:eastAsia="Calibri" w:hAnsi="Times New Roman" w:cs="Times New Roman"/>
          <w:color w:val="000000" w:themeColor="text1"/>
          <w:u w:val="none"/>
        </w:rPr>
        <w:t>and find it is difficult to follow at times</w:t>
      </w:r>
      <w:r w:rsidR="00CA71AA">
        <w:rPr>
          <w:rStyle w:val="Hyperlink"/>
          <w:rFonts w:ascii="Times New Roman" w:eastAsia="Calibri" w:hAnsi="Times New Roman" w:cs="Times New Roman"/>
          <w:color w:val="000000" w:themeColor="text1"/>
          <w:u w:val="none"/>
        </w:rPr>
        <w:t xml:space="preserve">, they are aware that there is Welsh displayed around the </w:t>
      </w:r>
      <w:r w:rsidR="004F6A3F">
        <w:rPr>
          <w:rStyle w:val="Hyperlink"/>
          <w:rFonts w:ascii="Times New Roman" w:eastAsia="Calibri" w:hAnsi="Times New Roman" w:cs="Times New Roman"/>
          <w:color w:val="000000" w:themeColor="text1"/>
          <w:u w:val="none"/>
        </w:rPr>
        <w:t>school,</w:t>
      </w:r>
      <w:r w:rsidR="00CA71AA">
        <w:rPr>
          <w:rStyle w:val="Hyperlink"/>
          <w:rFonts w:ascii="Times New Roman" w:eastAsia="Calibri" w:hAnsi="Times New Roman" w:cs="Times New Roman"/>
          <w:color w:val="000000" w:themeColor="text1"/>
          <w:u w:val="none"/>
        </w:rPr>
        <w:t xml:space="preserve"> but few could give examples</w:t>
      </w:r>
      <w:r w:rsidR="006C290D">
        <w:rPr>
          <w:rStyle w:val="Hyperlink"/>
          <w:rFonts w:ascii="Times New Roman" w:eastAsia="Calibri" w:hAnsi="Times New Roman" w:cs="Times New Roman"/>
          <w:color w:val="000000" w:themeColor="text1"/>
          <w:u w:val="none"/>
        </w:rPr>
        <w:t xml:space="preserve">. </w:t>
      </w:r>
      <w:r w:rsidR="00F477FE">
        <w:rPr>
          <w:rStyle w:val="Hyperlink"/>
          <w:rFonts w:ascii="Times New Roman" w:eastAsia="Calibri" w:hAnsi="Times New Roman" w:cs="Times New Roman"/>
          <w:color w:val="000000" w:themeColor="text1"/>
          <w:u w:val="none"/>
        </w:rPr>
        <w:t xml:space="preserve">School A’s insistence </w:t>
      </w:r>
      <w:r w:rsidR="00273C1E">
        <w:rPr>
          <w:rStyle w:val="Hyperlink"/>
          <w:rFonts w:ascii="Times New Roman" w:eastAsia="Calibri" w:hAnsi="Times New Roman" w:cs="Times New Roman"/>
          <w:color w:val="000000" w:themeColor="text1"/>
          <w:u w:val="none"/>
        </w:rPr>
        <w:t xml:space="preserve">and effort placed into promoting YCC through language has had an impact on how </w:t>
      </w:r>
      <w:r w:rsidR="00201A2A">
        <w:rPr>
          <w:rStyle w:val="Hyperlink"/>
          <w:rFonts w:ascii="Times New Roman" w:eastAsia="Calibri" w:hAnsi="Times New Roman" w:cs="Times New Roman"/>
          <w:color w:val="000000" w:themeColor="text1"/>
          <w:u w:val="none"/>
        </w:rPr>
        <w:t xml:space="preserve">the children perceive identity, with most learners feeling that speaking Welsh makes you ‘more Welsh’. </w:t>
      </w:r>
      <w:r w:rsidR="00084F84">
        <w:rPr>
          <w:rStyle w:val="Hyperlink"/>
          <w:rFonts w:ascii="Times New Roman" w:eastAsia="Calibri" w:hAnsi="Times New Roman" w:cs="Times New Roman"/>
          <w:color w:val="000000" w:themeColor="text1"/>
          <w:u w:val="none"/>
        </w:rPr>
        <w:t xml:space="preserve">Through this, it may be inferred that these children have missed an opportunity to </w:t>
      </w:r>
      <w:r w:rsidR="00084F84">
        <w:rPr>
          <w:rStyle w:val="Hyperlink"/>
          <w:rFonts w:ascii="Times New Roman" w:eastAsia="Calibri" w:hAnsi="Times New Roman" w:cs="Times New Roman"/>
          <w:color w:val="000000" w:themeColor="text1"/>
          <w:u w:val="none"/>
        </w:rPr>
        <w:lastRenderedPageBreak/>
        <w:t xml:space="preserve">allow their identity to empower them as their own inability to speak Welsh has </w:t>
      </w:r>
      <w:r w:rsidR="008133F8">
        <w:rPr>
          <w:rStyle w:val="Hyperlink"/>
          <w:rFonts w:ascii="Times New Roman" w:eastAsia="Calibri" w:hAnsi="Times New Roman" w:cs="Times New Roman"/>
          <w:color w:val="000000" w:themeColor="text1"/>
          <w:u w:val="none"/>
        </w:rPr>
        <w:t xml:space="preserve">impeded on their own sense of ‘Welshness’. </w:t>
      </w:r>
    </w:p>
    <w:p w14:paraId="53D082A2" w14:textId="3908A563" w:rsidR="008133F8" w:rsidRPr="003E4A0E" w:rsidRDefault="008133F8" w:rsidP="005F5F1B">
      <w:pPr>
        <w:rPr>
          <w:rStyle w:val="Hyperlink"/>
          <w:rFonts w:ascii="Times New Roman" w:eastAsia="Calibri" w:hAnsi="Times New Roman" w:cs="Times New Roman"/>
          <w:color w:val="000000" w:themeColor="text1"/>
          <w:u w:val="none"/>
        </w:rPr>
      </w:pPr>
      <w:r>
        <w:rPr>
          <w:rStyle w:val="Hyperlink"/>
          <w:rFonts w:ascii="Times New Roman" w:eastAsia="Calibri" w:hAnsi="Times New Roman" w:cs="Times New Roman"/>
          <w:color w:val="000000" w:themeColor="text1"/>
          <w:u w:val="none"/>
        </w:rPr>
        <w:t xml:space="preserve">Yet, effective implementation of YCC was seen with School A making effective use of </w:t>
      </w:r>
      <w:r w:rsidR="00F71733">
        <w:rPr>
          <w:rStyle w:val="Hyperlink"/>
          <w:rFonts w:ascii="Times New Roman" w:eastAsia="Calibri" w:hAnsi="Times New Roman" w:cs="Times New Roman"/>
          <w:color w:val="000000" w:themeColor="text1"/>
          <w:u w:val="none"/>
        </w:rPr>
        <w:t>outdoor experiences and educational visits, all children spoken to were able to recount</w:t>
      </w:r>
      <w:r w:rsidR="009C26C6">
        <w:rPr>
          <w:rStyle w:val="Hyperlink"/>
          <w:rFonts w:ascii="Times New Roman" w:eastAsia="Calibri" w:hAnsi="Times New Roman" w:cs="Times New Roman"/>
          <w:color w:val="000000" w:themeColor="text1"/>
          <w:u w:val="none"/>
        </w:rPr>
        <w:t xml:space="preserve"> an educational visit where they learnt about </w:t>
      </w:r>
      <w:r w:rsidR="00092D3A">
        <w:rPr>
          <w:rStyle w:val="Hyperlink"/>
          <w:rFonts w:ascii="Times New Roman" w:eastAsia="Calibri" w:hAnsi="Times New Roman" w:cs="Times New Roman"/>
          <w:color w:val="000000" w:themeColor="text1"/>
          <w:u w:val="none"/>
        </w:rPr>
        <w:t xml:space="preserve">the story behind the Welsh flag, this displays a direct correlation between the implementation of YCC and its </w:t>
      </w:r>
      <w:r w:rsidR="009A6E4F">
        <w:rPr>
          <w:rStyle w:val="Hyperlink"/>
          <w:rFonts w:ascii="Times New Roman" w:eastAsia="Calibri" w:hAnsi="Times New Roman" w:cs="Times New Roman"/>
          <w:color w:val="000000" w:themeColor="text1"/>
          <w:u w:val="none"/>
        </w:rPr>
        <w:t xml:space="preserve">impact on learners. </w:t>
      </w:r>
      <w:r w:rsidR="005022EF">
        <w:rPr>
          <w:rStyle w:val="Hyperlink"/>
          <w:rFonts w:ascii="Times New Roman" w:eastAsia="Calibri" w:hAnsi="Times New Roman" w:cs="Times New Roman"/>
          <w:color w:val="000000" w:themeColor="text1"/>
          <w:u w:val="none"/>
        </w:rPr>
        <w:t>In future practices, it would be beneficial to ensure all YCC links are shared with the children in an open</w:t>
      </w:r>
      <w:r w:rsidR="00AF7B2F">
        <w:rPr>
          <w:rStyle w:val="Hyperlink"/>
          <w:rFonts w:ascii="Times New Roman" w:eastAsia="Calibri" w:hAnsi="Times New Roman" w:cs="Times New Roman"/>
          <w:color w:val="000000" w:themeColor="text1"/>
          <w:u w:val="none"/>
        </w:rPr>
        <w:t>, obvious and enthusiastic way. All YCC links should be meaningful and support the children in adopting a sense of identity</w:t>
      </w:r>
    </w:p>
    <w:p w14:paraId="17471F22" w14:textId="77777777" w:rsidR="00255613" w:rsidRDefault="00255613" w:rsidP="005F5F1B">
      <w:pPr>
        <w:rPr>
          <w:rStyle w:val="Hyperlink"/>
          <w:rFonts w:ascii="Times New Roman" w:eastAsia="Calibri" w:hAnsi="Times New Roman" w:cs="Times New Roman"/>
          <w:color w:val="000000" w:themeColor="text1"/>
          <w:sz w:val="24"/>
          <w:szCs w:val="24"/>
          <w:u w:val="none"/>
        </w:rPr>
      </w:pPr>
    </w:p>
    <w:p w14:paraId="1E8225FC" w14:textId="77777777" w:rsidR="00255613" w:rsidRDefault="00255613" w:rsidP="005F5F1B">
      <w:pPr>
        <w:pStyle w:val="NormalWeb"/>
      </w:pPr>
    </w:p>
    <w:p w14:paraId="01F7F319" w14:textId="77777777" w:rsidR="00255613" w:rsidRDefault="00255613" w:rsidP="005F5F1B">
      <w:pPr>
        <w:pStyle w:val="NormalWeb"/>
      </w:pPr>
    </w:p>
    <w:p w14:paraId="2035B4C4" w14:textId="6B083C75" w:rsidR="00EA46EF" w:rsidRDefault="00EA46EF" w:rsidP="005F5F1B">
      <w:pPr>
        <w:pStyle w:val="NormalWeb"/>
      </w:pPr>
    </w:p>
    <w:p w14:paraId="5F14895B" w14:textId="77777777" w:rsidR="000C2BAC" w:rsidRPr="00287042" w:rsidRDefault="000C2BAC" w:rsidP="00287042">
      <w:pPr>
        <w:pStyle w:val="NormalWeb"/>
        <w:rPr>
          <w:bCs/>
          <w:color w:val="000000" w:themeColor="text1"/>
          <w:szCs w:val="27"/>
        </w:rPr>
      </w:pPr>
    </w:p>
    <w:p w14:paraId="31E6589A" w14:textId="77777777" w:rsidR="000C2BAC" w:rsidRDefault="000C2BAC" w:rsidP="7FD76F85">
      <w:pPr>
        <w:rPr>
          <w:rFonts w:ascii="Times New Roman" w:hAnsi="Times New Roman" w:cs="Times New Roman"/>
        </w:rPr>
      </w:pPr>
      <w:r w:rsidRPr="005F5F1B">
        <w:rPr>
          <w:rStyle w:val="Hyperlink"/>
          <w:rFonts w:ascii="Times New Roman" w:eastAsia="Calibri" w:hAnsi="Times New Roman" w:cs="Times New Roman"/>
          <w:color w:val="000000" w:themeColor="text1"/>
          <w:sz w:val="24"/>
          <w:szCs w:val="24"/>
          <w:u w:val="none"/>
        </w:rPr>
        <w:t xml:space="preserve">ACCAC (2003) </w:t>
      </w:r>
      <w:r w:rsidRPr="005F5F1B">
        <w:rPr>
          <w:rStyle w:val="Hyperlink"/>
          <w:rFonts w:ascii="Times New Roman" w:eastAsia="Calibri" w:hAnsi="Times New Roman" w:cs="Times New Roman"/>
          <w:i/>
          <w:iCs/>
          <w:color w:val="000000" w:themeColor="text1"/>
          <w:sz w:val="24"/>
          <w:szCs w:val="24"/>
          <w:u w:val="none"/>
        </w:rPr>
        <w:t xml:space="preserve">Developing the Curriculum </w:t>
      </w:r>
      <w:proofErr w:type="spellStart"/>
      <w:r w:rsidRPr="005F5F1B">
        <w:rPr>
          <w:rStyle w:val="Hyperlink"/>
          <w:rFonts w:ascii="Times New Roman" w:eastAsia="Calibri" w:hAnsi="Times New Roman" w:cs="Times New Roman"/>
          <w:i/>
          <w:iCs/>
          <w:color w:val="000000" w:themeColor="text1"/>
          <w:sz w:val="24"/>
          <w:szCs w:val="24"/>
          <w:u w:val="none"/>
        </w:rPr>
        <w:t>Cymreig</w:t>
      </w:r>
      <w:proofErr w:type="spellEnd"/>
      <w:r w:rsidRPr="005F5F1B">
        <w:rPr>
          <w:rStyle w:val="Hyperlink"/>
          <w:rFonts w:ascii="Times New Roman" w:eastAsia="Calibri" w:hAnsi="Times New Roman" w:cs="Times New Roman"/>
          <w:i/>
          <w:iCs/>
          <w:color w:val="000000" w:themeColor="text1"/>
          <w:sz w:val="24"/>
          <w:szCs w:val="24"/>
          <w:u w:val="none"/>
        </w:rPr>
        <w:t xml:space="preserve">. </w:t>
      </w:r>
      <w:r w:rsidRPr="005F5F1B">
        <w:rPr>
          <w:rStyle w:val="Hyperlink"/>
          <w:rFonts w:ascii="Times New Roman" w:eastAsia="Calibri" w:hAnsi="Times New Roman" w:cs="Times New Roman"/>
          <w:color w:val="000000" w:themeColor="text1"/>
          <w:sz w:val="24"/>
          <w:szCs w:val="24"/>
          <w:u w:val="none"/>
        </w:rPr>
        <w:t xml:space="preserve">Cardiff: ACCAC. Available at: </w:t>
      </w:r>
      <w:hyperlink r:id="rId6">
        <w:r w:rsidRPr="005F5F1B">
          <w:rPr>
            <w:rStyle w:val="Hyperlink"/>
            <w:rFonts w:ascii="Times New Roman" w:hAnsi="Times New Roman" w:cs="Times New Roman"/>
          </w:rPr>
          <w:t>https://learning.gov.wales/docs/learningwales/publications/130424-developing-the-curriculum-cymreig-en.pdf</w:t>
        </w:r>
      </w:hyperlink>
      <w:r w:rsidRPr="005F5F1B">
        <w:rPr>
          <w:rFonts w:ascii="Times New Roman" w:hAnsi="Times New Roman" w:cs="Times New Roman"/>
        </w:rPr>
        <w:t xml:space="preserve"> (Accessed: 15</w:t>
      </w:r>
      <w:r w:rsidRPr="005F5F1B">
        <w:rPr>
          <w:rFonts w:ascii="Times New Roman" w:hAnsi="Times New Roman" w:cs="Times New Roman"/>
          <w:vertAlign w:val="superscript"/>
        </w:rPr>
        <w:t>th</w:t>
      </w:r>
      <w:r w:rsidRPr="005F5F1B">
        <w:rPr>
          <w:rFonts w:ascii="Times New Roman" w:hAnsi="Times New Roman" w:cs="Times New Roman"/>
        </w:rPr>
        <w:t xml:space="preserve"> April 2019). </w:t>
      </w:r>
    </w:p>
    <w:p w14:paraId="6CE1DF0A" w14:textId="77777777" w:rsidR="000C2BAC" w:rsidRDefault="000C2BAC" w:rsidP="006D419F">
      <w:pPr>
        <w:pStyle w:val="NormalWeb"/>
      </w:pPr>
      <w:r>
        <w:t xml:space="preserve">ACCAC (2004) </w:t>
      </w:r>
      <w:r w:rsidRPr="003B4656">
        <w:rPr>
          <w:i/>
        </w:rPr>
        <w:t>Bridging the Gap: Developing and using bridging units to support effective transition from Key Stage 2 to Key Stage 3.</w:t>
      </w:r>
      <w:r>
        <w:t xml:space="preserve"> Cardiff: ACCAC.</w:t>
      </w:r>
    </w:p>
    <w:p w14:paraId="30366D55" w14:textId="77777777" w:rsidR="000C2BAC" w:rsidRDefault="000C2BAC" w:rsidP="00E53757">
      <w:pPr>
        <w:pStyle w:val="NormalWeb"/>
      </w:pPr>
      <w:r>
        <w:t xml:space="preserve">Advisory Group on Citizenship (1998) </w:t>
      </w:r>
      <w:r w:rsidRPr="005F5F1B">
        <w:rPr>
          <w:i/>
          <w:iCs/>
        </w:rPr>
        <w:t xml:space="preserve">Education for citizenship and the teaching of democracy in schools Final report of the Advisory Group on Citizenship. </w:t>
      </w:r>
      <w:r>
        <w:t xml:space="preserve">London: Qualifications and Curriculums Authority (QCA). Available at: </w:t>
      </w:r>
      <w:hyperlink r:id="rId7">
        <w:r w:rsidRPr="005F5F1B">
          <w:rPr>
            <w:rStyle w:val="Hyperlink"/>
          </w:rPr>
          <w:t>https://www.teachingcitizenship.org.uk/sites/teachingcitizenship.org.uk/files/6123_crick_report_1998_0.pdf</w:t>
        </w:r>
      </w:hyperlink>
      <w:r>
        <w:t xml:space="preserve"> (Accessed: 17</w:t>
      </w:r>
      <w:r w:rsidRPr="005F5F1B">
        <w:rPr>
          <w:vertAlign w:val="superscript"/>
        </w:rPr>
        <w:t>th</w:t>
      </w:r>
      <w:r>
        <w:t xml:space="preserve"> April 2019). </w:t>
      </w:r>
    </w:p>
    <w:p w14:paraId="330D2288" w14:textId="77777777" w:rsidR="000C2BAC" w:rsidRDefault="000C2BAC" w:rsidP="00F34F8C">
      <w:pPr>
        <w:pStyle w:val="NormalWeb"/>
      </w:pPr>
      <w:r>
        <w:t>Andrews, R. and Lewis, G. (2000) ‘</w:t>
      </w:r>
      <w:r w:rsidRPr="005F5F1B">
        <w:rPr>
          <w:color w:val="000000" w:themeColor="text1"/>
          <w:sz w:val="22"/>
          <w:szCs w:val="22"/>
        </w:rPr>
        <w:t xml:space="preserve">Citizenship education in Wales: community, culture and the Curriculum </w:t>
      </w:r>
      <w:proofErr w:type="spellStart"/>
      <w:r w:rsidRPr="005F5F1B">
        <w:rPr>
          <w:color w:val="000000" w:themeColor="text1"/>
          <w:sz w:val="22"/>
          <w:szCs w:val="22"/>
        </w:rPr>
        <w:t>Cymreig</w:t>
      </w:r>
      <w:proofErr w:type="spellEnd"/>
      <w:r w:rsidRPr="005F5F1B">
        <w:rPr>
          <w:color w:val="000000" w:themeColor="text1"/>
          <w:sz w:val="22"/>
          <w:szCs w:val="22"/>
        </w:rPr>
        <w:t xml:space="preserve">’ (from British Educational Research Association Conference, Cardiff University, 7-10th September 2000). Available at: </w:t>
      </w:r>
      <w:hyperlink r:id="rId8">
        <w:r w:rsidRPr="005F5F1B">
          <w:rPr>
            <w:rStyle w:val="Hyperlink"/>
          </w:rPr>
          <w:t>http://www.leeds.ac.uk/educol/documents/00001571.htm</w:t>
        </w:r>
      </w:hyperlink>
      <w:r>
        <w:t xml:space="preserve"> (Accessed: 15</w:t>
      </w:r>
      <w:r w:rsidRPr="005F5F1B">
        <w:rPr>
          <w:vertAlign w:val="superscript"/>
        </w:rPr>
        <w:t>th</w:t>
      </w:r>
      <w:r>
        <w:t xml:space="preserve"> April 2019). </w:t>
      </w:r>
    </w:p>
    <w:p w14:paraId="19F28E48" w14:textId="77777777" w:rsidR="000C2BAC" w:rsidRDefault="000C2BAC" w:rsidP="00C13DDC">
      <w:pPr>
        <w:pStyle w:val="NormalWeb"/>
      </w:pPr>
      <w:proofErr w:type="spellStart"/>
      <w:r>
        <w:t>Avramidis</w:t>
      </w:r>
      <w:proofErr w:type="spellEnd"/>
      <w:r>
        <w:t xml:space="preserve">, E. and Norwich, B. (2002) ‘Teachers' attitudes towards integration / inclusion: a review of the literature’, </w:t>
      </w:r>
      <w:r w:rsidRPr="00E62436">
        <w:rPr>
          <w:i/>
        </w:rPr>
        <w:t>European Journal of Special Needs Education</w:t>
      </w:r>
      <w:r>
        <w:t xml:space="preserve">, 17(2), pp. 129-147, DOI: 10.1080/08856250210129056. </w:t>
      </w:r>
    </w:p>
    <w:p w14:paraId="09490F97" w14:textId="77777777" w:rsidR="000C2BAC" w:rsidRDefault="000C2BAC" w:rsidP="006C5A79">
      <w:pPr>
        <w:pStyle w:val="NormalWeb"/>
      </w:pPr>
      <w:r w:rsidRPr="006C5A79">
        <w:t>Barnes, J. (2015) </w:t>
      </w:r>
      <w:r w:rsidRPr="006C5A79">
        <w:rPr>
          <w:i/>
          <w:iCs/>
        </w:rPr>
        <w:t>Cross-Curricular Learning 3-14. </w:t>
      </w:r>
      <w:r w:rsidRPr="006C5A79">
        <w:t>3</w:t>
      </w:r>
      <w:r w:rsidRPr="006C5A79">
        <w:rPr>
          <w:vertAlign w:val="superscript"/>
        </w:rPr>
        <w:t>rd</w:t>
      </w:r>
      <w:r w:rsidRPr="006C5A79">
        <w:t> Ed. London: SAGE.  </w:t>
      </w:r>
    </w:p>
    <w:p w14:paraId="52E7C682" w14:textId="77777777" w:rsidR="000C2BAC" w:rsidRDefault="000C2BAC" w:rsidP="00E53757">
      <w:pPr>
        <w:pStyle w:val="NormalWeb"/>
      </w:pPr>
      <w:proofErr w:type="spellStart"/>
      <w:r>
        <w:t>Beauvallet</w:t>
      </w:r>
      <w:proofErr w:type="spellEnd"/>
      <w:r>
        <w:t>, A. (2016) ‘</w:t>
      </w:r>
      <w:r w:rsidRPr="005F5F1B">
        <w:rPr>
          <w:lang w:val="en"/>
        </w:rPr>
        <w:t xml:space="preserve">Four Nations Going Their Own Ways? Citizenship Education in the United Kingdom’, </w:t>
      </w:r>
      <w:r w:rsidRPr="005F5F1B">
        <w:rPr>
          <w:i/>
          <w:iCs/>
          <w:lang w:val="en"/>
        </w:rPr>
        <w:t xml:space="preserve">French journal of British Studies, </w:t>
      </w:r>
      <w:r w:rsidRPr="005F5F1B">
        <w:rPr>
          <w:lang w:val="en"/>
        </w:rPr>
        <w:t xml:space="preserve">21(1), pp. 1-34. Available at: </w:t>
      </w:r>
      <w:hyperlink r:id="rId9">
        <w:r w:rsidRPr="005F5F1B">
          <w:rPr>
            <w:rStyle w:val="Hyperlink"/>
          </w:rPr>
          <w:t>https://journals.openedition.org/rfcb/727#ftn61</w:t>
        </w:r>
      </w:hyperlink>
      <w:r>
        <w:t xml:space="preserve"> (Accessed: 17</w:t>
      </w:r>
      <w:r w:rsidRPr="005F5F1B">
        <w:rPr>
          <w:vertAlign w:val="superscript"/>
        </w:rPr>
        <w:t>th</w:t>
      </w:r>
      <w:r>
        <w:t xml:space="preserve"> April 2019). </w:t>
      </w:r>
    </w:p>
    <w:p w14:paraId="20B73AFA" w14:textId="77777777" w:rsidR="000C2BAC" w:rsidRDefault="000C2BAC" w:rsidP="00960C15">
      <w:pPr>
        <w:pStyle w:val="NormalWeb"/>
      </w:pPr>
      <w:r>
        <w:t xml:space="preserve">Blake, A. (2006) </w:t>
      </w:r>
      <w:r w:rsidRPr="005F5F1B">
        <w:rPr>
          <w:i/>
          <w:iCs/>
        </w:rPr>
        <w:t xml:space="preserve">Y </w:t>
      </w:r>
      <w:proofErr w:type="spellStart"/>
      <w:r w:rsidRPr="005F5F1B">
        <w:rPr>
          <w:i/>
          <w:iCs/>
        </w:rPr>
        <w:t>Cwricwlwm</w:t>
      </w:r>
      <w:proofErr w:type="spellEnd"/>
      <w:r w:rsidRPr="005F5F1B">
        <w:rPr>
          <w:i/>
          <w:iCs/>
        </w:rPr>
        <w:t xml:space="preserve"> </w:t>
      </w:r>
      <w:proofErr w:type="spellStart"/>
      <w:r w:rsidRPr="005F5F1B">
        <w:rPr>
          <w:i/>
          <w:iCs/>
        </w:rPr>
        <w:t>Cymreig</w:t>
      </w:r>
      <w:proofErr w:type="spellEnd"/>
      <w:r w:rsidRPr="005F5F1B">
        <w:rPr>
          <w:i/>
          <w:iCs/>
        </w:rPr>
        <w:t xml:space="preserve"> 'is inspiring students'. </w:t>
      </w:r>
      <w:r>
        <w:t xml:space="preserve">Available at: </w:t>
      </w:r>
      <w:hyperlink r:id="rId10">
        <w:r w:rsidRPr="005F5F1B">
          <w:rPr>
            <w:rStyle w:val="Hyperlink"/>
          </w:rPr>
          <w:t>https://www.walesonline.co.uk/news/local-news/y-cwricwlwm-cymreig-is-inspiring-2324407</w:t>
        </w:r>
      </w:hyperlink>
      <w:r>
        <w:t xml:space="preserve"> (Accessed: 15</w:t>
      </w:r>
      <w:r w:rsidRPr="005F5F1B">
        <w:rPr>
          <w:vertAlign w:val="superscript"/>
        </w:rPr>
        <w:t>th</w:t>
      </w:r>
      <w:r>
        <w:t xml:space="preserve"> April 2019). </w:t>
      </w:r>
    </w:p>
    <w:p w14:paraId="305E42D1" w14:textId="77777777" w:rsidR="000C2BAC" w:rsidRPr="000D471A" w:rsidRDefault="000C2BAC" w:rsidP="000D471A">
      <w:pPr>
        <w:pStyle w:val="NormalWeb"/>
      </w:pPr>
      <w:r>
        <w:lastRenderedPageBreak/>
        <w:t xml:space="preserve">Booth, J. (2001) </w:t>
      </w:r>
      <w:r w:rsidRPr="005F5F1B">
        <w:rPr>
          <w:i/>
          <w:iCs/>
        </w:rPr>
        <w:t xml:space="preserve">Welsh schools told to cut the daffodils. </w:t>
      </w:r>
      <w:r>
        <w:t xml:space="preserve">Available at: </w:t>
      </w:r>
      <w:hyperlink r:id="rId11">
        <w:r w:rsidRPr="005F5F1B">
          <w:rPr>
            <w:rStyle w:val="Hyperlink"/>
          </w:rPr>
          <w:t>https://www.telegraph.co.uk/news/uknews/1336453/Welsh-schools-told-to-cut-the-daffodils.html</w:t>
        </w:r>
      </w:hyperlink>
      <w:r>
        <w:t xml:space="preserve"> (Accessed: 16</w:t>
      </w:r>
      <w:r w:rsidRPr="005F5F1B">
        <w:rPr>
          <w:vertAlign w:val="superscript"/>
        </w:rPr>
        <w:t>th</w:t>
      </w:r>
      <w:r>
        <w:t xml:space="preserve"> April 2019). </w:t>
      </w:r>
    </w:p>
    <w:p w14:paraId="2B361608" w14:textId="77777777" w:rsidR="000C2BAC" w:rsidRDefault="000C2BAC" w:rsidP="00960C15">
      <w:pPr>
        <w:pStyle w:val="NormalWeb"/>
      </w:pPr>
      <w:r w:rsidRPr="00AB0DD6">
        <w:t xml:space="preserve">Burns, J. R. </w:t>
      </w:r>
      <w:r>
        <w:t>and</w:t>
      </w:r>
      <w:r w:rsidRPr="00AB0DD6">
        <w:t xml:space="preserve"> </w:t>
      </w:r>
      <w:proofErr w:type="spellStart"/>
      <w:r w:rsidRPr="00AB0DD6">
        <w:t>Rapee</w:t>
      </w:r>
      <w:proofErr w:type="spellEnd"/>
      <w:r w:rsidRPr="00AB0DD6">
        <w:t>, R. M. (2006)</w:t>
      </w:r>
      <w:r>
        <w:t xml:space="preserve"> ‘</w:t>
      </w:r>
      <w:r w:rsidRPr="00AB0DD6">
        <w:t>Adolescent mental health literacy: Young people's knowledge of depression and help seeking</w:t>
      </w:r>
      <w:r>
        <w:t>’,</w:t>
      </w:r>
      <w:r w:rsidRPr="00AB0DD6">
        <w:t> </w:t>
      </w:r>
      <w:r w:rsidRPr="00AB0DD6">
        <w:rPr>
          <w:i/>
          <w:iCs/>
        </w:rPr>
        <w:t>Journal of Adolescence</w:t>
      </w:r>
      <w:r w:rsidRPr="00AB0DD6">
        <w:t>, </w:t>
      </w:r>
      <w:r w:rsidRPr="0096660D">
        <w:rPr>
          <w:iCs/>
        </w:rPr>
        <w:t>29</w:t>
      </w:r>
      <w:r w:rsidRPr="0096660D">
        <w:t>(2)</w:t>
      </w:r>
      <w:r w:rsidRPr="00AB0DD6">
        <w:t xml:space="preserve">, </w:t>
      </w:r>
      <w:r>
        <w:t xml:space="preserve">pp. </w:t>
      </w:r>
      <w:r w:rsidRPr="00AB0DD6">
        <w:t>225-239. </w:t>
      </w:r>
      <w:r>
        <w:t xml:space="preserve">Available at: </w:t>
      </w:r>
      <w:hyperlink r:id="rId12" w:history="1">
        <w:r w:rsidRPr="00CB3877">
          <w:rPr>
            <w:rStyle w:val="Hyperlink"/>
          </w:rPr>
          <w:t>https://doi.org/10.1016/j.adolescence.2005.05.004</w:t>
        </w:r>
      </w:hyperlink>
      <w:r>
        <w:t xml:space="preserve"> (Accessed: 16</w:t>
      </w:r>
      <w:r w:rsidRPr="00AB0DD6">
        <w:rPr>
          <w:vertAlign w:val="superscript"/>
        </w:rPr>
        <w:t>th</w:t>
      </w:r>
      <w:r>
        <w:t xml:space="preserve"> April 2019). </w:t>
      </w:r>
    </w:p>
    <w:p w14:paraId="54F7FD08" w14:textId="77777777" w:rsidR="000C2BAC" w:rsidRDefault="000C2BAC" w:rsidP="00960C15">
      <w:pPr>
        <w:pStyle w:val="NormalWeb"/>
      </w:pPr>
      <w:r w:rsidRPr="0096660D">
        <w:t xml:space="preserve">Byron, D. M. (1997) </w:t>
      </w:r>
      <w:r>
        <w:t>‘</w:t>
      </w:r>
      <w:r w:rsidRPr="0096660D">
        <w:t>The relationship of cultural identification to depression and alcohol use among urban American Indians</w:t>
      </w:r>
      <w:r>
        <w:t>’</w:t>
      </w:r>
      <w:r w:rsidRPr="0096660D">
        <w:t> </w:t>
      </w:r>
      <w:r w:rsidRPr="0096660D">
        <w:rPr>
          <w:i/>
          <w:iCs/>
        </w:rPr>
        <w:t xml:space="preserve">Dissertation Abstracts International: Section B: The Sciences and Engineering, </w:t>
      </w:r>
      <w:r w:rsidRPr="0096660D">
        <w:rPr>
          <w:iCs/>
        </w:rPr>
        <w:t>57</w:t>
      </w:r>
      <w:r w:rsidRPr="0096660D">
        <w:t xml:space="preserve">(7-B), </w:t>
      </w:r>
      <w:r>
        <w:t xml:space="preserve">p. </w:t>
      </w:r>
      <w:r w:rsidRPr="0096660D">
        <w:t>4778.</w:t>
      </w:r>
      <w:r>
        <w:t xml:space="preserve"> Available at: </w:t>
      </w:r>
      <w:hyperlink r:id="rId13" w:history="1">
        <w:r>
          <w:rPr>
            <w:rStyle w:val="Hyperlink"/>
          </w:rPr>
          <w:t>https://psycnet.apa.org/record/1997-95002-432</w:t>
        </w:r>
      </w:hyperlink>
      <w:r>
        <w:t xml:space="preserve"> (Accessed: 16</w:t>
      </w:r>
      <w:r w:rsidRPr="00DC24CB">
        <w:rPr>
          <w:vertAlign w:val="superscript"/>
        </w:rPr>
        <w:t>th</w:t>
      </w:r>
      <w:r>
        <w:t xml:space="preserve"> April 2019). </w:t>
      </w:r>
    </w:p>
    <w:p w14:paraId="48B30ABA" w14:textId="77777777" w:rsidR="000C2BAC" w:rsidRDefault="000C2BAC" w:rsidP="00960C15">
      <w:pPr>
        <w:pStyle w:val="NormalWeb"/>
      </w:pPr>
      <w:r>
        <w:t xml:space="preserve">Carter, P. (1998) </w:t>
      </w:r>
      <w:r w:rsidRPr="005F5F1B">
        <w:rPr>
          <w:i/>
          <w:iCs/>
        </w:rPr>
        <w:t xml:space="preserve">Manipulation and National Culture: The Welsh Dimension in Art Education. </w:t>
      </w:r>
      <w:r>
        <w:t xml:space="preserve">Available at: </w:t>
      </w:r>
      <w:hyperlink r:id="rId14">
        <w:r w:rsidRPr="005F5F1B">
          <w:rPr>
            <w:rStyle w:val="Hyperlink"/>
          </w:rPr>
          <w:t>https://onlinelibrary.wiley.com/doi/pdf/10.1111/1468-5949.00117</w:t>
        </w:r>
      </w:hyperlink>
      <w:r>
        <w:t xml:space="preserve"> (Accessed: 17</w:t>
      </w:r>
      <w:r w:rsidRPr="005F5F1B">
        <w:rPr>
          <w:vertAlign w:val="superscript"/>
        </w:rPr>
        <w:t>th</w:t>
      </w:r>
      <w:r>
        <w:t xml:space="preserve"> April 2019). </w:t>
      </w:r>
    </w:p>
    <w:p w14:paraId="17AF4DDA" w14:textId="77777777" w:rsidR="000C2BAC" w:rsidRDefault="000C2BAC" w:rsidP="006C5A79">
      <w:pPr>
        <w:pStyle w:val="NormalWeb"/>
      </w:pPr>
      <w:r>
        <w:t xml:space="preserve">Children, Young People and Education Committee (2018) </w:t>
      </w:r>
      <w:r w:rsidRPr="00DC3933">
        <w:rPr>
          <w:i/>
        </w:rPr>
        <w:t>Mind over matter A report on the step change needed in emotional and mental health support for children and young people in Wales</w:t>
      </w:r>
      <w:r>
        <w:rPr>
          <w:i/>
        </w:rPr>
        <w:t xml:space="preserve">. </w:t>
      </w:r>
      <w:r>
        <w:t xml:space="preserve">Cardiff Bay: National Assembly for Wales. Available at: </w:t>
      </w:r>
      <w:hyperlink r:id="rId15" w:history="1">
        <w:r>
          <w:rPr>
            <w:rStyle w:val="Hyperlink"/>
          </w:rPr>
          <w:t>https://www.assembly.wales/laid%20documents/cr-ld11522/cr-ld11522-e.pdf</w:t>
        </w:r>
      </w:hyperlink>
      <w:r>
        <w:t xml:space="preserve"> (Accessed: 16</w:t>
      </w:r>
      <w:r w:rsidRPr="00F25A1E">
        <w:rPr>
          <w:vertAlign w:val="superscript"/>
        </w:rPr>
        <w:t>th</w:t>
      </w:r>
      <w:r>
        <w:t xml:space="preserve"> April 2019). </w:t>
      </w:r>
    </w:p>
    <w:p w14:paraId="3B4A543A" w14:textId="77777777" w:rsidR="000C2BAC" w:rsidRDefault="000C2BAC" w:rsidP="00960C15">
      <w:pPr>
        <w:pStyle w:val="NormalWeb"/>
      </w:pPr>
      <w:r>
        <w:t xml:space="preserve">Cooper, V. (2014) ‘Children’s developing identity’, in Reed, M. and Walker, R. (eds.) </w:t>
      </w:r>
      <w:r w:rsidRPr="005F5F1B">
        <w:rPr>
          <w:i/>
          <w:iCs/>
        </w:rPr>
        <w:t>A Critical Companion to Early Childhood.</w:t>
      </w:r>
      <w:r>
        <w:t xml:space="preserve"> London: Sage. </w:t>
      </w:r>
    </w:p>
    <w:p w14:paraId="2D8DF91B" w14:textId="77777777" w:rsidR="000C2BAC" w:rsidRDefault="000C2BAC" w:rsidP="00960C15">
      <w:pPr>
        <w:pStyle w:val="NormalWeb"/>
      </w:pPr>
      <w:r>
        <w:t xml:space="preserve">Cooper, V. and Collins, J. (2009) ‘Children and identity’ in Collins, J. and Foley, P. (eds.) </w:t>
      </w:r>
      <w:r w:rsidRPr="005F5F1B">
        <w:rPr>
          <w:i/>
          <w:iCs/>
        </w:rPr>
        <w:t>Promoting children’s wellbeing: policy and practice</w:t>
      </w:r>
      <w:r>
        <w:t xml:space="preserve">. Bristol: The Policy Press. </w:t>
      </w:r>
    </w:p>
    <w:p w14:paraId="3A9A57F3" w14:textId="77777777" w:rsidR="000C2BAC" w:rsidRDefault="000C2BAC" w:rsidP="008F12D3">
      <w:pPr>
        <w:pStyle w:val="NormalWeb"/>
      </w:pPr>
      <w:r>
        <w:t xml:space="preserve">Daugherty, R. and </w:t>
      </w:r>
      <w:proofErr w:type="spellStart"/>
      <w:r>
        <w:t>Elfed</w:t>
      </w:r>
      <w:proofErr w:type="spellEnd"/>
      <w:r>
        <w:t xml:space="preserve">-Owens, P. (2000) ‘The National Curriculum in Wales: Early policy developments 1987 – 1989’ </w:t>
      </w:r>
      <w:r w:rsidRPr="005F5F1B">
        <w:rPr>
          <w:color w:val="000000" w:themeColor="text1"/>
          <w:sz w:val="22"/>
          <w:szCs w:val="22"/>
        </w:rPr>
        <w:t xml:space="preserve">(from British Educational Research Association Conference, Cardiff University, 7-10th September 2000). Available at: </w:t>
      </w:r>
      <w:hyperlink r:id="rId16">
        <w:r w:rsidRPr="005F5F1B">
          <w:rPr>
            <w:rStyle w:val="Hyperlink"/>
          </w:rPr>
          <w:t>http://www.leeds.ac.uk/educol/documents/00001583.htm</w:t>
        </w:r>
      </w:hyperlink>
      <w:r>
        <w:t xml:space="preserve"> (Accessed: 17</w:t>
      </w:r>
      <w:r w:rsidRPr="005F5F1B">
        <w:rPr>
          <w:vertAlign w:val="superscript"/>
        </w:rPr>
        <w:t>th</w:t>
      </w:r>
      <w:r>
        <w:t xml:space="preserve"> April 2019). </w:t>
      </w:r>
    </w:p>
    <w:p w14:paraId="4E2CE8A2" w14:textId="77777777" w:rsidR="000C2BAC" w:rsidRDefault="000C2BAC" w:rsidP="005F5F1B">
      <w:pPr>
        <w:pStyle w:val="NormalWeb"/>
      </w:pPr>
      <w:r w:rsidRPr="005F5F1B">
        <w:t xml:space="preserve">DCELLS (2006) </w:t>
      </w:r>
      <w:r w:rsidRPr="005F5F1B">
        <w:rPr>
          <w:i/>
          <w:iCs/>
        </w:rPr>
        <w:t xml:space="preserve">Education for Sustainable Development and Global Citizenship A Common Understanding for Schools. </w:t>
      </w:r>
      <w:r w:rsidRPr="005F5F1B">
        <w:t xml:space="preserve">Cardiff: Welsh Assembly Government. Available at: </w:t>
      </w:r>
      <w:hyperlink r:id="rId17">
        <w:r w:rsidRPr="005F5F1B">
          <w:rPr>
            <w:rStyle w:val="Hyperlink"/>
          </w:rPr>
          <w:t>https://www.aber.ac.uk/en/media/departmental/healthsafetyenvironment/environmentalhub/esdgc_g192e.pdf</w:t>
        </w:r>
      </w:hyperlink>
      <w:r w:rsidRPr="005F5F1B">
        <w:t xml:space="preserve"> (Accessed: 19</w:t>
      </w:r>
      <w:r w:rsidRPr="005F5F1B">
        <w:rPr>
          <w:vertAlign w:val="superscript"/>
        </w:rPr>
        <w:t>th</w:t>
      </w:r>
      <w:r w:rsidRPr="005F5F1B">
        <w:t xml:space="preserve"> April 2019). </w:t>
      </w:r>
    </w:p>
    <w:p w14:paraId="2BE56326" w14:textId="77777777" w:rsidR="000C2BAC" w:rsidRDefault="000C2BAC" w:rsidP="005F5F1B">
      <w:pPr>
        <w:pStyle w:val="NormalWeb"/>
        <w:rPr>
          <w:i/>
          <w:iCs/>
        </w:rPr>
      </w:pPr>
      <w:r w:rsidRPr="005F5F1B">
        <w:t xml:space="preserve">DCELLS (2008a) </w:t>
      </w:r>
      <w:r w:rsidRPr="005F5F1B">
        <w:rPr>
          <w:i/>
          <w:iCs/>
        </w:rPr>
        <w:t xml:space="preserve">Personal and social education framework for 7 to 19-year-olds in Wales. </w:t>
      </w:r>
      <w:r w:rsidRPr="005F5F1B">
        <w:t xml:space="preserve">Cardiff: Welsh Assembly Government. Available at: </w:t>
      </w:r>
      <w:hyperlink r:id="rId18">
        <w:r w:rsidRPr="005F5F1B">
          <w:rPr>
            <w:rStyle w:val="Hyperlink"/>
          </w:rPr>
          <w:t>https://learning.gov.wales/docs/learningwales/publications/130425-personal-and-social-education-framework-en.pdf</w:t>
        </w:r>
      </w:hyperlink>
      <w:r w:rsidRPr="005F5F1B">
        <w:t xml:space="preserve"> (Accessed: 19</w:t>
      </w:r>
      <w:r w:rsidRPr="005F5F1B">
        <w:rPr>
          <w:vertAlign w:val="superscript"/>
        </w:rPr>
        <w:t>th</w:t>
      </w:r>
      <w:r w:rsidRPr="005F5F1B">
        <w:t xml:space="preserve"> April 2019). </w:t>
      </w:r>
    </w:p>
    <w:p w14:paraId="1A19698C" w14:textId="77777777" w:rsidR="000C2BAC" w:rsidRDefault="000C2BAC" w:rsidP="005F5F1B">
      <w:pPr>
        <w:pStyle w:val="NormalWeb"/>
      </w:pPr>
      <w:r w:rsidRPr="005F5F1B">
        <w:t xml:space="preserve">DCELLS (2008b) </w:t>
      </w:r>
      <w:r w:rsidRPr="005F5F1B">
        <w:rPr>
          <w:i/>
          <w:iCs/>
        </w:rPr>
        <w:t xml:space="preserve">Education for Sustainable Development and Global Citizenship A Common Understanding for Schools. </w:t>
      </w:r>
      <w:r w:rsidRPr="005F5F1B">
        <w:t xml:space="preserve">Cardiff: Welsh Assembly Government. </w:t>
      </w:r>
    </w:p>
    <w:p w14:paraId="5BF2D0F0" w14:textId="77777777" w:rsidR="000C2BAC" w:rsidRDefault="000C2BAC" w:rsidP="00960C15">
      <w:pPr>
        <w:pStyle w:val="NormalWeb"/>
      </w:pPr>
      <w:r>
        <w:t xml:space="preserve">DET (2019) </w:t>
      </w:r>
      <w:r w:rsidRPr="005F5F1B">
        <w:rPr>
          <w:i/>
          <w:iCs/>
        </w:rPr>
        <w:t xml:space="preserve">Belonging, Being &amp; Becoming - The Early Years Learning Framework for Australia. </w:t>
      </w:r>
      <w:r>
        <w:t xml:space="preserve">Canberra: Australian Government: DET. Available at: </w:t>
      </w:r>
      <w:hyperlink r:id="rId19">
        <w:r w:rsidRPr="005F5F1B">
          <w:rPr>
            <w:rStyle w:val="Hyperlink"/>
          </w:rPr>
          <w:t>https://docs.education.gov.au/system/files/doc/other/belonging_being_and_becoming_the_early_years_learning_framework_for_australia_0.pdf</w:t>
        </w:r>
      </w:hyperlink>
      <w:r>
        <w:t xml:space="preserve"> (Accessed: 16</w:t>
      </w:r>
      <w:r w:rsidRPr="005F5F1B">
        <w:rPr>
          <w:vertAlign w:val="superscript"/>
        </w:rPr>
        <w:t>th</w:t>
      </w:r>
      <w:r>
        <w:t xml:space="preserve"> April 2019). </w:t>
      </w:r>
    </w:p>
    <w:p w14:paraId="0D46600E" w14:textId="77777777" w:rsidR="000C2BAC" w:rsidRDefault="000C2BAC" w:rsidP="006D419F">
      <w:pPr>
        <w:pStyle w:val="NormalWeb"/>
        <w:rPr>
          <w:bCs/>
          <w:color w:val="000000" w:themeColor="text1"/>
          <w:szCs w:val="27"/>
        </w:rPr>
      </w:pPr>
      <w:r w:rsidRPr="00007924">
        <w:rPr>
          <w:bCs/>
          <w:color w:val="000000" w:themeColor="text1"/>
          <w:szCs w:val="27"/>
        </w:rPr>
        <w:t xml:space="preserve">Doddington, C., Flutter, J., </w:t>
      </w:r>
      <w:r>
        <w:rPr>
          <w:bCs/>
          <w:color w:val="000000" w:themeColor="text1"/>
          <w:szCs w:val="27"/>
        </w:rPr>
        <w:t>and</w:t>
      </w:r>
      <w:r w:rsidRPr="00007924">
        <w:rPr>
          <w:bCs/>
          <w:color w:val="000000" w:themeColor="text1"/>
          <w:szCs w:val="27"/>
        </w:rPr>
        <w:t xml:space="preserve"> </w:t>
      </w:r>
      <w:proofErr w:type="spellStart"/>
      <w:r w:rsidRPr="00007924">
        <w:rPr>
          <w:bCs/>
          <w:color w:val="000000" w:themeColor="text1"/>
          <w:szCs w:val="27"/>
        </w:rPr>
        <w:t>Rudduck</w:t>
      </w:r>
      <w:proofErr w:type="spellEnd"/>
      <w:r w:rsidRPr="00007924">
        <w:rPr>
          <w:bCs/>
          <w:color w:val="000000" w:themeColor="text1"/>
          <w:szCs w:val="27"/>
        </w:rPr>
        <w:t>, J. (1999)</w:t>
      </w:r>
      <w:r>
        <w:rPr>
          <w:bCs/>
          <w:color w:val="000000" w:themeColor="text1"/>
          <w:szCs w:val="27"/>
        </w:rPr>
        <w:t xml:space="preserve"> ‘</w:t>
      </w:r>
      <w:r w:rsidRPr="00007924">
        <w:rPr>
          <w:bCs/>
          <w:color w:val="000000" w:themeColor="text1"/>
          <w:szCs w:val="27"/>
        </w:rPr>
        <w:t>Exploring and Explaining ‘Dips’ in Motivation and Performance in Primary and Secondary Schooling</w:t>
      </w:r>
      <w:r>
        <w:rPr>
          <w:bCs/>
          <w:color w:val="000000" w:themeColor="text1"/>
          <w:szCs w:val="27"/>
        </w:rPr>
        <w:t xml:space="preserve">’, </w:t>
      </w:r>
      <w:r w:rsidRPr="00007924">
        <w:rPr>
          <w:bCs/>
          <w:i/>
          <w:iCs/>
          <w:color w:val="000000" w:themeColor="text1"/>
          <w:szCs w:val="27"/>
        </w:rPr>
        <w:t>Research in Education</w:t>
      </w:r>
      <w:r w:rsidRPr="00007924">
        <w:rPr>
          <w:bCs/>
          <w:color w:val="000000" w:themeColor="text1"/>
          <w:szCs w:val="27"/>
        </w:rPr>
        <w:t>, </w:t>
      </w:r>
      <w:r w:rsidRPr="00007924">
        <w:rPr>
          <w:bCs/>
          <w:i/>
          <w:iCs/>
          <w:color w:val="000000" w:themeColor="text1"/>
          <w:szCs w:val="27"/>
        </w:rPr>
        <w:t>61</w:t>
      </w:r>
      <w:r w:rsidRPr="00007924">
        <w:rPr>
          <w:bCs/>
          <w:color w:val="000000" w:themeColor="text1"/>
          <w:szCs w:val="27"/>
        </w:rPr>
        <w:t xml:space="preserve">(1), </w:t>
      </w:r>
      <w:r>
        <w:rPr>
          <w:bCs/>
          <w:color w:val="000000" w:themeColor="text1"/>
          <w:szCs w:val="27"/>
        </w:rPr>
        <w:t xml:space="preserve">pp. </w:t>
      </w:r>
      <w:r w:rsidRPr="00007924">
        <w:rPr>
          <w:bCs/>
          <w:color w:val="000000" w:themeColor="text1"/>
          <w:szCs w:val="27"/>
        </w:rPr>
        <w:t>29–38. </w:t>
      </w:r>
      <w:r>
        <w:rPr>
          <w:bCs/>
          <w:color w:val="000000" w:themeColor="text1"/>
          <w:szCs w:val="27"/>
        </w:rPr>
        <w:t xml:space="preserve">Available at: </w:t>
      </w:r>
      <w:hyperlink r:id="rId20" w:history="1">
        <w:r w:rsidRPr="00D96B28">
          <w:rPr>
            <w:rStyle w:val="Hyperlink"/>
            <w:bCs/>
            <w:szCs w:val="27"/>
          </w:rPr>
          <w:t>https://doi.org/10.7227/RIE.61.4</w:t>
        </w:r>
      </w:hyperlink>
      <w:r>
        <w:rPr>
          <w:bCs/>
          <w:color w:val="000000" w:themeColor="text1"/>
          <w:szCs w:val="27"/>
        </w:rPr>
        <w:t xml:space="preserve"> (Accessed: 24</w:t>
      </w:r>
      <w:r w:rsidRPr="002F2AA3">
        <w:rPr>
          <w:bCs/>
          <w:color w:val="000000" w:themeColor="text1"/>
          <w:szCs w:val="27"/>
          <w:vertAlign w:val="superscript"/>
        </w:rPr>
        <w:t>th</w:t>
      </w:r>
      <w:r>
        <w:rPr>
          <w:bCs/>
          <w:color w:val="000000" w:themeColor="text1"/>
          <w:szCs w:val="27"/>
        </w:rPr>
        <w:t xml:space="preserve"> April 2019). </w:t>
      </w:r>
    </w:p>
    <w:p w14:paraId="5FDFBCE5" w14:textId="77777777" w:rsidR="000C2BAC" w:rsidRDefault="000C2BAC" w:rsidP="00E53757">
      <w:pPr>
        <w:pStyle w:val="NormalWeb"/>
      </w:pPr>
      <w:r>
        <w:t xml:space="preserve">Donaldson, G. (2015) </w:t>
      </w:r>
      <w:r w:rsidRPr="00161E50">
        <w:rPr>
          <w:i/>
        </w:rPr>
        <w:t>Successful Futures Independent Review of Curriculum and Assessment Arrangements in Wales</w:t>
      </w:r>
      <w:r>
        <w:rPr>
          <w:i/>
        </w:rPr>
        <w:t xml:space="preserve">. </w:t>
      </w:r>
      <w:r>
        <w:t xml:space="preserve">Cardiff: Welsh Government. </w:t>
      </w:r>
    </w:p>
    <w:p w14:paraId="255E85CB" w14:textId="77777777" w:rsidR="000C2BAC" w:rsidRDefault="000C2BAC" w:rsidP="00960C15">
      <w:pPr>
        <w:pStyle w:val="NormalWeb"/>
      </w:pPr>
      <w:r w:rsidRPr="005F5F1B">
        <w:rPr>
          <w:i/>
          <w:iCs/>
        </w:rPr>
        <w:t xml:space="preserve">Education Reform Act 1988, </w:t>
      </w:r>
      <w:r>
        <w:t xml:space="preserve">c. 40. Available at: </w:t>
      </w:r>
      <w:hyperlink r:id="rId21">
        <w:r w:rsidRPr="005F5F1B">
          <w:rPr>
            <w:rStyle w:val="Hyperlink"/>
          </w:rPr>
          <w:t>https://www.legislation.gov.uk/ukpga/1988/40/pdfs/ukpga_19880040_en.pdf</w:t>
        </w:r>
      </w:hyperlink>
      <w:r>
        <w:t xml:space="preserve"> (Accessed: 17</w:t>
      </w:r>
      <w:r w:rsidRPr="005F5F1B">
        <w:rPr>
          <w:vertAlign w:val="superscript"/>
        </w:rPr>
        <w:t>th</w:t>
      </w:r>
      <w:r>
        <w:t xml:space="preserve"> April 2019). </w:t>
      </w:r>
    </w:p>
    <w:p w14:paraId="363F861A" w14:textId="77777777" w:rsidR="000C2BAC" w:rsidRDefault="000C2BAC" w:rsidP="00287042">
      <w:pPr>
        <w:pStyle w:val="NormalWeb"/>
        <w:rPr>
          <w:bCs/>
          <w:color w:val="000000" w:themeColor="text1"/>
          <w:szCs w:val="27"/>
        </w:rPr>
      </w:pPr>
      <w:r w:rsidRPr="00287042">
        <w:rPr>
          <w:bCs/>
          <w:color w:val="000000" w:themeColor="text1"/>
          <w:szCs w:val="27"/>
        </w:rPr>
        <w:t xml:space="preserve">Edwards, C., Gandini, L. and Forman, G. (1998) </w:t>
      </w:r>
      <w:r w:rsidRPr="00287042">
        <w:rPr>
          <w:bCs/>
          <w:i/>
          <w:color w:val="000000" w:themeColor="text1"/>
          <w:szCs w:val="27"/>
        </w:rPr>
        <w:t>The Hundred Languages of Children: The Reggio Emilia Approach – Advanced Reflection</w:t>
      </w:r>
      <w:r w:rsidRPr="00287042">
        <w:rPr>
          <w:bCs/>
          <w:color w:val="000000" w:themeColor="text1"/>
          <w:szCs w:val="27"/>
        </w:rPr>
        <w:t>. 2</w:t>
      </w:r>
      <w:r w:rsidRPr="00287042">
        <w:rPr>
          <w:bCs/>
          <w:color w:val="000000" w:themeColor="text1"/>
          <w:szCs w:val="27"/>
          <w:vertAlign w:val="superscript"/>
        </w:rPr>
        <w:t>nd</w:t>
      </w:r>
      <w:r w:rsidRPr="00287042">
        <w:rPr>
          <w:bCs/>
          <w:color w:val="000000" w:themeColor="text1"/>
          <w:szCs w:val="27"/>
        </w:rPr>
        <w:t xml:space="preserve"> </w:t>
      </w:r>
      <w:proofErr w:type="spellStart"/>
      <w:r w:rsidRPr="00287042">
        <w:rPr>
          <w:bCs/>
          <w:color w:val="000000" w:themeColor="text1"/>
          <w:szCs w:val="27"/>
        </w:rPr>
        <w:t>edn</w:t>
      </w:r>
      <w:proofErr w:type="spellEnd"/>
      <w:r w:rsidRPr="00287042">
        <w:rPr>
          <w:bCs/>
          <w:color w:val="000000" w:themeColor="text1"/>
          <w:szCs w:val="27"/>
        </w:rPr>
        <w:t xml:space="preserve">. United States of America: </w:t>
      </w:r>
      <w:proofErr w:type="spellStart"/>
      <w:r w:rsidRPr="00287042">
        <w:rPr>
          <w:bCs/>
          <w:color w:val="000000" w:themeColor="text1"/>
          <w:szCs w:val="27"/>
        </w:rPr>
        <w:t>Ablex</w:t>
      </w:r>
      <w:proofErr w:type="spellEnd"/>
      <w:r w:rsidRPr="00287042">
        <w:rPr>
          <w:bCs/>
          <w:color w:val="000000" w:themeColor="text1"/>
          <w:szCs w:val="27"/>
        </w:rPr>
        <w:t xml:space="preserve"> Publishing Corporation. </w:t>
      </w:r>
    </w:p>
    <w:p w14:paraId="3E08669E" w14:textId="77777777" w:rsidR="000C2BAC" w:rsidRDefault="000C2BAC" w:rsidP="00960C15">
      <w:pPr>
        <w:pStyle w:val="NormalWeb"/>
      </w:pPr>
      <w:proofErr w:type="spellStart"/>
      <w:r>
        <w:t>Elfed</w:t>
      </w:r>
      <w:proofErr w:type="spellEnd"/>
      <w:r>
        <w:t xml:space="preserve">-Owens, P. (1996) </w:t>
      </w:r>
      <w:r w:rsidRPr="0024677F">
        <w:rPr>
          <w:i/>
        </w:rPr>
        <w:t>The Implementation of the National Curriculum in Wales</w:t>
      </w:r>
      <w:r>
        <w:rPr>
          <w:i/>
        </w:rPr>
        <w:t xml:space="preserve">. </w:t>
      </w:r>
      <w:r>
        <w:t xml:space="preserve">Unpublished PhD thesis. University of London Institute of Education. Available at: </w:t>
      </w:r>
      <w:hyperlink r:id="rId22" w:history="1">
        <w:r>
          <w:rPr>
            <w:rStyle w:val="Hyperlink"/>
          </w:rPr>
          <w:t>http://discovery.ucl.ac.uk/10020272/1/Elfed-Owens%2C%20P%20Vol.1.pdf</w:t>
        </w:r>
      </w:hyperlink>
      <w:r>
        <w:t xml:space="preserve"> (Accessed: 17</w:t>
      </w:r>
      <w:r w:rsidRPr="00A85EC3">
        <w:rPr>
          <w:vertAlign w:val="superscript"/>
        </w:rPr>
        <w:t>th</w:t>
      </w:r>
      <w:r>
        <w:t xml:space="preserve"> April 2019). </w:t>
      </w:r>
    </w:p>
    <w:p w14:paraId="635586B3" w14:textId="77777777" w:rsidR="000C2BAC" w:rsidRDefault="000C2BAC" w:rsidP="7FD76F85">
      <w:pPr>
        <w:rPr>
          <w:rStyle w:val="Hyperlink"/>
          <w:rFonts w:ascii="Times New Roman" w:eastAsia="Calibri" w:hAnsi="Times New Roman" w:cs="Times New Roman"/>
          <w:color w:val="000000" w:themeColor="text1"/>
          <w:sz w:val="24"/>
          <w:u w:val="none"/>
        </w:rPr>
      </w:pPr>
      <w:r w:rsidRPr="005F5F1B">
        <w:rPr>
          <w:rStyle w:val="Hyperlink"/>
          <w:rFonts w:ascii="Times New Roman" w:eastAsia="Calibri" w:hAnsi="Times New Roman" w:cs="Times New Roman"/>
          <w:color w:val="000000" w:themeColor="text1"/>
          <w:sz w:val="24"/>
          <w:szCs w:val="24"/>
          <w:u w:val="none"/>
        </w:rPr>
        <w:t xml:space="preserve">Estyn (2001) </w:t>
      </w:r>
      <w:r w:rsidRPr="005F5F1B">
        <w:rPr>
          <w:rStyle w:val="Hyperlink"/>
          <w:rFonts w:ascii="Times New Roman" w:eastAsia="Calibri" w:hAnsi="Times New Roman" w:cs="Times New Roman"/>
          <w:i/>
          <w:iCs/>
          <w:color w:val="000000" w:themeColor="text1"/>
          <w:sz w:val="24"/>
          <w:szCs w:val="24"/>
          <w:u w:val="none"/>
        </w:rPr>
        <w:t xml:space="preserve">Y </w:t>
      </w:r>
      <w:proofErr w:type="spellStart"/>
      <w:r w:rsidRPr="005F5F1B">
        <w:rPr>
          <w:rStyle w:val="Hyperlink"/>
          <w:rFonts w:ascii="Times New Roman" w:eastAsia="Calibri" w:hAnsi="Times New Roman" w:cs="Times New Roman"/>
          <w:i/>
          <w:iCs/>
          <w:color w:val="000000" w:themeColor="text1"/>
          <w:sz w:val="24"/>
          <w:szCs w:val="24"/>
          <w:u w:val="none"/>
        </w:rPr>
        <w:t>Cwricwlwm</w:t>
      </w:r>
      <w:proofErr w:type="spellEnd"/>
      <w:r w:rsidRPr="005F5F1B">
        <w:rPr>
          <w:rStyle w:val="Hyperlink"/>
          <w:rFonts w:ascii="Times New Roman" w:eastAsia="Calibri" w:hAnsi="Times New Roman" w:cs="Times New Roman"/>
          <w:i/>
          <w:iCs/>
          <w:color w:val="000000" w:themeColor="text1"/>
          <w:sz w:val="24"/>
          <w:szCs w:val="24"/>
          <w:u w:val="none"/>
        </w:rPr>
        <w:t xml:space="preserve"> </w:t>
      </w:r>
      <w:proofErr w:type="spellStart"/>
      <w:r w:rsidRPr="005F5F1B">
        <w:rPr>
          <w:rStyle w:val="Hyperlink"/>
          <w:rFonts w:ascii="Times New Roman" w:eastAsia="Calibri" w:hAnsi="Times New Roman" w:cs="Times New Roman"/>
          <w:i/>
          <w:iCs/>
          <w:color w:val="000000" w:themeColor="text1"/>
          <w:sz w:val="24"/>
          <w:szCs w:val="24"/>
          <w:u w:val="none"/>
        </w:rPr>
        <w:t>Cymreig</w:t>
      </w:r>
      <w:proofErr w:type="spellEnd"/>
      <w:r w:rsidRPr="005F5F1B">
        <w:rPr>
          <w:rStyle w:val="Hyperlink"/>
          <w:rFonts w:ascii="Times New Roman" w:eastAsia="Calibri" w:hAnsi="Times New Roman" w:cs="Times New Roman"/>
          <w:i/>
          <w:iCs/>
          <w:color w:val="000000" w:themeColor="text1"/>
          <w:sz w:val="24"/>
          <w:szCs w:val="24"/>
          <w:u w:val="none"/>
        </w:rPr>
        <w:t xml:space="preserve">: The Welsh dimension of the curriculum in Wales: good practice in teaching and learning. </w:t>
      </w:r>
      <w:r w:rsidRPr="005F5F1B">
        <w:rPr>
          <w:rStyle w:val="Hyperlink"/>
          <w:rFonts w:ascii="Times New Roman" w:eastAsia="Calibri" w:hAnsi="Times New Roman" w:cs="Times New Roman"/>
          <w:color w:val="000000" w:themeColor="text1"/>
          <w:sz w:val="24"/>
          <w:szCs w:val="24"/>
          <w:u w:val="none"/>
        </w:rPr>
        <w:t xml:space="preserve">Cardiff: Estyn. </w:t>
      </w:r>
    </w:p>
    <w:p w14:paraId="631D6FEB" w14:textId="77777777" w:rsidR="000C2BAC" w:rsidRDefault="000C2BAC" w:rsidP="006D419F">
      <w:pPr>
        <w:pStyle w:val="NormalWeb"/>
      </w:pPr>
      <w:r>
        <w:t xml:space="preserve">Estyn (2004a) </w:t>
      </w:r>
      <w:r w:rsidRPr="00667FC1">
        <w:rPr>
          <w:i/>
        </w:rPr>
        <w:t>Moving On... Effective Transition from Key Stage 2 to Key Stage 3.</w:t>
      </w:r>
      <w:r>
        <w:t xml:space="preserve"> Cardiff: Estyn. </w:t>
      </w:r>
    </w:p>
    <w:p w14:paraId="7B5B83FA" w14:textId="77777777" w:rsidR="000C2BAC" w:rsidRDefault="000C2BAC" w:rsidP="006D419F">
      <w:pPr>
        <w:pStyle w:val="NormalWeb"/>
      </w:pPr>
      <w:r>
        <w:t xml:space="preserve">Estyn (2004b) </w:t>
      </w:r>
      <w:r w:rsidRPr="00667FC1">
        <w:rPr>
          <w:i/>
        </w:rPr>
        <w:t>Recommendations on implementation of transition provisions in the Education Act 2002.</w:t>
      </w:r>
      <w:r>
        <w:t xml:space="preserve"> Cardiff: Estyn. </w:t>
      </w:r>
    </w:p>
    <w:p w14:paraId="00E30676" w14:textId="77777777" w:rsidR="000C2BAC" w:rsidRDefault="000C2BAC" w:rsidP="006D419F">
      <w:pPr>
        <w:pStyle w:val="NormalWeb"/>
      </w:pPr>
      <w:r>
        <w:t xml:space="preserve">Estyn (2004c) </w:t>
      </w:r>
      <w:r w:rsidRPr="00667FC1">
        <w:rPr>
          <w:i/>
        </w:rPr>
        <w:t>Moving On ... Improved Learning: Effective Transition from Key Stage 2 to Key Stage 3.</w:t>
      </w:r>
      <w:r>
        <w:t xml:space="preserve"> Cardiff: Estyn.</w:t>
      </w:r>
    </w:p>
    <w:p w14:paraId="207B7B11" w14:textId="77777777" w:rsidR="000C2BAC" w:rsidRDefault="000C2BAC" w:rsidP="00960C15">
      <w:pPr>
        <w:pStyle w:val="NormalWeb"/>
      </w:pPr>
      <w:r>
        <w:t xml:space="preserve">Estyn (2005) </w:t>
      </w:r>
      <w:r w:rsidRPr="005F5F1B">
        <w:rPr>
          <w:i/>
          <w:iCs/>
        </w:rPr>
        <w:t xml:space="preserve">Y </w:t>
      </w:r>
      <w:proofErr w:type="spellStart"/>
      <w:r w:rsidRPr="005F5F1B">
        <w:rPr>
          <w:i/>
          <w:iCs/>
        </w:rPr>
        <w:t>Cwricwlwm</w:t>
      </w:r>
      <w:proofErr w:type="spellEnd"/>
      <w:r w:rsidRPr="005F5F1B">
        <w:rPr>
          <w:i/>
          <w:iCs/>
        </w:rPr>
        <w:t xml:space="preserve"> </w:t>
      </w:r>
      <w:proofErr w:type="spellStart"/>
      <w:r w:rsidRPr="005F5F1B">
        <w:rPr>
          <w:i/>
          <w:iCs/>
        </w:rPr>
        <w:t>Cymreig</w:t>
      </w:r>
      <w:proofErr w:type="spellEnd"/>
      <w:r w:rsidRPr="005F5F1B">
        <w:rPr>
          <w:i/>
          <w:iCs/>
        </w:rPr>
        <w:t xml:space="preserve"> Progress made by schools in implementation of ACCAC guidance issued in 2003</w:t>
      </w:r>
      <w:r>
        <w:t xml:space="preserve">. Cardiff: Estyn. Available at: </w:t>
      </w:r>
      <w:hyperlink r:id="rId23">
        <w:r w:rsidRPr="005F5F1B">
          <w:rPr>
            <w:rStyle w:val="Hyperlink"/>
          </w:rPr>
          <w:t>https://dera.ioe.ac.uk/5753/1/Remit_6_April_05.pdf</w:t>
        </w:r>
      </w:hyperlink>
      <w:r>
        <w:t xml:space="preserve"> (Accessed: 15</w:t>
      </w:r>
      <w:r w:rsidRPr="005F5F1B">
        <w:rPr>
          <w:vertAlign w:val="superscript"/>
        </w:rPr>
        <w:t>th</w:t>
      </w:r>
      <w:r>
        <w:t xml:space="preserve"> April 2019). </w:t>
      </w:r>
    </w:p>
    <w:p w14:paraId="3C2CF65F" w14:textId="77777777" w:rsidR="000C2BAC" w:rsidRDefault="000C2BAC" w:rsidP="005F5F1B">
      <w:pPr>
        <w:rPr>
          <w:rFonts w:ascii="Times New Roman" w:eastAsia="Times New Roman" w:hAnsi="Times New Roman" w:cs="Times New Roman"/>
          <w:b/>
          <w:bCs/>
          <w:i/>
          <w:iCs/>
          <w:u w:val="single"/>
        </w:rPr>
      </w:pPr>
      <w:r w:rsidRPr="005F5F1B">
        <w:rPr>
          <w:rFonts w:ascii="Times New Roman" w:eastAsia="Times New Roman" w:hAnsi="Times New Roman" w:cs="Times New Roman"/>
        </w:rPr>
        <w:t xml:space="preserve">Estyn (2014) </w:t>
      </w:r>
      <w:r w:rsidRPr="005F5F1B">
        <w:rPr>
          <w:rFonts w:ascii="Times New Roman" w:eastAsia="Times New Roman" w:hAnsi="Times New Roman" w:cs="Times New Roman"/>
          <w:i/>
          <w:iCs/>
        </w:rPr>
        <w:t xml:space="preserve">ESDGC Progress in education for sustainable development and global citizenship. </w:t>
      </w:r>
      <w:r w:rsidRPr="005F5F1B">
        <w:rPr>
          <w:rFonts w:ascii="Times New Roman" w:eastAsia="Times New Roman" w:hAnsi="Times New Roman" w:cs="Times New Roman"/>
        </w:rPr>
        <w:t xml:space="preserve">Cardiff: Estyn. Available at: </w:t>
      </w:r>
      <w:hyperlink r:id="rId24">
        <w:r w:rsidRPr="005F5F1B">
          <w:rPr>
            <w:rStyle w:val="Hyperlink"/>
            <w:rFonts w:ascii="Times New Roman" w:eastAsia="Times New Roman" w:hAnsi="Times New Roman" w:cs="Times New Roman"/>
          </w:rPr>
          <w:t>https://www.estyn.gov.wales/sites/default/files/documents/ESDGC%3A%20Progress%20in%20education%20for%20sustainable%20development%20and%20global%20citizenship%20-%20June%202014.pdf</w:t>
        </w:r>
      </w:hyperlink>
      <w:r w:rsidRPr="005F5F1B">
        <w:rPr>
          <w:rFonts w:ascii="Times New Roman" w:eastAsia="Times New Roman" w:hAnsi="Times New Roman" w:cs="Times New Roman"/>
        </w:rPr>
        <w:t xml:space="preserve"> (Accessed: 19</w:t>
      </w:r>
      <w:r w:rsidRPr="005F5F1B">
        <w:rPr>
          <w:rFonts w:ascii="Times New Roman" w:eastAsia="Times New Roman" w:hAnsi="Times New Roman" w:cs="Times New Roman"/>
          <w:vertAlign w:val="superscript"/>
        </w:rPr>
        <w:t>th</w:t>
      </w:r>
      <w:r w:rsidRPr="005F5F1B">
        <w:rPr>
          <w:rFonts w:ascii="Times New Roman" w:eastAsia="Times New Roman" w:hAnsi="Times New Roman" w:cs="Times New Roman"/>
        </w:rPr>
        <w:t xml:space="preserve"> April 2019). </w:t>
      </w:r>
    </w:p>
    <w:p w14:paraId="23F46C86" w14:textId="77777777" w:rsidR="000C2BAC" w:rsidRDefault="000C2BAC" w:rsidP="00960C15">
      <w:pPr>
        <w:pStyle w:val="NormalWeb"/>
      </w:pPr>
      <w:r>
        <w:t xml:space="preserve">European Commission (2017) </w:t>
      </w:r>
      <w:r w:rsidRPr="005F5F1B">
        <w:rPr>
          <w:i/>
          <w:iCs/>
        </w:rPr>
        <w:t xml:space="preserve">Citizenship Education at School in Europe – 2017: Eurydice Report. </w:t>
      </w:r>
      <w:r>
        <w:t xml:space="preserve">Luxembourg: Publications Office of the European Union. Available at: </w:t>
      </w:r>
      <w:hyperlink r:id="rId25">
        <w:r w:rsidRPr="005F5F1B">
          <w:rPr>
            <w:rStyle w:val="Hyperlink"/>
          </w:rPr>
          <w:t>https://publications.europa.eu/en/publication-detail/-/publication/6b50c5b0-d651-11e7-a506-01aa75ed71a1</w:t>
        </w:r>
      </w:hyperlink>
      <w:r>
        <w:t xml:space="preserve"> (Accessed: 17</w:t>
      </w:r>
      <w:r w:rsidRPr="005F5F1B">
        <w:rPr>
          <w:vertAlign w:val="superscript"/>
        </w:rPr>
        <w:t>th</w:t>
      </w:r>
      <w:r>
        <w:t xml:space="preserve"> April 2019). </w:t>
      </w:r>
    </w:p>
    <w:p w14:paraId="72F40FEB" w14:textId="77777777" w:rsidR="000C2BAC" w:rsidRPr="00716C28" w:rsidRDefault="000C2BAC" w:rsidP="00960C15">
      <w:pPr>
        <w:pStyle w:val="NormalWeb"/>
      </w:pPr>
      <w:r>
        <w:lastRenderedPageBreak/>
        <w:t xml:space="preserve">Evans, J. (1989) ‘Concepts and Inference’, </w:t>
      </w:r>
      <w:r>
        <w:rPr>
          <w:i/>
        </w:rPr>
        <w:t xml:space="preserve">Mind and Language, </w:t>
      </w:r>
      <w:r>
        <w:t xml:space="preserve">4(1), pp. 29-34. Available at: </w:t>
      </w:r>
      <w:hyperlink r:id="rId26" w:history="1">
        <w:r>
          <w:rPr>
            <w:rStyle w:val="Hyperlink"/>
          </w:rPr>
          <w:t>https://onlinelibrary.wiley.com/toc/14680017/1989/4/1%E2%80%902</w:t>
        </w:r>
      </w:hyperlink>
      <w:r>
        <w:t xml:space="preserve"> (Accessed: 18</w:t>
      </w:r>
      <w:r w:rsidRPr="00526F37">
        <w:rPr>
          <w:vertAlign w:val="superscript"/>
        </w:rPr>
        <w:t>th</w:t>
      </w:r>
      <w:r>
        <w:t xml:space="preserve"> April 2019). </w:t>
      </w:r>
    </w:p>
    <w:p w14:paraId="18138FE7" w14:textId="77777777" w:rsidR="000C2BAC" w:rsidRDefault="000C2BAC" w:rsidP="005F5F1B">
      <w:pPr>
        <w:rPr>
          <w:rFonts w:ascii="Times New Roman" w:eastAsia="Times New Roman" w:hAnsi="Times New Roman" w:cs="Times New Roman"/>
        </w:rPr>
      </w:pPr>
      <w:r w:rsidRPr="005F5F1B">
        <w:rPr>
          <w:rFonts w:ascii="Times New Roman" w:eastAsia="Times New Roman" w:hAnsi="Times New Roman" w:cs="Times New Roman"/>
        </w:rPr>
        <w:t xml:space="preserve">Garratt, D. (2006) ‘Democratic citizenship in the curriculum: some problems and possibilities’, </w:t>
      </w:r>
      <w:r w:rsidRPr="005F5F1B">
        <w:rPr>
          <w:rFonts w:ascii="Times New Roman" w:eastAsia="Times New Roman" w:hAnsi="Times New Roman" w:cs="Times New Roman"/>
          <w:i/>
          <w:iCs/>
        </w:rPr>
        <w:t>Pedagogy, Culture and Society</w:t>
      </w:r>
      <w:r w:rsidRPr="005F5F1B">
        <w:rPr>
          <w:rFonts w:ascii="Times New Roman" w:eastAsia="Times New Roman" w:hAnsi="Times New Roman" w:cs="Times New Roman"/>
        </w:rPr>
        <w:t>, 8(3), pp. 323-346. DOI: 10.1080/14681360000200094</w:t>
      </w:r>
    </w:p>
    <w:p w14:paraId="41844930" w14:textId="77777777" w:rsidR="000C2BAC" w:rsidRDefault="000C2BAC" w:rsidP="00287042">
      <w:pPr>
        <w:pStyle w:val="NormalWeb"/>
        <w:rPr>
          <w:color w:val="000000"/>
          <w:sz w:val="27"/>
          <w:szCs w:val="27"/>
        </w:rPr>
      </w:pPr>
      <w:r>
        <w:rPr>
          <w:color w:val="000000"/>
          <w:sz w:val="27"/>
          <w:szCs w:val="27"/>
        </w:rPr>
        <w:t xml:space="preserve">Goffman, E. (1956) </w:t>
      </w:r>
      <w:r w:rsidRPr="00AA37CD">
        <w:rPr>
          <w:i/>
          <w:color w:val="000000"/>
          <w:sz w:val="27"/>
          <w:szCs w:val="27"/>
        </w:rPr>
        <w:t>The Presentation of Self in Everyday Life</w:t>
      </w:r>
      <w:r>
        <w:rPr>
          <w:color w:val="000000"/>
          <w:sz w:val="27"/>
          <w:szCs w:val="27"/>
        </w:rPr>
        <w:t xml:space="preserve">. Edinburgh: University of Edinburgh. </w:t>
      </w:r>
    </w:p>
    <w:p w14:paraId="0AF8A017" w14:textId="77777777" w:rsidR="000C2BAC" w:rsidRDefault="000C2BAC" w:rsidP="00287042">
      <w:pPr>
        <w:pStyle w:val="NormalWeb"/>
        <w:rPr>
          <w:color w:val="000000"/>
          <w:sz w:val="27"/>
          <w:szCs w:val="27"/>
        </w:rPr>
      </w:pPr>
      <w:r>
        <w:rPr>
          <w:color w:val="000000"/>
          <w:sz w:val="27"/>
          <w:szCs w:val="27"/>
        </w:rPr>
        <w:t xml:space="preserve">Hunt, A. (2005) </w:t>
      </w:r>
      <w:r w:rsidRPr="00AA37CD">
        <w:rPr>
          <w:i/>
          <w:color w:val="000000"/>
          <w:sz w:val="27"/>
          <w:szCs w:val="27"/>
        </w:rPr>
        <w:t xml:space="preserve">Your Research Project: How </w:t>
      </w:r>
      <w:proofErr w:type="gramStart"/>
      <w:r w:rsidRPr="00AA37CD">
        <w:rPr>
          <w:i/>
          <w:color w:val="000000"/>
          <w:sz w:val="27"/>
          <w:szCs w:val="27"/>
        </w:rPr>
        <w:t>To</w:t>
      </w:r>
      <w:proofErr w:type="gramEnd"/>
      <w:r w:rsidRPr="00AA37CD">
        <w:rPr>
          <w:i/>
          <w:color w:val="000000"/>
          <w:sz w:val="27"/>
          <w:szCs w:val="27"/>
        </w:rPr>
        <w:t xml:space="preserve"> Manage It.</w:t>
      </w:r>
      <w:r>
        <w:rPr>
          <w:color w:val="000000"/>
          <w:sz w:val="27"/>
          <w:szCs w:val="27"/>
        </w:rPr>
        <w:t xml:space="preserve"> Oxon: Routledge. </w:t>
      </w:r>
    </w:p>
    <w:p w14:paraId="7F224A2C" w14:textId="77777777" w:rsidR="000C2BAC" w:rsidRDefault="000C2BAC" w:rsidP="005F5F1B">
      <w:pPr>
        <w:rPr>
          <w:rFonts w:ascii="Times New Roman" w:eastAsia="Times New Roman" w:hAnsi="Times New Roman" w:cs="Times New Roman"/>
        </w:rPr>
      </w:pPr>
      <w:r w:rsidRPr="005F5F1B">
        <w:rPr>
          <w:rFonts w:ascii="Times New Roman" w:eastAsia="Times New Roman" w:hAnsi="Times New Roman" w:cs="Times New Roman"/>
        </w:rPr>
        <w:t xml:space="preserve">Hunt, F. et al. (2010) </w:t>
      </w:r>
      <w:r w:rsidRPr="005F5F1B">
        <w:rPr>
          <w:rFonts w:ascii="Times New Roman" w:eastAsia="Times New Roman" w:hAnsi="Times New Roman" w:cs="Times New Roman"/>
          <w:i/>
          <w:iCs/>
        </w:rPr>
        <w:t xml:space="preserve">Taking Stock A report from the UK Teacher Education Network for sustainable development (ESD) /global citizenship (GC) survey on provision for ESD/GC in initial teacher education in the UK. </w:t>
      </w:r>
      <w:r w:rsidRPr="005F5F1B">
        <w:rPr>
          <w:rFonts w:ascii="Times New Roman" w:eastAsia="Times New Roman" w:hAnsi="Times New Roman" w:cs="Times New Roman"/>
        </w:rPr>
        <w:t xml:space="preserve">London: CCC. Available at: </w:t>
      </w:r>
      <w:hyperlink r:id="rId27">
        <w:r w:rsidRPr="005F5F1B">
          <w:rPr>
            <w:rStyle w:val="Hyperlink"/>
            <w:rFonts w:ascii="Times New Roman" w:eastAsia="Times New Roman" w:hAnsi="Times New Roman" w:cs="Times New Roman"/>
          </w:rPr>
          <w:t>https://www.ucl.ac.uk/ioe/sites/ioe/files/Taking_Stock_A_report_from_the_UK_Teache.pdf</w:t>
        </w:r>
      </w:hyperlink>
      <w:r w:rsidRPr="005F5F1B">
        <w:rPr>
          <w:rFonts w:ascii="Times New Roman" w:eastAsia="Times New Roman" w:hAnsi="Times New Roman" w:cs="Times New Roman"/>
        </w:rPr>
        <w:t xml:space="preserve">  (Accessed: 19</w:t>
      </w:r>
      <w:r w:rsidRPr="005F5F1B">
        <w:rPr>
          <w:rFonts w:ascii="Times New Roman" w:eastAsia="Times New Roman" w:hAnsi="Times New Roman" w:cs="Times New Roman"/>
          <w:vertAlign w:val="superscript"/>
        </w:rPr>
        <w:t>th</w:t>
      </w:r>
      <w:r w:rsidRPr="005F5F1B">
        <w:rPr>
          <w:rFonts w:ascii="Times New Roman" w:eastAsia="Times New Roman" w:hAnsi="Times New Roman" w:cs="Times New Roman"/>
        </w:rPr>
        <w:t xml:space="preserve"> April 2019). </w:t>
      </w:r>
    </w:p>
    <w:p w14:paraId="6184868C" w14:textId="77777777" w:rsidR="000C2BAC" w:rsidRDefault="000C2BAC" w:rsidP="005F5F1B">
      <w:pPr>
        <w:rPr>
          <w:rFonts w:ascii="Times New Roman" w:eastAsia="Times New Roman" w:hAnsi="Times New Roman" w:cs="Times New Roman"/>
        </w:rPr>
      </w:pPr>
      <w:proofErr w:type="spellStart"/>
      <w:r w:rsidRPr="005F5F1B">
        <w:rPr>
          <w:rFonts w:ascii="Times New Roman" w:eastAsia="Times New Roman" w:hAnsi="Times New Roman" w:cs="Times New Roman"/>
          <w:sz w:val="24"/>
          <w:szCs w:val="24"/>
        </w:rPr>
        <w:t>Johnes</w:t>
      </w:r>
      <w:proofErr w:type="spellEnd"/>
      <w:r w:rsidRPr="005F5F1B">
        <w:rPr>
          <w:rFonts w:ascii="Times New Roman" w:eastAsia="Times New Roman" w:hAnsi="Times New Roman" w:cs="Times New Roman"/>
          <w:sz w:val="24"/>
          <w:szCs w:val="24"/>
        </w:rPr>
        <w:t>, M. (2013)</w:t>
      </w:r>
      <w:r w:rsidRPr="005F5F1B">
        <w:rPr>
          <w:rFonts w:ascii="Times New Roman" w:eastAsia="Times New Roman" w:hAnsi="Times New Roman" w:cs="Times New Roman"/>
          <w:i/>
          <w:iCs/>
          <w:sz w:val="24"/>
          <w:szCs w:val="24"/>
        </w:rPr>
        <w:t xml:space="preserve"> The role of schools in promoting Welsh citizenship. </w:t>
      </w:r>
      <w:r w:rsidRPr="005F5F1B">
        <w:rPr>
          <w:rFonts w:ascii="Times New Roman" w:eastAsia="Times New Roman" w:hAnsi="Times New Roman" w:cs="Times New Roman"/>
          <w:sz w:val="24"/>
          <w:szCs w:val="24"/>
        </w:rPr>
        <w:t xml:space="preserve">Available at: </w:t>
      </w:r>
      <w:hyperlink r:id="rId28">
        <w:r w:rsidRPr="005F5F1B">
          <w:rPr>
            <w:rStyle w:val="Hyperlink"/>
            <w:rFonts w:ascii="Times New Roman" w:eastAsia="Times New Roman" w:hAnsi="Times New Roman" w:cs="Times New Roman"/>
          </w:rPr>
          <w:t>https://www.iwa.wales/click/2013/05/the-role-of-schools-in-promoting-welsh-citizenship/</w:t>
        </w:r>
      </w:hyperlink>
      <w:r w:rsidRPr="005F5F1B">
        <w:rPr>
          <w:rFonts w:ascii="Times New Roman" w:eastAsia="Times New Roman" w:hAnsi="Times New Roman" w:cs="Times New Roman"/>
        </w:rPr>
        <w:t xml:space="preserve"> (Accessed: 19</w:t>
      </w:r>
      <w:r w:rsidRPr="005F5F1B">
        <w:rPr>
          <w:rFonts w:ascii="Times New Roman" w:eastAsia="Times New Roman" w:hAnsi="Times New Roman" w:cs="Times New Roman"/>
          <w:vertAlign w:val="superscript"/>
        </w:rPr>
        <w:t>th</w:t>
      </w:r>
      <w:r w:rsidRPr="005F5F1B">
        <w:rPr>
          <w:rFonts w:ascii="Times New Roman" w:eastAsia="Times New Roman" w:hAnsi="Times New Roman" w:cs="Times New Roman"/>
        </w:rPr>
        <w:t xml:space="preserve"> April 2019). </w:t>
      </w:r>
    </w:p>
    <w:p w14:paraId="342A9FC6" w14:textId="77777777" w:rsidR="000C2BAC" w:rsidRDefault="000C2BAC" w:rsidP="00960C15">
      <w:pPr>
        <w:pStyle w:val="NormalWeb"/>
      </w:pPr>
      <w:r w:rsidRPr="00B07916">
        <w:t xml:space="preserve">Kent, P. </w:t>
      </w:r>
      <w:r>
        <w:t>and</w:t>
      </w:r>
      <w:r w:rsidRPr="00B07916">
        <w:t xml:space="preserve"> </w:t>
      </w:r>
      <w:proofErr w:type="spellStart"/>
      <w:r w:rsidRPr="00B07916">
        <w:t>Bhui</w:t>
      </w:r>
      <w:proofErr w:type="spellEnd"/>
      <w:r w:rsidRPr="00B07916">
        <w:t xml:space="preserve">, K. (2003) </w:t>
      </w:r>
      <w:r>
        <w:t>‘</w:t>
      </w:r>
      <w:r w:rsidRPr="00B07916">
        <w:t>Editorial: Cultural Identity and Mental Health</w:t>
      </w:r>
      <w:r>
        <w:t>’</w:t>
      </w:r>
      <w:r w:rsidRPr="00B07916">
        <w:t> </w:t>
      </w:r>
      <w:r w:rsidRPr="00B07916">
        <w:rPr>
          <w:i/>
          <w:iCs/>
        </w:rPr>
        <w:t>International Journal of Social Psychiatry</w:t>
      </w:r>
      <w:r w:rsidRPr="00B07916">
        <w:t>, </w:t>
      </w:r>
      <w:r w:rsidRPr="0096660D">
        <w:rPr>
          <w:iCs/>
        </w:rPr>
        <w:t>49</w:t>
      </w:r>
      <w:r w:rsidRPr="0096660D">
        <w:t>(4),</w:t>
      </w:r>
      <w:r w:rsidRPr="00B07916">
        <w:t xml:space="preserve"> </w:t>
      </w:r>
      <w:r>
        <w:t xml:space="preserve">pp. </w:t>
      </w:r>
      <w:r w:rsidRPr="00B07916">
        <w:t>243–246. </w:t>
      </w:r>
      <w:r>
        <w:t xml:space="preserve">Available at: </w:t>
      </w:r>
      <w:hyperlink r:id="rId29" w:history="1">
        <w:r w:rsidRPr="00CB3877">
          <w:rPr>
            <w:rStyle w:val="Hyperlink"/>
          </w:rPr>
          <w:t>https://doi.org/10.1177%2F0020764003494001</w:t>
        </w:r>
      </w:hyperlink>
      <w:r>
        <w:t xml:space="preserve"> (Accessed: 16</w:t>
      </w:r>
      <w:r w:rsidRPr="00955970">
        <w:rPr>
          <w:vertAlign w:val="superscript"/>
        </w:rPr>
        <w:t>th</w:t>
      </w:r>
      <w:r>
        <w:t xml:space="preserve"> April 2019). </w:t>
      </w:r>
    </w:p>
    <w:p w14:paraId="62402C85" w14:textId="77777777" w:rsidR="000C2BAC" w:rsidRDefault="000C2BAC" w:rsidP="00E53757">
      <w:pPr>
        <w:pStyle w:val="NormalWeb"/>
      </w:pPr>
      <w:r>
        <w:t xml:space="preserve">Kerr, D. (2014) </w:t>
      </w:r>
      <w:r w:rsidRPr="001B284C">
        <w:rPr>
          <w:i/>
        </w:rPr>
        <w:t>We need renewed political commitment to citizenship education and ongoing monitoring of its provision in schools</w:t>
      </w:r>
      <w:r>
        <w:rPr>
          <w:i/>
        </w:rPr>
        <w:t xml:space="preserve">. </w:t>
      </w:r>
      <w:r>
        <w:t xml:space="preserve">London: Democratic Audit. Available at: </w:t>
      </w:r>
      <w:hyperlink r:id="rId30" w:history="1">
        <w:r>
          <w:rPr>
            <w:rStyle w:val="Hyperlink"/>
          </w:rPr>
          <w:t>http://eprints.lse.ac.uk/57704/</w:t>
        </w:r>
      </w:hyperlink>
      <w:r>
        <w:t xml:space="preserve"> (Accessed: 18</w:t>
      </w:r>
      <w:r w:rsidRPr="002B3A96">
        <w:rPr>
          <w:vertAlign w:val="superscript"/>
        </w:rPr>
        <w:t>th</w:t>
      </w:r>
      <w:r>
        <w:t xml:space="preserve"> April 2019). </w:t>
      </w:r>
    </w:p>
    <w:p w14:paraId="52F8CFFE" w14:textId="77777777" w:rsidR="000C2BAC" w:rsidRDefault="000C2BAC" w:rsidP="00A455C8">
      <w:pPr>
        <w:pStyle w:val="NormalWeb"/>
        <w:rPr>
          <w:bCs/>
          <w:color w:val="000000" w:themeColor="text1"/>
          <w:szCs w:val="27"/>
        </w:rPr>
      </w:pPr>
      <w:r w:rsidRPr="00A455C8">
        <w:rPr>
          <w:bCs/>
          <w:color w:val="000000" w:themeColor="text1"/>
          <w:szCs w:val="27"/>
        </w:rPr>
        <w:t xml:space="preserve">Kothari, C. (2004) </w:t>
      </w:r>
      <w:r w:rsidRPr="00A455C8">
        <w:rPr>
          <w:bCs/>
          <w:i/>
          <w:color w:val="000000" w:themeColor="text1"/>
          <w:szCs w:val="27"/>
        </w:rPr>
        <w:t xml:space="preserve">Research Methodology: Methods and Techniques. </w:t>
      </w:r>
      <w:r w:rsidRPr="00A455C8">
        <w:rPr>
          <w:bCs/>
          <w:color w:val="000000" w:themeColor="text1"/>
          <w:szCs w:val="27"/>
        </w:rPr>
        <w:t xml:space="preserve">New Delhi: New Age International (P) Limited Publishers. </w:t>
      </w:r>
    </w:p>
    <w:p w14:paraId="2E502FC5" w14:textId="77777777" w:rsidR="000C2BAC" w:rsidRPr="00B67350" w:rsidRDefault="000C2BAC" w:rsidP="00E53757">
      <w:pPr>
        <w:pStyle w:val="NormalWeb"/>
        <w:rPr>
          <w:b/>
          <w:bCs/>
        </w:rPr>
      </w:pPr>
      <w:r>
        <w:t xml:space="preserve">McGowan, T. (2011) </w:t>
      </w:r>
      <w:r>
        <w:rPr>
          <w:i/>
        </w:rPr>
        <w:t xml:space="preserve">Rethinking Citizenship Education. </w:t>
      </w:r>
      <w:r>
        <w:t xml:space="preserve">Oxford: Bloomsbury Academic. </w:t>
      </w:r>
    </w:p>
    <w:p w14:paraId="55457301" w14:textId="77777777" w:rsidR="000C2BAC" w:rsidRDefault="000C2BAC" w:rsidP="00960C15">
      <w:pPr>
        <w:pStyle w:val="NormalWeb"/>
      </w:pPr>
      <w:r>
        <w:t xml:space="preserve">Mental Health Foundation (2016) </w:t>
      </w:r>
      <w:r w:rsidRPr="005F5F1B">
        <w:rPr>
          <w:i/>
          <w:iCs/>
        </w:rPr>
        <w:t xml:space="preserve">Mental Health in Wales: Fundamental Facts 2016. </w:t>
      </w:r>
      <w:r>
        <w:t xml:space="preserve">Cardiff: Mental Health Foundation. Available at: </w:t>
      </w:r>
      <w:hyperlink r:id="rId31">
        <w:r w:rsidRPr="005F5F1B">
          <w:rPr>
            <w:rStyle w:val="Hyperlink"/>
          </w:rPr>
          <w:t>https://www.mentalhealth.org.uk/sites/default/files/FF16%20Wales.pdf</w:t>
        </w:r>
      </w:hyperlink>
      <w:r>
        <w:t xml:space="preserve"> (Accessed: 16</w:t>
      </w:r>
      <w:r w:rsidRPr="005F5F1B">
        <w:rPr>
          <w:vertAlign w:val="superscript"/>
        </w:rPr>
        <w:t>th</w:t>
      </w:r>
      <w:r>
        <w:t xml:space="preserve"> April 2019). </w:t>
      </w:r>
    </w:p>
    <w:p w14:paraId="6459D06B" w14:textId="77777777" w:rsidR="000C2BAC" w:rsidRDefault="000C2BAC" w:rsidP="006D419F">
      <w:pPr>
        <w:pStyle w:val="NormalWeb"/>
        <w:rPr>
          <w:bCs/>
          <w:color w:val="000000" w:themeColor="text1"/>
          <w:szCs w:val="27"/>
        </w:rPr>
      </w:pPr>
      <w:r>
        <w:rPr>
          <w:bCs/>
          <w:color w:val="000000" w:themeColor="text1"/>
          <w:szCs w:val="27"/>
        </w:rPr>
        <w:t xml:space="preserve">Murphy, A. (2017) </w:t>
      </w:r>
      <w:r>
        <w:rPr>
          <w:bCs/>
          <w:i/>
          <w:color w:val="000000" w:themeColor="text1"/>
          <w:szCs w:val="27"/>
        </w:rPr>
        <w:t xml:space="preserve">Children’s perceptions of their own national identity and what it means to be Welsh. </w:t>
      </w:r>
      <w:r>
        <w:rPr>
          <w:bCs/>
          <w:color w:val="000000" w:themeColor="text1"/>
          <w:szCs w:val="27"/>
        </w:rPr>
        <w:t xml:space="preserve">Unpublished PhD thesis. Cardiff Metropolitan University. Available at: </w:t>
      </w:r>
      <w:hyperlink r:id="rId32" w:history="1">
        <w:r w:rsidRPr="00D96B28">
          <w:rPr>
            <w:rStyle w:val="Hyperlink"/>
            <w:bCs/>
            <w:szCs w:val="27"/>
          </w:rPr>
          <w:t>file:///C:/Users/Carwyn%20Davies/AppData/Local/Temp/Temp1_YCC-Carwyn%20(1).zip/YCC-Carwyn/Murphy,%20Alison-perceptions%20of%20being%20welsh.pdf</w:t>
        </w:r>
      </w:hyperlink>
      <w:r>
        <w:rPr>
          <w:bCs/>
          <w:color w:val="000000" w:themeColor="text1"/>
          <w:szCs w:val="27"/>
        </w:rPr>
        <w:t xml:space="preserve"> (Accessed: 16</w:t>
      </w:r>
      <w:r w:rsidRPr="00993239">
        <w:rPr>
          <w:bCs/>
          <w:color w:val="000000" w:themeColor="text1"/>
          <w:szCs w:val="27"/>
          <w:vertAlign w:val="superscript"/>
        </w:rPr>
        <w:t>th</w:t>
      </w:r>
      <w:r>
        <w:rPr>
          <w:bCs/>
          <w:color w:val="000000" w:themeColor="text1"/>
          <w:szCs w:val="27"/>
        </w:rPr>
        <w:t xml:space="preserve"> April 2019). </w:t>
      </w:r>
    </w:p>
    <w:p w14:paraId="649D77A7" w14:textId="77777777" w:rsidR="000C2BAC" w:rsidRPr="00B850CA" w:rsidRDefault="000C2BAC" w:rsidP="005F5F1B">
      <w:pPr>
        <w:pStyle w:val="NormalWeb"/>
      </w:pPr>
      <w:r w:rsidRPr="00436512">
        <w:t xml:space="preserve">Nelson, J. and Campbell, C. (2017) </w:t>
      </w:r>
      <w:r>
        <w:t>‘</w:t>
      </w:r>
      <w:r w:rsidRPr="00436512">
        <w:rPr>
          <w:bCs/>
        </w:rPr>
        <w:t>Evidence-informed practice in education: meanings and applications</w:t>
      </w:r>
      <w:r>
        <w:rPr>
          <w:bCs/>
        </w:rPr>
        <w:t xml:space="preserve">’, </w:t>
      </w:r>
      <w:r>
        <w:rPr>
          <w:bCs/>
          <w:i/>
        </w:rPr>
        <w:t xml:space="preserve">Educational Research, </w:t>
      </w:r>
      <w:r>
        <w:rPr>
          <w:bCs/>
        </w:rPr>
        <w:t xml:space="preserve">59(2), pp. 127-135. Available at: </w:t>
      </w:r>
      <w:hyperlink r:id="rId33" w:history="1">
        <w:r>
          <w:rPr>
            <w:rStyle w:val="Hyperlink"/>
          </w:rPr>
          <w:t>https://www.tandfonline.com/doi/full/10.1080/00131881.2017.1314115</w:t>
        </w:r>
      </w:hyperlink>
      <w:r>
        <w:t xml:space="preserve"> (Accessed: 23</w:t>
      </w:r>
      <w:r w:rsidRPr="00784B7B">
        <w:rPr>
          <w:vertAlign w:val="superscript"/>
        </w:rPr>
        <w:t>rd</w:t>
      </w:r>
      <w:r>
        <w:t xml:space="preserve"> April 2019). </w:t>
      </w:r>
    </w:p>
    <w:p w14:paraId="08043942" w14:textId="77777777" w:rsidR="000C2BAC" w:rsidRDefault="000C2BAC" w:rsidP="00C13DDC">
      <w:pPr>
        <w:pStyle w:val="NormalWeb"/>
      </w:pPr>
      <w:r>
        <w:lastRenderedPageBreak/>
        <w:t xml:space="preserve">NUT (2016) </w:t>
      </w:r>
      <w:r w:rsidRPr="00C13DDC">
        <w:rPr>
          <w:i/>
        </w:rPr>
        <w:t>Queen’s Speech: Government perilously out of touch on education policy</w:t>
      </w:r>
      <w:r>
        <w:rPr>
          <w:i/>
        </w:rPr>
        <w:t xml:space="preserve">. </w:t>
      </w:r>
      <w:r>
        <w:t xml:space="preserve">Available at: </w:t>
      </w:r>
      <w:hyperlink r:id="rId34" w:history="1">
        <w:r>
          <w:rPr>
            <w:rStyle w:val="Hyperlink"/>
          </w:rPr>
          <w:t>https://www.teachers.org.uk/news-events/press-releases-england/queens-speech-government-perilously-out-touch-education-policy</w:t>
        </w:r>
      </w:hyperlink>
      <w:r>
        <w:t xml:space="preserve"> (Accessed: 22</w:t>
      </w:r>
      <w:r w:rsidRPr="009827C6">
        <w:rPr>
          <w:vertAlign w:val="superscript"/>
        </w:rPr>
        <w:t>nd</w:t>
      </w:r>
      <w:r>
        <w:t xml:space="preserve"> April 2019). </w:t>
      </w:r>
    </w:p>
    <w:p w14:paraId="2515488F" w14:textId="77777777" w:rsidR="000C2BAC" w:rsidRDefault="000C2BAC" w:rsidP="009F02ED">
      <w:pPr>
        <w:rPr>
          <w:rFonts w:ascii="Times New Roman" w:hAnsi="Times New Roman" w:cs="Times New Roman"/>
          <w:sz w:val="24"/>
          <w:szCs w:val="24"/>
        </w:rPr>
      </w:pPr>
      <w:r>
        <w:rPr>
          <w:rFonts w:ascii="Times New Roman" w:hAnsi="Times New Roman" w:cs="Times New Roman"/>
          <w:sz w:val="24"/>
          <w:szCs w:val="24"/>
        </w:rPr>
        <w:t xml:space="preserve">Office for National Statistics (2012) </w:t>
      </w:r>
      <w:r w:rsidRPr="009F02ED">
        <w:rPr>
          <w:rFonts w:ascii="Times New Roman" w:hAnsi="Times New Roman" w:cs="Times New Roman"/>
          <w:i/>
          <w:sz w:val="24"/>
          <w:szCs w:val="24"/>
        </w:rPr>
        <w:t xml:space="preserve">2011 Census: Key Statistics for Wales, March 2011. </w:t>
      </w:r>
      <w:r>
        <w:rPr>
          <w:rFonts w:ascii="Times New Roman" w:hAnsi="Times New Roman" w:cs="Times New Roman"/>
          <w:sz w:val="24"/>
          <w:szCs w:val="24"/>
        </w:rPr>
        <w:t xml:space="preserve">Available at: </w:t>
      </w:r>
      <w:hyperlink r:id="rId35" w:history="1">
        <w:r>
          <w:rPr>
            <w:rStyle w:val="Hyperlink"/>
            <w:rFonts w:ascii="Times New Roman" w:hAnsi="Times New Roman" w:cs="Times New Roman"/>
            <w:sz w:val="24"/>
            <w:szCs w:val="24"/>
          </w:rPr>
          <w:t>https://www.ons.gov.uk/peoplepopulationandcommunity/populationandmigration/populationestimates/bulletins/2011censusquickstatisticsforwales/2013-01-30</w:t>
        </w:r>
      </w:hyperlink>
      <w:r>
        <w:rPr>
          <w:rFonts w:ascii="Times New Roman" w:hAnsi="Times New Roman" w:cs="Times New Roman"/>
          <w:sz w:val="24"/>
          <w:szCs w:val="24"/>
        </w:rPr>
        <w:t xml:space="preserve"> (Accessed: 25</w:t>
      </w:r>
      <w:r w:rsidRPr="009F02E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3C8D568A" w14:textId="77777777" w:rsidR="000C2BAC" w:rsidRDefault="000C2BAC" w:rsidP="006D419F">
      <w:pPr>
        <w:pStyle w:val="NormalWeb"/>
      </w:pPr>
      <w:r>
        <w:t xml:space="preserve">Powell, R. et al. (2006) </w:t>
      </w:r>
      <w:r w:rsidRPr="004A1307">
        <w:rPr>
          <w:i/>
        </w:rPr>
        <w:t>Transition from Primary to Secondary School: Current Arrangements and Good Practice in Wales</w:t>
      </w:r>
      <w:r>
        <w:rPr>
          <w:i/>
        </w:rPr>
        <w:t xml:space="preserve">. </w:t>
      </w:r>
      <w:r>
        <w:t xml:space="preserve">Swansea: National Foundation for Educational Research. Available at: </w:t>
      </w:r>
      <w:hyperlink r:id="rId36" w:history="1">
        <w:r>
          <w:rPr>
            <w:rStyle w:val="Hyperlink"/>
          </w:rPr>
          <w:t>https://www.nfer.ac.uk/media/2243/wtn01.pdf</w:t>
        </w:r>
      </w:hyperlink>
      <w:r>
        <w:t xml:space="preserve"> (Accessed: 24</w:t>
      </w:r>
      <w:r w:rsidRPr="008144D7">
        <w:rPr>
          <w:vertAlign w:val="superscript"/>
        </w:rPr>
        <w:t>th</w:t>
      </w:r>
      <w:r>
        <w:t xml:space="preserve"> April 2019). </w:t>
      </w:r>
    </w:p>
    <w:p w14:paraId="153DB5A4" w14:textId="77777777" w:rsidR="000C2BAC" w:rsidRPr="00FC050A" w:rsidRDefault="000C2BAC" w:rsidP="003E18FD">
      <w:pPr>
        <w:rPr>
          <w:rFonts w:ascii="Times New Roman" w:eastAsia="Times New Roman" w:hAnsi="Times New Roman" w:cs="Times New Roman"/>
          <w:sz w:val="24"/>
          <w:szCs w:val="24"/>
          <w:lang w:eastAsia="en-GB"/>
        </w:rPr>
      </w:pPr>
      <w:r>
        <w:br w:type="page"/>
      </w:r>
      <w:r>
        <w:rPr>
          <w:rStyle w:val="Hyperlink"/>
          <w:rFonts w:ascii="Times New Roman" w:eastAsia="Calibri" w:hAnsi="Times New Roman" w:cs="Times New Roman"/>
          <w:b/>
          <w:color w:val="000000" w:themeColor="text1"/>
          <w:sz w:val="36"/>
        </w:rPr>
        <w:lastRenderedPageBreak/>
        <w:t>Reference List</w:t>
      </w:r>
    </w:p>
    <w:p w14:paraId="7B6E0F52" w14:textId="77777777" w:rsidR="000C2BAC" w:rsidRDefault="000C2BAC" w:rsidP="005F5F1B">
      <w:pPr>
        <w:pStyle w:val="NormalWeb"/>
      </w:pPr>
      <w:proofErr w:type="spellStart"/>
      <w:r w:rsidRPr="005F5F1B">
        <w:t>Schugurensky</w:t>
      </w:r>
      <w:proofErr w:type="spellEnd"/>
      <w:r w:rsidRPr="005F5F1B">
        <w:t xml:space="preserve">, D. and Myers, J. (2003) ‘Citizenship education: Theory, research and practice’, </w:t>
      </w:r>
      <w:r w:rsidRPr="005F5F1B">
        <w:rPr>
          <w:i/>
          <w:iCs/>
        </w:rPr>
        <w:t xml:space="preserve">Encounters on Education, </w:t>
      </w:r>
      <w:r w:rsidRPr="005F5F1B">
        <w:t xml:space="preserve">4, pp. 1-10. </w:t>
      </w:r>
    </w:p>
    <w:p w14:paraId="484EA637" w14:textId="77777777" w:rsidR="000C2BAC" w:rsidRDefault="000C2BAC" w:rsidP="006D419F">
      <w:pPr>
        <w:pStyle w:val="NormalWeb"/>
        <w:rPr>
          <w:bCs/>
          <w:color w:val="000000" w:themeColor="text1"/>
          <w:szCs w:val="27"/>
        </w:rPr>
      </w:pPr>
      <w:r w:rsidRPr="00C56CC0">
        <w:rPr>
          <w:bCs/>
          <w:color w:val="000000" w:themeColor="text1"/>
          <w:szCs w:val="27"/>
        </w:rPr>
        <w:t xml:space="preserve">Sesay, A. (2011) </w:t>
      </w:r>
      <w:r w:rsidRPr="00C56CC0">
        <w:rPr>
          <w:bCs/>
          <w:i/>
          <w:color w:val="000000" w:themeColor="text1"/>
          <w:szCs w:val="27"/>
        </w:rPr>
        <w:t xml:space="preserve">Educational Research: </w:t>
      </w:r>
      <w:proofErr w:type="gramStart"/>
      <w:r w:rsidRPr="00C56CC0">
        <w:rPr>
          <w:bCs/>
          <w:i/>
          <w:color w:val="000000" w:themeColor="text1"/>
          <w:szCs w:val="27"/>
        </w:rPr>
        <w:t>a</w:t>
      </w:r>
      <w:proofErr w:type="gramEnd"/>
      <w:r w:rsidRPr="00C56CC0">
        <w:rPr>
          <w:bCs/>
          <w:i/>
          <w:color w:val="000000" w:themeColor="text1"/>
          <w:szCs w:val="27"/>
        </w:rPr>
        <w:t xml:space="preserve"> Beginner's Guide</w:t>
      </w:r>
      <w:r>
        <w:rPr>
          <w:bCs/>
          <w:i/>
          <w:color w:val="000000" w:themeColor="text1"/>
          <w:szCs w:val="27"/>
        </w:rPr>
        <w:t xml:space="preserve">. </w:t>
      </w:r>
      <w:r>
        <w:rPr>
          <w:bCs/>
          <w:color w:val="000000" w:themeColor="text1"/>
          <w:szCs w:val="27"/>
        </w:rPr>
        <w:t xml:space="preserve">USA: Xlibris. </w:t>
      </w:r>
    </w:p>
    <w:p w14:paraId="0C4B5557" w14:textId="77777777" w:rsidR="000C2BAC" w:rsidRDefault="000C2BAC" w:rsidP="00287042">
      <w:pPr>
        <w:pStyle w:val="NormalWeb"/>
        <w:rPr>
          <w:color w:val="000000"/>
          <w:sz w:val="27"/>
          <w:szCs w:val="27"/>
        </w:rPr>
      </w:pPr>
      <w:r>
        <w:rPr>
          <w:color w:val="000000"/>
          <w:sz w:val="27"/>
          <w:szCs w:val="27"/>
        </w:rPr>
        <w:t>Sharp, J.A. &amp; Howard, K. (1998</w:t>
      </w:r>
      <w:r w:rsidRPr="0011260F">
        <w:rPr>
          <w:i/>
          <w:color w:val="000000"/>
          <w:sz w:val="27"/>
          <w:szCs w:val="27"/>
        </w:rPr>
        <w:t>) The management of a student research project</w:t>
      </w:r>
      <w:r>
        <w:rPr>
          <w:color w:val="000000"/>
          <w:sz w:val="27"/>
          <w:szCs w:val="27"/>
        </w:rPr>
        <w:t xml:space="preserve">. 2nd </w:t>
      </w:r>
      <w:proofErr w:type="spellStart"/>
      <w:r>
        <w:rPr>
          <w:color w:val="000000"/>
          <w:sz w:val="27"/>
          <w:szCs w:val="27"/>
        </w:rPr>
        <w:t>edn</w:t>
      </w:r>
      <w:proofErr w:type="spellEnd"/>
      <w:r>
        <w:rPr>
          <w:color w:val="000000"/>
          <w:sz w:val="27"/>
          <w:szCs w:val="27"/>
        </w:rPr>
        <w:t xml:space="preserve">. Aldershot: Gower. </w:t>
      </w:r>
    </w:p>
    <w:p w14:paraId="4115976A" w14:textId="77777777" w:rsidR="000C2BAC" w:rsidRDefault="000C2BAC" w:rsidP="00960C15">
      <w:pPr>
        <w:pStyle w:val="NormalWeb"/>
      </w:pPr>
      <w:r>
        <w:t xml:space="preserve">Simpson-Dal Santo, R. (2014) </w:t>
      </w:r>
      <w:r w:rsidRPr="009D505B">
        <w:rPr>
          <w:i/>
        </w:rPr>
        <w:t>Thinking about ‘Identity’ in the Early Years Learning Framework</w:t>
      </w:r>
      <w:r>
        <w:rPr>
          <w:i/>
        </w:rPr>
        <w:t>.</w:t>
      </w:r>
      <w:r>
        <w:t xml:space="preserve"> Melbourne:</w:t>
      </w:r>
      <w:r>
        <w:rPr>
          <w:i/>
        </w:rPr>
        <w:t xml:space="preserve"> </w:t>
      </w:r>
      <w:r>
        <w:t xml:space="preserve">The University of Melbourne. Available at: </w:t>
      </w:r>
      <w:hyperlink r:id="rId37" w:history="1">
        <w:r>
          <w:rPr>
            <w:rStyle w:val="Hyperlink"/>
          </w:rPr>
          <w:t>https://minerva-access.unimelb.edu.au/bitstream/handle/11343/40979/Thinking%20about%20%27Identity%27%20in%20the%20Early%20Years%20Learning%20Framework%20SIMPSONDALSANTO.pdf?sequence=1</w:t>
        </w:r>
      </w:hyperlink>
      <w:r>
        <w:t xml:space="preserve"> (Accessed: 16</w:t>
      </w:r>
      <w:r w:rsidRPr="00D13A3C">
        <w:rPr>
          <w:vertAlign w:val="superscript"/>
        </w:rPr>
        <w:t>th</w:t>
      </w:r>
      <w:r>
        <w:t xml:space="preserve"> April 2019). </w:t>
      </w:r>
    </w:p>
    <w:p w14:paraId="745E88CF" w14:textId="77777777" w:rsidR="000C2BAC" w:rsidRDefault="000C2BAC" w:rsidP="00960C15">
      <w:pPr>
        <w:pStyle w:val="NormalWeb"/>
      </w:pPr>
      <w:r>
        <w:t xml:space="preserve">Smith, K. (2015a) ‘Learning Welshness: Does the Curriculum </w:t>
      </w:r>
      <w:proofErr w:type="spellStart"/>
      <w:r>
        <w:t>Cymreig</w:t>
      </w:r>
      <w:proofErr w:type="spellEnd"/>
      <w:r>
        <w:t xml:space="preserve"> positively affect pupils’ orientations to Wales and Welshness?’, </w:t>
      </w:r>
      <w:r w:rsidRPr="005F5F1B">
        <w:rPr>
          <w:i/>
          <w:iCs/>
        </w:rPr>
        <w:t xml:space="preserve">ECSJ, </w:t>
      </w:r>
      <w:r>
        <w:t xml:space="preserve">10(3), pp. 199–216. DOI: 10.1177/1746197915583939. </w:t>
      </w:r>
    </w:p>
    <w:p w14:paraId="69B35C17" w14:textId="77777777" w:rsidR="000C2BAC" w:rsidRDefault="000C2BAC" w:rsidP="00C13DDC">
      <w:pPr>
        <w:pStyle w:val="NormalWeb"/>
        <w:rPr>
          <w:bCs/>
        </w:rPr>
      </w:pPr>
      <w:r w:rsidRPr="00D5112D">
        <w:t xml:space="preserve">Smith, K. (2015b) </w:t>
      </w:r>
      <w:r>
        <w:t>‘</w:t>
      </w:r>
      <w:proofErr w:type="spellStart"/>
      <w:r w:rsidRPr="00D5112D">
        <w:rPr>
          <w:bCs/>
        </w:rPr>
        <w:t>Fy</w:t>
      </w:r>
      <w:proofErr w:type="spellEnd"/>
      <w:r w:rsidRPr="00D5112D">
        <w:rPr>
          <w:bCs/>
        </w:rPr>
        <w:t xml:space="preserve"> </w:t>
      </w:r>
      <w:proofErr w:type="spellStart"/>
      <w:r w:rsidRPr="00D5112D">
        <w:rPr>
          <w:bCs/>
        </w:rPr>
        <w:t>ardal</w:t>
      </w:r>
      <w:proofErr w:type="spellEnd"/>
      <w:r w:rsidRPr="00D5112D">
        <w:rPr>
          <w:bCs/>
        </w:rPr>
        <w:t>/my neighbourhood: How might pupils’ orientations to their neighbourhood contribute to a pedagogy of place?</w:t>
      </w:r>
      <w:r>
        <w:rPr>
          <w:bCs/>
        </w:rPr>
        <w:t xml:space="preserve">’, </w:t>
      </w:r>
      <w:r>
        <w:rPr>
          <w:bCs/>
          <w:i/>
        </w:rPr>
        <w:t xml:space="preserve">Environmental Education Research, </w:t>
      </w:r>
      <w:r>
        <w:rPr>
          <w:bCs/>
        </w:rPr>
        <w:t xml:space="preserve">23(5), pp. 597 – 614. Available at: </w:t>
      </w:r>
      <w:hyperlink r:id="rId38" w:history="1">
        <w:r w:rsidRPr="00D96B28">
          <w:rPr>
            <w:rStyle w:val="Hyperlink"/>
            <w:bCs/>
          </w:rPr>
          <w:t>https://doi.org/10.1080/13504622.2015.1118747</w:t>
        </w:r>
      </w:hyperlink>
      <w:r>
        <w:rPr>
          <w:bCs/>
        </w:rPr>
        <w:t xml:space="preserve"> (Accessed: 22</w:t>
      </w:r>
      <w:r w:rsidRPr="00AB12BC">
        <w:rPr>
          <w:bCs/>
          <w:vertAlign w:val="superscript"/>
        </w:rPr>
        <w:t>nd</w:t>
      </w:r>
      <w:r>
        <w:rPr>
          <w:bCs/>
        </w:rPr>
        <w:t xml:space="preserve"> April 2019). </w:t>
      </w:r>
    </w:p>
    <w:p w14:paraId="20E0D7F7" w14:textId="77777777" w:rsidR="000C2BAC" w:rsidRDefault="000C2BAC" w:rsidP="005F5F1B">
      <w:pPr>
        <w:pStyle w:val="Heading1"/>
        <w:rPr>
          <w:rFonts w:ascii="Times New Roman" w:eastAsia="Times New Roman" w:hAnsi="Times New Roman" w:cs="Times New Roman"/>
          <w:color w:val="auto"/>
          <w:sz w:val="24"/>
          <w:szCs w:val="24"/>
        </w:rPr>
      </w:pPr>
      <w:r w:rsidRPr="005F5F1B">
        <w:rPr>
          <w:rFonts w:ascii="Times New Roman" w:eastAsia="Times New Roman" w:hAnsi="Times New Roman" w:cs="Times New Roman"/>
          <w:color w:val="auto"/>
          <w:sz w:val="22"/>
          <w:szCs w:val="22"/>
        </w:rPr>
        <w:t xml:space="preserve">Smith, K. (2016) </w:t>
      </w:r>
      <w:hyperlink r:id="rId39">
        <w:r w:rsidRPr="005F5F1B">
          <w:rPr>
            <w:rStyle w:val="Hyperlink"/>
            <w:rFonts w:ascii="Times New Roman" w:eastAsia="Times New Roman" w:hAnsi="Times New Roman" w:cs="Times New Roman"/>
            <w:i/>
            <w:iCs/>
            <w:color w:val="auto"/>
            <w:sz w:val="24"/>
            <w:szCs w:val="24"/>
            <w:u w:val="none"/>
          </w:rPr>
          <w:t>Curriculum, Culture and Citizenship Education in Wales</w:t>
        </w:r>
      </w:hyperlink>
      <w:r w:rsidRPr="005F5F1B">
        <w:rPr>
          <w:rFonts w:ascii="Times New Roman" w:eastAsia="Times New Roman" w:hAnsi="Times New Roman" w:cs="Times New Roman"/>
          <w:i/>
          <w:iCs/>
          <w:color w:val="auto"/>
          <w:sz w:val="24"/>
          <w:szCs w:val="24"/>
        </w:rPr>
        <w:t xml:space="preserve">: Investigations into the Curriculum </w:t>
      </w:r>
      <w:proofErr w:type="spellStart"/>
      <w:r w:rsidRPr="005F5F1B">
        <w:rPr>
          <w:rFonts w:ascii="Times New Roman" w:eastAsia="Times New Roman" w:hAnsi="Times New Roman" w:cs="Times New Roman"/>
          <w:i/>
          <w:iCs/>
          <w:color w:val="auto"/>
          <w:sz w:val="24"/>
          <w:szCs w:val="24"/>
        </w:rPr>
        <w:t>Cymreig</w:t>
      </w:r>
      <w:proofErr w:type="spellEnd"/>
      <w:r w:rsidRPr="005F5F1B">
        <w:rPr>
          <w:rFonts w:ascii="Times New Roman" w:eastAsia="Times New Roman" w:hAnsi="Times New Roman" w:cs="Times New Roman"/>
          <w:i/>
          <w:iCs/>
          <w:color w:val="auto"/>
          <w:sz w:val="24"/>
          <w:szCs w:val="24"/>
        </w:rPr>
        <w:t>.</w:t>
      </w:r>
      <w:r w:rsidRPr="005F5F1B">
        <w:rPr>
          <w:rFonts w:ascii="Times New Roman" w:eastAsia="Times New Roman" w:hAnsi="Times New Roman" w:cs="Times New Roman"/>
          <w:color w:val="auto"/>
          <w:sz w:val="24"/>
          <w:szCs w:val="24"/>
        </w:rPr>
        <w:t xml:space="preserve"> Cardiff: Palgrave.</w:t>
      </w:r>
    </w:p>
    <w:p w14:paraId="6CC9F100" w14:textId="77777777" w:rsidR="000C2BAC" w:rsidRDefault="000C2BAC" w:rsidP="005F5F1B">
      <w:pPr>
        <w:pStyle w:val="NormalWeb"/>
      </w:pPr>
      <w:r>
        <w:t xml:space="preserve">Smith, M. (2016) </w:t>
      </w:r>
      <w:r w:rsidRPr="005F5F1B">
        <w:rPr>
          <w:i/>
          <w:iCs/>
        </w:rPr>
        <w:t xml:space="preserve">What makes a person Welsh according to Welsh people. </w:t>
      </w:r>
      <w:r w:rsidRPr="005F5F1B">
        <w:t xml:space="preserve">Available at: </w:t>
      </w:r>
      <w:hyperlink r:id="rId40">
        <w:r w:rsidRPr="005F5F1B">
          <w:rPr>
            <w:rStyle w:val="Hyperlink"/>
          </w:rPr>
          <w:t>https://yougov.co.uk/topics/politics/articles-reports/2016/09/29/what-makes-person-welsh-according-welsh-people</w:t>
        </w:r>
      </w:hyperlink>
      <w:r w:rsidRPr="005F5F1B">
        <w:t xml:space="preserve"> (Accessed: 21</w:t>
      </w:r>
      <w:r w:rsidRPr="005F5F1B">
        <w:rPr>
          <w:vertAlign w:val="superscript"/>
        </w:rPr>
        <w:t>st</w:t>
      </w:r>
      <w:r w:rsidRPr="005F5F1B">
        <w:t xml:space="preserve"> April 2019). </w:t>
      </w:r>
    </w:p>
    <w:p w14:paraId="1A2F77C7" w14:textId="77777777" w:rsidR="000C2BAC" w:rsidRDefault="000C2BAC" w:rsidP="005F5F1B">
      <w:pPr>
        <w:rPr>
          <w:rFonts w:ascii="Times New Roman" w:eastAsia="Times New Roman" w:hAnsi="Times New Roman" w:cs="Times New Roman"/>
        </w:rPr>
      </w:pPr>
      <w:r w:rsidRPr="005F5F1B">
        <w:rPr>
          <w:rFonts w:ascii="Times New Roman" w:eastAsia="Times New Roman" w:hAnsi="Times New Roman" w:cs="Times New Roman"/>
        </w:rPr>
        <w:t xml:space="preserve">The Welsh Heritage Schools </w:t>
      </w:r>
      <w:proofErr w:type="spellStart"/>
      <w:r w:rsidRPr="005F5F1B">
        <w:rPr>
          <w:rFonts w:ascii="Times New Roman" w:eastAsia="Times New Roman" w:hAnsi="Times New Roman" w:cs="Times New Roman"/>
        </w:rPr>
        <w:t>Inititave</w:t>
      </w:r>
      <w:proofErr w:type="spellEnd"/>
      <w:r w:rsidRPr="005F5F1B">
        <w:rPr>
          <w:rFonts w:ascii="Times New Roman" w:eastAsia="Times New Roman" w:hAnsi="Times New Roman" w:cs="Times New Roman"/>
        </w:rPr>
        <w:t xml:space="preserve"> (2019) </w:t>
      </w:r>
      <w:r w:rsidRPr="005F5F1B">
        <w:rPr>
          <w:rFonts w:ascii="Times New Roman" w:eastAsia="Times New Roman" w:hAnsi="Times New Roman" w:cs="Times New Roman"/>
          <w:i/>
          <w:iCs/>
        </w:rPr>
        <w:t xml:space="preserve">Our Aim.... </w:t>
      </w:r>
      <w:r w:rsidRPr="005F5F1B">
        <w:rPr>
          <w:rFonts w:ascii="Times New Roman" w:eastAsia="Times New Roman" w:hAnsi="Times New Roman" w:cs="Times New Roman"/>
        </w:rPr>
        <w:t xml:space="preserve">Available at: </w:t>
      </w:r>
      <w:hyperlink r:id="rId41">
        <w:r w:rsidRPr="005F5F1B">
          <w:rPr>
            <w:rStyle w:val="Hyperlink"/>
            <w:rFonts w:ascii="Times New Roman" w:eastAsia="Times New Roman" w:hAnsi="Times New Roman" w:cs="Times New Roman"/>
          </w:rPr>
          <w:t>http://www.whsi.org.uk/</w:t>
        </w:r>
      </w:hyperlink>
      <w:r w:rsidRPr="005F5F1B">
        <w:rPr>
          <w:rFonts w:ascii="Times New Roman" w:eastAsia="Times New Roman" w:hAnsi="Times New Roman" w:cs="Times New Roman"/>
        </w:rPr>
        <w:t xml:space="preserve"> (Accessed: 19</w:t>
      </w:r>
      <w:r w:rsidRPr="005F5F1B">
        <w:rPr>
          <w:rFonts w:ascii="Times New Roman" w:eastAsia="Times New Roman" w:hAnsi="Times New Roman" w:cs="Times New Roman"/>
          <w:vertAlign w:val="superscript"/>
        </w:rPr>
        <w:t>th</w:t>
      </w:r>
      <w:r w:rsidRPr="005F5F1B">
        <w:rPr>
          <w:rFonts w:ascii="Times New Roman" w:eastAsia="Times New Roman" w:hAnsi="Times New Roman" w:cs="Times New Roman"/>
        </w:rPr>
        <w:t xml:space="preserve"> April 2019). </w:t>
      </w:r>
    </w:p>
    <w:p w14:paraId="2A12BAA0" w14:textId="77777777" w:rsidR="000C2BAC" w:rsidRDefault="000C2BAC" w:rsidP="00287042">
      <w:pPr>
        <w:pStyle w:val="NormalWeb"/>
        <w:rPr>
          <w:color w:val="000000"/>
          <w:sz w:val="27"/>
          <w:szCs w:val="27"/>
        </w:rPr>
      </w:pPr>
      <w:r>
        <w:rPr>
          <w:color w:val="000000"/>
          <w:sz w:val="27"/>
          <w:szCs w:val="27"/>
        </w:rPr>
        <w:t xml:space="preserve">Thomas, G. (2017) </w:t>
      </w:r>
      <w:r w:rsidRPr="0011260F">
        <w:rPr>
          <w:i/>
          <w:color w:val="000000"/>
          <w:sz w:val="27"/>
          <w:szCs w:val="27"/>
        </w:rPr>
        <w:t xml:space="preserve">How </w:t>
      </w:r>
      <w:proofErr w:type="gramStart"/>
      <w:r w:rsidRPr="0011260F">
        <w:rPr>
          <w:i/>
          <w:color w:val="000000"/>
          <w:sz w:val="27"/>
          <w:szCs w:val="27"/>
        </w:rPr>
        <w:t>To</w:t>
      </w:r>
      <w:proofErr w:type="gramEnd"/>
      <w:r w:rsidRPr="0011260F">
        <w:rPr>
          <w:i/>
          <w:color w:val="000000"/>
          <w:sz w:val="27"/>
          <w:szCs w:val="27"/>
        </w:rPr>
        <w:t xml:space="preserve"> Do Your Research Project: A Guide For Students</w:t>
      </w:r>
      <w:r>
        <w:rPr>
          <w:color w:val="000000"/>
          <w:sz w:val="27"/>
          <w:szCs w:val="27"/>
        </w:rPr>
        <w:t>. 3</w:t>
      </w:r>
      <w:proofErr w:type="gramStart"/>
      <w:r w:rsidRPr="0011260F">
        <w:rPr>
          <w:color w:val="000000"/>
          <w:sz w:val="27"/>
          <w:szCs w:val="27"/>
          <w:vertAlign w:val="superscript"/>
        </w:rPr>
        <w:t>rd</w:t>
      </w:r>
      <w:r>
        <w:rPr>
          <w:color w:val="000000"/>
          <w:sz w:val="27"/>
          <w:szCs w:val="27"/>
        </w:rPr>
        <w:t xml:space="preserve">  </w:t>
      </w:r>
      <w:proofErr w:type="spellStart"/>
      <w:r>
        <w:rPr>
          <w:color w:val="000000"/>
          <w:sz w:val="27"/>
          <w:szCs w:val="27"/>
        </w:rPr>
        <w:t>edn</w:t>
      </w:r>
      <w:proofErr w:type="spellEnd"/>
      <w:proofErr w:type="gramEnd"/>
      <w:r>
        <w:rPr>
          <w:color w:val="000000"/>
          <w:sz w:val="27"/>
          <w:szCs w:val="27"/>
        </w:rPr>
        <w:t xml:space="preserve">. London: SAGE. </w:t>
      </w:r>
    </w:p>
    <w:p w14:paraId="2B8E61D8" w14:textId="77777777" w:rsidR="000C2BAC" w:rsidRDefault="000C2BAC" w:rsidP="00960C15">
      <w:pPr>
        <w:pStyle w:val="NormalWeb"/>
      </w:pPr>
      <w:proofErr w:type="spellStart"/>
      <w:r>
        <w:t>Tuppen</w:t>
      </w:r>
      <w:proofErr w:type="spellEnd"/>
      <w:r>
        <w:t xml:space="preserve">, S. (2014) ‘Y </w:t>
      </w:r>
      <w:proofErr w:type="spellStart"/>
      <w:r>
        <w:t>Cwricwlwm</w:t>
      </w:r>
      <w:proofErr w:type="spellEnd"/>
      <w:r>
        <w:t xml:space="preserve"> </w:t>
      </w:r>
      <w:proofErr w:type="spellStart"/>
      <w:r>
        <w:t>Cymreig</w:t>
      </w:r>
      <w:proofErr w:type="spellEnd"/>
      <w:r>
        <w:t xml:space="preserve">: Necessary to protect the culture of a proud nation or irrelevant in an increasingly international society?’, </w:t>
      </w:r>
      <w:r w:rsidRPr="005F5F1B">
        <w:rPr>
          <w:i/>
          <w:iCs/>
        </w:rPr>
        <w:t xml:space="preserve">The Student Researcher, </w:t>
      </w:r>
      <w:r>
        <w:t xml:space="preserve">3(1), pp. 55–63. Available at: </w:t>
      </w:r>
      <w:hyperlink r:id="rId42">
        <w:r w:rsidRPr="005F5F1B">
          <w:rPr>
            <w:rStyle w:val="Hyperlink"/>
          </w:rPr>
          <w:t>https://www.uwtsd.ac.uk/media/uwtsd-website/content-assets/documents/library-and-l</w:t>
        </w:r>
        <w:r w:rsidRPr="005F5F1B">
          <w:rPr>
            <w:rStyle w:val="Hyperlink"/>
          </w:rPr>
          <w:t>e</w:t>
        </w:r>
        <w:r w:rsidRPr="005F5F1B">
          <w:rPr>
            <w:rStyle w:val="Hyperlink"/>
          </w:rPr>
          <w:t>arning-resources/the-student-researcher/Tuppen_StudentResV3N1.pdf</w:t>
        </w:r>
      </w:hyperlink>
      <w:r>
        <w:t xml:space="preserve"> (Accessed: 15</w:t>
      </w:r>
      <w:r w:rsidRPr="005F5F1B">
        <w:rPr>
          <w:vertAlign w:val="superscript"/>
        </w:rPr>
        <w:t>th</w:t>
      </w:r>
      <w:r>
        <w:t xml:space="preserve"> April 2019). </w:t>
      </w:r>
    </w:p>
    <w:p w14:paraId="104C6D85" w14:textId="77777777" w:rsidR="000C2BAC" w:rsidRPr="00D5112D" w:rsidRDefault="000C2BAC" w:rsidP="00C13DDC">
      <w:pPr>
        <w:pStyle w:val="NormalWeb"/>
      </w:pPr>
      <w:r>
        <w:t xml:space="preserve">Vaughn, J. S. et al. (1996). ‘Teachers’ views of inclusion’, </w:t>
      </w:r>
      <w:r w:rsidRPr="00035ED5">
        <w:rPr>
          <w:i/>
        </w:rPr>
        <w:t>Learning Disabilities Research and Practice</w:t>
      </w:r>
      <w:r>
        <w:t>, 11, pp. 96–106.</w:t>
      </w:r>
    </w:p>
    <w:p w14:paraId="5F1236D2" w14:textId="77777777" w:rsidR="000C2BAC" w:rsidRDefault="000C2BAC" w:rsidP="0001633D">
      <w:pPr>
        <w:pStyle w:val="NormalWeb"/>
        <w:rPr>
          <w:bCs/>
        </w:rPr>
      </w:pPr>
      <w:proofErr w:type="spellStart"/>
      <w:r>
        <w:t>Waldren</w:t>
      </w:r>
      <w:proofErr w:type="spellEnd"/>
      <w:r>
        <w:t>, J. and Kaminski, I. M. (eds.) (2012</w:t>
      </w:r>
      <w:r w:rsidRPr="0001633D">
        <w:rPr>
          <w:i/>
        </w:rPr>
        <w:t xml:space="preserve">) </w:t>
      </w:r>
      <w:r w:rsidRPr="0001633D">
        <w:rPr>
          <w:bCs/>
          <w:i/>
        </w:rPr>
        <w:t>Learning from the Children: Childhood, Culture and Identity in a Changing World</w:t>
      </w:r>
      <w:r>
        <w:rPr>
          <w:bCs/>
          <w:i/>
        </w:rPr>
        <w:t xml:space="preserve">. </w:t>
      </w:r>
      <w:r>
        <w:rPr>
          <w:bCs/>
        </w:rPr>
        <w:t xml:space="preserve">New York: </w:t>
      </w:r>
      <w:proofErr w:type="spellStart"/>
      <w:r>
        <w:rPr>
          <w:bCs/>
        </w:rPr>
        <w:t>Berghahn</w:t>
      </w:r>
      <w:proofErr w:type="spellEnd"/>
      <w:r>
        <w:rPr>
          <w:bCs/>
        </w:rPr>
        <w:t xml:space="preserve"> Books. </w:t>
      </w:r>
    </w:p>
    <w:p w14:paraId="58CDF645" w14:textId="77777777" w:rsidR="000C2BAC" w:rsidRDefault="000C2BAC" w:rsidP="00F34F8C">
      <w:pPr>
        <w:pStyle w:val="NormalWeb"/>
      </w:pPr>
      <w:r>
        <w:lastRenderedPageBreak/>
        <w:t xml:space="preserve">Welsh Government (2013a) </w:t>
      </w:r>
      <w:r w:rsidRPr="005F5F1B">
        <w:rPr>
          <w:i/>
          <w:iCs/>
        </w:rPr>
        <w:t xml:space="preserve">The </w:t>
      </w:r>
      <w:proofErr w:type="spellStart"/>
      <w:r w:rsidRPr="005F5F1B">
        <w:rPr>
          <w:i/>
          <w:iCs/>
        </w:rPr>
        <w:t>Cwricwlwm</w:t>
      </w:r>
      <w:proofErr w:type="spellEnd"/>
      <w:r w:rsidRPr="005F5F1B">
        <w:rPr>
          <w:i/>
          <w:iCs/>
        </w:rPr>
        <w:t xml:space="preserve"> </w:t>
      </w:r>
      <w:proofErr w:type="spellStart"/>
      <w:r w:rsidRPr="005F5F1B">
        <w:rPr>
          <w:i/>
          <w:iCs/>
        </w:rPr>
        <w:t>Cymreig</w:t>
      </w:r>
      <w:proofErr w:type="spellEnd"/>
      <w:r w:rsidRPr="005F5F1B">
        <w:rPr>
          <w:i/>
          <w:iCs/>
        </w:rPr>
        <w:t xml:space="preserve">, history and the story of Wales: Final report. </w:t>
      </w:r>
      <w:r>
        <w:t xml:space="preserve">Cardiff: Welsh Government. Available at: </w:t>
      </w:r>
      <w:hyperlink r:id="rId43">
        <w:r w:rsidRPr="005F5F1B">
          <w:rPr>
            <w:rStyle w:val="Hyperlink"/>
          </w:rPr>
          <w:t>https://gov.wales/sites/default/files/publications/2018-11/the-cwricwlwm-cymreig-history-and-the-story-of-wales-final-report.pdf</w:t>
        </w:r>
      </w:hyperlink>
      <w:r>
        <w:t xml:space="preserve"> (Accessed: 15</w:t>
      </w:r>
      <w:r w:rsidRPr="005F5F1B">
        <w:rPr>
          <w:vertAlign w:val="superscript"/>
        </w:rPr>
        <w:t>th</w:t>
      </w:r>
      <w:r>
        <w:t xml:space="preserve"> April 2019). </w:t>
      </w:r>
    </w:p>
    <w:p w14:paraId="706DA90E" w14:textId="77777777" w:rsidR="000C2BAC" w:rsidRDefault="000C2BAC" w:rsidP="00960C15">
      <w:pPr>
        <w:pStyle w:val="NormalWeb"/>
      </w:pPr>
      <w:r>
        <w:t xml:space="preserve">Welsh Government (2013b) </w:t>
      </w:r>
      <w:r w:rsidRPr="00DA1206">
        <w:rPr>
          <w:i/>
        </w:rPr>
        <w:t xml:space="preserve">The </w:t>
      </w:r>
      <w:proofErr w:type="spellStart"/>
      <w:r w:rsidRPr="00DA1206">
        <w:rPr>
          <w:i/>
        </w:rPr>
        <w:t>Cwricwlwm</w:t>
      </w:r>
      <w:proofErr w:type="spellEnd"/>
      <w:r w:rsidRPr="00DA1206">
        <w:rPr>
          <w:i/>
        </w:rPr>
        <w:t xml:space="preserve"> </w:t>
      </w:r>
      <w:proofErr w:type="spellStart"/>
      <w:r w:rsidRPr="00DA1206">
        <w:rPr>
          <w:i/>
        </w:rPr>
        <w:t>Cymreig</w:t>
      </w:r>
      <w:proofErr w:type="spellEnd"/>
      <w:r w:rsidRPr="00DA1206">
        <w:rPr>
          <w:i/>
        </w:rPr>
        <w:t>, history and the story of Wales</w:t>
      </w:r>
      <w:r>
        <w:rPr>
          <w:i/>
        </w:rPr>
        <w:t xml:space="preserve">. </w:t>
      </w:r>
      <w:r>
        <w:t xml:space="preserve">Cardiff: Welsh Government. Available at: </w:t>
      </w:r>
      <w:hyperlink r:id="rId44" w:history="1">
        <w:r>
          <w:rPr>
            <w:rStyle w:val="Hyperlink"/>
          </w:rPr>
          <w:t>https://learning.gov.wales/docs/learningwales/news/130424-cwricwlwm-cymreig-report-en.pdf</w:t>
        </w:r>
      </w:hyperlink>
      <w:r>
        <w:t xml:space="preserve"> (Accessed: 17</w:t>
      </w:r>
      <w:r w:rsidRPr="00DA1206">
        <w:rPr>
          <w:vertAlign w:val="superscript"/>
        </w:rPr>
        <w:t>th</w:t>
      </w:r>
      <w:r>
        <w:t xml:space="preserve"> April 2019). </w:t>
      </w:r>
    </w:p>
    <w:p w14:paraId="39FB5ED2" w14:textId="77777777" w:rsidR="000C2BAC" w:rsidRPr="005006F3" w:rsidRDefault="000C2BAC" w:rsidP="0001633D">
      <w:pPr>
        <w:pStyle w:val="NormalWeb"/>
        <w:rPr>
          <w:b/>
          <w:bCs/>
        </w:rPr>
      </w:pPr>
      <w:r>
        <w:rPr>
          <w:bCs/>
        </w:rPr>
        <w:t xml:space="preserve">Welsh Government (2017a) </w:t>
      </w:r>
      <w:proofErr w:type="spellStart"/>
      <w:r>
        <w:rPr>
          <w:bCs/>
          <w:i/>
        </w:rPr>
        <w:t>Cymraeg</w:t>
      </w:r>
      <w:proofErr w:type="spellEnd"/>
      <w:r>
        <w:rPr>
          <w:bCs/>
          <w:i/>
        </w:rPr>
        <w:t xml:space="preserve"> 2050: A million Welsh speakers. </w:t>
      </w:r>
      <w:r>
        <w:rPr>
          <w:bCs/>
        </w:rPr>
        <w:t xml:space="preserve">Cardiff: Welsh Government. </w:t>
      </w:r>
    </w:p>
    <w:p w14:paraId="7B7164F1" w14:textId="77777777" w:rsidR="000C2BAC" w:rsidRPr="002B535B" w:rsidRDefault="000C2BAC" w:rsidP="006D419F">
      <w:pPr>
        <w:pStyle w:val="NormalWeb"/>
        <w:rPr>
          <w:bCs/>
          <w:color w:val="000000" w:themeColor="text1"/>
          <w:szCs w:val="27"/>
        </w:rPr>
      </w:pPr>
      <w:r>
        <w:rPr>
          <w:bCs/>
          <w:color w:val="000000" w:themeColor="text1"/>
          <w:szCs w:val="27"/>
        </w:rPr>
        <w:t xml:space="preserve">Welsh Government (2017b) </w:t>
      </w:r>
      <w:r w:rsidRPr="002B535B">
        <w:rPr>
          <w:bCs/>
          <w:i/>
          <w:color w:val="000000" w:themeColor="text1"/>
          <w:szCs w:val="27"/>
        </w:rPr>
        <w:t>Professional standards for teaching and leadership</w:t>
      </w:r>
      <w:r>
        <w:rPr>
          <w:bCs/>
          <w:i/>
          <w:color w:val="000000" w:themeColor="text1"/>
          <w:szCs w:val="27"/>
        </w:rPr>
        <w:t xml:space="preserve">. </w:t>
      </w:r>
      <w:r>
        <w:rPr>
          <w:bCs/>
          <w:color w:val="000000" w:themeColor="text1"/>
          <w:szCs w:val="27"/>
        </w:rPr>
        <w:t xml:space="preserve">Cardiff: Welsh Government. </w:t>
      </w:r>
      <w:hyperlink r:id="rId45" w:history="1">
        <w:r>
          <w:rPr>
            <w:rStyle w:val="Hyperlink"/>
          </w:rPr>
          <w:t>https://learning.gov.wales/docs/learningwales/publications/170901-professional-standards-for-teaching-and-leadership-en.pdf</w:t>
        </w:r>
      </w:hyperlink>
      <w:r>
        <w:t xml:space="preserve"> (Accessed: 1</w:t>
      </w:r>
      <w:r w:rsidRPr="00ED4A57">
        <w:rPr>
          <w:vertAlign w:val="superscript"/>
        </w:rPr>
        <w:t>st</w:t>
      </w:r>
      <w:r>
        <w:t xml:space="preserve"> May 2018). </w:t>
      </w:r>
    </w:p>
    <w:p w14:paraId="1F70A16C" w14:textId="77777777" w:rsidR="00A455C8" w:rsidRPr="00A455C8" w:rsidRDefault="00A455C8" w:rsidP="00A455C8">
      <w:pPr>
        <w:pStyle w:val="NormalWeb"/>
        <w:rPr>
          <w:bCs/>
          <w:color w:val="000000" w:themeColor="text1"/>
          <w:szCs w:val="27"/>
        </w:rPr>
      </w:pPr>
    </w:p>
    <w:p w14:paraId="7628F7BB" w14:textId="77777777" w:rsidR="00C61BC1" w:rsidRDefault="00C61BC1" w:rsidP="006D419F">
      <w:pPr>
        <w:pStyle w:val="NormalWeb"/>
        <w:rPr>
          <w:bCs/>
          <w:color w:val="000000" w:themeColor="text1"/>
          <w:szCs w:val="27"/>
        </w:rPr>
      </w:pPr>
    </w:p>
    <w:p w14:paraId="09A604CD" w14:textId="4112EAE3" w:rsidR="00246793" w:rsidRDefault="00246793" w:rsidP="61144663">
      <w:pPr>
        <w:rPr>
          <w:rFonts w:ascii="Calibri" w:eastAsia="Calibri" w:hAnsi="Calibri" w:cs="Calibri"/>
        </w:rPr>
      </w:pPr>
    </w:p>
    <w:p w14:paraId="0DC9EC12" w14:textId="22B02D44" w:rsidR="00391AF9" w:rsidRDefault="00391AF9" w:rsidP="61144663">
      <w:pPr>
        <w:rPr>
          <w:rFonts w:ascii="Calibri" w:eastAsia="Calibri" w:hAnsi="Calibri" w:cs="Calibri"/>
        </w:rPr>
      </w:pPr>
    </w:p>
    <w:p w14:paraId="71AB3AE2" w14:textId="737839E5" w:rsidR="002208D8" w:rsidRDefault="00391AF9" w:rsidP="002208D8">
      <w:pPr>
        <w:pStyle w:val="paragraph"/>
        <w:spacing w:before="0" w:beforeAutospacing="0" w:after="0" w:afterAutospacing="0"/>
        <w:textAlignment w:val="baseline"/>
        <w:rPr>
          <w:rFonts w:ascii="Segoe UI" w:hAnsi="Segoe UI" w:cs="Segoe UI"/>
          <w:sz w:val="18"/>
          <w:szCs w:val="18"/>
        </w:rPr>
      </w:pPr>
      <w:r>
        <w:rPr>
          <w:rFonts w:ascii="Calibri" w:eastAsia="Calibri" w:hAnsi="Calibri" w:cs="Calibri"/>
        </w:rPr>
        <w:br w:type="page"/>
      </w:r>
      <w:r w:rsidR="002208D8">
        <w:rPr>
          <w:rStyle w:val="normaltextrun"/>
          <w:rFonts w:ascii="Calibri" w:hAnsi="Calibri" w:cs="Calibri"/>
          <w:b/>
          <w:bCs/>
          <w:sz w:val="22"/>
          <w:szCs w:val="22"/>
          <w:u w:val="single"/>
        </w:rPr>
        <w:lastRenderedPageBreak/>
        <w:t xml:space="preserve">Group </w:t>
      </w:r>
      <w:proofErr w:type="gramStart"/>
      <w:r w:rsidR="002208D8">
        <w:rPr>
          <w:rStyle w:val="normaltextrun"/>
          <w:rFonts w:ascii="Calibri" w:hAnsi="Calibri" w:cs="Calibri"/>
          <w:b/>
          <w:bCs/>
          <w:sz w:val="22"/>
          <w:szCs w:val="22"/>
          <w:u w:val="single"/>
        </w:rPr>
        <w:t>3 </w:t>
      </w:r>
      <w:r w:rsidR="002208D8">
        <w:rPr>
          <w:rStyle w:val="eop"/>
          <w:rFonts w:ascii="Calibri" w:hAnsi="Calibri" w:cs="Calibri"/>
          <w:sz w:val="22"/>
          <w:szCs w:val="22"/>
        </w:rPr>
        <w:t> -</w:t>
      </w:r>
      <w:proofErr w:type="gramEnd"/>
      <w:r w:rsidR="002208D8">
        <w:rPr>
          <w:rStyle w:val="eop"/>
          <w:rFonts w:ascii="Calibri" w:hAnsi="Calibri" w:cs="Calibri"/>
          <w:sz w:val="22"/>
          <w:szCs w:val="22"/>
        </w:rPr>
        <w:t xml:space="preserve"> Interview </w:t>
      </w:r>
    </w:p>
    <w:p w14:paraId="50FED388"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Describe a Welsh person? </w:t>
      </w:r>
      <w:r>
        <w:rPr>
          <w:rStyle w:val="eop"/>
          <w:rFonts w:ascii="Calibri" w:hAnsi="Calibri" w:cs="Calibri"/>
          <w:sz w:val="22"/>
          <w:szCs w:val="22"/>
        </w:rPr>
        <w:t> </w:t>
      </w:r>
    </w:p>
    <w:p w14:paraId="5B05E3BE"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Speaking Welsh </w:t>
      </w:r>
      <w:r>
        <w:rPr>
          <w:rStyle w:val="eop"/>
          <w:rFonts w:ascii="Calibri" w:hAnsi="Calibri" w:cs="Calibri"/>
          <w:sz w:val="22"/>
          <w:szCs w:val="22"/>
        </w:rPr>
        <w:t> </w:t>
      </w:r>
    </w:p>
    <w:p w14:paraId="0BFED9FA"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Playing rugby </w:t>
      </w:r>
      <w:r>
        <w:rPr>
          <w:rStyle w:val="eop"/>
          <w:rFonts w:ascii="Calibri" w:hAnsi="Calibri" w:cs="Calibri"/>
          <w:sz w:val="22"/>
          <w:szCs w:val="22"/>
        </w:rPr>
        <w:t> </w:t>
      </w:r>
    </w:p>
    <w:p w14:paraId="4AFCF927"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Might wear a St. David’s Day costume </w:t>
      </w:r>
      <w:r>
        <w:rPr>
          <w:rStyle w:val="eop"/>
          <w:rFonts w:ascii="Calibri" w:hAnsi="Calibri" w:cs="Calibri"/>
          <w:sz w:val="22"/>
          <w:szCs w:val="22"/>
        </w:rPr>
        <w:t> </w:t>
      </w:r>
    </w:p>
    <w:p w14:paraId="65EF22E2"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Wearing a leek or a daffodil </w:t>
      </w:r>
      <w:r>
        <w:rPr>
          <w:rStyle w:val="eop"/>
          <w:rFonts w:ascii="Calibri" w:hAnsi="Calibri" w:cs="Calibri"/>
          <w:sz w:val="22"/>
          <w:szCs w:val="22"/>
        </w:rPr>
        <w:t> </w:t>
      </w:r>
    </w:p>
    <w:p w14:paraId="221A3083"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1C3E775"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Welsh Language </w:t>
      </w:r>
      <w:r>
        <w:rPr>
          <w:rStyle w:val="eop"/>
          <w:rFonts w:ascii="Calibri" w:hAnsi="Calibri" w:cs="Calibri"/>
          <w:sz w:val="22"/>
          <w:szCs w:val="22"/>
        </w:rPr>
        <w:t> </w:t>
      </w:r>
    </w:p>
    <w:p w14:paraId="3393537D"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Yes/ kind of </w:t>
      </w:r>
      <w:r>
        <w:rPr>
          <w:rStyle w:val="eop"/>
          <w:rFonts w:ascii="Calibri" w:hAnsi="Calibri" w:cs="Calibri"/>
          <w:sz w:val="22"/>
          <w:szCs w:val="22"/>
        </w:rPr>
        <w:t> </w:t>
      </w:r>
    </w:p>
    <w:p w14:paraId="35F6B009"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Welsh during the register, mostly in the classroom, sometimes have a Welsh assembly </w:t>
      </w:r>
      <w:r>
        <w:rPr>
          <w:rStyle w:val="eop"/>
          <w:rFonts w:ascii="Calibri" w:hAnsi="Calibri" w:cs="Calibri"/>
          <w:sz w:val="22"/>
          <w:szCs w:val="22"/>
        </w:rPr>
        <w:t> </w:t>
      </w:r>
    </w:p>
    <w:p w14:paraId="53CC2A00"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 at home because of Welsh family members and they like being able to speak to them. </w:t>
      </w:r>
      <w:r>
        <w:rPr>
          <w:rStyle w:val="eop"/>
          <w:rFonts w:ascii="Calibri" w:hAnsi="Calibri" w:cs="Calibri"/>
          <w:sz w:val="22"/>
          <w:szCs w:val="22"/>
        </w:rPr>
        <w:t> </w:t>
      </w:r>
    </w:p>
    <w:p w14:paraId="5A742EF2"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639D7CD"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Welsh symbols </w:t>
      </w:r>
      <w:r>
        <w:rPr>
          <w:rStyle w:val="eop"/>
          <w:rFonts w:ascii="Calibri" w:hAnsi="Calibri" w:cs="Calibri"/>
          <w:sz w:val="22"/>
          <w:szCs w:val="22"/>
        </w:rPr>
        <w:t> </w:t>
      </w:r>
    </w:p>
    <w:p w14:paraId="64189DCD"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Sheep – We have a lot of Welsh lamb and sheep come from Wales </w:t>
      </w:r>
      <w:r>
        <w:rPr>
          <w:rStyle w:val="eop"/>
          <w:rFonts w:ascii="Calibri" w:hAnsi="Calibri" w:cs="Calibri"/>
          <w:sz w:val="22"/>
          <w:szCs w:val="22"/>
        </w:rPr>
        <w:t> </w:t>
      </w:r>
    </w:p>
    <w:p w14:paraId="1F6AA282"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Flag – English and Welsh battle between the dragon</w:t>
      </w:r>
      <w:r>
        <w:rPr>
          <w:rStyle w:val="eop"/>
          <w:rFonts w:ascii="Calibri" w:hAnsi="Calibri" w:cs="Calibri"/>
          <w:sz w:val="22"/>
          <w:szCs w:val="22"/>
        </w:rPr>
        <w:t> </w:t>
      </w:r>
    </w:p>
    <w:p w14:paraId="58E91151"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Calibri" w:hAnsi="Calibri" w:cs="Calibri"/>
          <w:sz w:val="22"/>
          <w:szCs w:val="22"/>
        </w:rPr>
        <w:t>Cawl</w:t>
      </w:r>
      <w:proofErr w:type="spellEnd"/>
      <w:r>
        <w:rPr>
          <w:rStyle w:val="normaltextrun"/>
          <w:rFonts w:ascii="Calibri" w:hAnsi="Calibri" w:cs="Calibri"/>
          <w:sz w:val="22"/>
          <w:szCs w:val="22"/>
        </w:rPr>
        <w:t> </w:t>
      </w:r>
      <w:r>
        <w:rPr>
          <w:rStyle w:val="eop"/>
          <w:rFonts w:ascii="Calibri" w:hAnsi="Calibri" w:cs="Calibri"/>
          <w:sz w:val="22"/>
          <w:szCs w:val="22"/>
        </w:rPr>
        <w:t> </w:t>
      </w:r>
    </w:p>
    <w:p w14:paraId="004A4432"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Dragon </w:t>
      </w:r>
      <w:r>
        <w:rPr>
          <w:rStyle w:val="eop"/>
          <w:rFonts w:ascii="Calibri" w:hAnsi="Calibri" w:cs="Calibri"/>
          <w:sz w:val="22"/>
          <w:szCs w:val="22"/>
        </w:rPr>
        <w:t> </w:t>
      </w:r>
    </w:p>
    <w:p w14:paraId="3C26D7A1"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Rain </w:t>
      </w:r>
      <w:r>
        <w:rPr>
          <w:rStyle w:val="eop"/>
          <w:rFonts w:ascii="Calibri" w:hAnsi="Calibri" w:cs="Calibri"/>
          <w:sz w:val="22"/>
          <w:szCs w:val="22"/>
        </w:rPr>
        <w:t> </w:t>
      </w:r>
    </w:p>
    <w:p w14:paraId="392B0E70"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Mr. Urdd - </w:t>
      </w:r>
      <w:r>
        <w:rPr>
          <w:rStyle w:val="eop"/>
          <w:rFonts w:ascii="Calibri" w:hAnsi="Calibri" w:cs="Calibri"/>
          <w:sz w:val="22"/>
          <w:szCs w:val="22"/>
        </w:rPr>
        <w:t> </w:t>
      </w:r>
    </w:p>
    <w:p w14:paraId="43D5A379"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Hills and mountains </w:t>
      </w:r>
      <w:r>
        <w:rPr>
          <w:rStyle w:val="eop"/>
          <w:rFonts w:ascii="Calibri" w:hAnsi="Calibri" w:cs="Calibri"/>
          <w:sz w:val="22"/>
          <w:szCs w:val="22"/>
        </w:rPr>
        <w:t> </w:t>
      </w:r>
    </w:p>
    <w:p w14:paraId="75ED290D"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Merlin – he is Welsh and speaks Welsh (didn’t know about Merlin being born in Carmarthenshire)</w:t>
      </w:r>
      <w:r>
        <w:rPr>
          <w:rStyle w:val="eop"/>
          <w:rFonts w:ascii="Calibri" w:hAnsi="Calibri" w:cs="Calibri"/>
          <w:sz w:val="22"/>
          <w:szCs w:val="22"/>
        </w:rPr>
        <w:t> </w:t>
      </w:r>
    </w:p>
    <w:p w14:paraId="264CDE98"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 David – He was Welsh and the patron Saint David </w:t>
      </w:r>
      <w:r>
        <w:rPr>
          <w:rStyle w:val="eop"/>
          <w:rFonts w:ascii="Calibri" w:hAnsi="Calibri" w:cs="Calibri"/>
          <w:sz w:val="22"/>
          <w:szCs w:val="22"/>
        </w:rPr>
        <w:t> </w:t>
      </w:r>
    </w:p>
    <w:p w14:paraId="6E044542"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Daffodil – because St. David wore it </w:t>
      </w:r>
      <w:r>
        <w:rPr>
          <w:rStyle w:val="eop"/>
          <w:rFonts w:ascii="Calibri" w:hAnsi="Calibri" w:cs="Calibri"/>
          <w:sz w:val="22"/>
          <w:szCs w:val="22"/>
        </w:rPr>
        <w:t> </w:t>
      </w:r>
    </w:p>
    <w:p w14:paraId="34E1DF3A"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Leek – the leek is white and green </w:t>
      </w:r>
      <w:r>
        <w:rPr>
          <w:rStyle w:val="eop"/>
          <w:rFonts w:ascii="Calibri" w:hAnsi="Calibri" w:cs="Calibri"/>
          <w:sz w:val="22"/>
          <w:szCs w:val="22"/>
        </w:rPr>
        <w:t> </w:t>
      </w:r>
    </w:p>
    <w:p w14:paraId="583D7D6D"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A0191C5"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Haven’t really talked about local area but fascinated </w:t>
      </w:r>
      <w:r>
        <w:rPr>
          <w:rStyle w:val="eop"/>
          <w:rFonts w:ascii="Calibri" w:hAnsi="Calibri" w:cs="Calibri"/>
          <w:sz w:val="22"/>
          <w:szCs w:val="22"/>
        </w:rPr>
        <w:t> </w:t>
      </w:r>
    </w:p>
    <w:p w14:paraId="3941FDDF"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3B51C8B"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Are you proud to be Welsh? </w:t>
      </w:r>
      <w:r>
        <w:rPr>
          <w:rStyle w:val="eop"/>
          <w:rFonts w:ascii="Calibri" w:hAnsi="Calibri" w:cs="Calibri"/>
          <w:sz w:val="22"/>
          <w:szCs w:val="22"/>
        </w:rPr>
        <w:t> </w:t>
      </w:r>
    </w:p>
    <w:p w14:paraId="4614D3BE"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Welsh </w:t>
      </w:r>
      <w:proofErr w:type="spellStart"/>
      <w:r>
        <w:rPr>
          <w:rStyle w:val="spellingerror"/>
          <w:rFonts w:ascii="Calibri" w:hAnsi="Calibri" w:cs="Calibri"/>
          <w:sz w:val="22"/>
          <w:szCs w:val="22"/>
        </w:rPr>
        <w:t>langauge</w:t>
      </w:r>
      <w:proofErr w:type="spellEnd"/>
      <w:r>
        <w:rPr>
          <w:rStyle w:val="normaltextrun"/>
          <w:rFonts w:ascii="Calibri" w:hAnsi="Calibri" w:cs="Calibri"/>
          <w:sz w:val="22"/>
          <w:szCs w:val="22"/>
        </w:rPr>
        <w:t> that enables you to speak to other people </w:t>
      </w:r>
      <w:r>
        <w:rPr>
          <w:rStyle w:val="eop"/>
          <w:rFonts w:ascii="Calibri" w:hAnsi="Calibri" w:cs="Calibri"/>
          <w:sz w:val="22"/>
          <w:szCs w:val="22"/>
        </w:rPr>
        <w:t> </w:t>
      </w:r>
    </w:p>
    <w:p w14:paraId="280BF24C"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Welsh is a good language </w:t>
      </w:r>
      <w:r>
        <w:rPr>
          <w:rStyle w:val="eop"/>
          <w:rFonts w:ascii="Calibri" w:hAnsi="Calibri" w:cs="Calibri"/>
          <w:sz w:val="22"/>
          <w:szCs w:val="22"/>
        </w:rPr>
        <w:t> </w:t>
      </w:r>
    </w:p>
    <w:p w14:paraId="6D5B1204"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Every country is proud have their own language and so we are proud to have our own</w:t>
      </w:r>
      <w:r>
        <w:rPr>
          <w:rStyle w:val="eop"/>
          <w:rFonts w:ascii="Calibri" w:hAnsi="Calibri" w:cs="Calibri"/>
          <w:sz w:val="22"/>
          <w:szCs w:val="22"/>
        </w:rPr>
        <w:t> </w:t>
      </w:r>
    </w:p>
    <w:p w14:paraId="59CF1D6F"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9A9206F"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‘Don’t really’</w:t>
      </w:r>
      <w:r>
        <w:rPr>
          <w:rStyle w:val="eop"/>
          <w:rFonts w:ascii="Calibri" w:hAnsi="Calibri" w:cs="Calibri"/>
          <w:sz w:val="22"/>
          <w:szCs w:val="22"/>
        </w:rPr>
        <w:t> </w:t>
      </w:r>
    </w:p>
    <w:p w14:paraId="684E3EDA"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Yeah sort of but there could be more </w:t>
      </w:r>
      <w:r>
        <w:rPr>
          <w:rStyle w:val="eop"/>
          <w:rFonts w:ascii="Calibri" w:hAnsi="Calibri" w:cs="Calibri"/>
          <w:sz w:val="22"/>
          <w:szCs w:val="22"/>
        </w:rPr>
        <w:t> </w:t>
      </w:r>
    </w:p>
    <w:p w14:paraId="1CCE2D34"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CA8EEF8" w14:textId="77777777" w:rsidR="002208D8" w:rsidRDefault="002208D8" w:rsidP="002208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Because we don’t speak Welsh outside, we forget we’re Welsh because there’s not a lot of Welsh and we’ll speak English, there’s not enough Welsh outside </w:t>
      </w:r>
      <w:r>
        <w:rPr>
          <w:rStyle w:val="eop"/>
          <w:rFonts w:ascii="Calibri" w:hAnsi="Calibri" w:cs="Calibri"/>
          <w:sz w:val="22"/>
          <w:szCs w:val="22"/>
        </w:rPr>
        <w:t> </w:t>
      </w:r>
    </w:p>
    <w:p w14:paraId="3652D488" w14:textId="66EFAB29" w:rsidR="00246793" w:rsidRDefault="00246793" w:rsidP="61144663">
      <w:pPr>
        <w:rPr>
          <w:rFonts w:ascii="Calibri" w:eastAsia="Calibri" w:hAnsi="Calibri" w:cs="Calibri"/>
        </w:rPr>
      </w:pPr>
    </w:p>
    <w:p w14:paraId="1B88A2F6" w14:textId="77777777" w:rsidR="00F12862" w:rsidRPr="000D2F99" w:rsidRDefault="00F12862" w:rsidP="00F12862">
      <w:pPr>
        <w:rPr>
          <w:b/>
          <w:u w:val="single"/>
        </w:rPr>
      </w:pPr>
      <w:r>
        <w:rPr>
          <w:b/>
          <w:u w:val="single"/>
        </w:rPr>
        <w:t xml:space="preserve">Student Interview </w:t>
      </w:r>
      <w:r>
        <w:t xml:space="preserve">– </w:t>
      </w:r>
      <w:r>
        <w:rPr>
          <w:b/>
          <w:u w:val="single"/>
        </w:rPr>
        <w:t xml:space="preserve">Group 1 </w:t>
      </w:r>
    </w:p>
    <w:p w14:paraId="63E08418" w14:textId="77777777" w:rsidR="00F12862" w:rsidRPr="000D2F99" w:rsidRDefault="00F12862" w:rsidP="00F12862">
      <w:pPr>
        <w:rPr>
          <w:b/>
          <w:u w:val="single"/>
        </w:rPr>
      </w:pPr>
      <w:r w:rsidRPr="000D2F99">
        <w:rPr>
          <w:b/>
          <w:u w:val="single"/>
        </w:rPr>
        <w:t xml:space="preserve">What does it mean to be Welsh? </w:t>
      </w:r>
    </w:p>
    <w:p w14:paraId="3738668F" w14:textId="77777777" w:rsidR="00F12862" w:rsidRDefault="00F12862" w:rsidP="00F12862">
      <w:r>
        <w:t xml:space="preserve">A Welsh person might speak Welsh </w:t>
      </w:r>
    </w:p>
    <w:p w14:paraId="09C34DA0" w14:textId="77777777" w:rsidR="00F12862" w:rsidRPr="000D2F99" w:rsidRDefault="00F12862" w:rsidP="00F12862">
      <w:pPr>
        <w:rPr>
          <w:b/>
          <w:u w:val="single"/>
        </w:rPr>
      </w:pPr>
      <w:r w:rsidRPr="000D2F99">
        <w:rPr>
          <w:b/>
          <w:u w:val="single"/>
        </w:rPr>
        <w:t>What do Welsh people do?</w:t>
      </w:r>
    </w:p>
    <w:p w14:paraId="2485A627" w14:textId="77777777" w:rsidR="00F12862" w:rsidRDefault="00F12862" w:rsidP="00F12862">
      <w:r>
        <w:t xml:space="preserve">Dress up for St. David’s Day </w:t>
      </w:r>
    </w:p>
    <w:p w14:paraId="3643F465" w14:textId="77777777" w:rsidR="00F12862" w:rsidRDefault="00F12862" w:rsidP="00F12862">
      <w:r>
        <w:t xml:space="preserve">Eat Welsh cakes </w:t>
      </w:r>
    </w:p>
    <w:p w14:paraId="68039271" w14:textId="77777777" w:rsidR="00F12862" w:rsidRPr="000D2F99" w:rsidRDefault="00F12862" w:rsidP="00F12862">
      <w:pPr>
        <w:rPr>
          <w:b/>
          <w:u w:val="single"/>
        </w:rPr>
      </w:pPr>
      <w:r w:rsidRPr="000D2F99">
        <w:rPr>
          <w:b/>
          <w:u w:val="single"/>
        </w:rPr>
        <w:t xml:space="preserve">What Welsh symbols do we have? </w:t>
      </w:r>
    </w:p>
    <w:p w14:paraId="6C15EB64" w14:textId="77777777" w:rsidR="00F12862" w:rsidRDefault="00F12862" w:rsidP="00F12862">
      <w:r>
        <w:t xml:space="preserve">Mr. Urdd – because of his colours </w:t>
      </w:r>
    </w:p>
    <w:p w14:paraId="1FF43C36" w14:textId="77777777" w:rsidR="00F12862" w:rsidRDefault="00F12862" w:rsidP="00F12862">
      <w:r>
        <w:lastRenderedPageBreak/>
        <w:t>Daffodils – they grow in Wales</w:t>
      </w:r>
    </w:p>
    <w:p w14:paraId="77B6B835" w14:textId="77777777" w:rsidR="00F12862" w:rsidRDefault="00F12862" w:rsidP="00F12862">
      <w:r>
        <w:t>Leeks - rains a lot – use them to cook</w:t>
      </w:r>
    </w:p>
    <w:p w14:paraId="37C5CC3B" w14:textId="77777777" w:rsidR="00F12862" w:rsidRDefault="00F12862" w:rsidP="00F12862">
      <w:r>
        <w:t xml:space="preserve">Welsh lady – she’s Welsh </w:t>
      </w:r>
    </w:p>
    <w:p w14:paraId="3A38BA64" w14:textId="77777777" w:rsidR="00F12862" w:rsidRDefault="00F12862" w:rsidP="00F12862">
      <w:r>
        <w:t xml:space="preserve">Welsh slate – Easy to craft </w:t>
      </w:r>
    </w:p>
    <w:p w14:paraId="2D5368B1" w14:textId="77777777" w:rsidR="00F12862" w:rsidRDefault="00F12862" w:rsidP="00F12862">
      <w:r>
        <w:t>Sheep – because it rains a lot and so there is grass, loads of mountains</w:t>
      </w:r>
    </w:p>
    <w:p w14:paraId="73E42A63" w14:textId="77777777" w:rsidR="00F12862" w:rsidRPr="000D2F99" w:rsidRDefault="00F12862" w:rsidP="00F12862">
      <w:r>
        <w:t xml:space="preserve">Loads of coal still under Wales, it’s important in Wales </w:t>
      </w:r>
      <w:r>
        <w:rPr>
          <w:b/>
          <w:u w:val="single"/>
        </w:rPr>
        <w:t xml:space="preserve">Why? </w:t>
      </w:r>
      <w:r>
        <w:t>‘Important for fire’</w:t>
      </w:r>
    </w:p>
    <w:p w14:paraId="133AFAE0" w14:textId="77777777" w:rsidR="00F12862" w:rsidRPr="000D2F99" w:rsidRDefault="00F12862" w:rsidP="00F12862">
      <w:pPr>
        <w:rPr>
          <w:b/>
          <w:u w:val="single"/>
        </w:rPr>
      </w:pPr>
      <w:r w:rsidRPr="000D2F99">
        <w:rPr>
          <w:b/>
          <w:u w:val="single"/>
        </w:rPr>
        <w:t>‘Tell me about your local area…’</w:t>
      </w:r>
    </w:p>
    <w:p w14:paraId="58B70DDC" w14:textId="77777777" w:rsidR="00F12862" w:rsidRDefault="00F12862" w:rsidP="00F12862">
      <w:r>
        <w:t xml:space="preserve">The story of Merlin and the tree </w:t>
      </w:r>
    </w:p>
    <w:p w14:paraId="019B8A64" w14:textId="77777777" w:rsidR="00F12862" w:rsidRPr="000D2F99" w:rsidRDefault="00F12862" w:rsidP="00F12862">
      <w:pPr>
        <w:rPr>
          <w:b/>
          <w:u w:val="single"/>
        </w:rPr>
      </w:pPr>
      <w:r w:rsidRPr="000D2F99">
        <w:rPr>
          <w:b/>
          <w:u w:val="single"/>
        </w:rPr>
        <w:t xml:space="preserve">Do you feel </w:t>
      </w:r>
      <w:proofErr w:type="gramStart"/>
      <w:r w:rsidRPr="000D2F99">
        <w:rPr>
          <w:b/>
          <w:u w:val="single"/>
        </w:rPr>
        <w:t>more proud</w:t>
      </w:r>
      <w:proofErr w:type="gramEnd"/>
      <w:r w:rsidRPr="000D2F99">
        <w:rPr>
          <w:b/>
          <w:u w:val="single"/>
        </w:rPr>
        <w:t xml:space="preserve"> to be Welsh in school, as part of a Welsh community? </w:t>
      </w:r>
    </w:p>
    <w:p w14:paraId="4718CD29" w14:textId="77777777" w:rsidR="00F12862" w:rsidRDefault="00F12862" w:rsidP="00F12862">
      <w:r>
        <w:t xml:space="preserve">4 Nos </w:t>
      </w:r>
    </w:p>
    <w:p w14:paraId="1D836588" w14:textId="77777777" w:rsidR="00F12862" w:rsidRDefault="00F12862" w:rsidP="00F12862">
      <w:r>
        <w:t xml:space="preserve">(Because nobody interacts with me in Welsh) </w:t>
      </w:r>
    </w:p>
    <w:p w14:paraId="54DAC3DC" w14:textId="77777777" w:rsidR="00F12862" w:rsidRPr="000D2F99" w:rsidRDefault="00F12862" w:rsidP="00F12862">
      <w:pPr>
        <w:rPr>
          <w:b/>
          <w:u w:val="single"/>
        </w:rPr>
      </w:pPr>
      <w:r w:rsidRPr="000D2F99">
        <w:rPr>
          <w:b/>
          <w:u w:val="single"/>
        </w:rPr>
        <w:t>Group 2</w:t>
      </w:r>
    </w:p>
    <w:p w14:paraId="6798A443" w14:textId="77777777" w:rsidR="00F12862" w:rsidRPr="000D2F99" w:rsidRDefault="00F12862" w:rsidP="00F12862">
      <w:pPr>
        <w:rPr>
          <w:b/>
          <w:u w:val="single"/>
        </w:rPr>
      </w:pPr>
      <w:r w:rsidRPr="000D2F99">
        <w:rPr>
          <w:b/>
          <w:u w:val="single"/>
        </w:rPr>
        <w:t xml:space="preserve">How would you describe a Welsh person? </w:t>
      </w:r>
    </w:p>
    <w:p w14:paraId="65E29A45" w14:textId="77777777" w:rsidR="00F12862" w:rsidRDefault="00F12862" w:rsidP="00F12862">
      <w:r>
        <w:t xml:space="preserve">Speak a different language (committed to it) </w:t>
      </w:r>
    </w:p>
    <w:p w14:paraId="4145338A" w14:textId="77777777" w:rsidR="00F12862" w:rsidRPr="000D2F99" w:rsidRDefault="00F12862" w:rsidP="00F12862">
      <w:pPr>
        <w:rPr>
          <w:b/>
          <w:u w:val="single"/>
        </w:rPr>
      </w:pPr>
      <w:r w:rsidRPr="000D2F99">
        <w:rPr>
          <w:b/>
          <w:u w:val="single"/>
        </w:rPr>
        <w:t>Can you name some Welsh symbols?</w:t>
      </w:r>
    </w:p>
    <w:p w14:paraId="16D7133F" w14:textId="77777777" w:rsidR="00F12862" w:rsidRDefault="00F12862" w:rsidP="00F12862">
      <w:proofErr w:type="spellStart"/>
      <w:r>
        <w:t>Cawl</w:t>
      </w:r>
      <w:proofErr w:type="spellEnd"/>
      <w:r>
        <w:t xml:space="preserve"> (Welsh food)</w:t>
      </w:r>
    </w:p>
    <w:p w14:paraId="540A10C2" w14:textId="77777777" w:rsidR="00F12862" w:rsidRDefault="00F12862" w:rsidP="00F12862">
      <w:r>
        <w:t xml:space="preserve">Dragon – it is on our flag </w:t>
      </w:r>
    </w:p>
    <w:p w14:paraId="2131B726" w14:textId="77777777" w:rsidR="00F12862" w:rsidRDefault="00F12862" w:rsidP="00F12862">
      <w:r>
        <w:t xml:space="preserve">(recalled the battle – </w:t>
      </w:r>
      <w:proofErr w:type="spellStart"/>
      <w:r>
        <w:t>Scalton</w:t>
      </w:r>
      <w:proofErr w:type="spellEnd"/>
      <w:r>
        <w:t xml:space="preserve"> Manor)</w:t>
      </w:r>
    </w:p>
    <w:p w14:paraId="0B4BEA06" w14:textId="77777777" w:rsidR="00F12862" w:rsidRPr="000D2F99" w:rsidRDefault="00F12862" w:rsidP="00F12862">
      <w:pPr>
        <w:rPr>
          <w:b/>
          <w:u w:val="single"/>
        </w:rPr>
      </w:pPr>
      <w:r w:rsidRPr="000D2F99">
        <w:rPr>
          <w:b/>
          <w:u w:val="single"/>
        </w:rPr>
        <w:t xml:space="preserve">Lamb </w:t>
      </w:r>
    </w:p>
    <w:p w14:paraId="7A5DAB03" w14:textId="77777777" w:rsidR="00F12862" w:rsidRDefault="00F12862" w:rsidP="00F12862">
      <w:r>
        <w:t xml:space="preserve">Represents the spring time and we have it in </w:t>
      </w:r>
      <w:proofErr w:type="spellStart"/>
      <w:r>
        <w:t>cawl</w:t>
      </w:r>
      <w:proofErr w:type="spellEnd"/>
      <w:r>
        <w:t xml:space="preserve"> </w:t>
      </w:r>
    </w:p>
    <w:p w14:paraId="76769330" w14:textId="77777777" w:rsidR="00F12862" w:rsidRDefault="00F12862" w:rsidP="00F12862">
      <w:r>
        <w:t>There’s lots of them and lots of land because of the rain</w:t>
      </w:r>
    </w:p>
    <w:p w14:paraId="3DF99771" w14:textId="77777777" w:rsidR="00F12862" w:rsidRPr="000D2F99" w:rsidRDefault="00F12862" w:rsidP="00F12862">
      <w:pPr>
        <w:rPr>
          <w:b/>
          <w:u w:val="single"/>
        </w:rPr>
      </w:pPr>
      <w:r w:rsidRPr="000D2F99">
        <w:rPr>
          <w:b/>
          <w:u w:val="single"/>
        </w:rPr>
        <w:t xml:space="preserve">Leeks </w:t>
      </w:r>
    </w:p>
    <w:p w14:paraId="2B339F65" w14:textId="77777777" w:rsidR="00F12862" w:rsidRDefault="00F12862" w:rsidP="00F12862">
      <w:r>
        <w:t xml:space="preserve">Wear them on St. David’s Day </w:t>
      </w:r>
    </w:p>
    <w:p w14:paraId="7676BB42" w14:textId="77777777" w:rsidR="00F12862" w:rsidRPr="000D2F99" w:rsidRDefault="00F12862" w:rsidP="00F12862">
      <w:pPr>
        <w:rPr>
          <w:b/>
          <w:u w:val="single"/>
        </w:rPr>
      </w:pPr>
      <w:r w:rsidRPr="000D2F99">
        <w:rPr>
          <w:b/>
          <w:u w:val="single"/>
        </w:rPr>
        <w:t xml:space="preserve">Daffodils </w:t>
      </w:r>
    </w:p>
    <w:p w14:paraId="43FABD73" w14:textId="77777777" w:rsidR="00F12862" w:rsidRDefault="00F12862" w:rsidP="00F12862">
      <w:r>
        <w:t xml:space="preserve">Didn’t know </w:t>
      </w:r>
    </w:p>
    <w:p w14:paraId="0542C2F7" w14:textId="77777777" w:rsidR="00F12862" w:rsidRPr="000D2F99" w:rsidRDefault="00F12862" w:rsidP="00F12862">
      <w:pPr>
        <w:rPr>
          <w:b/>
          <w:u w:val="single"/>
        </w:rPr>
      </w:pPr>
      <w:r w:rsidRPr="000D2F99">
        <w:rPr>
          <w:b/>
          <w:u w:val="single"/>
        </w:rPr>
        <w:t xml:space="preserve">Merlin </w:t>
      </w:r>
    </w:p>
    <w:p w14:paraId="6D3E3D91" w14:textId="77777777" w:rsidR="00F12862" w:rsidRDefault="00F12862" w:rsidP="00F12862">
      <w:r>
        <w:t xml:space="preserve">Welsh story (tree) </w:t>
      </w:r>
    </w:p>
    <w:p w14:paraId="07CCDA97" w14:textId="77777777" w:rsidR="00F12862" w:rsidRDefault="00F12862" w:rsidP="00F12862">
      <w:r>
        <w:t xml:space="preserve">St. David </w:t>
      </w:r>
    </w:p>
    <w:p w14:paraId="58EA9085" w14:textId="77777777" w:rsidR="00F12862" w:rsidRDefault="00F12862" w:rsidP="00F12862">
      <w:r>
        <w:t>Rain</w:t>
      </w:r>
    </w:p>
    <w:p w14:paraId="39B72AF7" w14:textId="77777777" w:rsidR="00F12862" w:rsidRDefault="00F12862" w:rsidP="00F12862">
      <w:r>
        <w:t xml:space="preserve">St. </w:t>
      </w:r>
      <w:proofErr w:type="spellStart"/>
      <w:r>
        <w:t>Dwynwen</w:t>
      </w:r>
      <w:proofErr w:type="spellEnd"/>
      <w:r>
        <w:t xml:space="preserve"> </w:t>
      </w:r>
    </w:p>
    <w:p w14:paraId="42F807BE" w14:textId="77777777" w:rsidR="00F12862" w:rsidRPr="000D2F99" w:rsidRDefault="00F12862" w:rsidP="00F12862">
      <w:pPr>
        <w:rPr>
          <w:b/>
          <w:u w:val="single"/>
        </w:rPr>
      </w:pPr>
      <w:r>
        <w:rPr>
          <w:b/>
          <w:u w:val="single"/>
        </w:rPr>
        <w:t>Do you speak Welsh in school?</w:t>
      </w:r>
    </w:p>
    <w:p w14:paraId="404DDED6" w14:textId="77777777" w:rsidR="00F12862" w:rsidRDefault="00F12862" w:rsidP="00F12862">
      <w:r>
        <w:lastRenderedPageBreak/>
        <w:t xml:space="preserve">Quite a bit of Welsh in school – we don’t speak it on the playground – if someone tells us to speak it, we speak it </w:t>
      </w:r>
    </w:p>
    <w:p w14:paraId="066A9748" w14:textId="77777777" w:rsidR="00F12862" w:rsidRDefault="00F12862" w:rsidP="00F12862">
      <w:r>
        <w:t xml:space="preserve">Welsh lessons we speak Welsh in </w:t>
      </w:r>
    </w:p>
    <w:p w14:paraId="423A48F9" w14:textId="77777777" w:rsidR="00F12862" w:rsidRDefault="00F12862" w:rsidP="00F12862">
      <w:r>
        <w:t xml:space="preserve">Enjoy speaking Welsh, quite difficult and we get stuck </w:t>
      </w:r>
    </w:p>
    <w:p w14:paraId="510E4B8D" w14:textId="77777777" w:rsidR="00F12862" w:rsidRDefault="00F12862" w:rsidP="00F12862">
      <w:r>
        <w:t xml:space="preserve">We don’t speak it at home but if we have family members, sometimes we will </w:t>
      </w:r>
    </w:p>
    <w:p w14:paraId="2C754AEC" w14:textId="77777777" w:rsidR="00F12862" w:rsidRDefault="00F12862" w:rsidP="00F12862">
      <w:r>
        <w:t xml:space="preserve">Carmarthen </w:t>
      </w:r>
    </w:p>
    <w:p w14:paraId="2AC80C63" w14:textId="77777777" w:rsidR="00F12862" w:rsidRDefault="00F12862" w:rsidP="00F12862">
      <w:r>
        <w:t xml:space="preserve">Oldest town in Wales </w:t>
      </w:r>
    </w:p>
    <w:p w14:paraId="579004D6" w14:textId="77777777" w:rsidR="00F12862" w:rsidRDefault="00F12862" w:rsidP="00F12862">
      <w:r>
        <w:t xml:space="preserve">Romans use to rule it </w:t>
      </w:r>
    </w:p>
    <w:p w14:paraId="4B165B89" w14:textId="77777777" w:rsidR="00F12862" w:rsidRPr="000D2F99" w:rsidRDefault="00F12862" w:rsidP="00F12862">
      <w:pPr>
        <w:rPr>
          <w:b/>
          <w:u w:val="single"/>
        </w:rPr>
      </w:pPr>
      <w:r w:rsidRPr="000D2F99">
        <w:rPr>
          <w:b/>
          <w:u w:val="single"/>
        </w:rPr>
        <w:t xml:space="preserve">Does school contribute to your sense of Welshness? </w:t>
      </w:r>
    </w:p>
    <w:p w14:paraId="33C26FC9" w14:textId="77777777" w:rsidR="00F12862" w:rsidRDefault="00F12862" w:rsidP="00F12862">
      <w:r>
        <w:t xml:space="preserve">We hardly speak Welsh in school, we speak mostly English and we don’t have Welsh often </w:t>
      </w:r>
    </w:p>
    <w:p w14:paraId="454743C4" w14:textId="77777777" w:rsidR="00F12862" w:rsidRDefault="00F12862" w:rsidP="00F12862">
      <w:r>
        <w:t xml:space="preserve">I felt more Welsh in a Welsh school </w:t>
      </w:r>
    </w:p>
    <w:p w14:paraId="59FF968F" w14:textId="77777777" w:rsidR="00F12862" w:rsidRDefault="00F12862" w:rsidP="00F12862"/>
    <w:p w14:paraId="3D3FDC6B" w14:textId="77777777" w:rsidR="00F12862" w:rsidRPr="000D2F99" w:rsidRDefault="00F12862" w:rsidP="00F12862">
      <w:pPr>
        <w:rPr>
          <w:b/>
          <w:u w:val="single"/>
        </w:rPr>
      </w:pPr>
      <w:r w:rsidRPr="000D2F99">
        <w:rPr>
          <w:b/>
          <w:u w:val="single"/>
        </w:rPr>
        <w:t xml:space="preserve">Are you proud to be Welsh? </w:t>
      </w:r>
    </w:p>
    <w:p w14:paraId="55F7C0FF" w14:textId="77777777" w:rsidR="00F12862" w:rsidRDefault="00F12862" w:rsidP="00F12862">
      <w:r>
        <w:t xml:space="preserve">Yes – small country, good that we have our own language </w:t>
      </w:r>
    </w:p>
    <w:p w14:paraId="1CB3E575" w14:textId="77777777" w:rsidR="00F12862" w:rsidRDefault="00F12862" w:rsidP="00F12862">
      <w:r>
        <w:t>No – don’t see the point nobody speaks it.</w:t>
      </w:r>
    </w:p>
    <w:p w14:paraId="3C7685C8" w14:textId="77777777" w:rsidR="00F12862" w:rsidRDefault="00F12862" w:rsidP="00F12862"/>
    <w:p w14:paraId="29F7200D" w14:textId="77777777" w:rsidR="00F12862" w:rsidRPr="000D2F99" w:rsidRDefault="00F12862" w:rsidP="00F12862">
      <w:pPr>
        <w:rPr>
          <w:b/>
          <w:u w:val="single"/>
        </w:rPr>
      </w:pPr>
      <w:r>
        <w:rPr>
          <w:b/>
          <w:u w:val="single"/>
        </w:rPr>
        <w:t>Group 3</w:t>
      </w:r>
    </w:p>
    <w:p w14:paraId="089556C3" w14:textId="77777777" w:rsidR="00F12862" w:rsidRPr="000D2F99" w:rsidRDefault="00F12862" w:rsidP="00F12862">
      <w:pPr>
        <w:rPr>
          <w:b/>
          <w:u w:val="single"/>
        </w:rPr>
      </w:pPr>
      <w:r w:rsidRPr="000D2F99">
        <w:rPr>
          <w:b/>
          <w:u w:val="single"/>
        </w:rPr>
        <w:t xml:space="preserve">How would you describe a Welsh person? </w:t>
      </w:r>
    </w:p>
    <w:p w14:paraId="642E279E" w14:textId="77777777" w:rsidR="00F12862" w:rsidRDefault="00F12862" w:rsidP="00F12862">
      <w:r>
        <w:t xml:space="preserve">They have a Welsh accent (different accents) </w:t>
      </w:r>
    </w:p>
    <w:p w14:paraId="59B2BBC1" w14:textId="77777777" w:rsidR="00F12862" w:rsidRDefault="00F12862" w:rsidP="00F12862">
      <w:r>
        <w:t xml:space="preserve">From different places </w:t>
      </w:r>
    </w:p>
    <w:p w14:paraId="38D9AF69" w14:textId="77777777" w:rsidR="00F12862" w:rsidRPr="000D2F99" w:rsidRDefault="00F12862" w:rsidP="00F12862">
      <w:pPr>
        <w:rPr>
          <w:b/>
          <w:u w:val="single"/>
        </w:rPr>
      </w:pPr>
      <w:r w:rsidRPr="000D2F99">
        <w:rPr>
          <w:b/>
          <w:u w:val="single"/>
        </w:rPr>
        <w:t xml:space="preserve">Welsh symbols </w:t>
      </w:r>
    </w:p>
    <w:p w14:paraId="122B0FE3" w14:textId="77777777" w:rsidR="00F12862" w:rsidRDefault="00F12862" w:rsidP="00F12862">
      <w:r>
        <w:t>Welsh flag – knew the story after stimulated</w:t>
      </w:r>
    </w:p>
    <w:p w14:paraId="190D288C" w14:textId="77777777" w:rsidR="00F12862" w:rsidRDefault="00F12862" w:rsidP="00F12862">
      <w:r>
        <w:t xml:space="preserve">Three feathers – Birds </w:t>
      </w:r>
    </w:p>
    <w:p w14:paraId="28D9355D" w14:textId="77777777" w:rsidR="00F12862" w:rsidRDefault="00F12862" w:rsidP="00F12862">
      <w:r>
        <w:t xml:space="preserve">Rugby ball – Welsh rugby </w:t>
      </w:r>
    </w:p>
    <w:p w14:paraId="2FE0F499" w14:textId="77777777" w:rsidR="00F12862" w:rsidRDefault="00F12862" w:rsidP="00F12862">
      <w:r>
        <w:t>Daffodils – grow in Wales (St. David)</w:t>
      </w:r>
    </w:p>
    <w:p w14:paraId="641453D1" w14:textId="77777777" w:rsidR="00F12862" w:rsidRDefault="00F12862" w:rsidP="00F12862">
      <w:r>
        <w:t xml:space="preserve">Leeks – grow in Wales – put them in </w:t>
      </w:r>
      <w:proofErr w:type="spellStart"/>
      <w:r>
        <w:t>Cawl</w:t>
      </w:r>
      <w:proofErr w:type="spellEnd"/>
      <w:r>
        <w:t xml:space="preserve"> </w:t>
      </w:r>
    </w:p>
    <w:p w14:paraId="7AE068A4" w14:textId="77777777" w:rsidR="00F12862" w:rsidRDefault="00F12862" w:rsidP="00F12862">
      <w:r>
        <w:t>Sheep – Lots of sheep in Wales and we sell Welsh lamb - the fields</w:t>
      </w:r>
    </w:p>
    <w:p w14:paraId="0E1B551D" w14:textId="77777777" w:rsidR="00F12862" w:rsidRDefault="00F12862" w:rsidP="00F12862">
      <w:r>
        <w:t xml:space="preserve">Field/Grass - </w:t>
      </w:r>
    </w:p>
    <w:p w14:paraId="499D04FD" w14:textId="77777777" w:rsidR="00F12862" w:rsidRDefault="00F12862" w:rsidP="00F12862">
      <w:r>
        <w:t>Rain</w:t>
      </w:r>
    </w:p>
    <w:p w14:paraId="27D53461" w14:textId="77777777" w:rsidR="00F12862" w:rsidRPr="000D2F99" w:rsidRDefault="00F12862" w:rsidP="00F12862">
      <w:pPr>
        <w:rPr>
          <w:b/>
          <w:u w:val="single"/>
        </w:rPr>
      </w:pPr>
      <w:r w:rsidRPr="000D2F99">
        <w:rPr>
          <w:b/>
          <w:u w:val="single"/>
        </w:rPr>
        <w:t xml:space="preserve">Welsh in school </w:t>
      </w:r>
    </w:p>
    <w:p w14:paraId="3947383E" w14:textId="77777777" w:rsidR="00F12862" w:rsidRDefault="00F12862" w:rsidP="00F12862">
      <w:r>
        <w:t xml:space="preserve">Don’t speak lots of Welsh in school </w:t>
      </w:r>
    </w:p>
    <w:p w14:paraId="7C45758A" w14:textId="77777777" w:rsidR="00F12862" w:rsidRDefault="00F12862" w:rsidP="00F12862">
      <w:r>
        <w:lastRenderedPageBreak/>
        <w:t xml:space="preserve">Welsh lessons (classroom) </w:t>
      </w:r>
    </w:p>
    <w:p w14:paraId="0FBB393B" w14:textId="77777777" w:rsidR="00F12862" w:rsidRDefault="00F12862" w:rsidP="00F12862">
      <w:r>
        <w:t xml:space="preserve">No Welsh on the playground </w:t>
      </w:r>
    </w:p>
    <w:p w14:paraId="1C8F36EC" w14:textId="77777777" w:rsidR="00F12862" w:rsidRDefault="00F12862" w:rsidP="00F12862">
      <w:r>
        <w:t xml:space="preserve">Bore da and </w:t>
      </w:r>
      <w:proofErr w:type="spellStart"/>
      <w:r>
        <w:t>prynhawn</w:t>
      </w:r>
      <w:proofErr w:type="spellEnd"/>
      <w:r>
        <w:t xml:space="preserve"> da </w:t>
      </w:r>
    </w:p>
    <w:p w14:paraId="3D3AAED6" w14:textId="77777777" w:rsidR="00F12862" w:rsidRDefault="00F12862" w:rsidP="00F12862">
      <w:r>
        <w:t>Sometimes teachers speak to me in Welsh but not all the time</w:t>
      </w:r>
    </w:p>
    <w:p w14:paraId="0F521CF0" w14:textId="77777777" w:rsidR="00F12862" w:rsidRDefault="00F12862" w:rsidP="00F12862">
      <w:r>
        <w:t xml:space="preserve">They say good morning and close the door etc. </w:t>
      </w:r>
    </w:p>
    <w:p w14:paraId="5C2CEAD1" w14:textId="77777777" w:rsidR="00F12862" w:rsidRPr="000D2F99" w:rsidRDefault="00F12862" w:rsidP="00F12862">
      <w:pPr>
        <w:rPr>
          <w:b/>
          <w:u w:val="single"/>
        </w:rPr>
      </w:pPr>
      <w:r w:rsidRPr="000D2F99">
        <w:rPr>
          <w:b/>
          <w:u w:val="single"/>
        </w:rPr>
        <w:t>Do you feel proud to be Welsh?</w:t>
      </w:r>
    </w:p>
    <w:p w14:paraId="423946A4" w14:textId="77777777" w:rsidR="00F12862" w:rsidRDefault="00F12862" w:rsidP="00F12862">
      <w:r>
        <w:t xml:space="preserve">Don’t think about </w:t>
      </w:r>
      <w:proofErr w:type="gramStart"/>
      <w:r>
        <w:t>it</w:t>
      </w:r>
      <w:proofErr w:type="gramEnd"/>
      <w:r>
        <w:t xml:space="preserve"> x 2</w:t>
      </w:r>
    </w:p>
    <w:p w14:paraId="2A57DEF1" w14:textId="77777777" w:rsidR="00F12862" w:rsidRDefault="00F12862" w:rsidP="00F12862">
      <w:r>
        <w:t>No – other countries have the capacity to learn Welsh</w:t>
      </w:r>
    </w:p>
    <w:p w14:paraId="08108378" w14:textId="77777777" w:rsidR="00F12862" w:rsidRPr="000D2F99" w:rsidRDefault="00F12862" w:rsidP="00F12862">
      <w:pPr>
        <w:rPr>
          <w:b/>
          <w:u w:val="single"/>
        </w:rPr>
      </w:pPr>
      <w:r w:rsidRPr="000D2F99">
        <w:rPr>
          <w:b/>
          <w:u w:val="single"/>
        </w:rPr>
        <w:t xml:space="preserve">Do you feel that school makes you feel more Welsh? </w:t>
      </w:r>
    </w:p>
    <w:p w14:paraId="7C9043BE" w14:textId="77777777" w:rsidR="00F12862" w:rsidRDefault="00F12862" w:rsidP="00F12862">
      <w:r>
        <w:t xml:space="preserve">Feel more Welsh in school because we speak English at home </w:t>
      </w:r>
    </w:p>
    <w:p w14:paraId="4583D638" w14:textId="77777777" w:rsidR="00F12862" w:rsidRPr="000D2F99" w:rsidRDefault="00F12862" w:rsidP="00F12862">
      <w:pPr>
        <w:rPr>
          <w:b/>
          <w:u w:val="single"/>
        </w:rPr>
      </w:pPr>
      <w:r w:rsidRPr="000D2F99">
        <w:rPr>
          <w:b/>
          <w:u w:val="single"/>
        </w:rPr>
        <w:t xml:space="preserve">Do you see Welsh displays? </w:t>
      </w:r>
    </w:p>
    <w:p w14:paraId="6DBE0878" w14:textId="77777777" w:rsidR="00F12862" w:rsidRDefault="00F12862" w:rsidP="00F12862">
      <w:r>
        <w:t xml:space="preserve">Yes – little bit, the translations help </w:t>
      </w:r>
    </w:p>
    <w:p w14:paraId="2E57D38A" w14:textId="77777777" w:rsidR="00F12862" w:rsidRDefault="00F12862" w:rsidP="00F12862">
      <w:r>
        <w:t xml:space="preserve">Don’t take interest but I see them </w:t>
      </w:r>
    </w:p>
    <w:p w14:paraId="7A5B16FE" w14:textId="77777777" w:rsidR="00F12862" w:rsidRDefault="00F12862" w:rsidP="00F12862"/>
    <w:p w14:paraId="138E0184" w14:textId="77777777" w:rsidR="00F12862" w:rsidRDefault="00F12862" w:rsidP="00F12862"/>
    <w:p w14:paraId="49DCE684" w14:textId="77777777" w:rsidR="00F12862" w:rsidRDefault="00F12862" w:rsidP="00F12862"/>
    <w:p w14:paraId="657EC285" w14:textId="77777777" w:rsidR="00231EBA" w:rsidRDefault="00231EBA" w:rsidP="00231EBA">
      <w:pPr>
        <w:jc w:val="center"/>
        <w:rPr>
          <w:b/>
          <w:u w:val="single"/>
        </w:rPr>
      </w:pPr>
      <w:r>
        <w:rPr>
          <w:b/>
          <w:u w:val="single"/>
        </w:rPr>
        <w:t xml:space="preserve">Curriculum </w:t>
      </w:r>
      <w:proofErr w:type="spellStart"/>
      <w:r>
        <w:rPr>
          <w:b/>
          <w:u w:val="single"/>
        </w:rPr>
        <w:t>Cymreig</w:t>
      </w:r>
      <w:proofErr w:type="spellEnd"/>
    </w:p>
    <w:p w14:paraId="4AF95DA7" w14:textId="77777777" w:rsidR="00231EBA" w:rsidRDefault="00231EBA" w:rsidP="00231EBA">
      <w:pPr>
        <w:jc w:val="center"/>
        <w:rPr>
          <w:b/>
          <w:u w:val="single"/>
        </w:rPr>
      </w:pPr>
      <w:r>
        <w:rPr>
          <w:b/>
          <w:u w:val="single"/>
        </w:rPr>
        <w:t xml:space="preserve">(No Curriculum </w:t>
      </w:r>
      <w:proofErr w:type="spellStart"/>
      <w:r>
        <w:rPr>
          <w:b/>
          <w:u w:val="single"/>
        </w:rPr>
        <w:t>Cymreig</w:t>
      </w:r>
      <w:proofErr w:type="spellEnd"/>
      <w:r>
        <w:rPr>
          <w:b/>
          <w:u w:val="single"/>
        </w:rPr>
        <w:t xml:space="preserve"> Policy)</w:t>
      </w:r>
    </w:p>
    <w:p w14:paraId="5B8ABABD" w14:textId="77777777" w:rsidR="00231EBA" w:rsidRPr="003B27A6" w:rsidRDefault="00231EBA" w:rsidP="00231EBA">
      <w:r>
        <w:t xml:space="preserve">Staff mentioned that a lot of what happens in school is centred around language and promoting Welshness through the language… </w:t>
      </w:r>
    </w:p>
    <w:p w14:paraId="742AD427" w14:textId="77777777" w:rsidR="00231EBA" w:rsidRDefault="00231EBA" w:rsidP="00231EBA">
      <w:pPr>
        <w:rPr>
          <w:b/>
          <w:u w:val="single"/>
        </w:rPr>
      </w:pPr>
      <w:proofErr w:type="spellStart"/>
      <w:r>
        <w:rPr>
          <w:b/>
          <w:u w:val="single"/>
        </w:rPr>
        <w:t>Siarter</w:t>
      </w:r>
      <w:proofErr w:type="spellEnd"/>
      <w:r>
        <w:rPr>
          <w:b/>
          <w:u w:val="single"/>
        </w:rPr>
        <w:t xml:space="preserve"> </w:t>
      </w:r>
      <w:proofErr w:type="spellStart"/>
      <w:r>
        <w:rPr>
          <w:b/>
          <w:u w:val="single"/>
        </w:rPr>
        <w:t>Iath</w:t>
      </w:r>
      <w:proofErr w:type="spellEnd"/>
      <w:r>
        <w:rPr>
          <w:b/>
          <w:u w:val="single"/>
        </w:rPr>
        <w:t xml:space="preserve"> Bronze Award</w:t>
      </w:r>
    </w:p>
    <w:p w14:paraId="2A19C0CC" w14:textId="77777777" w:rsidR="00231EBA" w:rsidRDefault="00231EBA" w:rsidP="00231EBA">
      <w:r>
        <w:t>One Welsh display in each classroom (very visible)</w:t>
      </w:r>
    </w:p>
    <w:p w14:paraId="390629DA" w14:textId="77777777" w:rsidR="00231EBA" w:rsidRPr="00316DBA" w:rsidRDefault="00231EBA" w:rsidP="00231EBA">
      <w:pPr>
        <w:rPr>
          <w:b/>
          <w:sz w:val="32"/>
          <w:u w:val="single"/>
        </w:rPr>
      </w:pPr>
      <w:r w:rsidRPr="00316DBA">
        <w:rPr>
          <w:b/>
          <w:sz w:val="32"/>
          <w:u w:val="single"/>
        </w:rPr>
        <w:t>Day 1 &amp; 2</w:t>
      </w:r>
    </w:p>
    <w:p w14:paraId="3C805E92" w14:textId="77777777" w:rsidR="00231EBA" w:rsidRPr="00316DBA" w:rsidRDefault="00231EBA" w:rsidP="00231EBA">
      <w:pPr>
        <w:rPr>
          <w:b/>
          <w:sz w:val="32"/>
          <w:u w:val="single"/>
        </w:rPr>
      </w:pPr>
      <w:r w:rsidRPr="00316DBA">
        <w:rPr>
          <w:b/>
          <w:sz w:val="32"/>
          <w:u w:val="single"/>
        </w:rPr>
        <w:t>Year 3</w:t>
      </w:r>
    </w:p>
    <w:p w14:paraId="23B8E0BB" w14:textId="77777777" w:rsidR="00231EBA" w:rsidRDefault="00231EBA" w:rsidP="00231EBA">
      <w:pPr>
        <w:rPr>
          <w:b/>
          <w:u w:val="single"/>
        </w:rPr>
      </w:pPr>
      <w:r>
        <w:rPr>
          <w:b/>
          <w:u w:val="single"/>
        </w:rPr>
        <w:t xml:space="preserve">Linguistic </w:t>
      </w:r>
    </w:p>
    <w:p w14:paraId="069229AC" w14:textId="77777777" w:rsidR="00231EBA" w:rsidRDefault="00231EBA" w:rsidP="00231EBA">
      <w:r>
        <w:t xml:space="preserve">Variety of Welsh phrases and translations around the room… </w:t>
      </w:r>
    </w:p>
    <w:p w14:paraId="305566C1" w14:textId="77777777" w:rsidR="00231EBA" w:rsidRDefault="00231EBA" w:rsidP="00231EBA">
      <w:r>
        <w:t xml:space="preserve">Some use of incidental Welsh by the teacher… </w:t>
      </w:r>
    </w:p>
    <w:p w14:paraId="5753C797" w14:textId="77777777" w:rsidR="00231EBA" w:rsidRDefault="00231EBA" w:rsidP="00231EBA">
      <w:pPr>
        <w:rPr>
          <w:b/>
          <w:u w:val="single"/>
        </w:rPr>
      </w:pPr>
      <w:r>
        <w:rPr>
          <w:b/>
          <w:u w:val="single"/>
        </w:rPr>
        <w:t xml:space="preserve">Environmental </w:t>
      </w:r>
    </w:p>
    <w:p w14:paraId="441CBEA7" w14:textId="77777777" w:rsidR="00231EBA" w:rsidRDefault="00231EBA" w:rsidP="00231EBA">
      <w:r>
        <w:t xml:space="preserve">None noted… </w:t>
      </w:r>
    </w:p>
    <w:p w14:paraId="1DCADB7F" w14:textId="77777777" w:rsidR="00231EBA" w:rsidRDefault="00231EBA" w:rsidP="00231EBA">
      <w:pPr>
        <w:rPr>
          <w:b/>
          <w:u w:val="single"/>
        </w:rPr>
      </w:pPr>
      <w:r>
        <w:rPr>
          <w:b/>
          <w:u w:val="single"/>
        </w:rPr>
        <w:t>Cultural</w:t>
      </w:r>
    </w:p>
    <w:p w14:paraId="0A534DEA" w14:textId="77777777" w:rsidR="00231EBA" w:rsidRDefault="00231EBA" w:rsidP="00231EBA">
      <w:r>
        <w:t xml:space="preserve">None noted… </w:t>
      </w:r>
    </w:p>
    <w:p w14:paraId="38E0B504" w14:textId="77777777" w:rsidR="00231EBA" w:rsidRDefault="00231EBA" w:rsidP="00231EBA">
      <w:pPr>
        <w:rPr>
          <w:b/>
          <w:u w:val="single"/>
        </w:rPr>
      </w:pPr>
      <w:r>
        <w:rPr>
          <w:b/>
          <w:u w:val="single"/>
        </w:rPr>
        <w:lastRenderedPageBreak/>
        <w:t xml:space="preserve">Historical </w:t>
      </w:r>
    </w:p>
    <w:p w14:paraId="1F8D3E56" w14:textId="77777777" w:rsidR="00231EBA" w:rsidRDefault="00231EBA" w:rsidP="00231EBA">
      <w:r>
        <w:t xml:space="preserve">None noted… </w:t>
      </w:r>
    </w:p>
    <w:p w14:paraId="089D2198" w14:textId="77777777" w:rsidR="00231EBA" w:rsidRDefault="00231EBA" w:rsidP="00231EBA">
      <w:pPr>
        <w:rPr>
          <w:b/>
          <w:u w:val="single"/>
        </w:rPr>
      </w:pPr>
      <w:r>
        <w:rPr>
          <w:b/>
          <w:u w:val="single"/>
        </w:rPr>
        <w:t xml:space="preserve">Economic </w:t>
      </w:r>
    </w:p>
    <w:p w14:paraId="0F1E681D" w14:textId="77777777" w:rsidR="00231EBA" w:rsidRDefault="00231EBA" w:rsidP="00231EBA">
      <w:r>
        <w:t xml:space="preserve">None noted </w:t>
      </w:r>
    </w:p>
    <w:p w14:paraId="1C8CD43D" w14:textId="77777777" w:rsidR="00231EBA" w:rsidRPr="00316DBA" w:rsidRDefault="00231EBA" w:rsidP="00231EBA">
      <w:pPr>
        <w:rPr>
          <w:b/>
          <w:sz w:val="28"/>
          <w:u w:val="single"/>
        </w:rPr>
      </w:pPr>
      <w:r w:rsidRPr="00316DBA">
        <w:rPr>
          <w:b/>
          <w:sz w:val="28"/>
          <w:u w:val="single"/>
        </w:rPr>
        <w:t xml:space="preserve">Year 4 </w:t>
      </w:r>
    </w:p>
    <w:p w14:paraId="61B6E85F" w14:textId="77777777" w:rsidR="00231EBA" w:rsidRDefault="00231EBA" w:rsidP="00231EBA">
      <w:pPr>
        <w:rPr>
          <w:b/>
          <w:u w:val="single"/>
        </w:rPr>
      </w:pPr>
      <w:r>
        <w:rPr>
          <w:b/>
          <w:u w:val="single"/>
        </w:rPr>
        <w:t xml:space="preserve">Linguistic </w:t>
      </w:r>
    </w:p>
    <w:p w14:paraId="40FD77E7" w14:textId="77777777" w:rsidR="00231EBA" w:rsidRDefault="00231EBA" w:rsidP="00231EBA">
      <w:r>
        <w:t xml:space="preserve">Variety of Welsh phrases and translation around the room… </w:t>
      </w:r>
    </w:p>
    <w:p w14:paraId="56EDA844" w14:textId="77777777" w:rsidR="00231EBA" w:rsidRDefault="00231EBA" w:rsidP="00231EBA">
      <w:r>
        <w:t xml:space="preserve">Some use of incidental Welsh by the teacher… </w:t>
      </w:r>
    </w:p>
    <w:p w14:paraId="765D2040" w14:textId="77777777" w:rsidR="00231EBA" w:rsidRDefault="00231EBA" w:rsidP="00231EBA">
      <w:pPr>
        <w:rPr>
          <w:b/>
          <w:u w:val="single"/>
        </w:rPr>
      </w:pPr>
      <w:r>
        <w:rPr>
          <w:b/>
          <w:u w:val="single"/>
        </w:rPr>
        <w:t xml:space="preserve">Environmental </w:t>
      </w:r>
    </w:p>
    <w:p w14:paraId="6DAB3880" w14:textId="77777777" w:rsidR="00231EBA" w:rsidRDefault="00231EBA" w:rsidP="00231EBA">
      <w:r>
        <w:t>Brief discussion of Welsh weather and Wales being ‘cold’</w:t>
      </w:r>
    </w:p>
    <w:p w14:paraId="5CA36D13" w14:textId="77777777" w:rsidR="00231EBA" w:rsidRDefault="00231EBA" w:rsidP="00231EBA">
      <w:pPr>
        <w:rPr>
          <w:b/>
          <w:u w:val="single"/>
        </w:rPr>
      </w:pPr>
      <w:r>
        <w:rPr>
          <w:b/>
          <w:u w:val="single"/>
        </w:rPr>
        <w:t xml:space="preserve">Economic </w:t>
      </w:r>
    </w:p>
    <w:p w14:paraId="049C655F" w14:textId="77777777" w:rsidR="00231EBA" w:rsidRDefault="00231EBA" w:rsidP="00231EBA">
      <w:r>
        <w:t xml:space="preserve">Note noted… </w:t>
      </w:r>
    </w:p>
    <w:p w14:paraId="7EE99D76" w14:textId="77777777" w:rsidR="00231EBA" w:rsidRDefault="00231EBA" w:rsidP="00231EBA">
      <w:pPr>
        <w:rPr>
          <w:b/>
          <w:u w:val="single"/>
        </w:rPr>
      </w:pPr>
      <w:r>
        <w:rPr>
          <w:b/>
          <w:u w:val="single"/>
        </w:rPr>
        <w:t xml:space="preserve">Cultural </w:t>
      </w:r>
    </w:p>
    <w:p w14:paraId="634AC1A9" w14:textId="77777777" w:rsidR="00231EBA" w:rsidRDefault="00231EBA" w:rsidP="00231EBA">
      <w:r>
        <w:t xml:space="preserve">Main activity focussed on pupils recalling a ‘Snow Day’ that they had and the types of things that they did, this would have happened in a presumably Welsh context, however this could have been more strongly emphasised by the teacher. </w:t>
      </w:r>
    </w:p>
    <w:p w14:paraId="45F44BBB" w14:textId="77777777" w:rsidR="00231EBA" w:rsidRDefault="00231EBA" w:rsidP="00231EBA">
      <w:pPr>
        <w:rPr>
          <w:b/>
          <w:u w:val="single"/>
        </w:rPr>
      </w:pPr>
      <w:r>
        <w:rPr>
          <w:b/>
          <w:u w:val="single"/>
        </w:rPr>
        <w:t xml:space="preserve">Historical </w:t>
      </w:r>
    </w:p>
    <w:p w14:paraId="480A2EE2" w14:textId="77777777" w:rsidR="00231EBA" w:rsidRDefault="00231EBA" w:rsidP="00231EBA">
      <w:r>
        <w:t xml:space="preserve">Teacher recalled a time when she would walk into ‘Town’ and there would be very few cars on the streets, especially on a ‘Snow Day’. </w:t>
      </w:r>
    </w:p>
    <w:p w14:paraId="49B567CC" w14:textId="77777777" w:rsidR="00231EBA" w:rsidRPr="00316DBA" w:rsidRDefault="00231EBA" w:rsidP="00231EBA">
      <w:pPr>
        <w:rPr>
          <w:b/>
          <w:sz w:val="28"/>
          <w:u w:val="single"/>
        </w:rPr>
      </w:pPr>
      <w:r w:rsidRPr="00316DBA">
        <w:rPr>
          <w:b/>
          <w:sz w:val="28"/>
          <w:u w:val="single"/>
        </w:rPr>
        <w:t>Year 5</w:t>
      </w:r>
    </w:p>
    <w:p w14:paraId="4F5BD2D4" w14:textId="77777777" w:rsidR="00231EBA" w:rsidRDefault="00231EBA" w:rsidP="00231EBA">
      <w:pPr>
        <w:rPr>
          <w:b/>
          <w:u w:val="single"/>
        </w:rPr>
      </w:pPr>
      <w:r>
        <w:rPr>
          <w:b/>
          <w:u w:val="single"/>
        </w:rPr>
        <w:t xml:space="preserve">Linguistic </w:t>
      </w:r>
    </w:p>
    <w:p w14:paraId="10B3E111" w14:textId="77777777" w:rsidR="00231EBA" w:rsidRPr="00225C33" w:rsidRDefault="00231EBA" w:rsidP="00231EBA">
      <w:r>
        <w:t xml:space="preserve">Variety of Welsh phrases and translations around the room. </w:t>
      </w:r>
    </w:p>
    <w:p w14:paraId="5FCDF8AE" w14:textId="77777777" w:rsidR="00231EBA" w:rsidRDefault="00231EBA" w:rsidP="00231EBA">
      <w:r>
        <w:t xml:space="preserve">Very frequent and strong use of Welsh by the class teacher plus frequent stopping and questioning about the use of language. </w:t>
      </w:r>
    </w:p>
    <w:p w14:paraId="7BCA0B31" w14:textId="77777777" w:rsidR="00231EBA" w:rsidRDefault="00231EBA" w:rsidP="00231EBA">
      <w:r>
        <w:t xml:space="preserve">Books show evidence of language being developed in other subjects as well as Welsh. </w:t>
      </w:r>
    </w:p>
    <w:p w14:paraId="111C4ACB" w14:textId="77777777" w:rsidR="00231EBA" w:rsidRDefault="00231EBA" w:rsidP="00231EBA">
      <w:pPr>
        <w:rPr>
          <w:b/>
          <w:u w:val="single"/>
        </w:rPr>
      </w:pPr>
      <w:r>
        <w:rPr>
          <w:b/>
          <w:u w:val="single"/>
        </w:rPr>
        <w:t xml:space="preserve">Environmental </w:t>
      </w:r>
    </w:p>
    <w:p w14:paraId="056E081E" w14:textId="77777777" w:rsidR="00231EBA" w:rsidRDefault="00231EBA" w:rsidP="00231EBA">
      <w:r>
        <w:t xml:space="preserve">Lesson focussed on sustainable and non-sustainable energy sources, little focus on these in a Welsh context. </w:t>
      </w:r>
    </w:p>
    <w:p w14:paraId="693A2D7B" w14:textId="77777777" w:rsidR="00231EBA" w:rsidRDefault="00231EBA" w:rsidP="00231EBA">
      <w:pPr>
        <w:rPr>
          <w:b/>
          <w:u w:val="single"/>
        </w:rPr>
      </w:pPr>
      <w:r>
        <w:t xml:space="preserve">Different lesson focussed on cutting up a Welsh map and rearranging according to county. </w:t>
      </w:r>
    </w:p>
    <w:p w14:paraId="77EFA591" w14:textId="77777777" w:rsidR="00231EBA" w:rsidRDefault="00231EBA" w:rsidP="00231EBA">
      <w:r>
        <w:t>Book by a Welsh author being read that focusses on a child from a different country visiting Wales and an exploration of Welsh culture from an alternative viewpoint –(?) emphasised to children(?)</w:t>
      </w:r>
    </w:p>
    <w:p w14:paraId="3FAF9C5E" w14:textId="77777777" w:rsidR="00231EBA" w:rsidRDefault="00231EBA" w:rsidP="00231EBA">
      <w:r>
        <w:t>Exploration of local Welsh rivers as part of Geography</w:t>
      </w:r>
    </w:p>
    <w:p w14:paraId="4F0EA32E" w14:textId="77777777" w:rsidR="00231EBA" w:rsidRDefault="00231EBA" w:rsidP="00231EBA">
      <w:pPr>
        <w:rPr>
          <w:b/>
          <w:u w:val="single"/>
        </w:rPr>
      </w:pPr>
      <w:r>
        <w:rPr>
          <w:b/>
          <w:u w:val="single"/>
        </w:rPr>
        <w:t xml:space="preserve">Economic </w:t>
      </w:r>
    </w:p>
    <w:p w14:paraId="7F96FE2A" w14:textId="77777777" w:rsidR="00231EBA" w:rsidRPr="0063061C" w:rsidRDefault="00231EBA" w:rsidP="00231EBA">
      <w:r>
        <w:lastRenderedPageBreak/>
        <w:t>None noted…</w:t>
      </w:r>
    </w:p>
    <w:p w14:paraId="5EA18505" w14:textId="77777777" w:rsidR="00231EBA" w:rsidRDefault="00231EBA" w:rsidP="00231EBA">
      <w:pPr>
        <w:rPr>
          <w:b/>
          <w:u w:val="single"/>
        </w:rPr>
      </w:pPr>
      <w:r>
        <w:rPr>
          <w:b/>
          <w:u w:val="single"/>
        </w:rPr>
        <w:t xml:space="preserve">Cultural </w:t>
      </w:r>
    </w:p>
    <w:p w14:paraId="75790314" w14:textId="77777777" w:rsidR="00231EBA" w:rsidRDefault="00231EBA" w:rsidP="00231EBA">
      <w:r>
        <w:t xml:space="preserve">Teacher discusses the current rugby scores and explores potential scores, prediction and probability… Rugby? Are there children who don’t like rugby? Should rugby take such precedence? </w:t>
      </w:r>
    </w:p>
    <w:p w14:paraId="3E78168B" w14:textId="77777777" w:rsidR="00231EBA" w:rsidRDefault="00231EBA" w:rsidP="00231EBA">
      <w:r>
        <w:t>Book by a Welsh author being read that focusses on a child from a different country visiting Wales and an exploration of Welsh culture from an alternative viewpoint –(?) emphasised to children(?)</w:t>
      </w:r>
    </w:p>
    <w:p w14:paraId="2005AB23" w14:textId="77777777" w:rsidR="00231EBA" w:rsidRDefault="00231EBA" w:rsidP="00231EBA">
      <w:r w:rsidRPr="00667F7E">
        <w:t xml:space="preserve">Learners have opportunities to take a ‘Welsh Mascot’ home with them and explore Wales, they will then discuss and explain their adventures in Welsh when they get back into school, they are provided with a sentence and word bank so that they are able to form the sentences at home. </w:t>
      </w:r>
    </w:p>
    <w:p w14:paraId="148332FC" w14:textId="77777777" w:rsidR="00231EBA" w:rsidRDefault="00231EBA" w:rsidP="00231EBA">
      <w:pPr>
        <w:rPr>
          <w:b/>
          <w:u w:val="single"/>
        </w:rPr>
      </w:pPr>
      <w:r>
        <w:rPr>
          <w:b/>
          <w:u w:val="single"/>
        </w:rPr>
        <w:t xml:space="preserve">Historical </w:t>
      </w:r>
    </w:p>
    <w:p w14:paraId="0847BC26" w14:textId="77777777" w:rsidR="00231EBA" w:rsidRDefault="00231EBA" w:rsidP="00231EBA">
      <w:r>
        <w:t>None noted</w:t>
      </w:r>
    </w:p>
    <w:p w14:paraId="4309C609" w14:textId="77777777" w:rsidR="00231EBA" w:rsidRPr="00316DBA" w:rsidRDefault="00231EBA" w:rsidP="00231EBA">
      <w:pPr>
        <w:rPr>
          <w:b/>
          <w:sz w:val="28"/>
          <w:u w:val="single"/>
        </w:rPr>
      </w:pPr>
      <w:r w:rsidRPr="00316DBA">
        <w:rPr>
          <w:b/>
          <w:sz w:val="28"/>
          <w:u w:val="single"/>
        </w:rPr>
        <w:t>Year 6</w:t>
      </w:r>
    </w:p>
    <w:p w14:paraId="68FF2501" w14:textId="77777777" w:rsidR="00231EBA" w:rsidRDefault="00231EBA" w:rsidP="00231EBA">
      <w:pPr>
        <w:rPr>
          <w:b/>
          <w:u w:val="single"/>
        </w:rPr>
      </w:pPr>
      <w:r>
        <w:rPr>
          <w:b/>
          <w:u w:val="single"/>
        </w:rPr>
        <w:t xml:space="preserve">Linguistic </w:t>
      </w:r>
    </w:p>
    <w:p w14:paraId="1F3B7A1F" w14:textId="77777777" w:rsidR="00231EBA" w:rsidRDefault="00231EBA" w:rsidP="00231EBA">
      <w:r>
        <w:t xml:space="preserve">Variety of Welsh phrases and translations around the room… </w:t>
      </w:r>
    </w:p>
    <w:p w14:paraId="47C8BA2C" w14:textId="77777777" w:rsidR="00231EBA" w:rsidRDefault="00231EBA" w:rsidP="00231EBA">
      <w:r>
        <w:t xml:space="preserve">Sparse use of Welsh by class teacher </w:t>
      </w:r>
    </w:p>
    <w:p w14:paraId="7A9B0BB0" w14:textId="77777777" w:rsidR="00231EBA" w:rsidRDefault="00231EBA" w:rsidP="00231EBA">
      <w:pPr>
        <w:rPr>
          <w:b/>
          <w:u w:val="single"/>
        </w:rPr>
      </w:pPr>
      <w:r>
        <w:rPr>
          <w:b/>
          <w:u w:val="single"/>
        </w:rPr>
        <w:t xml:space="preserve">Economic </w:t>
      </w:r>
    </w:p>
    <w:p w14:paraId="291C59BF" w14:textId="77777777" w:rsidR="00231EBA" w:rsidRDefault="00231EBA" w:rsidP="00231EBA">
      <w:r>
        <w:t xml:space="preserve">Discussion by class teacher of how things are different in Wales regarding availability of produce and how during the war people had to re-use materials. </w:t>
      </w:r>
    </w:p>
    <w:p w14:paraId="3FABC323" w14:textId="77777777" w:rsidR="00231EBA" w:rsidRDefault="00231EBA" w:rsidP="00231EBA">
      <w:pPr>
        <w:rPr>
          <w:b/>
          <w:u w:val="single"/>
        </w:rPr>
      </w:pPr>
      <w:r>
        <w:rPr>
          <w:b/>
          <w:u w:val="single"/>
        </w:rPr>
        <w:t xml:space="preserve">Environmental </w:t>
      </w:r>
    </w:p>
    <w:p w14:paraId="3B69EBE2" w14:textId="77777777" w:rsidR="00231EBA" w:rsidRDefault="00231EBA" w:rsidP="00231EBA">
      <w:r>
        <w:t xml:space="preserve">None noted… </w:t>
      </w:r>
    </w:p>
    <w:p w14:paraId="698B1298" w14:textId="77777777" w:rsidR="00231EBA" w:rsidRDefault="00231EBA" w:rsidP="00231EBA">
      <w:pPr>
        <w:rPr>
          <w:b/>
          <w:u w:val="single"/>
        </w:rPr>
      </w:pPr>
      <w:r>
        <w:rPr>
          <w:b/>
          <w:u w:val="single"/>
        </w:rPr>
        <w:t xml:space="preserve">Cultural </w:t>
      </w:r>
    </w:p>
    <w:p w14:paraId="175534BA" w14:textId="77777777" w:rsidR="00231EBA" w:rsidRDefault="00231EBA" w:rsidP="00231EBA">
      <w:r>
        <w:t>‘</w:t>
      </w:r>
      <w:proofErr w:type="spellStart"/>
      <w:r>
        <w:t>Cwtch</w:t>
      </w:r>
      <w:proofErr w:type="spellEnd"/>
      <w:r>
        <w:t xml:space="preserve"> </w:t>
      </w:r>
      <w:proofErr w:type="spellStart"/>
      <w:r>
        <w:t>Cymraeg</w:t>
      </w:r>
      <w:proofErr w:type="spellEnd"/>
      <w:r>
        <w:t xml:space="preserve">’ – a window sill… little reference to it and seems unused… </w:t>
      </w:r>
    </w:p>
    <w:p w14:paraId="3AD47F70" w14:textId="77777777" w:rsidR="00231EBA" w:rsidRDefault="00231EBA" w:rsidP="00231EBA">
      <w:pPr>
        <w:rPr>
          <w:b/>
          <w:u w:val="single"/>
        </w:rPr>
      </w:pPr>
      <w:r>
        <w:rPr>
          <w:b/>
          <w:u w:val="single"/>
        </w:rPr>
        <w:t xml:space="preserve">Historical </w:t>
      </w:r>
    </w:p>
    <w:p w14:paraId="0529CA8D" w14:textId="77777777" w:rsidR="00231EBA" w:rsidRDefault="00231EBA" w:rsidP="00231EBA">
      <w:r>
        <w:t xml:space="preserve">Discussion of WWII and a brief outline of how people in Wales might have been affected – no actual emphasis on Wales… </w:t>
      </w:r>
    </w:p>
    <w:p w14:paraId="2F4C350D" w14:textId="77777777" w:rsidR="00231EBA" w:rsidRDefault="00231EBA" w:rsidP="00231EBA">
      <w:pPr>
        <w:rPr>
          <w:b/>
          <w:sz w:val="32"/>
          <w:u w:val="single"/>
        </w:rPr>
      </w:pPr>
      <w:r w:rsidRPr="00316DBA">
        <w:rPr>
          <w:b/>
          <w:sz w:val="32"/>
          <w:u w:val="single"/>
        </w:rPr>
        <w:t>Day 3</w:t>
      </w:r>
    </w:p>
    <w:p w14:paraId="199C058C" w14:textId="77777777" w:rsidR="00231EBA" w:rsidRDefault="00231EBA" w:rsidP="00231EBA">
      <w:pPr>
        <w:rPr>
          <w:b/>
          <w:sz w:val="32"/>
          <w:u w:val="single"/>
        </w:rPr>
      </w:pPr>
      <w:r>
        <w:rPr>
          <w:b/>
          <w:sz w:val="32"/>
          <w:u w:val="single"/>
        </w:rPr>
        <w:t>Year 2</w:t>
      </w:r>
    </w:p>
    <w:p w14:paraId="118D8CD3" w14:textId="77777777" w:rsidR="00231EBA" w:rsidRPr="000152B5" w:rsidRDefault="00231EBA" w:rsidP="00231EBA">
      <w:pPr>
        <w:rPr>
          <w:b/>
        </w:rPr>
      </w:pPr>
      <w:r w:rsidRPr="000152B5">
        <w:rPr>
          <w:b/>
        </w:rPr>
        <w:t xml:space="preserve">(Numeracy test taking place) </w:t>
      </w:r>
    </w:p>
    <w:p w14:paraId="7E6040A2" w14:textId="77777777" w:rsidR="00231EBA" w:rsidRDefault="00231EBA" w:rsidP="00231EBA">
      <w:pPr>
        <w:rPr>
          <w:b/>
          <w:u w:val="single"/>
        </w:rPr>
      </w:pPr>
      <w:r w:rsidRPr="00316DBA">
        <w:rPr>
          <w:b/>
          <w:sz w:val="24"/>
          <w:u w:val="single"/>
        </w:rPr>
        <w:t>Linguistic</w:t>
      </w:r>
      <w:r>
        <w:rPr>
          <w:b/>
          <w:u w:val="single"/>
        </w:rPr>
        <w:t xml:space="preserve"> </w:t>
      </w:r>
    </w:p>
    <w:p w14:paraId="4D9C79B7" w14:textId="77777777" w:rsidR="00231EBA" w:rsidRDefault="00231EBA" w:rsidP="00231EBA">
      <w:r>
        <w:t xml:space="preserve">A variety of displays around the room… </w:t>
      </w:r>
    </w:p>
    <w:p w14:paraId="06F64CDB" w14:textId="77777777" w:rsidR="00231EBA" w:rsidRDefault="00231EBA" w:rsidP="00231EBA">
      <w:r>
        <w:t xml:space="preserve">Some use of Welsh by the class teacher. </w:t>
      </w:r>
    </w:p>
    <w:p w14:paraId="31EF2C33" w14:textId="77777777" w:rsidR="00231EBA" w:rsidRDefault="00231EBA" w:rsidP="00231EBA">
      <w:r>
        <w:t xml:space="preserve">Books show evidence of Welsh use throughout other subjects, applying Welsh sentence use to other contexts. </w:t>
      </w:r>
    </w:p>
    <w:p w14:paraId="3F7F74AC" w14:textId="77777777" w:rsidR="00231EBA" w:rsidRDefault="00231EBA" w:rsidP="00231EBA">
      <w:r>
        <w:lastRenderedPageBreak/>
        <w:t xml:space="preserve">Evidence of focussed Welsh which can then be applied in continuous provision areas. </w:t>
      </w:r>
    </w:p>
    <w:p w14:paraId="17ABC3A7" w14:textId="77777777" w:rsidR="00231EBA" w:rsidRDefault="00231EBA" w:rsidP="00231EBA">
      <w:pPr>
        <w:rPr>
          <w:b/>
          <w:u w:val="single"/>
        </w:rPr>
      </w:pPr>
      <w:r>
        <w:rPr>
          <w:b/>
          <w:u w:val="single"/>
        </w:rPr>
        <w:t xml:space="preserve">Economic </w:t>
      </w:r>
    </w:p>
    <w:p w14:paraId="337D96FD" w14:textId="31503BE1" w:rsidR="00231EBA" w:rsidRDefault="00231EBA" w:rsidP="00231EBA">
      <w:r>
        <w:t xml:space="preserve">An Estate Agent area in the corner of the room with actual ‘House for Sale’ signs from the area in Wales. Within the area there are examples of house advertisements with Welsh translations, these houses are from different parts of Wales. </w:t>
      </w:r>
    </w:p>
    <w:p w14:paraId="6E15F4F6" w14:textId="7158A33E" w:rsidR="00E41160" w:rsidRDefault="00E41160" w:rsidP="00231EBA">
      <w:r>
        <w:t xml:space="preserve">Class teacher shared that they intended to place vocabulary up </w:t>
      </w:r>
      <w:r w:rsidR="008752B7">
        <w:t xml:space="preserve">shortly. </w:t>
      </w:r>
    </w:p>
    <w:p w14:paraId="74164006" w14:textId="77777777" w:rsidR="00231EBA" w:rsidRDefault="00231EBA" w:rsidP="00231EBA">
      <w:pPr>
        <w:rPr>
          <w:b/>
          <w:u w:val="single"/>
        </w:rPr>
      </w:pPr>
      <w:r>
        <w:rPr>
          <w:b/>
          <w:u w:val="single"/>
        </w:rPr>
        <w:t xml:space="preserve">Environment </w:t>
      </w:r>
    </w:p>
    <w:p w14:paraId="14A31766" w14:textId="77777777" w:rsidR="00231EBA" w:rsidRDefault="00231EBA" w:rsidP="00231EBA">
      <w:r>
        <w:t xml:space="preserve">An Estate Agent area in the corner of the room with actual ‘House for Sale’ signs from the area in Wales. Within the area there are examples of house advertisements with Welsh translations, these houses are from different parts of Wales. </w:t>
      </w:r>
    </w:p>
    <w:p w14:paraId="4FC56936" w14:textId="77777777" w:rsidR="00231EBA" w:rsidRDefault="00231EBA" w:rsidP="00231EBA">
      <w:r>
        <w:t xml:space="preserve">Books reveal this was part of a topic where children visited an Estate Agents.  </w:t>
      </w:r>
    </w:p>
    <w:p w14:paraId="63622F8E" w14:textId="77777777" w:rsidR="00231EBA" w:rsidRDefault="00231EBA" w:rsidP="00231EBA">
      <w:pPr>
        <w:rPr>
          <w:b/>
          <w:u w:val="single"/>
        </w:rPr>
      </w:pPr>
      <w:r>
        <w:rPr>
          <w:b/>
          <w:u w:val="single"/>
        </w:rPr>
        <w:t xml:space="preserve">Culture </w:t>
      </w:r>
    </w:p>
    <w:p w14:paraId="48C74CDA" w14:textId="77777777" w:rsidR="00231EBA" w:rsidRDefault="00231EBA" w:rsidP="00231EBA">
      <w:r w:rsidRPr="00667F7E">
        <w:t xml:space="preserve">Learners have opportunities to take a ‘Welsh Mascot’ home with them and explore Wales, they will then discuss and explain their adventures in Welsh when they get back into school, they are provided with a sentence and word bank so that they are able to form the sentences at home. </w:t>
      </w:r>
    </w:p>
    <w:p w14:paraId="20DC211D" w14:textId="77777777" w:rsidR="00231EBA" w:rsidRPr="00667F7E" w:rsidRDefault="00231EBA" w:rsidP="00231EBA">
      <w:r>
        <w:t xml:space="preserve">This class’ mascot is a ‘Wizard’, relating to the Arthurian Legend which is said to have stemmed from Wales. </w:t>
      </w:r>
    </w:p>
    <w:p w14:paraId="37EF07D0" w14:textId="77777777" w:rsidR="00231EBA" w:rsidRPr="00291738" w:rsidRDefault="00231EBA" w:rsidP="00231EBA"/>
    <w:p w14:paraId="680B8BD4" w14:textId="77777777" w:rsidR="00231EBA" w:rsidRDefault="00231EBA" w:rsidP="00231EBA">
      <w:pPr>
        <w:rPr>
          <w:b/>
          <w:u w:val="single"/>
        </w:rPr>
      </w:pPr>
      <w:r>
        <w:rPr>
          <w:b/>
          <w:u w:val="single"/>
        </w:rPr>
        <w:t>Year 1</w:t>
      </w:r>
    </w:p>
    <w:p w14:paraId="1E0038FB" w14:textId="77777777" w:rsidR="00231EBA" w:rsidRDefault="00231EBA" w:rsidP="00231EBA">
      <w:pPr>
        <w:rPr>
          <w:b/>
          <w:u w:val="single"/>
        </w:rPr>
      </w:pPr>
      <w:r>
        <w:rPr>
          <w:b/>
          <w:u w:val="single"/>
        </w:rPr>
        <w:t>(Supply teacher)</w:t>
      </w:r>
    </w:p>
    <w:p w14:paraId="0996BD6B" w14:textId="77777777" w:rsidR="00231EBA" w:rsidRDefault="00231EBA" w:rsidP="00231EBA">
      <w:pPr>
        <w:rPr>
          <w:b/>
          <w:u w:val="single"/>
        </w:rPr>
      </w:pPr>
      <w:r>
        <w:rPr>
          <w:b/>
          <w:u w:val="single"/>
        </w:rPr>
        <w:t xml:space="preserve">Linguistic </w:t>
      </w:r>
    </w:p>
    <w:p w14:paraId="76ED693D" w14:textId="77777777" w:rsidR="00231EBA" w:rsidRDefault="00231EBA" w:rsidP="00231EBA">
      <w:r>
        <w:t xml:space="preserve">Some translations and phrases around the room. </w:t>
      </w:r>
    </w:p>
    <w:p w14:paraId="0CEB5248" w14:textId="77777777" w:rsidR="00231EBA" w:rsidRDefault="00231EBA" w:rsidP="00231EBA">
      <w:pPr>
        <w:rPr>
          <w:b/>
          <w:u w:val="single"/>
        </w:rPr>
      </w:pPr>
      <w:r>
        <w:rPr>
          <w:b/>
          <w:u w:val="single"/>
        </w:rPr>
        <w:t xml:space="preserve">Economic </w:t>
      </w:r>
    </w:p>
    <w:p w14:paraId="3AC05738" w14:textId="77777777" w:rsidR="00231EBA" w:rsidRDefault="00231EBA" w:rsidP="00231EBA">
      <w:r>
        <w:t xml:space="preserve">None noted… </w:t>
      </w:r>
    </w:p>
    <w:p w14:paraId="7FDEC89F" w14:textId="77777777" w:rsidR="00231EBA" w:rsidRDefault="00231EBA" w:rsidP="00231EBA">
      <w:pPr>
        <w:rPr>
          <w:b/>
          <w:u w:val="single"/>
        </w:rPr>
      </w:pPr>
      <w:r>
        <w:rPr>
          <w:b/>
          <w:u w:val="single"/>
        </w:rPr>
        <w:t xml:space="preserve">Environment </w:t>
      </w:r>
    </w:p>
    <w:p w14:paraId="20C36E54" w14:textId="77777777" w:rsidR="00231EBA" w:rsidRDefault="00231EBA" w:rsidP="00231EBA">
      <w:r>
        <w:t xml:space="preserve">Some evidence in books of a Welsh map with children identifying where they live and the capital of their country. </w:t>
      </w:r>
    </w:p>
    <w:p w14:paraId="046C5C05" w14:textId="77777777" w:rsidR="00231EBA" w:rsidRDefault="00231EBA" w:rsidP="00231EBA">
      <w:pPr>
        <w:rPr>
          <w:b/>
          <w:u w:val="single"/>
        </w:rPr>
      </w:pPr>
      <w:r>
        <w:rPr>
          <w:b/>
          <w:u w:val="single"/>
        </w:rPr>
        <w:t xml:space="preserve">Cultural </w:t>
      </w:r>
    </w:p>
    <w:p w14:paraId="4C12D494" w14:textId="77777777" w:rsidR="00231EBA" w:rsidRDefault="00231EBA" w:rsidP="00231EBA">
      <w:r>
        <w:t xml:space="preserve">None noted… </w:t>
      </w:r>
    </w:p>
    <w:p w14:paraId="0972046A" w14:textId="77777777" w:rsidR="00231EBA" w:rsidRDefault="00231EBA" w:rsidP="00231EBA">
      <w:pPr>
        <w:rPr>
          <w:b/>
          <w:u w:val="single"/>
        </w:rPr>
      </w:pPr>
      <w:r>
        <w:rPr>
          <w:b/>
          <w:u w:val="single"/>
        </w:rPr>
        <w:t xml:space="preserve">Historical </w:t>
      </w:r>
    </w:p>
    <w:p w14:paraId="76201765" w14:textId="77777777" w:rsidR="00231EBA" w:rsidRDefault="00231EBA" w:rsidP="00231EBA">
      <w:r>
        <w:t xml:space="preserve">None noted… </w:t>
      </w:r>
    </w:p>
    <w:p w14:paraId="482E6312" w14:textId="77777777" w:rsidR="00231EBA" w:rsidRDefault="00231EBA" w:rsidP="00231EBA">
      <w:pPr>
        <w:rPr>
          <w:b/>
          <w:u w:val="single"/>
        </w:rPr>
      </w:pPr>
      <w:r>
        <w:rPr>
          <w:b/>
          <w:u w:val="single"/>
        </w:rPr>
        <w:t>Questionnaire (</w:t>
      </w:r>
      <w:proofErr w:type="spellStart"/>
      <w:r>
        <w:rPr>
          <w:b/>
          <w:u w:val="single"/>
        </w:rPr>
        <w:t>Siarter</w:t>
      </w:r>
      <w:proofErr w:type="spellEnd"/>
      <w:r>
        <w:rPr>
          <w:b/>
          <w:u w:val="single"/>
        </w:rPr>
        <w:t xml:space="preserve"> </w:t>
      </w:r>
      <w:proofErr w:type="spellStart"/>
      <w:r>
        <w:rPr>
          <w:b/>
          <w:u w:val="single"/>
        </w:rPr>
        <w:t>Iath</w:t>
      </w:r>
      <w:proofErr w:type="spellEnd"/>
      <w:r>
        <w:rPr>
          <w:b/>
          <w:u w:val="single"/>
        </w:rPr>
        <w:t xml:space="preserve">) </w:t>
      </w:r>
    </w:p>
    <w:p w14:paraId="369B7A3D" w14:textId="77777777" w:rsidR="00231EBA" w:rsidRDefault="00231EBA" w:rsidP="00231EBA">
      <w:r>
        <w:t xml:space="preserve">From speaking to children, it was notable that </w:t>
      </w:r>
      <w:r>
        <w:rPr>
          <w:b/>
          <w:u w:val="single"/>
        </w:rPr>
        <w:t xml:space="preserve">all </w:t>
      </w:r>
      <w:r>
        <w:t xml:space="preserve">children felt that learning Welsh was important, giving reasons like… </w:t>
      </w:r>
    </w:p>
    <w:p w14:paraId="05AD41B1" w14:textId="77777777" w:rsidR="00231EBA" w:rsidRDefault="00231EBA" w:rsidP="00231EBA">
      <w:pPr>
        <w:pStyle w:val="ListParagraph"/>
        <w:numPr>
          <w:ilvl w:val="0"/>
          <w:numId w:val="2"/>
        </w:numPr>
      </w:pPr>
      <w:r>
        <w:lastRenderedPageBreak/>
        <w:t xml:space="preserve">We’re a small country and we should have a language… </w:t>
      </w:r>
    </w:p>
    <w:p w14:paraId="62BDDA5F" w14:textId="77777777" w:rsidR="00231EBA" w:rsidRDefault="00231EBA" w:rsidP="00231EBA">
      <w:pPr>
        <w:pStyle w:val="ListParagraph"/>
        <w:numPr>
          <w:ilvl w:val="0"/>
          <w:numId w:val="2"/>
        </w:numPr>
      </w:pPr>
      <w:r>
        <w:t xml:space="preserve">We need to be able to communicate with people in Wales who can’t speak English… </w:t>
      </w:r>
    </w:p>
    <w:p w14:paraId="286F5BC2" w14:textId="77777777" w:rsidR="00231EBA" w:rsidRDefault="00231EBA" w:rsidP="00231EBA">
      <w:pPr>
        <w:pStyle w:val="ListParagraph"/>
        <w:numPr>
          <w:ilvl w:val="0"/>
          <w:numId w:val="2"/>
        </w:numPr>
      </w:pPr>
      <w:r>
        <w:t xml:space="preserve">It’s good for jobs… </w:t>
      </w:r>
    </w:p>
    <w:p w14:paraId="531FF4DF" w14:textId="77777777" w:rsidR="00231EBA" w:rsidRDefault="00231EBA" w:rsidP="00231EBA">
      <w:pPr>
        <w:pStyle w:val="ListParagraph"/>
        <w:numPr>
          <w:ilvl w:val="0"/>
          <w:numId w:val="2"/>
        </w:numPr>
      </w:pPr>
      <w:r>
        <w:t xml:space="preserve">We need to speak Welsh because we’re in Wales. </w:t>
      </w:r>
    </w:p>
    <w:p w14:paraId="0C01EF39" w14:textId="77777777" w:rsidR="00231EBA" w:rsidRDefault="00231EBA" w:rsidP="00231EBA">
      <w:r>
        <w:t xml:space="preserve">However, most children, though they recognised that there are Welsh displays around the classroom, they were unaware of where exactly they were and what they said or represented. </w:t>
      </w:r>
    </w:p>
    <w:p w14:paraId="414319E0" w14:textId="77777777" w:rsidR="00231EBA" w:rsidRDefault="00231EBA" w:rsidP="00231EBA">
      <w:r>
        <w:t xml:space="preserve">Most children felt that being able to speak Welsh made you more Welsh and that those who couldn’t speak Welsh were not as Welsh as those who could. </w:t>
      </w:r>
    </w:p>
    <w:p w14:paraId="46447ABF" w14:textId="77777777" w:rsidR="00231EBA" w:rsidRDefault="00231EBA" w:rsidP="00231EBA">
      <w:r>
        <w:t xml:space="preserve">Most children seem to ‘enjoy’ learning Welsh but most attest to it being ‘difficult’, most children do not read Welsh books in or outside of school and some say they do not know where they are. </w:t>
      </w:r>
    </w:p>
    <w:p w14:paraId="4C25B918" w14:textId="77777777" w:rsidR="00231EBA" w:rsidRDefault="00231EBA" w:rsidP="00231EBA">
      <w:r>
        <w:t xml:space="preserve">A lot of children say that they do not use Welsh in the classroom or other subjects but there is evidence of this in books… it is quite possible that children because of the repetitive nature of the language that is used, don’t recognise it as ‘speaking’ Welsh, based on these responses. </w:t>
      </w:r>
    </w:p>
    <w:p w14:paraId="5E3AA10A" w14:textId="77777777" w:rsidR="00231EBA" w:rsidRDefault="00231EBA" w:rsidP="00231EBA">
      <w:pPr>
        <w:rPr>
          <w:b/>
          <w:u w:val="single"/>
        </w:rPr>
      </w:pPr>
      <w:r>
        <w:rPr>
          <w:b/>
          <w:u w:val="single"/>
        </w:rPr>
        <w:t xml:space="preserve">Reception </w:t>
      </w:r>
    </w:p>
    <w:p w14:paraId="0A40D5E0" w14:textId="77777777" w:rsidR="00231EBA" w:rsidRDefault="00231EBA" w:rsidP="00231EBA">
      <w:pPr>
        <w:rPr>
          <w:b/>
          <w:u w:val="single"/>
        </w:rPr>
      </w:pPr>
      <w:r>
        <w:rPr>
          <w:b/>
          <w:u w:val="single"/>
        </w:rPr>
        <w:t xml:space="preserve">Linguistic </w:t>
      </w:r>
    </w:p>
    <w:p w14:paraId="7459B2A9" w14:textId="77777777" w:rsidR="00231EBA" w:rsidRDefault="00231EBA" w:rsidP="00231EBA">
      <w:r>
        <w:t xml:space="preserve">Some Welsh translations and phrases on display and incidental Welsh used. </w:t>
      </w:r>
    </w:p>
    <w:p w14:paraId="3027F7C1" w14:textId="77777777" w:rsidR="00231EBA" w:rsidRDefault="00231EBA" w:rsidP="00231EBA">
      <w:r>
        <w:t>‘</w:t>
      </w:r>
      <w:proofErr w:type="spellStart"/>
      <w:r>
        <w:t>Cwtch</w:t>
      </w:r>
      <w:proofErr w:type="spellEnd"/>
      <w:r>
        <w:t xml:space="preserve"> </w:t>
      </w:r>
      <w:proofErr w:type="spellStart"/>
      <w:r>
        <w:t>Cymraeg</w:t>
      </w:r>
      <w:proofErr w:type="spellEnd"/>
      <w:r>
        <w:t>’ – Vocabulary and sentence structure (colours)</w:t>
      </w:r>
    </w:p>
    <w:p w14:paraId="0858726C" w14:textId="77777777" w:rsidR="00231EBA" w:rsidRDefault="00231EBA" w:rsidP="00231EBA">
      <w:r>
        <w:t xml:space="preserve">Some Welsh topic work in books. </w:t>
      </w:r>
    </w:p>
    <w:p w14:paraId="442A3B67" w14:textId="77777777" w:rsidR="00231EBA" w:rsidRDefault="00231EBA" w:rsidP="00231EBA">
      <w:pPr>
        <w:rPr>
          <w:b/>
          <w:u w:val="single"/>
        </w:rPr>
      </w:pPr>
    </w:p>
    <w:p w14:paraId="2335B1AA" w14:textId="77777777" w:rsidR="00231EBA" w:rsidRDefault="00231EBA" w:rsidP="00231EBA">
      <w:pPr>
        <w:rPr>
          <w:b/>
          <w:u w:val="single"/>
        </w:rPr>
      </w:pPr>
      <w:r>
        <w:rPr>
          <w:b/>
          <w:u w:val="single"/>
        </w:rPr>
        <w:t xml:space="preserve">Environmental </w:t>
      </w:r>
    </w:p>
    <w:p w14:paraId="5DED9907" w14:textId="77777777" w:rsidR="00231EBA" w:rsidRDefault="00231EBA" w:rsidP="00231EBA">
      <w:r>
        <w:t xml:space="preserve">None noted… </w:t>
      </w:r>
    </w:p>
    <w:p w14:paraId="7F148C50" w14:textId="77777777" w:rsidR="00231EBA" w:rsidRDefault="00231EBA" w:rsidP="00231EBA">
      <w:pPr>
        <w:rPr>
          <w:b/>
          <w:u w:val="single"/>
        </w:rPr>
      </w:pPr>
      <w:r>
        <w:rPr>
          <w:b/>
          <w:u w:val="single"/>
        </w:rPr>
        <w:t xml:space="preserve">Economic </w:t>
      </w:r>
    </w:p>
    <w:p w14:paraId="5257D30C" w14:textId="77777777" w:rsidR="00231EBA" w:rsidRDefault="00231EBA" w:rsidP="00231EBA">
      <w:r>
        <w:t xml:space="preserve">None noted… </w:t>
      </w:r>
    </w:p>
    <w:p w14:paraId="0E48421D" w14:textId="77777777" w:rsidR="00231EBA" w:rsidRDefault="00231EBA" w:rsidP="00231EBA">
      <w:pPr>
        <w:rPr>
          <w:b/>
          <w:u w:val="single"/>
        </w:rPr>
      </w:pPr>
      <w:r>
        <w:rPr>
          <w:b/>
          <w:u w:val="single"/>
        </w:rPr>
        <w:t xml:space="preserve">Culture </w:t>
      </w:r>
    </w:p>
    <w:p w14:paraId="051D0258" w14:textId="77777777" w:rsidR="00231EBA" w:rsidRDefault="00231EBA" w:rsidP="00231EBA">
      <w:r>
        <w:t xml:space="preserve">They have a class mascot. </w:t>
      </w:r>
    </w:p>
    <w:p w14:paraId="44EF9919" w14:textId="77777777" w:rsidR="00231EBA" w:rsidRDefault="00231EBA" w:rsidP="00231EBA">
      <w:pPr>
        <w:rPr>
          <w:b/>
          <w:u w:val="single"/>
        </w:rPr>
      </w:pPr>
      <w:r>
        <w:rPr>
          <w:b/>
          <w:u w:val="single"/>
        </w:rPr>
        <w:t>History</w:t>
      </w:r>
    </w:p>
    <w:p w14:paraId="36D13796" w14:textId="77777777" w:rsidR="00231EBA" w:rsidRDefault="00231EBA" w:rsidP="00231EBA">
      <w:r>
        <w:t xml:space="preserve">Castle display observed as work on castles in books. </w:t>
      </w:r>
    </w:p>
    <w:p w14:paraId="134E57BA" w14:textId="77777777" w:rsidR="00231EBA" w:rsidRDefault="00231EBA" w:rsidP="00231EBA">
      <w:pPr>
        <w:rPr>
          <w:b/>
          <w:u w:val="single"/>
        </w:rPr>
      </w:pPr>
      <w:r>
        <w:rPr>
          <w:b/>
          <w:u w:val="single"/>
        </w:rPr>
        <w:t>Nursery</w:t>
      </w:r>
    </w:p>
    <w:p w14:paraId="3F883311" w14:textId="77777777" w:rsidR="00231EBA" w:rsidRDefault="00231EBA" w:rsidP="00231EBA">
      <w:pPr>
        <w:rPr>
          <w:b/>
          <w:u w:val="single"/>
        </w:rPr>
      </w:pPr>
      <w:r>
        <w:rPr>
          <w:b/>
          <w:u w:val="single"/>
        </w:rPr>
        <w:t xml:space="preserve">Linguistic </w:t>
      </w:r>
    </w:p>
    <w:p w14:paraId="671BEB5D" w14:textId="77777777" w:rsidR="00231EBA" w:rsidRDefault="00231EBA" w:rsidP="00231EBA">
      <w:r>
        <w:t xml:space="preserve">Very persistent and consistent level of Welsh spoken in class </w:t>
      </w:r>
      <w:proofErr w:type="gramStart"/>
      <w:r>
        <w:t>at all times</w:t>
      </w:r>
      <w:proofErr w:type="gramEnd"/>
    </w:p>
    <w:p w14:paraId="352146F9" w14:textId="77777777" w:rsidR="00231EBA" w:rsidRDefault="00231EBA" w:rsidP="00231EBA">
      <w:pPr>
        <w:rPr>
          <w:b/>
          <w:u w:val="single"/>
        </w:rPr>
      </w:pPr>
      <w:r>
        <w:rPr>
          <w:b/>
          <w:u w:val="single"/>
        </w:rPr>
        <w:t xml:space="preserve">NB – Tidy up song sung in Welsh, however, not all children responded immediately, and none were observed joining in… when sung in English most joined in and many more responded… </w:t>
      </w:r>
    </w:p>
    <w:p w14:paraId="58AC7F6B" w14:textId="77777777" w:rsidR="00231EBA" w:rsidRDefault="00231EBA" w:rsidP="00231EBA">
      <w:r>
        <w:t xml:space="preserve">Class teacher says that she does not speak </w:t>
      </w:r>
      <w:proofErr w:type="gramStart"/>
      <w:r>
        <w:t>Welsh</w:t>
      </w:r>
      <w:proofErr w:type="gramEnd"/>
      <w:r>
        <w:t xml:space="preserve"> but her use of Welsh is impressively consistent and of a more than appropriate level. Consistent questioning of children in a bilingual fashion to which most children responded to. </w:t>
      </w:r>
    </w:p>
    <w:p w14:paraId="6CA11837" w14:textId="77777777" w:rsidR="00231EBA" w:rsidRDefault="00231EBA" w:rsidP="00231EBA">
      <w:r>
        <w:lastRenderedPageBreak/>
        <w:t xml:space="preserve">Welsh song about </w:t>
      </w:r>
      <w:proofErr w:type="spellStart"/>
      <w:r>
        <w:t>cawl</w:t>
      </w:r>
      <w:proofErr w:type="spellEnd"/>
      <w:r>
        <w:t xml:space="preserve"> that incorporated history and culture (Saint David and </w:t>
      </w:r>
      <w:proofErr w:type="spellStart"/>
      <w:r>
        <w:t>Cawl</w:t>
      </w:r>
      <w:proofErr w:type="spellEnd"/>
      <w:r>
        <w:t>)</w:t>
      </w:r>
    </w:p>
    <w:p w14:paraId="7B2AE8D8" w14:textId="77777777" w:rsidR="00231EBA" w:rsidRDefault="00231EBA" w:rsidP="00231EBA">
      <w:r>
        <w:t xml:space="preserve">Corner </w:t>
      </w:r>
      <w:proofErr w:type="spellStart"/>
      <w:r>
        <w:t>Cymraeg</w:t>
      </w:r>
      <w:proofErr w:type="spellEnd"/>
      <w:r>
        <w:t xml:space="preserve"> – teacher responded that the children do not use it unless there is an adult there encouraging them to do so. </w:t>
      </w:r>
    </w:p>
    <w:p w14:paraId="383391D8" w14:textId="77777777" w:rsidR="00231EBA" w:rsidRDefault="00231EBA" w:rsidP="00231EBA">
      <w:r>
        <w:t xml:space="preserve">Welsh displays around the classroom. </w:t>
      </w:r>
    </w:p>
    <w:p w14:paraId="2D6ECA2F" w14:textId="77777777" w:rsidR="00231EBA" w:rsidRDefault="00231EBA" w:rsidP="00231EBA">
      <w:pPr>
        <w:rPr>
          <w:b/>
          <w:u w:val="single"/>
        </w:rPr>
      </w:pPr>
      <w:r>
        <w:rPr>
          <w:b/>
          <w:u w:val="single"/>
        </w:rPr>
        <w:t xml:space="preserve">Economic </w:t>
      </w:r>
    </w:p>
    <w:p w14:paraId="0E4F4831" w14:textId="77777777" w:rsidR="00231EBA" w:rsidRDefault="00231EBA" w:rsidP="00231EBA">
      <w:pPr>
        <w:rPr>
          <w:b/>
          <w:u w:val="single"/>
        </w:rPr>
      </w:pPr>
      <w:r>
        <w:rPr>
          <w:b/>
          <w:u w:val="single"/>
        </w:rPr>
        <w:t>None observed (?)</w:t>
      </w:r>
    </w:p>
    <w:p w14:paraId="12912E7C" w14:textId="77777777" w:rsidR="00231EBA" w:rsidRDefault="00231EBA" w:rsidP="00231EBA">
      <w:pPr>
        <w:rPr>
          <w:b/>
          <w:u w:val="single"/>
        </w:rPr>
      </w:pPr>
      <w:r>
        <w:rPr>
          <w:b/>
          <w:u w:val="single"/>
        </w:rPr>
        <w:t xml:space="preserve">Environment </w:t>
      </w:r>
    </w:p>
    <w:p w14:paraId="66B104BD" w14:textId="77777777" w:rsidR="00231EBA" w:rsidRDefault="00231EBA" w:rsidP="00231EBA">
      <w:r>
        <w:t xml:space="preserve">Class teacher frequently reminds the children that they are ‘Welsh children’ and that they live in ‘Wales’. </w:t>
      </w:r>
    </w:p>
    <w:p w14:paraId="300FC19E" w14:textId="77777777" w:rsidR="00231EBA" w:rsidRDefault="00231EBA" w:rsidP="00231EBA">
      <w:r>
        <w:t xml:space="preserve">There is a map of Wales in the Corner </w:t>
      </w:r>
      <w:proofErr w:type="spellStart"/>
      <w:r>
        <w:t>Cymraeg</w:t>
      </w:r>
      <w:proofErr w:type="spellEnd"/>
      <w:r>
        <w:t xml:space="preserve">. </w:t>
      </w:r>
    </w:p>
    <w:p w14:paraId="6783A702" w14:textId="77777777" w:rsidR="00231EBA" w:rsidRDefault="00231EBA" w:rsidP="00231EBA">
      <w:pPr>
        <w:rPr>
          <w:b/>
          <w:u w:val="single"/>
        </w:rPr>
      </w:pPr>
      <w:r>
        <w:rPr>
          <w:b/>
          <w:u w:val="single"/>
        </w:rPr>
        <w:t>Culture</w:t>
      </w:r>
    </w:p>
    <w:p w14:paraId="40AAE50C" w14:textId="77777777" w:rsidR="00231EBA" w:rsidRDefault="00231EBA" w:rsidP="00231EBA">
      <w:r>
        <w:t xml:space="preserve">Due to St. David’s Day approaching, the children were observed colouring in and making Welsh symbols, these were also seen around the room… </w:t>
      </w:r>
    </w:p>
    <w:p w14:paraId="7721D7B8" w14:textId="77777777" w:rsidR="00231EBA" w:rsidRPr="00A32C71" w:rsidRDefault="00231EBA" w:rsidP="00231EBA">
      <w:r>
        <w:rPr>
          <w:b/>
          <w:u w:val="single"/>
        </w:rPr>
        <w:t>During a discrete Welsh lesson, there was discussion of the symbols and their Welsh translation, mention of rugby and how the team wears the ‘Welsh’ colours and that Saint David ate ‘</w:t>
      </w:r>
      <w:proofErr w:type="spellStart"/>
      <w:r>
        <w:rPr>
          <w:b/>
          <w:u w:val="single"/>
        </w:rPr>
        <w:t>cawl</w:t>
      </w:r>
      <w:proofErr w:type="spellEnd"/>
      <w:r>
        <w:rPr>
          <w:b/>
          <w:u w:val="single"/>
        </w:rPr>
        <w:t xml:space="preserve">’ and was ‘kind’, ‘helpful’, ‘caring’ etc. </w:t>
      </w:r>
    </w:p>
    <w:p w14:paraId="685DB04B" w14:textId="77777777" w:rsidR="00231EBA" w:rsidRPr="00316DBA" w:rsidRDefault="00231EBA" w:rsidP="00231EBA">
      <w:pPr>
        <w:rPr>
          <w:sz w:val="18"/>
        </w:rPr>
      </w:pPr>
    </w:p>
    <w:p w14:paraId="1386200F" w14:textId="6D411039" w:rsidR="00F12862" w:rsidRDefault="00F12862" w:rsidP="61144663">
      <w:pPr>
        <w:rPr>
          <w:rFonts w:ascii="Calibri" w:eastAsia="Calibri" w:hAnsi="Calibri" w:cs="Calibri"/>
        </w:rPr>
      </w:pPr>
    </w:p>
    <w:p w14:paraId="741858E2" w14:textId="6516D1CE" w:rsidR="00231EBA" w:rsidRDefault="00231EBA" w:rsidP="61144663">
      <w:pPr>
        <w:rPr>
          <w:rFonts w:ascii="Calibri" w:eastAsia="Calibri" w:hAnsi="Calibri" w:cs="Calibri"/>
        </w:rPr>
      </w:pPr>
    </w:p>
    <w:p w14:paraId="238245E0" w14:textId="77777777" w:rsidR="008C3E8E" w:rsidRPr="00D770A3" w:rsidRDefault="008C3E8E" w:rsidP="008C3E8E">
      <w:pPr>
        <w:jc w:val="center"/>
        <w:rPr>
          <w:rFonts w:ascii="Times New Roman" w:hAnsi="Times New Roman" w:cs="Times New Roman"/>
          <w:b/>
          <w:sz w:val="24"/>
          <w:u w:val="single"/>
        </w:rPr>
      </w:pPr>
      <w:r w:rsidRPr="00D770A3">
        <w:rPr>
          <w:rFonts w:ascii="Times New Roman" w:hAnsi="Times New Roman" w:cs="Times New Roman"/>
          <w:b/>
          <w:sz w:val="24"/>
          <w:u w:val="single"/>
        </w:rPr>
        <w:t>Interview</w:t>
      </w:r>
    </w:p>
    <w:p w14:paraId="57BF5D1E" w14:textId="77777777" w:rsidR="008C3E8E" w:rsidRPr="00C8624C" w:rsidRDefault="008C3E8E" w:rsidP="008C3E8E">
      <w:pPr>
        <w:rPr>
          <w:b/>
          <w:u w:val="single"/>
        </w:rPr>
      </w:pPr>
      <w:r w:rsidRPr="00C8624C">
        <w:rPr>
          <w:b/>
          <w:u w:val="single"/>
        </w:rPr>
        <w:t xml:space="preserve">What does the Curriculum </w:t>
      </w:r>
      <w:proofErr w:type="spellStart"/>
      <w:r w:rsidRPr="00C8624C">
        <w:rPr>
          <w:b/>
          <w:u w:val="single"/>
        </w:rPr>
        <w:t>Cymreig</w:t>
      </w:r>
      <w:proofErr w:type="spellEnd"/>
      <w:r w:rsidRPr="00C8624C">
        <w:rPr>
          <w:b/>
          <w:u w:val="single"/>
        </w:rPr>
        <w:t xml:space="preserve"> mean to you?</w:t>
      </w:r>
    </w:p>
    <w:p w14:paraId="63643152" w14:textId="77777777" w:rsidR="008C3E8E" w:rsidRDefault="008C3E8E" w:rsidP="008C3E8E">
      <w:r>
        <w:t xml:space="preserve">‘It has to be done and you can’t really put a personal stamp on it. It’s important to me because I’m a Welsh teacher, it’s important and gives children ownership of their country and a chance to reflect on it. </w:t>
      </w:r>
    </w:p>
    <w:p w14:paraId="15C5066F" w14:textId="77777777" w:rsidR="008C3E8E" w:rsidRPr="00C8624C" w:rsidRDefault="008C3E8E" w:rsidP="008C3E8E">
      <w:pPr>
        <w:rPr>
          <w:b/>
          <w:u w:val="single"/>
        </w:rPr>
      </w:pPr>
      <w:r w:rsidRPr="00C8624C">
        <w:rPr>
          <w:b/>
          <w:u w:val="single"/>
        </w:rPr>
        <w:t xml:space="preserve">How does the Curriculum </w:t>
      </w:r>
      <w:proofErr w:type="spellStart"/>
      <w:r w:rsidRPr="00C8624C">
        <w:rPr>
          <w:b/>
          <w:u w:val="single"/>
        </w:rPr>
        <w:t>Cymreig</w:t>
      </w:r>
      <w:proofErr w:type="spellEnd"/>
      <w:r w:rsidRPr="00C8624C">
        <w:rPr>
          <w:b/>
          <w:u w:val="single"/>
        </w:rPr>
        <w:t xml:space="preserve"> manifest itself throughout the school?</w:t>
      </w:r>
    </w:p>
    <w:p w14:paraId="42949C87" w14:textId="77777777" w:rsidR="008C3E8E" w:rsidRDefault="008C3E8E" w:rsidP="008C3E8E">
      <w:r>
        <w:t xml:space="preserve">Through use of Welsh texts, programmes, people from the local community coming in to speak to the children, trips into Wales (e.g. museums etc.). </w:t>
      </w:r>
    </w:p>
    <w:p w14:paraId="5A45B677" w14:textId="77777777" w:rsidR="008C3E8E" w:rsidRDefault="008C3E8E" w:rsidP="008C3E8E">
      <w:r>
        <w:t xml:space="preserve">Teaching Welsh is different to Curriculum </w:t>
      </w:r>
      <w:proofErr w:type="spellStart"/>
      <w:r>
        <w:t>Cymreig</w:t>
      </w:r>
      <w:proofErr w:type="spellEnd"/>
      <w:r>
        <w:t xml:space="preserve">, you don’t have to speak Welsh to be Welsh and exposed to CC. </w:t>
      </w:r>
    </w:p>
    <w:p w14:paraId="3F75E1C0" w14:textId="77777777" w:rsidR="008C3E8E" w:rsidRDefault="008C3E8E" w:rsidP="008C3E8E">
      <w:r>
        <w:t xml:space="preserve">Teaching Welsh is different to Curriculum </w:t>
      </w:r>
      <w:proofErr w:type="spellStart"/>
      <w:r>
        <w:t>Cymreig</w:t>
      </w:r>
      <w:proofErr w:type="spellEnd"/>
      <w:r>
        <w:t xml:space="preserve">, you don’t have to speak Welsh to be Welsh and exposed to CC, it adds to the nature. </w:t>
      </w:r>
    </w:p>
    <w:p w14:paraId="28625985" w14:textId="77777777" w:rsidR="008C3E8E" w:rsidRPr="00C8624C" w:rsidRDefault="008C3E8E" w:rsidP="008C3E8E">
      <w:pPr>
        <w:rPr>
          <w:b/>
          <w:u w:val="single"/>
        </w:rPr>
      </w:pPr>
      <w:r w:rsidRPr="00C8624C">
        <w:rPr>
          <w:b/>
          <w:u w:val="single"/>
        </w:rPr>
        <w:t>Do the children notice these links?</w:t>
      </w:r>
    </w:p>
    <w:p w14:paraId="601103D4" w14:textId="77777777" w:rsidR="008C3E8E" w:rsidRDefault="008C3E8E" w:rsidP="008C3E8E">
      <w:r>
        <w:t xml:space="preserve">Children are very perceptive, and children do pick up on it… </w:t>
      </w:r>
    </w:p>
    <w:p w14:paraId="07CCC4EB" w14:textId="77777777" w:rsidR="008C3E8E" w:rsidRDefault="008C3E8E" w:rsidP="008C3E8E">
      <w:r>
        <w:t xml:space="preserve">Teaching Welsh is different to Curriculum </w:t>
      </w:r>
      <w:proofErr w:type="spellStart"/>
      <w:r>
        <w:t>Cymreig</w:t>
      </w:r>
      <w:proofErr w:type="spellEnd"/>
      <w:r>
        <w:t xml:space="preserve">, you don’t have to speak Welsh to be Welsh and exposed to CC </w:t>
      </w:r>
    </w:p>
    <w:p w14:paraId="55AB2A3C" w14:textId="77777777" w:rsidR="008C3E8E" w:rsidRPr="00C8624C" w:rsidRDefault="008C3E8E" w:rsidP="008C3E8E">
      <w:pPr>
        <w:rPr>
          <w:b/>
          <w:u w:val="single"/>
        </w:rPr>
      </w:pPr>
      <w:r>
        <w:rPr>
          <w:b/>
          <w:u w:val="single"/>
        </w:rPr>
        <w:lastRenderedPageBreak/>
        <w:t xml:space="preserve">How is the Curriculum </w:t>
      </w:r>
      <w:proofErr w:type="spellStart"/>
      <w:r>
        <w:rPr>
          <w:b/>
          <w:u w:val="single"/>
        </w:rPr>
        <w:t>Cymreig</w:t>
      </w:r>
      <w:proofErr w:type="spellEnd"/>
      <w:r>
        <w:rPr>
          <w:b/>
          <w:u w:val="single"/>
        </w:rPr>
        <w:t xml:space="preserve"> translated into the environment?</w:t>
      </w:r>
    </w:p>
    <w:p w14:paraId="228028D9" w14:textId="77777777" w:rsidR="008C3E8E" w:rsidRDefault="008C3E8E" w:rsidP="008C3E8E">
      <w:pPr>
        <w:rPr>
          <w:b/>
          <w:u w:val="single"/>
        </w:rPr>
      </w:pPr>
      <w:r>
        <w:t xml:space="preserve">Everybody should have a </w:t>
      </w:r>
      <w:proofErr w:type="spellStart"/>
      <w:r>
        <w:t>Cwtch</w:t>
      </w:r>
      <w:proofErr w:type="spellEnd"/>
      <w:r>
        <w:t xml:space="preserve"> </w:t>
      </w:r>
      <w:proofErr w:type="spellStart"/>
      <w:r>
        <w:t>Cymreig</w:t>
      </w:r>
      <w:proofErr w:type="spellEnd"/>
      <w:r>
        <w:t xml:space="preserve"> but the focus of that is more on the language patterns</w:t>
      </w:r>
    </w:p>
    <w:p w14:paraId="29ABD9A3" w14:textId="77777777" w:rsidR="008C3E8E" w:rsidRPr="00C8624C" w:rsidRDefault="008C3E8E" w:rsidP="008C3E8E">
      <w:pPr>
        <w:rPr>
          <w:b/>
          <w:u w:val="single"/>
        </w:rPr>
      </w:pPr>
      <w:r>
        <w:t xml:space="preserve">Everything should be bilingual and there is a sense of ‘Welshness’ about the school, it gives a </w:t>
      </w:r>
    </w:p>
    <w:p w14:paraId="40C8FCA9" w14:textId="77777777" w:rsidR="008C3E8E" w:rsidRDefault="008C3E8E" w:rsidP="008C3E8E">
      <w:r>
        <w:t xml:space="preserve">Sense of belonging, self-confidence, self-esteem, history and heritage in common </w:t>
      </w:r>
    </w:p>
    <w:p w14:paraId="7991ACF1" w14:textId="1DA90B37" w:rsidR="008C3E8E" w:rsidRDefault="008C3E8E" w:rsidP="008C3E8E">
      <w:r>
        <w:t xml:space="preserve">For </w:t>
      </w:r>
      <w:proofErr w:type="spellStart"/>
      <w:r>
        <w:t>Eal</w:t>
      </w:r>
      <w:proofErr w:type="spellEnd"/>
      <w:r>
        <w:t xml:space="preserve"> learners adds to their experience and you can be part of more than one ‘family’, and it helps them realise that they belong as well and that as people, we can belong. </w:t>
      </w:r>
    </w:p>
    <w:p w14:paraId="791FEBE2" w14:textId="58A93210" w:rsidR="002F1F76" w:rsidRDefault="002F1F76" w:rsidP="008C3E8E"/>
    <w:p w14:paraId="54986F56" w14:textId="5BA32A03" w:rsidR="002677A1" w:rsidRPr="00C80C3F" w:rsidRDefault="002677A1" w:rsidP="002677A1">
      <w:pPr>
        <w:rPr>
          <w:b/>
          <w:u w:val="single"/>
        </w:rPr>
      </w:pPr>
      <w:r w:rsidRPr="00C80C3F">
        <w:rPr>
          <w:b/>
          <w:u w:val="single"/>
        </w:rPr>
        <w:t xml:space="preserve">Describe a Welsh person </w:t>
      </w:r>
      <w:r>
        <w:rPr>
          <w:b/>
          <w:u w:val="single"/>
        </w:rPr>
        <w:t>(</w:t>
      </w:r>
      <w:proofErr w:type="spellStart"/>
      <w:r>
        <w:rPr>
          <w:b/>
          <w:u w:val="single"/>
        </w:rPr>
        <w:t>Fph</w:t>
      </w:r>
      <w:proofErr w:type="spellEnd"/>
      <w:r>
        <w:rPr>
          <w:b/>
          <w:u w:val="single"/>
        </w:rPr>
        <w:t>)</w:t>
      </w:r>
    </w:p>
    <w:p w14:paraId="76F4182C" w14:textId="77777777" w:rsidR="002677A1" w:rsidRDefault="002677A1" w:rsidP="002677A1">
      <w:r>
        <w:t xml:space="preserve">Speak Welsh </w:t>
      </w:r>
    </w:p>
    <w:p w14:paraId="0D503956" w14:textId="77777777" w:rsidR="002677A1" w:rsidRDefault="002677A1" w:rsidP="002677A1">
      <w:r>
        <w:t xml:space="preserve">Talk differently </w:t>
      </w:r>
    </w:p>
    <w:p w14:paraId="59B45AB4" w14:textId="77777777" w:rsidR="002677A1" w:rsidRDefault="002677A1" w:rsidP="002677A1">
      <w:r>
        <w:t xml:space="preserve">They go to different school, Welsh medium and English medium </w:t>
      </w:r>
    </w:p>
    <w:p w14:paraId="770889A6" w14:textId="77777777" w:rsidR="002677A1" w:rsidRDefault="002677A1" w:rsidP="002677A1">
      <w:r>
        <w:t xml:space="preserve">Celebrate different things (fireworks) </w:t>
      </w:r>
    </w:p>
    <w:p w14:paraId="1D95927A" w14:textId="77777777" w:rsidR="002677A1" w:rsidRDefault="002677A1" w:rsidP="002677A1"/>
    <w:p w14:paraId="0E211ED3" w14:textId="77777777" w:rsidR="002677A1" w:rsidRPr="00C80C3F" w:rsidRDefault="002677A1" w:rsidP="002677A1">
      <w:pPr>
        <w:rPr>
          <w:b/>
          <w:u w:val="single"/>
        </w:rPr>
      </w:pPr>
      <w:r w:rsidRPr="00C80C3F">
        <w:rPr>
          <w:b/>
          <w:u w:val="single"/>
        </w:rPr>
        <w:t>Welsh language</w:t>
      </w:r>
    </w:p>
    <w:p w14:paraId="27A84997" w14:textId="77777777" w:rsidR="002677A1" w:rsidRDefault="002677A1" w:rsidP="002677A1">
      <w:r>
        <w:t xml:space="preserve">We write Welsh in our books </w:t>
      </w:r>
    </w:p>
    <w:p w14:paraId="7E1BDD86" w14:textId="77777777" w:rsidR="002677A1" w:rsidRDefault="002677A1" w:rsidP="002677A1">
      <w:r>
        <w:t xml:space="preserve">We only speak Welsh in Welsh lessons </w:t>
      </w:r>
    </w:p>
    <w:p w14:paraId="0E0E5C50" w14:textId="77777777" w:rsidR="002677A1" w:rsidRDefault="002677A1" w:rsidP="002677A1">
      <w:r>
        <w:t xml:space="preserve">We ask to go to the toilet </w:t>
      </w:r>
    </w:p>
    <w:p w14:paraId="57F81BA3" w14:textId="77777777" w:rsidR="002677A1" w:rsidRDefault="002677A1" w:rsidP="002677A1">
      <w:r>
        <w:t xml:space="preserve">Only a little bit </w:t>
      </w:r>
    </w:p>
    <w:p w14:paraId="64492D5B" w14:textId="77777777" w:rsidR="002677A1" w:rsidRDefault="002677A1" w:rsidP="002677A1">
      <w:r>
        <w:t xml:space="preserve">I find it difficult </w:t>
      </w:r>
    </w:p>
    <w:p w14:paraId="665DE089" w14:textId="77777777" w:rsidR="002677A1" w:rsidRDefault="002677A1" w:rsidP="002677A1">
      <w:r>
        <w:t>We know Welsh songs (wonderful singing) – English and Welsh</w:t>
      </w:r>
    </w:p>
    <w:p w14:paraId="3A7BD7DD" w14:textId="77777777" w:rsidR="002677A1" w:rsidRDefault="002677A1" w:rsidP="002677A1">
      <w:r>
        <w:t xml:space="preserve">We only speak Welsh at home sometimes </w:t>
      </w:r>
    </w:p>
    <w:p w14:paraId="3C1508EF" w14:textId="77777777" w:rsidR="002677A1" w:rsidRDefault="002677A1" w:rsidP="002677A1"/>
    <w:p w14:paraId="0E0495E3" w14:textId="77777777" w:rsidR="002677A1" w:rsidRDefault="002677A1" w:rsidP="002677A1">
      <w:pPr>
        <w:rPr>
          <w:b/>
          <w:u w:val="single"/>
        </w:rPr>
      </w:pPr>
      <w:r>
        <w:rPr>
          <w:b/>
          <w:u w:val="single"/>
        </w:rPr>
        <w:t>Welsh symbols</w:t>
      </w:r>
      <w:bookmarkStart w:id="0" w:name="_GoBack"/>
      <w:bookmarkEnd w:id="0"/>
    </w:p>
    <w:p w14:paraId="60F6EFDE" w14:textId="77777777" w:rsidR="002677A1" w:rsidRDefault="002677A1" w:rsidP="002677A1">
      <w:pPr>
        <w:rPr>
          <w:b/>
          <w:u w:val="single"/>
        </w:rPr>
      </w:pPr>
      <w:r>
        <w:rPr>
          <w:b/>
          <w:u w:val="single"/>
        </w:rPr>
        <w:t xml:space="preserve">Dragon </w:t>
      </w:r>
    </w:p>
    <w:p w14:paraId="7C5CFFA5" w14:textId="77777777" w:rsidR="002677A1" w:rsidRDefault="002677A1" w:rsidP="002677A1">
      <w:pPr>
        <w:rPr>
          <w:b/>
          <w:u w:val="single"/>
        </w:rPr>
      </w:pPr>
      <w:r>
        <w:rPr>
          <w:b/>
          <w:u w:val="single"/>
        </w:rPr>
        <w:t xml:space="preserve">Welsh fact </w:t>
      </w:r>
    </w:p>
    <w:p w14:paraId="16C861A4" w14:textId="77777777" w:rsidR="002677A1" w:rsidRDefault="002677A1" w:rsidP="002677A1">
      <w:pPr>
        <w:rPr>
          <w:b/>
          <w:u w:val="single"/>
        </w:rPr>
      </w:pPr>
      <w:r>
        <w:rPr>
          <w:b/>
          <w:u w:val="single"/>
        </w:rPr>
        <w:t xml:space="preserve">St. David </w:t>
      </w:r>
    </w:p>
    <w:p w14:paraId="20569E6E" w14:textId="77777777" w:rsidR="002677A1" w:rsidRDefault="002677A1" w:rsidP="002677A1">
      <w:pPr>
        <w:rPr>
          <w:b/>
          <w:u w:val="single"/>
        </w:rPr>
      </w:pPr>
      <w:r>
        <w:rPr>
          <w:b/>
          <w:u w:val="single"/>
        </w:rPr>
        <w:t xml:space="preserve">St. </w:t>
      </w:r>
      <w:proofErr w:type="spellStart"/>
      <w:r>
        <w:rPr>
          <w:b/>
          <w:u w:val="single"/>
        </w:rPr>
        <w:t>Dwynwen</w:t>
      </w:r>
      <w:proofErr w:type="spellEnd"/>
    </w:p>
    <w:p w14:paraId="3608B13C" w14:textId="77777777" w:rsidR="002677A1" w:rsidRDefault="002677A1" w:rsidP="002677A1">
      <w:pPr>
        <w:rPr>
          <w:b/>
          <w:u w:val="single"/>
        </w:rPr>
      </w:pPr>
      <w:r>
        <w:rPr>
          <w:b/>
          <w:u w:val="single"/>
        </w:rPr>
        <w:t xml:space="preserve">Merlin </w:t>
      </w:r>
    </w:p>
    <w:p w14:paraId="06842B62" w14:textId="77777777" w:rsidR="002677A1" w:rsidRDefault="002677A1" w:rsidP="002677A1">
      <w:pPr>
        <w:rPr>
          <w:b/>
          <w:u w:val="single"/>
        </w:rPr>
      </w:pPr>
      <w:r>
        <w:rPr>
          <w:b/>
          <w:u w:val="single"/>
        </w:rPr>
        <w:t xml:space="preserve">Daffodil – they grow in Wales </w:t>
      </w:r>
    </w:p>
    <w:p w14:paraId="17810740" w14:textId="77777777" w:rsidR="002677A1" w:rsidRDefault="002677A1" w:rsidP="002677A1">
      <w:pPr>
        <w:rPr>
          <w:b/>
          <w:u w:val="single"/>
        </w:rPr>
      </w:pPr>
      <w:r>
        <w:rPr>
          <w:b/>
          <w:u w:val="single"/>
        </w:rPr>
        <w:t xml:space="preserve">Leek – leeks in </w:t>
      </w:r>
      <w:proofErr w:type="spellStart"/>
      <w:r>
        <w:rPr>
          <w:b/>
          <w:u w:val="single"/>
        </w:rPr>
        <w:t>cawl</w:t>
      </w:r>
      <w:proofErr w:type="spellEnd"/>
    </w:p>
    <w:p w14:paraId="4BFFE203" w14:textId="77777777" w:rsidR="002677A1" w:rsidRDefault="002677A1" w:rsidP="002677A1">
      <w:pPr>
        <w:rPr>
          <w:b/>
          <w:u w:val="single"/>
        </w:rPr>
      </w:pPr>
      <w:r>
        <w:rPr>
          <w:b/>
          <w:u w:val="single"/>
        </w:rPr>
        <w:t>Sheep</w:t>
      </w:r>
    </w:p>
    <w:p w14:paraId="328E7D09" w14:textId="77777777" w:rsidR="002677A1" w:rsidRDefault="002677A1" w:rsidP="002677A1">
      <w:pPr>
        <w:rPr>
          <w:b/>
          <w:u w:val="single"/>
        </w:rPr>
      </w:pPr>
    </w:p>
    <w:p w14:paraId="1F5F83FC" w14:textId="77777777" w:rsidR="002677A1" w:rsidRDefault="002677A1" w:rsidP="002677A1">
      <w:pPr>
        <w:rPr>
          <w:b/>
          <w:u w:val="single"/>
        </w:rPr>
      </w:pPr>
      <w:r>
        <w:rPr>
          <w:b/>
          <w:u w:val="single"/>
        </w:rPr>
        <w:t xml:space="preserve">Boys wear leeks and girls wear daffodils </w:t>
      </w:r>
    </w:p>
    <w:p w14:paraId="2E57197D" w14:textId="77777777" w:rsidR="002677A1" w:rsidRDefault="002677A1" w:rsidP="002677A1">
      <w:pPr>
        <w:rPr>
          <w:b/>
          <w:u w:val="single"/>
        </w:rPr>
      </w:pPr>
    </w:p>
    <w:p w14:paraId="5E799A10" w14:textId="77777777" w:rsidR="002677A1" w:rsidRDefault="002677A1" w:rsidP="002677A1">
      <w:r>
        <w:t xml:space="preserve">Are you proud? </w:t>
      </w:r>
    </w:p>
    <w:p w14:paraId="7A1846DA" w14:textId="77777777" w:rsidR="002677A1" w:rsidRDefault="002677A1" w:rsidP="002677A1">
      <w:r>
        <w:t xml:space="preserve">YES </w:t>
      </w:r>
    </w:p>
    <w:p w14:paraId="106320BE" w14:textId="77777777" w:rsidR="002677A1" w:rsidRDefault="002677A1" w:rsidP="002677A1">
      <w:r>
        <w:t xml:space="preserve">I understand other people </w:t>
      </w:r>
    </w:p>
    <w:p w14:paraId="45EBE321" w14:textId="77777777" w:rsidR="002677A1" w:rsidRDefault="002677A1" w:rsidP="002677A1"/>
    <w:p w14:paraId="0575351F" w14:textId="77777777" w:rsidR="002677A1" w:rsidRDefault="002677A1" w:rsidP="002677A1">
      <w:r>
        <w:t xml:space="preserve">Important to learn other languages because then you might learn more and if you don’t you won’t learn more </w:t>
      </w:r>
    </w:p>
    <w:p w14:paraId="7C83885A" w14:textId="77777777" w:rsidR="002677A1" w:rsidRDefault="002677A1" w:rsidP="002677A1"/>
    <w:p w14:paraId="5D12D756" w14:textId="77777777" w:rsidR="002677A1" w:rsidRDefault="002677A1" w:rsidP="002677A1">
      <w:r>
        <w:t xml:space="preserve">When you’re in school, you feel proud to be Welsh we’re together and we learn Welsh together </w:t>
      </w:r>
    </w:p>
    <w:p w14:paraId="36DBD4C9" w14:textId="77777777" w:rsidR="002677A1" w:rsidRDefault="002677A1" w:rsidP="002677A1"/>
    <w:p w14:paraId="2A7EF4FE" w14:textId="77777777" w:rsidR="002677A1" w:rsidRDefault="002677A1" w:rsidP="002677A1"/>
    <w:p w14:paraId="6389832C" w14:textId="77777777" w:rsidR="002677A1" w:rsidRDefault="002677A1" w:rsidP="002677A1"/>
    <w:p w14:paraId="2D7A1317" w14:textId="77777777" w:rsidR="002677A1" w:rsidRDefault="002677A1" w:rsidP="002677A1"/>
    <w:p w14:paraId="3F3B269B" w14:textId="77777777" w:rsidR="002677A1" w:rsidRDefault="002677A1" w:rsidP="002677A1"/>
    <w:p w14:paraId="6DF27E7B" w14:textId="0AEB1964" w:rsidR="002F1F76" w:rsidRDefault="002F1F76" w:rsidP="008C3E8E"/>
    <w:p w14:paraId="7839C999" w14:textId="77777777" w:rsidR="002F1F76" w:rsidRPr="00077B99" w:rsidRDefault="002F1F76" w:rsidP="008C3E8E"/>
    <w:p w14:paraId="377BC7D8" w14:textId="4A1FB887" w:rsidR="00231EBA" w:rsidRDefault="00F25B2E" w:rsidP="61144663">
      <w:pPr>
        <w:rPr>
          <w:rFonts w:ascii="Calibri" w:eastAsia="Calibri" w:hAnsi="Calibri" w:cs="Calibri"/>
        </w:rPr>
      </w:pPr>
      <w:r>
        <w:t xml:space="preserve">APPLICATION FOR ETHICAL APPROVAL In order for research to result in benefit and minimise risk of harm, it must be conducted ethically. A researcher may not be covered by the University’s insurance if ethical approval has not been obtained prior to commencement. 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The individual undertaking the research activity is known as the “principal researcher”. Ethical approval is not required for routine audits, performance reviews, quality assurance studies, testing within normal educational requirements, and literary or artistic criticism. Please read the notes for guidance before completing ALL sections of the form. This form must be completed and approved prior to undertaking any research activity. Please see Checklist for details of process for different categories of application. SECTION A: About You (Principal Researcher) Full Name: Carwyn Davies Tick all boxes which apply: Member of staff: </w:t>
      </w:r>
      <w:r>
        <w:rPr>
          <w:rFonts w:ascii="Segoe UI Symbol" w:hAnsi="Segoe UI Symbol" w:cs="Segoe UI Symbol"/>
        </w:rPr>
        <w:t>☐</w:t>
      </w:r>
      <w:r>
        <w:t xml:space="preserve"> Student: X Honorary research fellow: </w:t>
      </w:r>
      <w:r>
        <w:rPr>
          <w:rFonts w:ascii="Segoe UI Symbol" w:hAnsi="Segoe UI Symbol" w:cs="Segoe UI Symbol"/>
        </w:rPr>
        <w:t>☐</w:t>
      </w:r>
      <w:r>
        <w:t xml:space="preserve"> Faculty/School/Centre: University of Wales Trinity Saint David Campus: Carmarthen E-mail address: 1600473@student.uwtsd.ac.uk Contact Telephone Number: 07717751318 For students: Student Number: 1600473 Undergraduate X Programme of Study: Primary Education with QTS Taught Postgraduate </w:t>
      </w:r>
      <w:r>
        <w:rPr>
          <w:rFonts w:ascii="Segoe UI Symbol" w:hAnsi="Segoe UI Symbol" w:cs="Segoe UI Symbol"/>
        </w:rPr>
        <w:t>☐</w:t>
      </w:r>
      <w:r>
        <w:t xml:space="preserve"> Director of Studies/Supervisor: </w:t>
      </w:r>
      <w:proofErr w:type="spellStart"/>
      <w:r>
        <w:t>Dr.</w:t>
      </w:r>
      <w:proofErr w:type="spellEnd"/>
      <w:r>
        <w:t xml:space="preserve"> </w:t>
      </w:r>
      <w:proofErr w:type="spellStart"/>
      <w:r>
        <w:t>Sioned</w:t>
      </w:r>
      <w:proofErr w:type="spellEnd"/>
      <w:r>
        <w:t xml:space="preserve"> V. Hughes Research </w:t>
      </w:r>
      <w:r>
        <w:rPr>
          <w:rFonts w:ascii="Segoe UI Symbol" w:hAnsi="Segoe UI Symbol" w:cs="Segoe UI Symbol"/>
        </w:rPr>
        <w:t>☐</w:t>
      </w:r>
      <w:r>
        <w:t xml:space="preserve"> SECTION B: Approval for Research Activity Has the research activity received approval in principle? (please check the Guidance Notes as to the appropriate approval </w:t>
      </w:r>
      <w:r>
        <w:lastRenderedPageBreak/>
        <w:t xml:space="preserve">process for different levels of research by different categories of individual) YES X NO </w:t>
      </w:r>
      <w:r>
        <w:rPr>
          <w:rFonts w:ascii="Segoe UI Symbol" w:hAnsi="Segoe UI Symbol" w:cs="Segoe UI Symbol"/>
        </w:rPr>
        <w:t>☐</w:t>
      </w:r>
      <w:r>
        <w:t xml:space="preserve"> Date If Yes, please indicate source of approval (and date where known): Research Degrees Committee </w:t>
      </w:r>
      <w:r>
        <w:rPr>
          <w:rFonts w:ascii="Segoe UI Symbol" w:hAnsi="Segoe UI Symbol" w:cs="Segoe UI Symbol"/>
        </w:rPr>
        <w:t>☐</w:t>
      </w:r>
      <w:r>
        <w:t xml:space="preserve"> Faculty Research Committee </w:t>
      </w:r>
      <w:r>
        <w:rPr>
          <w:rFonts w:ascii="Segoe UI Symbol" w:hAnsi="Segoe UI Symbol" w:cs="Segoe UI Symbol"/>
        </w:rPr>
        <w:t>☐</w:t>
      </w:r>
      <w:r>
        <w:t xml:space="preserve"> Other (write in) Module Coordinator, ECAD6003, ITET X 08/02/19 Approval in principle must be obtained from the relevant source prior to seeking ethical approval. PG2 / E1 FORM July 2017 2 Ethical Approval Form v6 SECTION C: External Ethical Guidance Materials Please list the core ethical guidance documents that have been referred to during the completion of this form (including any discipline-specific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This research is within the bounds of the normal classroom and in accordance with the SWWCTE school guidelines for parental consent as per SWWCTE letter. X The research will be contacted within BERA (British Educational Research Association) guidelines – Ethical Guidelines for Educational Research, (2018). X The research will adhere to the University research guidelines. The research will comply with the EWC research guidelines. X </w:t>
      </w:r>
      <w:proofErr w:type="spellStart"/>
      <w:r>
        <w:t>X</w:t>
      </w:r>
      <w:proofErr w:type="spellEnd"/>
      <w:r>
        <w:t xml:space="preserve"> SECTION D: External Collaborative Research Activity Does the research activity involve collaborators outside of the University? YES </w:t>
      </w:r>
      <w:r>
        <w:rPr>
          <w:rFonts w:ascii="Segoe UI Symbol" w:hAnsi="Segoe UI Symbol" w:cs="Segoe UI Symbol"/>
        </w:rPr>
        <w:t>☐</w:t>
      </w:r>
      <w:r>
        <w:t xml:space="preserve"> NO X If Yes, please provide the name of the external organisation and name and contact details for the main contact person: Institution Contact person name Contact person e-mail address Where research activity is carried out in collaboration with an external organisation Does this organisation have its own ethics approval system? YES </w:t>
      </w:r>
      <w:r>
        <w:rPr>
          <w:rFonts w:ascii="Segoe UI Symbol" w:hAnsi="Segoe UI Symbol" w:cs="Segoe UI Symbol"/>
        </w:rPr>
        <w:t>☐</w:t>
      </w:r>
      <w:r>
        <w:t xml:space="preserve"> NO x If Yes, please attach a copy of any final approval (or interim approval) from the organisation SECTION E: Details of Research Activity Indicative title: ‘Is the Curriculum </w:t>
      </w:r>
      <w:proofErr w:type="spellStart"/>
      <w:r>
        <w:t>Cymreig</w:t>
      </w:r>
      <w:proofErr w:type="spellEnd"/>
      <w:r>
        <w:t xml:space="preserve"> effective in achieving its intended outcomes and is this dependent on its implementation within the school sector?’ Sub-Questions What does effective implementation of the Curriculum </w:t>
      </w:r>
      <w:proofErr w:type="spellStart"/>
      <w:r>
        <w:t>Cymreig</w:t>
      </w:r>
      <w:proofErr w:type="spellEnd"/>
      <w:r>
        <w:t xml:space="preserve"> look like? What are the desired purposes of the Curriculum </w:t>
      </w:r>
      <w:proofErr w:type="spellStart"/>
      <w:r>
        <w:t>Cymreig</w:t>
      </w:r>
      <w:proofErr w:type="spellEnd"/>
      <w:r>
        <w:t xml:space="preserve">? Does the Curriculum </w:t>
      </w:r>
      <w:proofErr w:type="spellStart"/>
      <w:r>
        <w:t>Cymreig</w:t>
      </w:r>
      <w:proofErr w:type="spellEnd"/>
      <w:r>
        <w:t xml:space="preserve"> merely perpetuate unnecessary, unhelpful and inaccurate stereotypes of Wales? Does the Curriculum </w:t>
      </w:r>
      <w:proofErr w:type="spellStart"/>
      <w:r>
        <w:t>Cymreig</w:t>
      </w:r>
      <w:proofErr w:type="spellEnd"/>
      <w:r>
        <w:t xml:space="preserve"> help children develop a sense of ‘Welshness’ and an appreciation for the culture? Is the successful implementation of the Curriculum </w:t>
      </w:r>
      <w:proofErr w:type="spellStart"/>
      <w:r>
        <w:t>Cymreig</w:t>
      </w:r>
      <w:proofErr w:type="spellEnd"/>
      <w:r>
        <w:t xml:space="preserve"> meaningful? How do children feel about Wales and is this affected by the Curriculum </w:t>
      </w:r>
      <w:proofErr w:type="spellStart"/>
      <w:r>
        <w:t>Cymreig</w:t>
      </w:r>
      <w:proofErr w:type="spellEnd"/>
      <w:r>
        <w:t xml:space="preserve">? What do children naturally associate with Wales and how is this proved to be beneficial to them? What makes you Welsh? PG2 / E1 FORM July 2017 3 Ethical Approval Form v6 What purpose does the Curriculum </w:t>
      </w:r>
      <w:proofErr w:type="spellStart"/>
      <w:r>
        <w:t>Cymreig</w:t>
      </w:r>
      <w:proofErr w:type="spellEnd"/>
      <w:r>
        <w:t xml:space="preserve"> serve and how do schools ensure that it serves that purpose? Proposed start date: 11 02 2019 Proposed end date: 29 04 2019 Purpose of research activity (including aims and objectives) Outline the purpose, aims and objectives of the research activity, including key research questions. Show briefly how existing research has informed the proposed activity and explain what the research activity will add and how it addresses an area of importance. (Maximum 300 words) This research aims to identify and assess the effectiveness of the Curriculum </w:t>
      </w:r>
      <w:proofErr w:type="spellStart"/>
      <w:r>
        <w:t>Cymreig</w:t>
      </w:r>
      <w:proofErr w:type="spellEnd"/>
      <w:r>
        <w:t xml:space="preserve"> (hereafter, CC) in the educational sector. It will aim to identify the strengths and weaknesses of implementing the documentation in schools and it’s intended effects on children. Within the research there will be an attempt to capture children’s opinions of Welsh culture, economy, language, history and environment and an assessment of whether this knowledge is a result of the successful implementation of the CC and whether it is beneficial, accurate or helpful to them in their functioning and learning. Smith (2015) in his research, discovered that 40% of pupils surveyed did not feel that the CC successfully achieved its desired outcomes. The research also outlined the misunderstanding of the CC documentation and its poor implementation in schools. (this box should expand as you type) Proposed methods Provide a brief summary of all the methods that may be used in the research activity, making it clear what specific techniques may be used. If methods other than those listed in this section are deemed appropriate later, additional ethical approval for those methods will be needed. (Maximum 600 words) Interviews I will interview groups of children across Foundation Phase and KS2 to ascertain their associations and perceptions of Wales and whether this </w:t>
      </w:r>
      <w:r>
        <w:lastRenderedPageBreak/>
        <w:t xml:space="preserve">has any sort of beneficial impact to them. They will be asked about how school contributes to their sense of Welshness and what they identify as a sense of Welshness. The setting that these questions will be asked in will be informal and I will make notes regarding their responses. The children will not be forced, coerced or bribed into participating in the interview and no child will be interviewed without their consent. EXIT: The children will be asked for their consent to be interviewed and will be reminded at the beginning, middle and end of the interview if they wish to continue taking part. I will check on the children’s emotional well-being regularly and no names will be used. I intend to also interview members of staff including teachers, LSAs or a member of the senior management team, within the school setting regarding their perceptions and implementation of CC. EXIT: Staff participation will be voluntary, and they will be reminded numerous times throughout the sessions that they may withdraw at any time and may refuse to answer or withdraw their answers from the study if they wish. Observation/Field Notes: I will observe the children in any context that involves the integration of the CC and note their engagement and the member of staff’s interpretation and implementation of the CC responsibility. The children or any member of staff involved in the observation may request to see the diary at any time, and may at any time, ask for the observations to be removed/destroyed. Questionnaire: I intend to create and administer a questionnaire regarding the CC as this will provide me with qualitative and quantitative data for my research. I will call upon training provided by the University in my second year of study regarding the safe, effective and responsible construction of a PG2 / E1 FORM July 2017 4 Ethical Approval Form v6 questionnaire. Initially, I only intend to create the questionnaire for learners, but should the context require it, I may also administer them to staff as the research progresses. The only expectation of staff or pupils other than their responses to the questionnaire, would be to clarify whether they were staff or a pupil. A cover letter will accompany the questionnaire which will explain to the participant the reason for and nature of the questionnaire. The questionnaire will be distributed physically and then placed in a pool for analysis. The questionnaire will be constructed in a way that allows for both qualitative and quantitative data. EXIT: Before the participants administer their questionnaires, they will have the right to withdraw the responses; however, once I receive the participants response and it is added to the pool, there will be no fair means of identifying their response in order to return it to them, this will be explained in the cover letter. Learning Walk: To support my research, I may also conduct a learning walk through the school to observe displays and discuss certain aspects of provision. These learning walks may be self-directed or led by a learner or member of staff from any school setting. Any learning walk that takes place will be in the interest of establishing if learners can identify areas in their school that promote the CC and how those areas contribute to their idea of ‘Welshness’. EXIT: I will obtain consent from members of staff to partake in the learning walk and any learner that should lead the walk will have to give consent and not be coerced. I will also ask for permission to use the information gathered using the walk in my study. Examples of Pupils’ Work: Where I feel would be appropriate and compliment my research, I may request samples of pupils’ work. If the context allows, I may even set the children a task or question (that may interpret itself as pictorial) and collect what they produce. EXIT: Prior to collecting the samples of work, I will make sure that I have both the teachers’ and learner’s permission to use the work in my research and I will ensure the work is secure and that only myself has access to it. (this box should expand as you type) Location of research activity Identify all locations where research activity will take place. The proposed research activity will be conducted in a primary school in Wales. (this box should expand as you type) Research activity outside of the UK 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w:t>
      </w:r>
      <w:r>
        <w:lastRenderedPageBreak/>
        <w:t xml:space="preserve">required). Also specify whether there are any specific ethical issues raised by the local context in which the research activity is taking place, for example, </w:t>
      </w:r>
      <w:proofErr w:type="gramStart"/>
      <w:r>
        <w:t>particular cultural</w:t>
      </w:r>
      <w:proofErr w:type="gramEnd"/>
      <w:r>
        <w:t xml:space="preserve"> sensitivities or vulnerabilities of participants. N/A (this box should expand as you type) PG2 / E1 FORM July 2017 5 Ethical Approval Form v6 SECTION F: Scope of Research Activity Will the research activity include: </w:t>
      </w:r>
      <w:proofErr w:type="gramStart"/>
      <w:r>
        <w:t>YES</w:t>
      </w:r>
      <w:proofErr w:type="gramEnd"/>
      <w:r>
        <w:t xml:space="preserve"> NO Use of a questionnaire or similar research instrument? X </w:t>
      </w:r>
      <w:r>
        <w:rPr>
          <w:rFonts w:ascii="Segoe UI Symbol" w:hAnsi="Segoe UI Symbol" w:cs="Segoe UI Symbol"/>
        </w:rPr>
        <w:t>☐</w:t>
      </w:r>
      <w:r>
        <w:t xml:space="preserve"> Use of interviews? X </w:t>
      </w:r>
      <w:r>
        <w:rPr>
          <w:rFonts w:ascii="Segoe UI Symbol" w:hAnsi="Segoe UI Symbol" w:cs="Segoe UI Symbol"/>
        </w:rPr>
        <w:t>☐</w:t>
      </w:r>
      <w:r>
        <w:t xml:space="preserve"> Use of diaries? X </w:t>
      </w:r>
      <w:r>
        <w:rPr>
          <w:rFonts w:ascii="Segoe UI Symbol" w:hAnsi="Segoe UI Symbol" w:cs="Segoe UI Symbol"/>
        </w:rPr>
        <w:t>☐</w:t>
      </w:r>
      <w:r>
        <w:t xml:space="preserve"> Participant observation with their knowledge? X </w:t>
      </w:r>
      <w:r>
        <w:rPr>
          <w:rFonts w:ascii="Segoe UI Symbol" w:hAnsi="Segoe UI Symbol" w:cs="Segoe UI Symbol"/>
        </w:rPr>
        <w:t>☐</w:t>
      </w:r>
      <w:r>
        <w:t xml:space="preserve"> Participant observation without their knowledge? X </w:t>
      </w:r>
      <w:r>
        <w:rPr>
          <w:rFonts w:ascii="Segoe UI Symbol" w:hAnsi="Segoe UI Symbol" w:cs="Segoe UI Symbol"/>
        </w:rPr>
        <w:t>☐</w:t>
      </w:r>
      <w:r>
        <w:t xml:space="preserve"> Use of video or audio recording? </w:t>
      </w:r>
      <w:r>
        <w:rPr>
          <w:rFonts w:ascii="Segoe UI Symbol" w:hAnsi="Segoe UI Symbol" w:cs="Segoe UI Symbol"/>
        </w:rPr>
        <w:t>☐</w:t>
      </w:r>
      <w:r>
        <w:t xml:space="preserve"> X Access to personal or confidential information without the participants’ specific consent? X </w:t>
      </w:r>
      <w:r>
        <w:rPr>
          <w:rFonts w:ascii="Segoe UI Symbol" w:hAnsi="Segoe UI Symbol" w:cs="Segoe UI Symbol"/>
        </w:rPr>
        <w:t>☐</w:t>
      </w:r>
      <w:r>
        <w:t xml:space="preserve"> Administration of any questions, test stimuli, presentation that may be experienced as physically, mentally or emotionally harmful / offensive? </w:t>
      </w:r>
      <w:r>
        <w:rPr>
          <w:rFonts w:ascii="Segoe UI Symbol" w:hAnsi="Segoe UI Symbol" w:cs="Segoe UI Symbol"/>
        </w:rPr>
        <w:t>☐</w:t>
      </w:r>
      <w:r>
        <w:t xml:space="preserve"> X Performance of any acts which may cause embarrassment or affect self-esteem? </w:t>
      </w:r>
      <w:r>
        <w:rPr>
          <w:rFonts w:ascii="Segoe UI Symbol" w:hAnsi="Segoe UI Symbol" w:cs="Segoe UI Symbol"/>
        </w:rPr>
        <w:t>☐</w:t>
      </w:r>
      <w:r>
        <w:t xml:space="preserve"> X Investigation of participants involved in illegal activities? </w:t>
      </w:r>
      <w:r>
        <w:rPr>
          <w:rFonts w:ascii="Segoe UI Symbol" w:hAnsi="Segoe UI Symbol" w:cs="Segoe UI Symbol"/>
        </w:rPr>
        <w:t>☐</w:t>
      </w:r>
      <w:r>
        <w:t xml:space="preserve"> X Use of procedures that involve deception? </w:t>
      </w:r>
      <w:r>
        <w:rPr>
          <w:rFonts w:ascii="Segoe UI Symbol" w:hAnsi="Segoe UI Symbol" w:cs="Segoe UI Symbol"/>
        </w:rPr>
        <w:t>☐</w:t>
      </w:r>
      <w:r>
        <w:t xml:space="preserve"> X Administration of any substance, agent or placebo? </w:t>
      </w:r>
      <w:r>
        <w:rPr>
          <w:rFonts w:ascii="Segoe UI Symbol" w:hAnsi="Segoe UI Symbol" w:cs="Segoe UI Symbol"/>
        </w:rPr>
        <w:t>☐</w:t>
      </w:r>
      <w:r>
        <w:t xml:space="preserve"> X Working with live vertebrate animals? </w:t>
      </w:r>
      <w:r>
        <w:rPr>
          <w:rFonts w:ascii="Segoe UI Symbol" w:hAnsi="Segoe UI Symbol" w:cs="Segoe UI Symbol"/>
        </w:rPr>
        <w:t>☐</w:t>
      </w:r>
      <w:r>
        <w:t xml:space="preserve"> X Other primary data collection methods, please explain in this box </w:t>
      </w:r>
      <w:r>
        <w:rPr>
          <w:rFonts w:ascii="Segoe UI Symbol" w:hAnsi="Segoe UI Symbol" w:cs="Segoe UI Symbol"/>
        </w:rPr>
        <w:t>☐</w:t>
      </w:r>
      <w:r>
        <w:t xml:space="preserve"> X If NO to every question, then the research activity is (ethically) low risk and may be exempt from some of the following sections (please refer to Guidance Notes). If YES to any question, then no research activity should be undertaken until full ethical approval has been obtained. SECTION G: Intended Participants Who are the intended participants: </w:t>
      </w:r>
      <w:proofErr w:type="gramStart"/>
      <w:r>
        <w:t>YES</w:t>
      </w:r>
      <w:proofErr w:type="gramEnd"/>
      <w:r>
        <w:t xml:space="preserve"> NO Students or staff at the University? </w:t>
      </w:r>
      <w:r>
        <w:rPr>
          <w:rFonts w:ascii="Segoe UI Symbol" w:hAnsi="Segoe UI Symbol" w:cs="Segoe UI Symbol"/>
        </w:rPr>
        <w:t>☐</w:t>
      </w:r>
      <w:r>
        <w:t xml:space="preserve"> X Adults (over the age of 18 and competent to give consent)? X </w:t>
      </w:r>
      <w:r>
        <w:rPr>
          <w:rFonts w:ascii="Segoe UI Symbol" w:hAnsi="Segoe UI Symbol" w:cs="Segoe UI Symbol"/>
        </w:rPr>
        <w:t>☐</w:t>
      </w:r>
      <w:r>
        <w:t xml:space="preserve"> Vulnerable adults? </w:t>
      </w:r>
      <w:r>
        <w:rPr>
          <w:rFonts w:ascii="Segoe UI Symbol" w:hAnsi="Segoe UI Symbol" w:cs="Segoe UI Symbol"/>
        </w:rPr>
        <w:t>☐</w:t>
      </w:r>
      <w:r>
        <w:t xml:space="preserve"> X Children under 18? X </w:t>
      </w:r>
      <w:r>
        <w:rPr>
          <w:rFonts w:ascii="Segoe UI Symbol" w:hAnsi="Segoe UI Symbol" w:cs="Segoe UI Symbol"/>
        </w:rPr>
        <w:t>☐</w:t>
      </w:r>
      <w:r>
        <w:t xml:space="preserve"> Prisoners? </w:t>
      </w:r>
      <w:r>
        <w:rPr>
          <w:rFonts w:ascii="Segoe UI Symbol" w:hAnsi="Segoe UI Symbol" w:cs="Segoe UI Symbol"/>
        </w:rPr>
        <w:t>☐</w:t>
      </w:r>
      <w:r>
        <w:t xml:space="preserve"> X Young offenders? </w:t>
      </w:r>
      <w:r>
        <w:rPr>
          <w:rFonts w:ascii="Segoe UI Symbol" w:hAnsi="Segoe UI Symbol" w:cs="Segoe UI Symbol"/>
        </w:rPr>
        <w:t>☐</w:t>
      </w:r>
      <w:r>
        <w:t xml:space="preserve"> X Those who could be considered to have a particularly dependent relationship with the investigator or a gatekeeper? </w:t>
      </w:r>
      <w:r>
        <w:rPr>
          <w:rFonts w:ascii="Segoe UI Symbol" w:hAnsi="Segoe UI Symbol" w:cs="Segoe UI Symbol"/>
        </w:rPr>
        <w:t>☐</w:t>
      </w:r>
      <w:r>
        <w:t xml:space="preserve"> X People engaged in illegal activities? </w:t>
      </w:r>
      <w:r>
        <w:rPr>
          <w:rFonts w:ascii="Segoe UI Symbol" w:hAnsi="Segoe UI Symbol" w:cs="Segoe UI Symbol"/>
        </w:rPr>
        <w:t>☐</w:t>
      </w:r>
      <w:r>
        <w:t xml:space="preserve"> X Others (please identify): </w:t>
      </w:r>
      <w:r>
        <w:rPr>
          <w:rFonts w:ascii="Segoe UI Symbol" w:hAnsi="Segoe UI Symbol" w:cs="Segoe UI Symbol"/>
        </w:rPr>
        <w:t>☐</w:t>
      </w:r>
      <w:r>
        <w:t xml:space="preserve"> X PG2 / E1 FORM July 2017 6 Ethical Approval Form v6 Participant numbers and source Provide an estimate of the expected number of participants. How will you identify participants and how will they be recruited? The estimated number of participants will be 90 children aged between 4-11 and around 10 adults across the school setting. This will include senior members of staff, class teachers, support staff etc. Before conducting the research, I will ensure I have consent from the headteacher or the relevant member of staff to conduct the research. this box should expand as you type) Information for participants: </w:t>
      </w:r>
      <w:proofErr w:type="gramStart"/>
      <w:r>
        <w:t>YES</w:t>
      </w:r>
      <w:proofErr w:type="gramEnd"/>
      <w:r>
        <w:t xml:space="preserve"> NO N/A Will you describe the main research procedures to participants in advance, so that they are informed about what to expect? X </w:t>
      </w:r>
      <w:r>
        <w:rPr>
          <w:rFonts w:ascii="Segoe UI Symbol" w:hAnsi="Segoe UI Symbol" w:cs="Segoe UI Symbol"/>
        </w:rPr>
        <w:t>☐</w:t>
      </w:r>
      <w:r>
        <w:t xml:space="preserve"> Will you tell participants that their participation is voluntary? X </w:t>
      </w:r>
      <w:r>
        <w:rPr>
          <w:rFonts w:ascii="Segoe UI Symbol" w:hAnsi="Segoe UI Symbol" w:cs="Segoe UI Symbol"/>
        </w:rPr>
        <w:t>☐</w:t>
      </w:r>
      <w:r>
        <w:t xml:space="preserve"> </w:t>
      </w:r>
      <w:r>
        <w:rPr>
          <w:rFonts w:ascii="Segoe UI Symbol" w:hAnsi="Segoe UI Symbol" w:cs="Segoe UI Symbol"/>
        </w:rPr>
        <w:t>☐</w:t>
      </w:r>
      <w:r>
        <w:t xml:space="preserve"> Will you obtain written consent for participation? X </w:t>
      </w:r>
      <w:r>
        <w:rPr>
          <w:rFonts w:ascii="Segoe UI Symbol" w:hAnsi="Segoe UI Symbol" w:cs="Segoe UI Symbol"/>
        </w:rPr>
        <w:t>☐</w:t>
      </w:r>
      <w:r>
        <w:t xml:space="preserve"> </w:t>
      </w:r>
      <w:r>
        <w:rPr>
          <w:rFonts w:ascii="Segoe UI Symbol" w:hAnsi="Segoe UI Symbol" w:cs="Segoe UI Symbol"/>
        </w:rPr>
        <w:t>☐</w:t>
      </w:r>
      <w:r>
        <w:t xml:space="preserve"> Will you explain to participants that refusal to participate in the research will not affect their treatment or education (if relevant)? X </w:t>
      </w:r>
      <w:r>
        <w:rPr>
          <w:rFonts w:ascii="Segoe UI Symbol" w:hAnsi="Segoe UI Symbol" w:cs="Segoe UI Symbol"/>
        </w:rPr>
        <w:t>☐</w:t>
      </w:r>
      <w:r>
        <w:t xml:space="preserve"> </w:t>
      </w:r>
      <w:r>
        <w:rPr>
          <w:rFonts w:ascii="Segoe UI Symbol" w:hAnsi="Segoe UI Symbol" w:cs="Segoe UI Symbol"/>
        </w:rPr>
        <w:t>☐</w:t>
      </w:r>
      <w:r>
        <w:t xml:space="preserve"> If the research is observational, will you ask participants for their consent to being observed? X </w:t>
      </w:r>
      <w:r>
        <w:rPr>
          <w:rFonts w:ascii="Segoe UI Symbol" w:hAnsi="Segoe UI Symbol" w:cs="Segoe UI Symbol"/>
        </w:rPr>
        <w:t>☐</w:t>
      </w:r>
      <w:r>
        <w:t xml:space="preserve"> </w:t>
      </w:r>
      <w:r>
        <w:rPr>
          <w:rFonts w:ascii="Segoe UI Symbol" w:hAnsi="Segoe UI Symbol" w:cs="Segoe UI Symbol"/>
        </w:rPr>
        <w:t>☐</w:t>
      </w:r>
      <w:r>
        <w:t xml:space="preserve"> Will you tell participants that they may withdraw from the research at any time and for any reason? X </w:t>
      </w:r>
      <w:r>
        <w:rPr>
          <w:rFonts w:ascii="Segoe UI Symbol" w:hAnsi="Segoe UI Symbol" w:cs="Segoe UI Symbol"/>
        </w:rPr>
        <w:t>☐</w:t>
      </w:r>
      <w:r>
        <w:t xml:space="preserve"> </w:t>
      </w:r>
      <w:r>
        <w:rPr>
          <w:rFonts w:ascii="Segoe UI Symbol" w:hAnsi="Segoe UI Symbol" w:cs="Segoe UI Symbol"/>
        </w:rPr>
        <w:t>☐</w:t>
      </w:r>
      <w:r>
        <w:t xml:space="preserve"> With questionnaires, will you give participants the option of omitting questions they do not want to answer? X </w:t>
      </w:r>
      <w:r>
        <w:rPr>
          <w:rFonts w:ascii="Segoe UI Symbol" w:hAnsi="Segoe UI Symbol" w:cs="Segoe UI Symbol"/>
        </w:rPr>
        <w:t>☐</w:t>
      </w:r>
      <w:r>
        <w:t xml:space="preserve"> </w:t>
      </w:r>
      <w:r>
        <w:rPr>
          <w:rFonts w:ascii="Segoe UI Symbol" w:hAnsi="Segoe UI Symbol" w:cs="Segoe UI Symbol"/>
        </w:rPr>
        <w:t>☐</w:t>
      </w:r>
      <w:r>
        <w:t xml:space="preserve"> Will you tell participants that their data will be treated with full confidentiality and that, if published, it will not be identifiable as theirs? X </w:t>
      </w:r>
      <w:r>
        <w:rPr>
          <w:rFonts w:ascii="Segoe UI Symbol" w:hAnsi="Segoe UI Symbol" w:cs="Segoe UI Symbol"/>
        </w:rPr>
        <w:t>☐</w:t>
      </w:r>
      <w:r>
        <w:t xml:space="preserve"> </w:t>
      </w:r>
      <w:r>
        <w:rPr>
          <w:rFonts w:ascii="Segoe UI Symbol" w:hAnsi="Segoe UI Symbol" w:cs="Segoe UI Symbol"/>
        </w:rPr>
        <w:t>☐</w:t>
      </w:r>
      <w:r>
        <w:t xml:space="preserve"> Will you debrief participants at the end of their participation, in a way appropriate to the type of research undertaken? </w:t>
      </w:r>
      <w:r>
        <w:rPr>
          <w:rFonts w:ascii="Segoe UI Symbol" w:hAnsi="Segoe UI Symbol" w:cs="Segoe UI Symbol"/>
        </w:rPr>
        <w:t>☐</w:t>
      </w:r>
      <w:r>
        <w:t xml:space="preserve"> X </w:t>
      </w:r>
      <w:r>
        <w:rPr>
          <w:rFonts w:ascii="Segoe UI Symbol" w:hAnsi="Segoe UI Symbol" w:cs="Segoe UI Symbol"/>
        </w:rPr>
        <w:t>☐</w:t>
      </w:r>
      <w:r>
        <w:t xml:space="preserve"> If NO to any of above questions, please give an explanation (this box should expand as you type) Information for participants: </w:t>
      </w:r>
      <w:proofErr w:type="gramStart"/>
      <w:r>
        <w:t>YES</w:t>
      </w:r>
      <w:proofErr w:type="gramEnd"/>
      <w:r>
        <w:t xml:space="preserve"> NO N/A Will participants be paid? </w:t>
      </w:r>
      <w:r>
        <w:rPr>
          <w:rFonts w:ascii="Segoe UI Symbol" w:hAnsi="Segoe UI Symbol" w:cs="Segoe UI Symbol"/>
        </w:rPr>
        <w:t>☐</w:t>
      </w:r>
      <w:r>
        <w:t xml:space="preserve"> X </w:t>
      </w:r>
      <w:r>
        <w:rPr>
          <w:rFonts w:ascii="Segoe UI Symbol" w:hAnsi="Segoe UI Symbol" w:cs="Segoe UI Symbol"/>
        </w:rPr>
        <w:t>☐</w:t>
      </w:r>
      <w:r>
        <w:t xml:space="preserve"> Is specialist electrical or other equipment to be used with participants? </w:t>
      </w:r>
      <w:r>
        <w:rPr>
          <w:rFonts w:ascii="Segoe UI Symbol" w:hAnsi="Segoe UI Symbol" w:cs="Segoe UI Symbol"/>
        </w:rPr>
        <w:t>☐</w:t>
      </w:r>
      <w:r>
        <w:t xml:space="preserve"> X </w:t>
      </w:r>
      <w:r>
        <w:rPr>
          <w:rFonts w:ascii="Segoe UI Symbol" w:hAnsi="Segoe UI Symbol" w:cs="Segoe UI Symbol"/>
        </w:rPr>
        <w:t>☐</w:t>
      </w:r>
      <w:r>
        <w:t xml:space="preserve"> Are there any financial or other interests to the investigator or University arising from this study? </w:t>
      </w:r>
      <w:r>
        <w:rPr>
          <w:rFonts w:ascii="Segoe UI Symbol" w:hAnsi="Segoe UI Symbol" w:cs="Segoe UI Symbol"/>
        </w:rPr>
        <w:t>☐</w:t>
      </w:r>
      <w:r>
        <w:t xml:space="preserve"> X </w:t>
      </w:r>
      <w:r>
        <w:rPr>
          <w:rFonts w:ascii="Segoe UI Symbol" w:hAnsi="Segoe UI Symbol" w:cs="Segoe UI Symbol"/>
        </w:rPr>
        <w:t>☐</w:t>
      </w:r>
      <w:r>
        <w:t xml:space="preserve"> Will the research activity involve deliberately misleading participants in any way, or the partial or full concealment of the specific study aims? </w:t>
      </w:r>
      <w:r>
        <w:rPr>
          <w:rFonts w:ascii="Segoe UI Symbol" w:hAnsi="Segoe UI Symbol" w:cs="Segoe UI Symbol"/>
        </w:rPr>
        <w:t>☐</w:t>
      </w:r>
      <w:r>
        <w:t xml:space="preserve"> X </w:t>
      </w:r>
      <w:r>
        <w:rPr>
          <w:rFonts w:ascii="Segoe UI Symbol" w:hAnsi="Segoe UI Symbol" w:cs="Segoe UI Symbol"/>
        </w:rPr>
        <w:t>☐</w:t>
      </w:r>
      <w:r>
        <w:t xml:space="preserve"> If YES to any question, please provide full details (this box should expand as you type) PG2 / E1 FORM July 2017 7 Ethical Approval Form v6 SECTION H: Anticipated Risks Outline any anticipated risks that may adversely affect any of the participants, the researchers and/or the </w:t>
      </w:r>
      <w:r>
        <w:lastRenderedPageBreak/>
        <w:t xml:space="preserve">University, and the steps that will be taken to address them. If you have completed a full risk assessment (for example as required by a laboratory, or external research collaborator) you may append that to this form. Full risk assessment completed and appended? Yes </w:t>
      </w:r>
      <w:r>
        <w:rPr>
          <w:rFonts w:ascii="Segoe UI Symbol" w:hAnsi="Segoe UI Symbol" w:cs="Segoe UI Symbol"/>
        </w:rPr>
        <w:t>☐</w:t>
      </w:r>
      <w:r>
        <w:t xml:space="preserve"> No X Risks to participants </w:t>
      </w:r>
      <w:proofErr w:type="gramStart"/>
      <w:r>
        <w:t>For</w:t>
      </w:r>
      <w:proofErr w:type="gramEnd"/>
      <w:r>
        <w:t xml:space="preserve"> example: emotional distress, financial disclosure, physical harm, transfer of personal data, sensitive organisational information The risk to participants is that they be involved in the research without their consent. Therefore, I will ensure all consent procedures are in place by informing children and staff of my research. I will explain to both parties that they have the right to withdraw and can leave the research or express that they do not wish any data to be used, at any time. For example, I will ask the children if I can use their responses and share my notes with them if they wish. There is also the risk that the children might be overwhelmed or upset by the research at any time or for whatever reason, to combat this I will be sure to do frequent well-being checks and be sure to reassure the children at all times and praise and thank them for their responses, fostering an inclusive and accepting environment. (this box should expand as you type) 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 (this box should expand as you type) Risks to investigator For example: personal safety, physical harm, emotional distress, risk of accusation of harm/impropriety, conflict of interest The risk to the researcher is that I may be accused of unprofessional practice. I will manage this risk by ensuring that I am always adhering the guidelines and following my plan of ethical practice, being sure to frequently check my ethics form and ensure I have the approval to conduct the research in that </w:t>
      </w:r>
      <w:proofErr w:type="gramStart"/>
      <w:r>
        <w:t>particular way</w:t>
      </w:r>
      <w:proofErr w:type="gramEnd"/>
      <w:r>
        <w:t xml:space="preserve">. (this box should expand as you type) University/institutional risks </w:t>
      </w:r>
      <w:proofErr w:type="gramStart"/>
      <w:r>
        <w:t>For</w:t>
      </w:r>
      <w:proofErr w:type="gramEnd"/>
      <w:r>
        <w:t xml:space="preserve"> example: adverse publicity, financial loss, data protection There should be no risk to the University if I manage the risk to the participant and researcher as detailed above. I will conduct the research and represent the results honestly. I will always comply with ethical, legal and professional frameworks, obligations and standards as required by the statutory and regulatory authorities, as well as the University's Research Integrity and Ethics Code. (this box should expand as you type) Adverse outcomes List measures put in place to limit any adverse effects or outcomes of research activity where appropriate. Include any emergency protocols. PG2 / E1 FORM July 2017 8 Ethical Approval Form v6 I will manage the risk by adhering to the BERA guidelines and following my plan of ethical practice. I will always comply with ethical, legal and professional frameworks, obligations and standards as required by the statutory and regulatory authorities, as well as with the university’s Research Integrity and Ethics Code of Practice. Loss of data – upon collection of research I will assume full responsibility for the safekeeping of the data. To ensure the participant’s response is safe and it will be kept in a folder on my person until the research has been analysed and utilised at which time the data will be destroyed. If </w:t>
      </w:r>
      <w:proofErr w:type="gramStart"/>
      <w:r>
        <w:t>in the event that</w:t>
      </w:r>
      <w:proofErr w:type="gramEnd"/>
      <w:r>
        <w:t xml:space="preserve"> a participant’s response is lost at the fault of the author or a third party, then the individual will not be able to be identified as no personal details are listed on the questionnaire. (this box should expand as you type) Disclosure and Barring Service If the research activity involves children or vulnerable adults, a Disclosure and Barring Service (DBS) certificate must be obtained before any contact with such participants. </w:t>
      </w:r>
      <w:proofErr w:type="gramStart"/>
      <w:r>
        <w:t>YES</w:t>
      </w:r>
      <w:proofErr w:type="gramEnd"/>
      <w:r>
        <w:t xml:space="preserve"> NO N/A Has a DBS certificate been obtained? X </w:t>
      </w:r>
      <w:r>
        <w:rPr>
          <w:rFonts w:ascii="Segoe UI Symbol" w:hAnsi="Segoe UI Symbol" w:cs="Segoe UI Symbol"/>
        </w:rPr>
        <w:t>☐</w:t>
      </w:r>
      <w:r>
        <w:t xml:space="preserve"> </w:t>
      </w:r>
      <w:r>
        <w:rPr>
          <w:rFonts w:ascii="Segoe UI Symbol" w:hAnsi="Segoe UI Symbol" w:cs="Segoe UI Symbol"/>
        </w:rPr>
        <w:t>☐</w:t>
      </w:r>
      <w:r>
        <w:t xml:space="preserve"> SECTION I: Feedback, Consent and Confidentiality Feedback What feedback will be provided to participants, how will this be done and when? I will not be providing feedback to participants as it is not relevant for the research. If the participants request feedback from the response then I, as the author, will provide a summary of the data collected. (this box should expand as you type) Informed consent Describe the arrangements to inform potential participants, before providing consent, of what is involved in participating. Describe the </w:t>
      </w:r>
      <w:r>
        <w:lastRenderedPageBreak/>
        <w:t xml:space="preserve">arrangements for participants to provide full consent before data collection begins. If gaining consent in this way is inappropriate, explain how consent will be obtained and recorded. Participation assent – children I will converse with my class teacher and senior mentor and inform them of the research I will be undertaking, providing reason and rationale behind the research. However, I will verbally ask children identified to participate whether they wish to participate e.g. thumbs-up, thumbs-down. This will be an individual exercise so that children are encouraged to respond honestly with their interest and wellbeing in mind. Children will also be informed that they can approach me at any time to discuss their contribution to the research and explain whether they wish to participate. Participation consent – adult </w:t>
      </w:r>
      <w:proofErr w:type="gramStart"/>
      <w:r>
        <w:t>For</w:t>
      </w:r>
      <w:proofErr w:type="gramEnd"/>
      <w:r>
        <w:t xml:space="preserve"> the members of staff, I will ask them to sign a document if they agree to take part in the research. If they are not willing to sign the document, then I shall not use them in my research. The consent form will include a box for participants to tick if they agree with the statements, e.g. I confirm that I have read and understand the information sheet dated 11/02/19 for the above study. I have had the opportunity to consider the information, ask questions and had these answered successfully. I understand that my participation is voluntary, and I am free to withdraw at any time, without giving any reason. I understand that any information given by me may be used in future PG2 / E1 FORM July 2017 9 Ethical Approval Form v6 report, articles or presentations by the research team. I understand that my name will not appear in any report, articles or presentations. I agree to participate in the above study. (this box should expand as you type) Confidentiality / Anonymity Set out how anonymity of participants and confidentiality will be ensured in any outputs. If anonymity is not being offered, explain why this is the case. I will ensure that no individual data (raw scores, individual identifiable performance outcomes) are made available to Schools/Parents etc. Only non-identifiable summary/aggregate data can be provided in this way. I will also place a statement on the consent form indicating that ‘if you decide to remain anonymous, maintaining your anonymity will be a priority and every practical precaution will be taken to disguise your identity.’ (this box should expand as you type) SECTION J: Data Protection and Storage In completing this section refer to the University’s Research Data Management Policy and the extensive resources on the University’s Research Data Management web pages (http://uwtsd.ac.uk/library/research-data-management/). </w:t>
      </w:r>
      <w:proofErr w:type="gramStart"/>
      <w:r>
        <w:t>YES</w:t>
      </w:r>
      <w:proofErr w:type="gramEnd"/>
      <w:r>
        <w:t xml:space="preserve"> NO Does the research activity involve personal data (as defined by the Data Protection Act)? “personal data” means data which relate to a living individual who can be identified— (a) from those data, or (b)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 </w:t>
      </w:r>
      <w:r>
        <w:rPr>
          <w:rFonts w:ascii="Segoe UI Symbol" w:hAnsi="Segoe UI Symbol" w:cs="Segoe UI Symbol"/>
        </w:rPr>
        <w:t>☐</w:t>
      </w:r>
      <w:r>
        <w:t xml:space="preserve"> X If YES, provide a description of the data and explain why this data needs to be collected: (this box should expand as you type) Does it involve sensitive personal data (as defined by the Data Protection Act)? “Sensitive personal data” means personal data consisting of information as to – (a) the racial or ethnic origin of the data subject, (b) his political opinions, (c ) his religious beliefs or other beliefs of a similar nature, (d) whether he is a member of a trade union (within the meaning of the Trade Union and Labour Relations (Consolidation) Act 1992), (e) his physical or mental health or condition, (f) his sexual life, (g) the commission or alleged commission by him of any offence, or (h) any proceedings for any offence committed or alleged to have been committed by him, the disposal of such proceedings or the sentence of any court in such proceedings. </w:t>
      </w:r>
      <w:r>
        <w:rPr>
          <w:rFonts w:ascii="Segoe UI Symbol" w:hAnsi="Segoe UI Symbol" w:cs="Segoe UI Symbol"/>
        </w:rPr>
        <w:t>☐</w:t>
      </w:r>
      <w:r>
        <w:t xml:space="preserve"> X If YES, provide a description of the data and explain why this data needs to be collected: (this box should expand as you type) Will the research activity involve storing personal data on one of the following: YES NO PG2 / E1 FORM July 2017 10 Ethical Approval Form v6 Manual files (i.e. in paper form)? X </w:t>
      </w:r>
      <w:r>
        <w:rPr>
          <w:rFonts w:ascii="Segoe UI Symbol" w:hAnsi="Segoe UI Symbol" w:cs="Segoe UI Symbol"/>
        </w:rPr>
        <w:t>☐</w:t>
      </w:r>
      <w:r>
        <w:t xml:space="preserve"> University computers? </w:t>
      </w:r>
      <w:r>
        <w:rPr>
          <w:rFonts w:ascii="Segoe UI Symbol" w:hAnsi="Segoe UI Symbol" w:cs="Segoe UI Symbol"/>
        </w:rPr>
        <w:t>☐</w:t>
      </w:r>
      <w:r>
        <w:t xml:space="preserve"> X Private company computers? </w:t>
      </w:r>
      <w:r>
        <w:rPr>
          <w:rFonts w:ascii="Segoe UI Symbol" w:hAnsi="Segoe UI Symbol" w:cs="Segoe UI Symbol"/>
        </w:rPr>
        <w:t>☐</w:t>
      </w:r>
      <w:r>
        <w:t xml:space="preserve"> X Home or other personal computers? </w:t>
      </w:r>
      <w:r>
        <w:rPr>
          <w:rFonts w:ascii="Segoe UI Symbol" w:hAnsi="Segoe UI Symbol" w:cs="Segoe UI Symbol"/>
        </w:rPr>
        <w:t>☐</w:t>
      </w:r>
      <w:r>
        <w:t xml:space="preserve"> X Laptop computers/ CDs/ Portable disk-drives/ memory sticks? X </w:t>
      </w:r>
      <w:r>
        <w:rPr>
          <w:rFonts w:ascii="Segoe UI Symbol" w:hAnsi="Segoe UI Symbol" w:cs="Segoe UI Symbol"/>
        </w:rPr>
        <w:t>☐</w:t>
      </w:r>
      <w:r>
        <w:t xml:space="preserve"> “Cloud” storage or websites? </w:t>
      </w:r>
      <w:r>
        <w:rPr>
          <w:rFonts w:ascii="Segoe UI Symbol" w:hAnsi="Segoe UI Symbol" w:cs="Segoe UI Symbol"/>
        </w:rPr>
        <w:t>☐</w:t>
      </w:r>
      <w:r>
        <w:t xml:space="preserve"> X Other – specify: </w:t>
      </w:r>
      <w:r>
        <w:rPr>
          <w:rFonts w:ascii="Segoe UI Symbol" w:hAnsi="Segoe UI Symbol" w:cs="Segoe UI Symbol"/>
        </w:rPr>
        <w:t>☐</w:t>
      </w:r>
      <w:r>
        <w:t xml:space="preserve"> X For </w:t>
      </w:r>
      <w:r>
        <w:lastRenderedPageBreak/>
        <w:t xml:space="preserve">all stored data, explain the measures in place to ensure data confidentiality, including details of password protection, encryption and anonymisation: All data on paper </w:t>
      </w:r>
      <w:proofErr w:type="gramStart"/>
      <w:r>
        <w:t>will be kept in a locked file and the researcher’s person at all times</w:t>
      </w:r>
      <w:proofErr w:type="gramEnd"/>
      <w:r>
        <w:t xml:space="preserve">. All data will be kept on a password protected PC. (this box should expand as you type) Will the research activity involve any of the following activities: </w:t>
      </w:r>
      <w:proofErr w:type="gramStart"/>
      <w:r>
        <w:t>YES</w:t>
      </w:r>
      <w:proofErr w:type="gramEnd"/>
      <w:r>
        <w:t xml:space="preserve"> NO Electronic transfer of data in any form? </w:t>
      </w:r>
      <w:r>
        <w:rPr>
          <w:rFonts w:ascii="Segoe UI Symbol" w:hAnsi="Segoe UI Symbol" w:cs="Segoe UI Symbol"/>
        </w:rPr>
        <w:t>☐</w:t>
      </w:r>
      <w:r>
        <w:t xml:space="preserve"> X Sharing of data with others at the University? </w:t>
      </w:r>
      <w:r>
        <w:rPr>
          <w:rFonts w:ascii="Segoe UI Symbol" w:hAnsi="Segoe UI Symbol" w:cs="Segoe UI Symbol"/>
        </w:rPr>
        <w:t>☐</w:t>
      </w:r>
      <w:r>
        <w:t xml:space="preserve"> X Sharing of data with other organisations? </w:t>
      </w:r>
      <w:r>
        <w:rPr>
          <w:rFonts w:ascii="Segoe UI Symbol" w:hAnsi="Segoe UI Symbol" w:cs="Segoe UI Symbol"/>
        </w:rPr>
        <w:t>☐</w:t>
      </w:r>
      <w:r>
        <w:t xml:space="preserve"> X Export of data outside the European Union or importing of data from outside the UK? </w:t>
      </w:r>
      <w:r>
        <w:rPr>
          <w:rFonts w:ascii="Segoe UI Symbol" w:hAnsi="Segoe UI Symbol" w:cs="Segoe UI Symbol"/>
        </w:rPr>
        <w:t>☐</w:t>
      </w:r>
      <w:r>
        <w:t xml:space="preserve"> X Use of personal addresses, postcodes, faxes, emails or telephone numbers? </w:t>
      </w:r>
      <w:r>
        <w:rPr>
          <w:rFonts w:ascii="Segoe UI Symbol" w:hAnsi="Segoe UI Symbol" w:cs="Segoe UI Symbol"/>
        </w:rPr>
        <w:t>☐</w:t>
      </w:r>
      <w:r>
        <w:t xml:space="preserve"> X Publication of data that might allow identification of individuals? </w:t>
      </w:r>
      <w:r>
        <w:rPr>
          <w:rFonts w:ascii="Segoe UI Symbol" w:hAnsi="Segoe UI Symbol" w:cs="Segoe UI Symbol"/>
        </w:rPr>
        <w:t>☐</w:t>
      </w:r>
      <w:r>
        <w:t xml:space="preserve"> X Use of data management system? </w:t>
      </w:r>
      <w:r>
        <w:rPr>
          <w:rFonts w:ascii="Segoe UI Symbol" w:hAnsi="Segoe UI Symbol" w:cs="Segoe UI Symbol"/>
        </w:rPr>
        <w:t>☐</w:t>
      </w:r>
      <w:r>
        <w:t xml:space="preserve"> X Data archiving? </w:t>
      </w:r>
      <w:r>
        <w:rPr>
          <w:rFonts w:ascii="Segoe UI Symbol" w:hAnsi="Segoe UI Symbol" w:cs="Segoe UI Symbol"/>
        </w:rPr>
        <w:t>☐</w:t>
      </w:r>
      <w:r>
        <w:t xml:space="preserve"> X If YES to any question, please provide full details, explaining how this will be conducted in accordance with the Data Protection Act (and/or any international equivalent): (this box should expand as you type) List all who will have access to the data generated by the research activity: The researcher, supervisor and module co-ordinator. (this box should expand as you type) List who will have control of, and act as custodian(s) for, data generated by the research activity: The researcher (Carwyn Davies). (this box should expand as you type) Give details of data storage arrangements, including where data will be stored, how long for, and in what form. Will data be archived – if so how and if not why not. PG2 / E1 FORM July 2017 11 Ethical Approval Form v6 SECTION K: Declaration The information which I have provided is correct and complete to the best of my knowledge. I have attempted to identify any risks and issues related to the research activity and acknowledge my obligations and the rights of the participants. In submitting this application I hereby confirm that I undertake to ensure that the above named research activity will meet the University’s Research Ethics and Integrity Code of Practice Signature of applicant: C. Davies Date: 08/02/19 For students: Teacher / Senior Mentor / Headteacher: </w:t>
      </w:r>
      <w:proofErr w:type="spellStart"/>
      <w:r>
        <w:t>Dr.</w:t>
      </w:r>
      <w:proofErr w:type="spellEnd"/>
      <w:r>
        <w:t xml:space="preserve"> </w:t>
      </w:r>
      <w:proofErr w:type="spellStart"/>
      <w:r>
        <w:t>Sioned</w:t>
      </w:r>
      <w:proofErr w:type="spellEnd"/>
      <w:r>
        <w:t xml:space="preserve"> V. Hughes Signature: </w:t>
      </w:r>
      <w:proofErr w:type="spellStart"/>
      <w:r>
        <w:t>S.V.Hughes</w:t>
      </w:r>
      <w:proofErr w:type="spellEnd"/>
      <w:r>
        <w:t xml:space="preserve"> Date: 09.02.19 Supervisor: Signature: Date: Checklist: Please complete the checklist below to ensure that you have completed the form according to the guidelines and attached any required documentation: X I have read the guidance notes supplied before completing the form. X I have completed ALL RELEVANT sections of the form in full. X I confirm that the research activity has received approval in principle I have attached a copy of final/interim approval from external organisation (where appropriate) I have attached a full risk assessment (and have NOT completed Section H of this form) (where appropriate) X I understand that it is my responsibility to ensure that the above named research activity will meet the University’s Research Ethics and Integrity Code of Practice. X I understand that before commencing data collection all documents aimed at respondents (including information sheets, consent forms, questionnaires, interview schedules etc.) must be confirmed by the DoS/Supervisor, module tutor or Head of School.</w:t>
      </w:r>
    </w:p>
    <w:p w14:paraId="19A87311" w14:textId="6E531842" w:rsidR="008C3E8E" w:rsidRDefault="008C3E8E" w:rsidP="61144663">
      <w:pPr>
        <w:rPr>
          <w:rFonts w:ascii="Calibri" w:eastAsia="Calibri" w:hAnsi="Calibri" w:cs="Calibri"/>
        </w:rPr>
      </w:pPr>
    </w:p>
    <w:p w14:paraId="04D687F4" w14:textId="77777777" w:rsidR="008C3E8E" w:rsidRPr="00391AF9" w:rsidRDefault="008C3E8E" w:rsidP="61144663">
      <w:pPr>
        <w:rPr>
          <w:rFonts w:ascii="Calibri" w:eastAsia="Calibri" w:hAnsi="Calibri" w:cs="Calibri"/>
        </w:rPr>
      </w:pPr>
    </w:p>
    <w:sectPr w:rsidR="008C3E8E" w:rsidRPr="00391AF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4661BD"/>
    <w:multiLevelType w:val="hybridMultilevel"/>
    <w:tmpl w:val="B6383430"/>
    <w:lvl w:ilvl="0" w:tplc="F90AC0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823E75"/>
    <w:multiLevelType w:val="hybridMultilevel"/>
    <w:tmpl w:val="05D6383E"/>
    <w:lvl w:ilvl="0" w:tplc="970ABE6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70D16D"/>
    <w:rsid w:val="000002C3"/>
    <w:rsid w:val="00002DEE"/>
    <w:rsid w:val="000056E4"/>
    <w:rsid w:val="00007924"/>
    <w:rsid w:val="0001633D"/>
    <w:rsid w:val="00023431"/>
    <w:rsid w:val="00023588"/>
    <w:rsid w:val="00026BC8"/>
    <w:rsid w:val="00034EE3"/>
    <w:rsid w:val="00035ED5"/>
    <w:rsid w:val="0003650F"/>
    <w:rsid w:val="00037106"/>
    <w:rsid w:val="00047222"/>
    <w:rsid w:val="000476F5"/>
    <w:rsid w:val="00047A85"/>
    <w:rsid w:val="000500FE"/>
    <w:rsid w:val="000649EB"/>
    <w:rsid w:val="00066B7C"/>
    <w:rsid w:val="00067B9C"/>
    <w:rsid w:val="00072403"/>
    <w:rsid w:val="00073B35"/>
    <w:rsid w:val="00074B9A"/>
    <w:rsid w:val="000817A9"/>
    <w:rsid w:val="0008299C"/>
    <w:rsid w:val="00083D88"/>
    <w:rsid w:val="00084F84"/>
    <w:rsid w:val="00086BE6"/>
    <w:rsid w:val="00092D3A"/>
    <w:rsid w:val="000A086B"/>
    <w:rsid w:val="000A0F7D"/>
    <w:rsid w:val="000A4730"/>
    <w:rsid w:val="000A78BE"/>
    <w:rsid w:val="000B0AB0"/>
    <w:rsid w:val="000B5CB7"/>
    <w:rsid w:val="000C192E"/>
    <w:rsid w:val="000C2BAC"/>
    <w:rsid w:val="000C3EA7"/>
    <w:rsid w:val="000C6BE3"/>
    <w:rsid w:val="000D2CE9"/>
    <w:rsid w:val="000D471A"/>
    <w:rsid w:val="000D7DB9"/>
    <w:rsid w:val="000F24B8"/>
    <w:rsid w:val="000F5097"/>
    <w:rsid w:val="001039CD"/>
    <w:rsid w:val="0011260F"/>
    <w:rsid w:val="00115368"/>
    <w:rsid w:val="001158C8"/>
    <w:rsid w:val="00115931"/>
    <w:rsid w:val="00116B16"/>
    <w:rsid w:val="001247FF"/>
    <w:rsid w:val="00127C86"/>
    <w:rsid w:val="00136AD7"/>
    <w:rsid w:val="00143036"/>
    <w:rsid w:val="00152165"/>
    <w:rsid w:val="0015398B"/>
    <w:rsid w:val="00155884"/>
    <w:rsid w:val="00155EC8"/>
    <w:rsid w:val="001617F3"/>
    <w:rsid w:val="00161E50"/>
    <w:rsid w:val="00166020"/>
    <w:rsid w:val="0017056A"/>
    <w:rsid w:val="00170A91"/>
    <w:rsid w:val="00170D9A"/>
    <w:rsid w:val="00170F19"/>
    <w:rsid w:val="00171E1A"/>
    <w:rsid w:val="00174768"/>
    <w:rsid w:val="00177A0F"/>
    <w:rsid w:val="00177A96"/>
    <w:rsid w:val="00180574"/>
    <w:rsid w:val="00182CF3"/>
    <w:rsid w:val="00186DB4"/>
    <w:rsid w:val="00191520"/>
    <w:rsid w:val="00191F99"/>
    <w:rsid w:val="00197DE3"/>
    <w:rsid w:val="001B284C"/>
    <w:rsid w:val="001B654E"/>
    <w:rsid w:val="001B7EDB"/>
    <w:rsid w:val="001D3804"/>
    <w:rsid w:val="001E31DF"/>
    <w:rsid w:val="001E4418"/>
    <w:rsid w:val="001E5A9D"/>
    <w:rsid w:val="001F4AC4"/>
    <w:rsid w:val="00201A2A"/>
    <w:rsid w:val="00202290"/>
    <w:rsid w:val="002034AD"/>
    <w:rsid w:val="002046D5"/>
    <w:rsid w:val="00211A91"/>
    <w:rsid w:val="0021561A"/>
    <w:rsid w:val="002208D8"/>
    <w:rsid w:val="00231EBA"/>
    <w:rsid w:val="00234F4B"/>
    <w:rsid w:val="00240860"/>
    <w:rsid w:val="00242294"/>
    <w:rsid w:val="0024677F"/>
    <w:rsid w:val="00246793"/>
    <w:rsid w:val="002500C3"/>
    <w:rsid w:val="002510A3"/>
    <w:rsid w:val="00254548"/>
    <w:rsid w:val="00255613"/>
    <w:rsid w:val="00260DC5"/>
    <w:rsid w:val="002677A1"/>
    <w:rsid w:val="00273022"/>
    <w:rsid w:val="00273C1E"/>
    <w:rsid w:val="00273E1C"/>
    <w:rsid w:val="00276A7D"/>
    <w:rsid w:val="00276E7F"/>
    <w:rsid w:val="00277721"/>
    <w:rsid w:val="00282C1E"/>
    <w:rsid w:val="002866A4"/>
    <w:rsid w:val="00287042"/>
    <w:rsid w:val="002921A1"/>
    <w:rsid w:val="00297B60"/>
    <w:rsid w:val="002B3A96"/>
    <w:rsid w:val="002B3B31"/>
    <w:rsid w:val="002B491E"/>
    <w:rsid w:val="002B4ABA"/>
    <w:rsid w:val="002B535B"/>
    <w:rsid w:val="002C33EB"/>
    <w:rsid w:val="002D0824"/>
    <w:rsid w:val="002D5770"/>
    <w:rsid w:val="002E7329"/>
    <w:rsid w:val="002F024F"/>
    <w:rsid w:val="002F1F76"/>
    <w:rsid w:val="002F2AA3"/>
    <w:rsid w:val="002F70FB"/>
    <w:rsid w:val="002F7115"/>
    <w:rsid w:val="003117FF"/>
    <w:rsid w:val="00313036"/>
    <w:rsid w:val="003207D7"/>
    <w:rsid w:val="00331B6E"/>
    <w:rsid w:val="00342553"/>
    <w:rsid w:val="00343C8F"/>
    <w:rsid w:val="003450C6"/>
    <w:rsid w:val="003478EB"/>
    <w:rsid w:val="00350AA4"/>
    <w:rsid w:val="003568BE"/>
    <w:rsid w:val="00356D52"/>
    <w:rsid w:val="003624EF"/>
    <w:rsid w:val="003635B5"/>
    <w:rsid w:val="00366788"/>
    <w:rsid w:val="0036780A"/>
    <w:rsid w:val="00373ECC"/>
    <w:rsid w:val="00374080"/>
    <w:rsid w:val="00374224"/>
    <w:rsid w:val="00377FC8"/>
    <w:rsid w:val="003870CE"/>
    <w:rsid w:val="003907D8"/>
    <w:rsid w:val="00391AF9"/>
    <w:rsid w:val="00393DE4"/>
    <w:rsid w:val="0039784E"/>
    <w:rsid w:val="003A67FE"/>
    <w:rsid w:val="003B259F"/>
    <w:rsid w:val="003B3C58"/>
    <w:rsid w:val="003B4656"/>
    <w:rsid w:val="003C326B"/>
    <w:rsid w:val="003C3330"/>
    <w:rsid w:val="003C62DE"/>
    <w:rsid w:val="003D2C31"/>
    <w:rsid w:val="003E18FD"/>
    <w:rsid w:val="003E4A0E"/>
    <w:rsid w:val="003E66BB"/>
    <w:rsid w:val="003F01E1"/>
    <w:rsid w:val="003F77C3"/>
    <w:rsid w:val="004033AB"/>
    <w:rsid w:val="004065BC"/>
    <w:rsid w:val="00414309"/>
    <w:rsid w:val="004150A5"/>
    <w:rsid w:val="00415A5B"/>
    <w:rsid w:val="00416E80"/>
    <w:rsid w:val="00427D9A"/>
    <w:rsid w:val="004302B9"/>
    <w:rsid w:val="0043546F"/>
    <w:rsid w:val="00436512"/>
    <w:rsid w:val="0043677D"/>
    <w:rsid w:val="00444151"/>
    <w:rsid w:val="004443B2"/>
    <w:rsid w:val="0044668A"/>
    <w:rsid w:val="00447906"/>
    <w:rsid w:val="00456B36"/>
    <w:rsid w:val="00457418"/>
    <w:rsid w:val="0046590D"/>
    <w:rsid w:val="00481CFD"/>
    <w:rsid w:val="004822F8"/>
    <w:rsid w:val="00482E50"/>
    <w:rsid w:val="004901EF"/>
    <w:rsid w:val="00490F96"/>
    <w:rsid w:val="004A10E7"/>
    <w:rsid w:val="004A1307"/>
    <w:rsid w:val="004B638D"/>
    <w:rsid w:val="004C175B"/>
    <w:rsid w:val="004C2675"/>
    <w:rsid w:val="004D76E9"/>
    <w:rsid w:val="004E3969"/>
    <w:rsid w:val="004F1DD4"/>
    <w:rsid w:val="004F24A0"/>
    <w:rsid w:val="004F3053"/>
    <w:rsid w:val="004F69C1"/>
    <w:rsid w:val="004F6A3F"/>
    <w:rsid w:val="005006F3"/>
    <w:rsid w:val="005022EF"/>
    <w:rsid w:val="00526F37"/>
    <w:rsid w:val="005270F8"/>
    <w:rsid w:val="00535A11"/>
    <w:rsid w:val="00536CA4"/>
    <w:rsid w:val="005452F4"/>
    <w:rsid w:val="005460DA"/>
    <w:rsid w:val="00547872"/>
    <w:rsid w:val="00550EA3"/>
    <w:rsid w:val="0055133C"/>
    <w:rsid w:val="005521BA"/>
    <w:rsid w:val="005612E2"/>
    <w:rsid w:val="00563E19"/>
    <w:rsid w:val="00565BF7"/>
    <w:rsid w:val="00565FA7"/>
    <w:rsid w:val="0056608A"/>
    <w:rsid w:val="005661EC"/>
    <w:rsid w:val="00575B6F"/>
    <w:rsid w:val="0057674C"/>
    <w:rsid w:val="00576FDA"/>
    <w:rsid w:val="00580085"/>
    <w:rsid w:val="00580150"/>
    <w:rsid w:val="00582EB1"/>
    <w:rsid w:val="00584CD3"/>
    <w:rsid w:val="0058557B"/>
    <w:rsid w:val="005924A6"/>
    <w:rsid w:val="00592753"/>
    <w:rsid w:val="00593B8E"/>
    <w:rsid w:val="00595B66"/>
    <w:rsid w:val="005A4DE4"/>
    <w:rsid w:val="005B6D78"/>
    <w:rsid w:val="005B6D9D"/>
    <w:rsid w:val="005C5D30"/>
    <w:rsid w:val="005C6665"/>
    <w:rsid w:val="005D10AD"/>
    <w:rsid w:val="005D2B27"/>
    <w:rsid w:val="005E0F47"/>
    <w:rsid w:val="005E66A0"/>
    <w:rsid w:val="005F5F1B"/>
    <w:rsid w:val="006022FE"/>
    <w:rsid w:val="006036BC"/>
    <w:rsid w:val="00605834"/>
    <w:rsid w:val="00620094"/>
    <w:rsid w:val="006243DF"/>
    <w:rsid w:val="00624F42"/>
    <w:rsid w:val="006263A2"/>
    <w:rsid w:val="006275E9"/>
    <w:rsid w:val="00630E01"/>
    <w:rsid w:val="0063505E"/>
    <w:rsid w:val="00642289"/>
    <w:rsid w:val="0064264E"/>
    <w:rsid w:val="00644472"/>
    <w:rsid w:val="00650F9B"/>
    <w:rsid w:val="0065103D"/>
    <w:rsid w:val="00657FE4"/>
    <w:rsid w:val="00665AC6"/>
    <w:rsid w:val="00667FC1"/>
    <w:rsid w:val="00681BFA"/>
    <w:rsid w:val="006820CE"/>
    <w:rsid w:val="00691E4E"/>
    <w:rsid w:val="00693CD5"/>
    <w:rsid w:val="006A0DE4"/>
    <w:rsid w:val="006B2251"/>
    <w:rsid w:val="006B6212"/>
    <w:rsid w:val="006C191D"/>
    <w:rsid w:val="006C290D"/>
    <w:rsid w:val="006C3D97"/>
    <w:rsid w:val="006C4D12"/>
    <w:rsid w:val="006C5A79"/>
    <w:rsid w:val="006C6259"/>
    <w:rsid w:val="006D22C4"/>
    <w:rsid w:val="006D3EAE"/>
    <w:rsid w:val="006D419F"/>
    <w:rsid w:val="006E4E24"/>
    <w:rsid w:val="006F18CF"/>
    <w:rsid w:val="006F40B9"/>
    <w:rsid w:val="00701745"/>
    <w:rsid w:val="007059CA"/>
    <w:rsid w:val="0070610F"/>
    <w:rsid w:val="00706AB5"/>
    <w:rsid w:val="0071178E"/>
    <w:rsid w:val="0071215E"/>
    <w:rsid w:val="007139B8"/>
    <w:rsid w:val="00713B18"/>
    <w:rsid w:val="00714C18"/>
    <w:rsid w:val="00715A40"/>
    <w:rsid w:val="00716C28"/>
    <w:rsid w:val="00720E80"/>
    <w:rsid w:val="00722894"/>
    <w:rsid w:val="00724D03"/>
    <w:rsid w:val="0074693A"/>
    <w:rsid w:val="0075096E"/>
    <w:rsid w:val="00752090"/>
    <w:rsid w:val="00753D7D"/>
    <w:rsid w:val="00754137"/>
    <w:rsid w:val="007602A9"/>
    <w:rsid w:val="00760B45"/>
    <w:rsid w:val="00764DB0"/>
    <w:rsid w:val="00784B7B"/>
    <w:rsid w:val="00787399"/>
    <w:rsid w:val="007971D4"/>
    <w:rsid w:val="007C2793"/>
    <w:rsid w:val="007D0A6D"/>
    <w:rsid w:val="007D7B06"/>
    <w:rsid w:val="007E3BEB"/>
    <w:rsid w:val="007E541C"/>
    <w:rsid w:val="008073B1"/>
    <w:rsid w:val="008133F8"/>
    <w:rsid w:val="00813C7B"/>
    <w:rsid w:val="008144D7"/>
    <w:rsid w:val="00814D51"/>
    <w:rsid w:val="0081681B"/>
    <w:rsid w:val="00820B1A"/>
    <w:rsid w:val="00825190"/>
    <w:rsid w:val="0082765B"/>
    <w:rsid w:val="008503ED"/>
    <w:rsid w:val="008504E4"/>
    <w:rsid w:val="00850D12"/>
    <w:rsid w:val="008542C5"/>
    <w:rsid w:val="008627B8"/>
    <w:rsid w:val="00865E21"/>
    <w:rsid w:val="0086614A"/>
    <w:rsid w:val="00866878"/>
    <w:rsid w:val="008752B7"/>
    <w:rsid w:val="00884850"/>
    <w:rsid w:val="008A0862"/>
    <w:rsid w:val="008A5244"/>
    <w:rsid w:val="008B0514"/>
    <w:rsid w:val="008B2DE9"/>
    <w:rsid w:val="008B4114"/>
    <w:rsid w:val="008B5477"/>
    <w:rsid w:val="008C06E5"/>
    <w:rsid w:val="008C3E8E"/>
    <w:rsid w:val="008D5664"/>
    <w:rsid w:val="008D638C"/>
    <w:rsid w:val="008E2A0E"/>
    <w:rsid w:val="008E5942"/>
    <w:rsid w:val="008F12D3"/>
    <w:rsid w:val="008F1C42"/>
    <w:rsid w:val="00901474"/>
    <w:rsid w:val="00904FEB"/>
    <w:rsid w:val="00914068"/>
    <w:rsid w:val="009246F4"/>
    <w:rsid w:val="00926CE6"/>
    <w:rsid w:val="009315D4"/>
    <w:rsid w:val="0093189C"/>
    <w:rsid w:val="00937685"/>
    <w:rsid w:val="00937A74"/>
    <w:rsid w:val="00944FC5"/>
    <w:rsid w:val="00946903"/>
    <w:rsid w:val="00953D8F"/>
    <w:rsid w:val="00955970"/>
    <w:rsid w:val="00960C15"/>
    <w:rsid w:val="0096660D"/>
    <w:rsid w:val="0097054E"/>
    <w:rsid w:val="00975685"/>
    <w:rsid w:val="009827C6"/>
    <w:rsid w:val="00984C95"/>
    <w:rsid w:val="00993239"/>
    <w:rsid w:val="00993CE7"/>
    <w:rsid w:val="009957AC"/>
    <w:rsid w:val="009A48E7"/>
    <w:rsid w:val="009A6E4F"/>
    <w:rsid w:val="009B06DC"/>
    <w:rsid w:val="009B0CCC"/>
    <w:rsid w:val="009B369B"/>
    <w:rsid w:val="009B7652"/>
    <w:rsid w:val="009C26C6"/>
    <w:rsid w:val="009D29ED"/>
    <w:rsid w:val="009D505B"/>
    <w:rsid w:val="009E44BA"/>
    <w:rsid w:val="009E4606"/>
    <w:rsid w:val="009E5409"/>
    <w:rsid w:val="009F02ED"/>
    <w:rsid w:val="009F762F"/>
    <w:rsid w:val="00A04060"/>
    <w:rsid w:val="00A051FC"/>
    <w:rsid w:val="00A06C45"/>
    <w:rsid w:val="00A07E13"/>
    <w:rsid w:val="00A07E9D"/>
    <w:rsid w:val="00A13568"/>
    <w:rsid w:val="00A177B3"/>
    <w:rsid w:val="00A2798F"/>
    <w:rsid w:val="00A3003B"/>
    <w:rsid w:val="00A306F2"/>
    <w:rsid w:val="00A3547B"/>
    <w:rsid w:val="00A43A43"/>
    <w:rsid w:val="00A4415A"/>
    <w:rsid w:val="00A455C8"/>
    <w:rsid w:val="00A50969"/>
    <w:rsid w:val="00A54248"/>
    <w:rsid w:val="00A564CB"/>
    <w:rsid w:val="00A566D6"/>
    <w:rsid w:val="00A5672C"/>
    <w:rsid w:val="00A63D71"/>
    <w:rsid w:val="00A66750"/>
    <w:rsid w:val="00A7027F"/>
    <w:rsid w:val="00A71536"/>
    <w:rsid w:val="00A722CF"/>
    <w:rsid w:val="00A744E5"/>
    <w:rsid w:val="00A74A07"/>
    <w:rsid w:val="00A75AA3"/>
    <w:rsid w:val="00A77E6F"/>
    <w:rsid w:val="00A82D0F"/>
    <w:rsid w:val="00A85B46"/>
    <w:rsid w:val="00A85EC3"/>
    <w:rsid w:val="00A913BB"/>
    <w:rsid w:val="00A93A2A"/>
    <w:rsid w:val="00AA37CD"/>
    <w:rsid w:val="00AA473D"/>
    <w:rsid w:val="00AA7482"/>
    <w:rsid w:val="00AB0DD6"/>
    <w:rsid w:val="00AB12BC"/>
    <w:rsid w:val="00AB330A"/>
    <w:rsid w:val="00AB79EE"/>
    <w:rsid w:val="00AB7C4B"/>
    <w:rsid w:val="00AC5FF5"/>
    <w:rsid w:val="00AD4784"/>
    <w:rsid w:val="00AD736E"/>
    <w:rsid w:val="00AE64F2"/>
    <w:rsid w:val="00AE6C50"/>
    <w:rsid w:val="00AF1AAD"/>
    <w:rsid w:val="00AF2485"/>
    <w:rsid w:val="00AF2C9D"/>
    <w:rsid w:val="00AF7B2F"/>
    <w:rsid w:val="00B0478D"/>
    <w:rsid w:val="00B07916"/>
    <w:rsid w:val="00B11A1F"/>
    <w:rsid w:val="00B139FD"/>
    <w:rsid w:val="00B21D22"/>
    <w:rsid w:val="00B25E54"/>
    <w:rsid w:val="00B273A8"/>
    <w:rsid w:val="00B27B17"/>
    <w:rsid w:val="00B347DB"/>
    <w:rsid w:val="00B34D81"/>
    <w:rsid w:val="00B35CA8"/>
    <w:rsid w:val="00B3729E"/>
    <w:rsid w:val="00B45529"/>
    <w:rsid w:val="00B507B5"/>
    <w:rsid w:val="00B646A2"/>
    <w:rsid w:val="00B67350"/>
    <w:rsid w:val="00B724D5"/>
    <w:rsid w:val="00B7326C"/>
    <w:rsid w:val="00B73B60"/>
    <w:rsid w:val="00B743E5"/>
    <w:rsid w:val="00B809AA"/>
    <w:rsid w:val="00B850CA"/>
    <w:rsid w:val="00B87D85"/>
    <w:rsid w:val="00B93841"/>
    <w:rsid w:val="00B97B35"/>
    <w:rsid w:val="00BA388A"/>
    <w:rsid w:val="00BB4841"/>
    <w:rsid w:val="00BC429B"/>
    <w:rsid w:val="00BC5713"/>
    <w:rsid w:val="00BD3C28"/>
    <w:rsid w:val="00BF3779"/>
    <w:rsid w:val="00BF4B2C"/>
    <w:rsid w:val="00BF5241"/>
    <w:rsid w:val="00BF62EE"/>
    <w:rsid w:val="00BF6825"/>
    <w:rsid w:val="00C04EEF"/>
    <w:rsid w:val="00C13DDC"/>
    <w:rsid w:val="00C2211E"/>
    <w:rsid w:val="00C24185"/>
    <w:rsid w:val="00C241B3"/>
    <w:rsid w:val="00C27281"/>
    <w:rsid w:val="00C31808"/>
    <w:rsid w:val="00C46B6E"/>
    <w:rsid w:val="00C47F97"/>
    <w:rsid w:val="00C51A40"/>
    <w:rsid w:val="00C53590"/>
    <w:rsid w:val="00C56CC0"/>
    <w:rsid w:val="00C572B8"/>
    <w:rsid w:val="00C6060C"/>
    <w:rsid w:val="00C61BC1"/>
    <w:rsid w:val="00C64083"/>
    <w:rsid w:val="00C66982"/>
    <w:rsid w:val="00C67039"/>
    <w:rsid w:val="00C670A8"/>
    <w:rsid w:val="00C7076B"/>
    <w:rsid w:val="00C81172"/>
    <w:rsid w:val="00C818ED"/>
    <w:rsid w:val="00C87760"/>
    <w:rsid w:val="00C96B0D"/>
    <w:rsid w:val="00CA0526"/>
    <w:rsid w:val="00CA4007"/>
    <w:rsid w:val="00CA53FF"/>
    <w:rsid w:val="00CA71AA"/>
    <w:rsid w:val="00CA7DBE"/>
    <w:rsid w:val="00CB0258"/>
    <w:rsid w:val="00CB02B8"/>
    <w:rsid w:val="00CB1DDD"/>
    <w:rsid w:val="00CB5ED2"/>
    <w:rsid w:val="00CC3A44"/>
    <w:rsid w:val="00CC5400"/>
    <w:rsid w:val="00CD2F26"/>
    <w:rsid w:val="00CD638D"/>
    <w:rsid w:val="00CD7A5E"/>
    <w:rsid w:val="00CE323D"/>
    <w:rsid w:val="00CE7FB2"/>
    <w:rsid w:val="00CF0E13"/>
    <w:rsid w:val="00CF37BE"/>
    <w:rsid w:val="00CF744E"/>
    <w:rsid w:val="00D04931"/>
    <w:rsid w:val="00D109F1"/>
    <w:rsid w:val="00D13A3C"/>
    <w:rsid w:val="00D155E2"/>
    <w:rsid w:val="00D17592"/>
    <w:rsid w:val="00D211C6"/>
    <w:rsid w:val="00D262CE"/>
    <w:rsid w:val="00D30DF5"/>
    <w:rsid w:val="00D317FB"/>
    <w:rsid w:val="00D3533D"/>
    <w:rsid w:val="00D44822"/>
    <w:rsid w:val="00D5112D"/>
    <w:rsid w:val="00D52FC3"/>
    <w:rsid w:val="00D548A2"/>
    <w:rsid w:val="00D56550"/>
    <w:rsid w:val="00D63E7F"/>
    <w:rsid w:val="00D71DF0"/>
    <w:rsid w:val="00D8157D"/>
    <w:rsid w:val="00D822F7"/>
    <w:rsid w:val="00D8437D"/>
    <w:rsid w:val="00D86F4B"/>
    <w:rsid w:val="00D87B60"/>
    <w:rsid w:val="00D91F08"/>
    <w:rsid w:val="00D932C8"/>
    <w:rsid w:val="00D96567"/>
    <w:rsid w:val="00D97B82"/>
    <w:rsid w:val="00DA1206"/>
    <w:rsid w:val="00DA6393"/>
    <w:rsid w:val="00DB3E60"/>
    <w:rsid w:val="00DC24CB"/>
    <w:rsid w:val="00DC3933"/>
    <w:rsid w:val="00DC58C9"/>
    <w:rsid w:val="00DC75E5"/>
    <w:rsid w:val="00DD0B07"/>
    <w:rsid w:val="00DD5864"/>
    <w:rsid w:val="00DE5548"/>
    <w:rsid w:val="00DF6C34"/>
    <w:rsid w:val="00E00602"/>
    <w:rsid w:val="00E06209"/>
    <w:rsid w:val="00E14F29"/>
    <w:rsid w:val="00E1600E"/>
    <w:rsid w:val="00E202EC"/>
    <w:rsid w:val="00E22BAA"/>
    <w:rsid w:val="00E270FC"/>
    <w:rsid w:val="00E30973"/>
    <w:rsid w:val="00E342CE"/>
    <w:rsid w:val="00E35C49"/>
    <w:rsid w:val="00E41160"/>
    <w:rsid w:val="00E42ADF"/>
    <w:rsid w:val="00E45C9A"/>
    <w:rsid w:val="00E53757"/>
    <w:rsid w:val="00E555DE"/>
    <w:rsid w:val="00E57C18"/>
    <w:rsid w:val="00E62436"/>
    <w:rsid w:val="00E65FB5"/>
    <w:rsid w:val="00E67FE6"/>
    <w:rsid w:val="00E73FEC"/>
    <w:rsid w:val="00E757C3"/>
    <w:rsid w:val="00E76A59"/>
    <w:rsid w:val="00E82553"/>
    <w:rsid w:val="00E8725A"/>
    <w:rsid w:val="00E87567"/>
    <w:rsid w:val="00E91559"/>
    <w:rsid w:val="00E91CB0"/>
    <w:rsid w:val="00E93B2E"/>
    <w:rsid w:val="00E940D7"/>
    <w:rsid w:val="00E97C6A"/>
    <w:rsid w:val="00E97FDB"/>
    <w:rsid w:val="00EA36E2"/>
    <w:rsid w:val="00EA46EF"/>
    <w:rsid w:val="00EA6C77"/>
    <w:rsid w:val="00EB6775"/>
    <w:rsid w:val="00EC4145"/>
    <w:rsid w:val="00ED19C3"/>
    <w:rsid w:val="00ED495A"/>
    <w:rsid w:val="00ED4A57"/>
    <w:rsid w:val="00EE3312"/>
    <w:rsid w:val="00EF3651"/>
    <w:rsid w:val="00F0055C"/>
    <w:rsid w:val="00F04EED"/>
    <w:rsid w:val="00F12862"/>
    <w:rsid w:val="00F1716E"/>
    <w:rsid w:val="00F20766"/>
    <w:rsid w:val="00F23242"/>
    <w:rsid w:val="00F25A1E"/>
    <w:rsid w:val="00F25B2E"/>
    <w:rsid w:val="00F34F8C"/>
    <w:rsid w:val="00F40E6E"/>
    <w:rsid w:val="00F43C8C"/>
    <w:rsid w:val="00F477FE"/>
    <w:rsid w:val="00F51384"/>
    <w:rsid w:val="00F5338A"/>
    <w:rsid w:val="00F544DC"/>
    <w:rsid w:val="00F54605"/>
    <w:rsid w:val="00F71733"/>
    <w:rsid w:val="00F720DF"/>
    <w:rsid w:val="00F75E4D"/>
    <w:rsid w:val="00F77A41"/>
    <w:rsid w:val="00F83DB7"/>
    <w:rsid w:val="00F94DB1"/>
    <w:rsid w:val="00F95FBF"/>
    <w:rsid w:val="00FA1BEE"/>
    <w:rsid w:val="00FA492A"/>
    <w:rsid w:val="00FA7282"/>
    <w:rsid w:val="00FB4040"/>
    <w:rsid w:val="00FB63A3"/>
    <w:rsid w:val="00FB76DF"/>
    <w:rsid w:val="00FC050A"/>
    <w:rsid w:val="00FC3151"/>
    <w:rsid w:val="00FC4B0F"/>
    <w:rsid w:val="00FD23E4"/>
    <w:rsid w:val="00FD2E19"/>
    <w:rsid w:val="00FE19F4"/>
    <w:rsid w:val="00FE3329"/>
    <w:rsid w:val="00FE4ED2"/>
    <w:rsid w:val="00FF55CA"/>
    <w:rsid w:val="00FF7102"/>
    <w:rsid w:val="25F59668"/>
    <w:rsid w:val="29083A86"/>
    <w:rsid w:val="2970D16D"/>
    <w:rsid w:val="5ACAC65B"/>
    <w:rsid w:val="61144663"/>
    <w:rsid w:val="7FD76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0D16D"/>
  <w15:chartTrackingRefBased/>
  <w15:docId w15:val="{43F34C69-86FE-42BA-9EAF-24D1EA3C1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9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159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sid w:val="00115931"/>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75096E"/>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75096E"/>
  </w:style>
  <w:style w:type="paragraph" w:styleId="z-TopofForm">
    <w:name w:val="HTML Top of Form"/>
    <w:basedOn w:val="Normal"/>
    <w:next w:val="Normal"/>
    <w:link w:val="z-TopofFormChar"/>
    <w:hidden/>
    <w:uiPriority w:val="99"/>
    <w:semiHidden/>
    <w:unhideWhenUsed/>
    <w:rsid w:val="0075096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5096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75096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5096E"/>
    <w:rPr>
      <w:rFonts w:ascii="Arial" w:eastAsia="Times New Roman" w:hAnsi="Arial" w:cs="Arial"/>
      <w:vanish/>
      <w:sz w:val="16"/>
      <w:szCs w:val="16"/>
      <w:lang w:eastAsia="en-GB"/>
    </w:rPr>
  </w:style>
  <w:style w:type="paragraph" w:styleId="NormalWeb">
    <w:name w:val="Normal (Web)"/>
    <w:basedOn w:val="Normal"/>
    <w:uiPriority w:val="99"/>
    <w:semiHidden/>
    <w:unhideWhenUsed/>
    <w:rsid w:val="007509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arch-bar-link">
    <w:name w:val="search-bar-link"/>
    <w:basedOn w:val="DefaultParagraphFont"/>
    <w:rsid w:val="0075096E"/>
  </w:style>
  <w:style w:type="character" w:styleId="FollowedHyperlink">
    <w:name w:val="FollowedHyperlink"/>
    <w:basedOn w:val="DefaultParagraphFont"/>
    <w:uiPriority w:val="99"/>
    <w:semiHidden/>
    <w:unhideWhenUsed/>
    <w:rsid w:val="00276A7D"/>
    <w:rPr>
      <w:color w:val="954F72" w:themeColor="followedHyperlink"/>
      <w:u w:val="single"/>
    </w:rPr>
  </w:style>
  <w:style w:type="character" w:styleId="UnresolvedMention">
    <w:name w:val="Unresolved Mention"/>
    <w:basedOn w:val="DefaultParagraphFont"/>
    <w:uiPriority w:val="99"/>
    <w:semiHidden/>
    <w:unhideWhenUsed/>
    <w:rsid w:val="00AB0DD6"/>
    <w:rPr>
      <w:color w:val="605E5C"/>
      <w:shd w:val="clear" w:color="auto" w:fill="E1DFDD"/>
    </w:rPr>
  </w:style>
  <w:style w:type="paragraph" w:styleId="ListParagraph">
    <w:name w:val="List Paragraph"/>
    <w:basedOn w:val="Normal"/>
    <w:uiPriority w:val="34"/>
    <w:qFormat/>
    <w:rsid w:val="00946903"/>
    <w:pPr>
      <w:ind w:left="720"/>
      <w:contextualSpacing/>
    </w:pPr>
  </w:style>
  <w:style w:type="paragraph" w:customStyle="1" w:styleId="paragraph">
    <w:name w:val="paragraph"/>
    <w:basedOn w:val="Normal"/>
    <w:rsid w:val="002208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208D8"/>
  </w:style>
  <w:style w:type="character" w:customStyle="1" w:styleId="eop">
    <w:name w:val="eop"/>
    <w:basedOn w:val="DefaultParagraphFont"/>
    <w:rsid w:val="002208D8"/>
  </w:style>
  <w:style w:type="character" w:customStyle="1" w:styleId="spellingerror">
    <w:name w:val="spellingerror"/>
    <w:basedOn w:val="DefaultParagraphFont"/>
    <w:rsid w:val="00220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476234">
      <w:bodyDiv w:val="1"/>
      <w:marLeft w:val="0"/>
      <w:marRight w:val="0"/>
      <w:marTop w:val="0"/>
      <w:marBottom w:val="0"/>
      <w:divBdr>
        <w:top w:val="none" w:sz="0" w:space="0" w:color="auto"/>
        <w:left w:val="none" w:sz="0" w:space="0" w:color="auto"/>
        <w:bottom w:val="none" w:sz="0" w:space="0" w:color="auto"/>
        <w:right w:val="none" w:sz="0" w:space="0" w:color="auto"/>
      </w:divBdr>
      <w:divsChild>
        <w:div w:id="777337814">
          <w:marLeft w:val="0"/>
          <w:marRight w:val="0"/>
          <w:marTop w:val="0"/>
          <w:marBottom w:val="0"/>
          <w:divBdr>
            <w:top w:val="none" w:sz="0" w:space="0" w:color="auto"/>
            <w:left w:val="none" w:sz="0" w:space="0" w:color="auto"/>
            <w:bottom w:val="none" w:sz="0" w:space="0" w:color="auto"/>
            <w:right w:val="none" w:sz="0" w:space="0" w:color="auto"/>
          </w:divBdr>
          <w:divsChild>
            <w:div w:id="1056927833">
              <w:marLeft w:val="0"/>
              <w:marRight w:val="0"/>
              <w:marTop w:val="0"/>
              <w:marBottom w:val="0"/>
              <w:divBdr>
                <w:top w:val="none" w:sz="0" w:space="0" w:color="auto"/>
                <w:left w:val="none" w:sz="0" w:space="0" w:color="auto"/>
                <w:bottom w:val="none" w:sz="0" w:space="0" w:color="auto"/>
                <w:right w:val="none" w:sz="0" w:space="0" w:color="auto"/>
              </w:divBdr>
              <w:divsChild>
                <w:div w:id="1974216738">
                  <w:marLeft w:val="0"/>
                  <w:marRight w:val="0"/>
                  <w:marTop w:val="0"/>
                  <w:marBottom w:val="0"/>
                  <w:divBdr>
                    <w:top w:val="none" w:sz="0" w:space="0" w:color="auto"/>
                    <w:left w:val="none" w:sz="0" w:space="0" w:color="auto"/>
                    <w:bottom w:val="none" w:sz="0" w:space="0" w:color="auto"/>
                    <w:right w:val="none" w:sz="0" w:space="0" w:color="auto"/>
                  </w:divBdr>
                  <w:divsChild>
                    <w:div w:id="792092995">
                      <w:marLeft w:val="0"/>
                      <w:marRight w:val="0"/>
                      <w:marTop w:val="630"/>
                      <w:marBottom w:val="0"/>
                      <w:divBdr>
                        <w:top w:val="none" w:sz="0" w:space="0" w:color="auto"/>
                        <w:left w:val="none" w:sz="0" w:space="0" w:color="auto"/>
                        <w:bottom w:val="none" w:sz="0" w:space="0" w:color="auto"/>
                        <w:right w:val="none" w:sz="0" w:space="0" w:color="auto"/>
                      </w:divBdr>
                      <w:divsChild>
                        <w:div w:id="346837430">
                          <w:marLeft w:val="0"/>
                          <w:marRight w:val="0"/>
                          <w:marTop w:val="0"/>
                          <w:marBottom w:val="0"/>
                          <w:divBdr>
                            <w:top w:val="none" w:sz="0" w:space="0" w:color="auto"/>
                            <w:left w:val="none" w:sz="0" w:space="0" w:color="auto"/>
                            <w:bottom w:val="none" w:sz="0" w:space="0" w:color="auto"/>
                            <w:right w:val="none" w:sz="0" w:space="0" w:color="auto"/>
                          </w:divBdr>
                          <w:divsChild>
                            <w:div w:id="1653867994">
                              <w:marLeft w:val="0"/>
                              <w:marRight w:val="150"/>
                              <w:marTop w:val="0"/>
                              <w:marBottom w:val="90"/>
                              <w:divBdr>
                                <w:top w:val="none" w:sz="0" w:space="0" w:color="auto"/>
                                <w:left w:val="none" w:sz="0" w:space="0" w:color="auto"/>
                                <w:bottom w:val="none" w:sz="0" w:space="0" w:color="auto"/>
                                <w:right w:val="none" w:sz="0" w:space="0" w:color="auto"/>
                              </w:divBdr>
                              <w:divsChild>
                                <w:div w:id="219246658">
                                  <w:marLeft w:val="0"/>
                                  <w:marRight w:val="0"/>
                                  <w:marTop w:val="0"/>
                                  <w:marBottom w:val="60"/>
                                  <w:divBdr>
                                    <w:top w:val="none" w:sz="0" w:space="0" w:color="auto"/>
                                    <w:left w:val="none" w:sz="0" w:space="0" w:color="auto"/>
                                    <w:bottom w:val="none" w:sz="0" w:space="0" w:color="auto"/>
                                    <w:right w:val="none" w:sz="0" w:space="0" w:color="auto"/>
                                  </w:divBdr>
                                </w:div>
                                <w:div w:id="1996958651">
                                  <w:marLeft w:val="0"/>
                                  <w:marRight w:val="0"/>
                                  <w:marTop w:val="0"/>
                                  <w:marBottom w:val="45"/>
                                  <w:divBdr>
                                    <w:top w:val="none" w:sz="0" w:space="0" w:color="auto"/>
                                    <w:left w:val="none" w:sz="0" w:space="0" w:color="auto"/>
                                    <w:bottom w:val="none" w:sz="0" w:space="0" w:color="auto"/>
                                    <w:right w:val="none" w:sz="0" w:space="0" w:color="auto"/>
                                  </w:divBdr>
                                  <w:divsChild>
                                    <w:div w:id="1244413085">
                                      <w:marLeft w:val="0"/>
                                      <w:marRight w:val="0"/>
                                      <w:marTop w:val="0"/>
                                      <w:marBottom w:val="0"/>
                                      <w:divBdr>
                                        <w:top w:val="none" w:sz="0" w:space="0" w:color="auto"/>
                                        <w:left w:val="none" w:sz="0" w:space="0" w:color="auto"/>
                                        <w:bottom w:val="none" w:sz="0" w:space="0" w:color="auto"/>
                                        <w:right w:val="none" w:sz="0" w:space="0" w:color="auto"/>
                                      </w:divBdr>
                                    </w:div>
                                  </w:divsChild>
                                </w:div>
                                <w:div w:id="73631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122200">
                          <w:marLeft w:val="0"/>
                          <w:marRight w:val="0"/>
                          <w:marTop w:val="0"/>
                          <w:marBottom w:val="0"/>
                          <w:divBdr>
                            <w:top w:val="none" w:sz="0" w:space="0" w:color="auto"/>
                            <w:left w:val="none" w:sz="0" w:space="0" w:color="auto"/>
                            <w:bottom w:val="none" w:sz="0" w:space="0" w:color="auto"/>
                            <w:right w:val="none" w:sz="0" w:space="0" w:color="auto"/>
                          </w:divBdr>
                          <w:divsChild>
                            <w:div w:id="326633732">
                              <w:marLeft w:val="-312"/>
                              <w:marRight w:val="0"/>
                              <w:marTop w:val="0"/>
                              <w:marBottom w:val="0"/>
                              <w:divBdr>
                                <w:top w:val="none" w:sz="0" w:space="0" w:color="auto"/>
                                <w:left w:val="none" w:sz="0" w:space="0" w:color="auto"/>
                                <w:bottom w:val="none" w:sz="0" w:space="0" w:color="auto"/>
                                <w:right w:val="none" w:sz="0" w:space="0" w:color="auto"/>
                              </w:divBdr>
                              <w:divsChild>
                                <w:div w:id="464592609">
                                  <w:marLeft w:val="0"/>
                                  <w:marRight w:val="0"/>
                                  <w:marTop w:val="0"/>
                                  <w:marBottom w:val="0"/>
                                  <w:divBdr>
                                    <w:top w:val="none" w:sz="0" w:space="0" w:color="auto"/>
                                    <w:left w:val="none" w:sz="0" w:space="0" w:color="auto"/>
                                    <w:bottom w:val="none" w:sz="0" w:space="0" w:color="auto"/>
                                    <w:right w:val="none" w:sz="0" w:space="0" w:color="auto"/>
                                  </w:divBdr>
                                </w:div>
                                <w:div w:id="10227695">
                                  <w:marLeft w:val="0"/>
                                  <w:marRight w:val="0"/>
                                  <w:marTop w:val="0"/>
                                  <w:marBottom w:val="0"/>
                                  <w:divBdr>
                                    <w:top w:val="none" w:sz="0" w:space="0" w:color="auto"/>
                                    <w:left w:val="none" w:sz="0" w:space="0" w:color="auto"/>
                                    <w:bottom w:val="none" w:sz="0" w:space="0" w:color="auto"/>
                                    <w:right w:val="none" w:sz="0" w:space="0" w:color="auto"/>
                                  </w:divBdr>
                                  <w:divsChild>
                                    <w:div w:id="809328840">
                                      <w:marLeft w:val="0"/>
                                      <w:marRight w:val="0"/>
                                      <w:marTop w:val="0"/>
                                      <w:marBottom w:val="0"/>
                                      <w:divBdr>
                                        <w:top w:val="none" w:sz="0" w:space="0" w:color="auto"/>
                                        <w:left w:val="none" w:sz="0" w:space="0" w:color="auto"/>
                                        <w:bottom w:val="none" w:sz="0" w:space="0" w:color="auto"/>
                                        <w:right w:val="none" w:sz="0" w:space="0" w:color="auto"/>
                                      </w:divBdr>
                                    </w:div>
                                  </w:divsChild>
                                </w:div>
                                <w:div w:id="1103302037">
                                  <w:marLeft w:val="0"/>
                                  <w:marRight w:val="0"/>
                                  <w:marTop w:val="0"/>
                                  <w:marBottom w:val="0"/>
                                  <w:divBdr>
                                    <w:top w:val="none" w:sz="0" w:space="0" w:color="auto"/>
                                    <w:left w:val="none" w:sz="0" w:space="0" w:color="auto"/>
                                    <w:bottom w:val="none" w:sz="0" w:space="0" w:color="auto"/>
                                    <w:right w:val="none" w:sz="0" w:space="0" w:color="auto"/>
                                  </w:divBdr>
                                </w:div>
                              </w:divsChild>
                            </w:div>
                            <w:div w:id="128866122">
                              <w:marLeft w:val="0"/>
                              <w:marRight w:val="0"/>
                              <w:marTop w:val="0"/>
                              <w:marBottom w:val="0"/>
                              <w:divBdr>
                                <w:top w:val="none" w:sz="0" w:space="0" w:color="auto"/>
                                <w:left w:val="none" w:sz="0" w:space="0" w:color="auto"/>
                                <w:bottom w:val="none" w:sz="0" w:space="0" w:color="auto"/>
                                <w:right w:val="none" w:sz="0" w:space="0" w:color="auto"/>
                              </w:divBdr>
                              <w:divsChild>
                                <w:div w:id="180534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8127508">
          <w:marLeft w:val="0"/>
          <w:marRight w:val="0"/>
          <w:marTop w:val="0"/>
          <w:marBottom w:val="0"/>
          <w:divBdr>
            <w:top w:val="none" w:sz="0" w:space="0" w:color="auto"/>
            <w:left w:val="none" w:sz="0" w:space="0" w:color="auto"/>
            <w:bottom w:val="none" w:sz="0" w:space="0" w:color="auto"/>
            <w:right w:val="none" w:sz="0" w:space="0" w:color="auto"/>
          </w:divBdr>
          <w:divsChild>
            <w:div w:id="26762723">
              <w:marLeft w:val="0"/>
              <w:marRight w:val="0"/>
              <w:marTop w:val="0"/>
              <w:marBottom w:val="0"/>
              <w:divBdr>
                <w:top w:val="none" w:sz="0" w:space="0" w:color="auto"/>
                <w:left w:val="none" w:sz="0" w:space="0" w:color="auto"/>
                <w:bottom w:val="none" w:sz="0" w:space="0" w:color="auto"/>
                <w:right w:val="none" w:sz="0" w:space="0" w:color="auto"/>
              </w:divBdr>
              <w:divsChild>
                <w:div w:id="2142188472">
                  <w:marLeft w:val="0"/>
                  <w:marRight w:val="0"/>
                  <w:marTop w:val="0"/>
                  <w:marBottom w:val="0"/>
                  <w:divBdr>
                    <w:top w:val="none" w:sz="0" w:space="0" w:color="auto"/>
                    <w:left w:val="none" w:sz="0" w:space="0" w:color="auto"/>
                    <w:bottom w:val="none" w:sz="0" w:space="0" w:color="auto"/>
                    <w:right w:val="none" w:sz="0" w:space="0" w:color="auto"/>
                  </w:divBdr>
                  <w:divsChild>
                    <w:div w:id="1200165209">
                      <w:marLeft w:val="0"/>
                      <w:marRight w:val="0"/>
                      <w:marTop w:val="0"/>
                      <w:marBottom w:val="0"/>
                      <w:divBdr>
                        <w:top w:val="single" w:sz="6" w:space="5" w:color="F5D69B"/>
                        <w:left w:val="single" w:sz="6" w:space="12" w:color="F5D69B"/>
                        <w:bottom w:val="single" w:sz="6" w:space="5" w:color="F5D69B"/>
                        <w:right w:val="single" w:sz="6" w:space="12" w:color="F5D69B"/>
                      </w:divBdr>
                      <w:divsChild>
                        <w:div w:id="70649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887053">
                  <w:marLeft w:val="0"/>
                  <w:marRight w:val="0"/>
                  <w:marTop w:val="0"/>
                  <w:marBottom w:val="0"/>
                  <w:divBdr>
                    <w:top w:val="none" w:sz="0" w:space="0" w:color="auto"/>
                    <w:left w:val="none" w:sz="0" w:space="0" w:color="auto"/>
                    <w:bottom w:val="none" w:sz="0" w:space="0" w:color="auto"/>
                    <w:right w:val="none" w:sz="0" w:space="0" w:color="auto"/>
                  </w:divBdr>
                  <w:divsChild>
                    <w:div w:id="130833363">
                      <w:marLeft w:val="0"/>
                      <w:marRight w:val="0"/>
                      <w:marTop w:val="0"/>
                      <w:marBottom w:val="0"/>
                      <w:divBdr>
                        <w:top w:val="single" w:sz="6" w:space="0" w:color="E5E5E5"/>
                        <w:left w:val="none" w:sz="0" w:space="0" w:color="auto"/>
                        <w:bottom w:val="none" w:sz="0" w:space="0" w:color="auto"/>
                        <w:right w:val="none" w:sz="0" w:space="0" w:color="auto"/>
                      </w:divBdr>
                      <w:divsChild>
                        <w:div w:id="1064909622">
                          <w:marLeft w:val="0"/>
                          <w:marRight w:val="0"/>
                          <w:marTop w:val="0"/>
                          <w:marBottom w:val="0"/>
                          <w:divBdr>
                            <w:top w:val="none" w:sz="0" w:space="0" w:color="auto"/>
                            <w:left w:val="none" w:sz="0" w:space="0" w:color="auto"/>
                            <w:bottom w:val="none" w:sz="0" w:space="0" w:color="auto"/>
                            <w:right w:val="none" w:sz="0" w:space="0" w:color="auto"/>
                          </w:divBdr>
                          <w:divsChild>
                            <w:div w:id="167450157">
                              <w:marLeft w:val="0"/>
                              <w:marRight w:val="0"/>
                              <w:marTop w:val="0"/>
                              <w:marBottom w:val="0"/>
                              <w:divBdr>
                                <w:top w:val="none" w:sz="0" w:space="0" w:color="auto"/>
                                <w:left w:val="none" w:sz="0" w:space="0" w:color="auto"/>
                                <w:bottom w:val="none" w:sz="0" w:space="0" w:color="auto"/>
                                <w:right w:val="none" w:sz="0" w:space="0" w:color="auto"/>
                              </w:divBdr>
                              <w:divsChild>
                                <w:div w:id="2041323233">
                                  <w:marLeft w:val="0"/>
                                  <w:marRight w:val="0"/>
                                  <w:marTop w:val="0"/>
                                  <w:marBottom w:val="0"/>
                                  <w:divBdr>
                                    <w:top w:val="none" w:sz="0" w:space="0" w:color="auto"/>
                                    <w:left w:val="none" w:sz="0" w:space="0" w:color="auto"/>
                                    <w:bottom w:val="none" w:sz="0" w:space="0" w:color="auto"/>
                                    <w:right w:val="none" w:sz="0" w:space="0" w:color="auto"/>
                                  </w:divBdr>
                                  <w:divsChild>
                                    <w:div w:id="135269814">
                                      <w:marLeft w:val="0"/>
                                      <w:marRight w:val="0"/>
                                      <w:marTop w:val="0"/>
                                      <w:marBottom w:val="0"/>
                                      <w:divBdr>
                                        <w:top w:val="none" w:sz="0" w:space="0" w:color="auto"/>
                                        <w:left w:val="none" w:sz="0" w:space="0" w:color="auto"/>
                                        <w:bottom w:val="none" w:sz="0" w:space="0" w:color="auto"/>
                                        <w:right w:val="none" w:sz="0" w:space="0" w:color="auto"/>
                                      </w:divBdr>
                                      <w:divsChild>
                                        <w:div w:id="2085447427">
                                          <w:marLeft w:val="0"/>
                                          <w:marRight w:val="0"/>
                                          <w:marTop w:val="0"/>
                                          <w:marBottom w:val="0"/>
                                          <w:divBdr>
                                            <w:top w:val="none" w:sz="0" w:space="0" w:color="auto"/>
                                            <w:left w:val="none" w:sz="0" w:space="0" w:color="auto"/>
                                            <w:bottom w:val="none" w:sz="0" w:space="0" w:color="auto"/>
                                            <w:right w:val="none" w:sz="0" w:space="0" w:color="auto"/>
                                          </w:divBdr>
                                          <w:divsChild>
                                            <w:div w:id="65021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495474">
                                  <w:marLeft w:val="0"/>
                                  <w:marRight w:val="0"/>
                                  <w:marTop w:val="0"/>
                                  <w:marBottom w:val="0"/>
                                  <w:divBdr>
                                    <w:top w:val="none" w:sz="0" w:space="0" w:color="auto"/>
                                    <w:left w:val="none" w:sz="0" w:space="0" w:color="auto"/>
                                    <w:bottom w:val="none" w:sz="0" w:space="0" w:color="auto"/>
                                    <w:right w:val="none" w:sz="0" w:space="0" w:color="auto"/>
                                  </w:divBdr>
                                  <w:divsChild>
                                    <w:div w:id="1431388762">
                                      <w:marLeft w:val="0"/>
                                      <w:marRight w:val="0"/>
                                      <w:marTop w:val="0"/>
                                      <w:marBottom w:val="0"/>
                                      <w:divBdr>
                                        <w:top w:val="none" w:sz="0" w:space="0" w:color="auto"/>
                                        <w:left w:val="none" w:sz="0" w:space="0" w:color="auto"/>
                                        <w:bottom w:val="none" w:sz="0" w:space="0" w:color="auto"/>
                                        <w:right w:val="none" w:sz="0" w:space="0" w:color="auto"/>
                                      </w:divBdr>
                                      <w:divsChild>
                                        <w:div w:id="1447307619">
                                          <w:marLeft w:val="0"/>
                                          <w:marRight w:val="0"/>
                                          <w:marTop w:val="0"/>
                                          <w:marBottom w:val="0"/>
                                          <w:divBdr>
                                            <w:top w:val="none" w:sz="0" w:space="0" w:color="auto"/>
                                            <w:left w:val="none" w:sz="0" w:space="0" w:color="auto"/>
                                            <w:bottom w:val="none" w:sz="0" w:space="0" w:color="auto"/>
                                            <w:right w:val="none" w:sz="0" w:space="0" w:color="auto"/>
                                          </w:divBdr>
                                          <w:divsChild>
                                            <w:div w:id="105770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341383">
                                  <w:marLeft w:val="0"/>
                                  <w:marRight w:val="0"/>
                                  <w:marTop w:val="0"/>
                                  <w:marBottom w:val="0"/>
                                  <w:divBdr>
                                    <w:top w:val="none" w:sz="0" w:space="0" w:color="auto"/>
                                    <w:left w:val="none" w:sz="0" w:space="0" w:color="auto"/>
                                    <w:bottom w:val="none" w:sz="0" w:space="0" w:color="auto"/>
                                    <w:right w:val="none" w:sz="0" w:space="0" w:color="auto"/>
                                  </w:divBdr>
                                  <w:divsChild>
                                    <w:div w:id="1661999007">
                                      <w:marLeft w:val="0"/>
                                      <w:marRight w:val="0"/>
                                      <w:marTop w:val="0"/>
                                      <w:marBottom w:val="0"/>
                                      <w:divBdr>
                                        <w:top w:val="none" w:sz="0" w:space="0" w:color="auto"/>
                                        <w:left w:val="none" w:sz="0" w:space="0" w:color="auto"/>
                                        <w:bottom w:val="none" w:sz="0" w:space="0" w:color="auto"/>
                                        <w:right w:val="none" w:sz="0" w:space="0" w:color="auto"/>
                                      </w:divBdr>
                                      <w:divsChild>
                                        <w:div w:id="1489398887">
                                          <w:marLeft w:val="0"/>
                                          <w:marRight w:val="0"/>
                                          <w:marTop w:val="0"/>
                                          <w:marBottom w:val="0"/>
                                          <w:divBdr>
                                            <w:top w:val="none" w:sz="0" w:space="0" w:color="auto"/>
                                            <w:left w:val="none" w:sz="0" w:space="0" w:color="auto"/>
                                            <w:bottom w:val="none" w:sz="0" w:space="0" w:color="auto"/>
                                            <w:right w:val="none" w:sz="0" w:space="0" w:color="auto"/>
                                          </w:divBdr>
                                          <w:divsChild>
                                            <w:div w:id="70603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7043682">
      <w:bodyDiv w:val="1"/>
      <w:marLeft w:val="0"/>
      <w:marRight w:val="0"/>
      <w:marTop w:val="0"/>
      <w:marBottom w:val="0"/>
      <w:divBdr>
        <w:top w:val="none" w:sz="0" w:space="0" w:color="auto"/>
        <w:left w:val="none" w:sz="0" w:space="0" w:color="auto"/>
        <w:bottom w:val="none" w:sz="0" w:space="0" w:color="auto"/>
        <w:right w:val="none" w:sz="0" w:space="0" w:color="auto"/>
      </w:divBdr>
    </w:div>
    <w:div w:id="438599465">
      <w:bodyDiv w:val="1"/>
      <w:marLeft w:val="0"/>
      <w:marRight w:val="0"/>
      <w:marTop w:val="0"/>
      <w:marBottom w:val="0"/>
      <w:divBdr>
        <w:top w:val="none" w:sz="0" w:space="0" w:color="auto"/>
        <w:left w:val="none" w:sz="0" w:space="0" w:color="auto"/>
        <w:bottom w:val="none" w:sz="0" w:space="0" w:color="auto"/>
        <w:right w:val="none" w:sz="0" w:space="0" w:color="auto"/>
      </w:divBdr>
    </w:div>
    <w:div w:id="480273749">
      <w:bodyDiv w:val="1"/>
      <w:marLeft w:val="0"/>
      <w:marRight w:val="0"/>
      <w:marTop w:val="0"/>
      <w:marBottom w:val="0"/>
      <w:divBdr>
        <w:top w:val="none" w:sz="0" w:space="0" w:color="auto"/>
        <w:left w:val="none" w:sz="0" w:space="0" w:color="auto"/>
        <w:bottom w:val="none" w:sz="0" w:space="0" w:color="auto"/>
        <w:right w:val="none" w:sz="0" w:space="0" w:color="auto"/>
      </w:divBdr>
    </w:div>
    <w:div w:id="846289494">
      <w:bodyDiv w:val="1"/>
      <w:marLeft w:val="0"/>
      <w:marRight w:val="0"/>
      <w:marTop w:val="0"/>
      <w:marBottom w:val="0"/>
      <w:divBdr>
        <w:top w:val="none" w:sz="0" w:space="0" w:color="auto"/>
        <w:left w:val="none" w:sz="0" w:space="0" w:color="auto"/>
        <w:bottom w:val="none" w:sz="0" w:space="0" w:color="auto"/>
        <w:right w:val="none" w:sz="0" w:space="0" w:color="auto"/>
      </w:divBdr>
    </w:div>
    <w:div w:id="958798006">
      <w:bodyDiv w:val="1"/>
      <w:marLeft w:val="0"/>
      <w:marRight w:val="0"/>
      <w:marTop w:val="0"/>
      <w:marBottom w:val="0"/>
      <w:divBdr>
        <w:top w:val="none" w:sz="0" w:space="0" w:color="auto"/>
        <w:left w:val="none" w:sz="0" w:space="0" w:color="auto"/>
        <w:bottom w:val="none" w:sz="0" w:space="0" w:color="auto"/>
        <w:right w:val="none" w:sz="0" w:space="0" w:color="auto"/>
      </w:divBdr>
    </w:div>
    <w:div w:id="1055547854">
      <w:bodyDiv w:val="1"/>
      <w:marLeft w:val="0"/>
      <w:marRight w:val="0"/>
      <w:marTop w:val="0"/>
      <w:marBottom w:val="0"/>
      <w:divBdr>
        <w:top w:val="none" w:sz="0" w:space="0" w:color="auto"/>
        <w:left w:val="none" w:sz="0" w:space="0" w:color="auto"/>
        <w:bottom w:val="none" w:sz="0" w:space="0" w:color="auto"/>
        <w:right w:val="none" w:sz="0" w:space="0" w:color="auto"/>
      </w:divBdr>
    </w:div>
    <w:div w:id="1092315908">
      <w:bodyDiv w:val="1"/>
      <w:marLeft w:val="0"/>
      <w:marRight w:val="0"/>
      <w:marTop w:val="0"/>
      <w:marBottom w:val="0"/>
      <w:divBdr>
        <w:top w:val="none" w:sz="0" w:space="0" w:color="auto"/>
        <w:left w:val="none" w:sz="0" w:space="0" w:color="auto"/>
        <w:bottom w:val="none" w:sz="0" w:space="0" w:color="auto"/>
        <w:right w:val="none" w:sz="0" w:space="0" w:color="auto"/>
      </w:divBdr>
      <w:divsChild>
        <w:div w:id="531576289">
          <w:marLeft w:val="0"/>
          <w:marRight w:val="0"/>
          <w:marTop w:val="0"/>
          <w:marBottom w:val="0"/>
          <w:divBdr>
            <w:top w:val="none" w:sz="0" w:space="0" w:color="auto"/>
            <w:left w:val="none" w:sz="0" w:space="0" w:color="auto"/>
            <w:bottom w:val="none" w:sz="0" w:space="0" w:color="auto"/>
            <w:right w:val="none" w:sz="0" w:space="0" w:color="auto"/>
          </w:divBdr>
        </w:div>
        <w:div w:id="374962808">
          <w:marLeft w:val="0"/>
          <w:marRight w:val="0"/>
          <w:marTop w:val="0"/>
          <w:marBottom w:val="0"/>
          <w:divBdr>
            <w:top w:val="none" w:sz="0" w:space="0" w:color="auto"/>
            <w:left w:val="none" w:sz="0" w:space="0" w:color="auto"/>
            <w:bottom w:val="none" w:sz="0" w:space="0" w:color="auto"/>
            <w:right w:val="none" w:sz="0" w:space="0" w:color="auto"/>
          </w:divBdr>
        </w:div>
        <w:div w:id="1972587268">
          <w:marLeft w:val="0"/>
          <w:marRight w:val="0"/>
          <w:marTop w:val="0"/>
          <w:marBottom w:val="0"/>
          <w:divBdr>
            <w:top w:val="none" w:sz="0" w:space="0" w:color="auto"/>
            <w:left w:val="none" w:sz="0" w:space="0" w:color="auto"/>
            <w:bottom w:val="none" w:sz="0" w:space="0" w:color="auto"/>
            <w:right w:val="none" w:sz="0" w:space="0" w:color="auto"/>
          </w:divBdr>
        </w:div>
        <w:div w:id="2123569103">
          <w:marLeft w:val="0"/>
          <w:marRight w:val="0"/>
          <w:marTop w:val="0"/>
          <w:marBottom w:val="0"/>
          <w:divBdr>
            <w:top w:val="none" w:sz="0" w:space="0" w:color="auto"/>
            <w:left w:val="none" w:sz="0" w:space="0" w:color="auto"/>
            <w:bottom w:val="none" w:sz="0" w:space="0" w:color="auto"/>
            <w:right w:val="none" w:sz="0" w:space="0" w:color="auto"/>
          </w:divBdr>
        </w:div>
        <w:div w:id="1753430029">
          <w:marLeft w:val="0"/>
          <w:marRight w:val="0"/>
          <w:marTop w:val="0"/>
          <w:marBottom w:val="0"/>
          <w:divBdr>
            <w:top w:val="none" w:sz="0" w:space="0" w:color="auto"/>
            <w:left w:val="none" w:sz="0" w:space="0" w:color="auto"/>
            <w:bottom w:val="none" w:sz="0" w:space="0" w:color="auto"/>
            <w:right w:val="none" w:sz="0" w:space="0" w:color="auto"/>
          </w:divBdr>
        </w:div>
        <w:div w:id="1642692500">
          <w:marLeft w:val="0"/>
          <w:marRight w:val="0"/>
          <w:marTop w:val="0"/>
          <w:marBottom w:val="0"/>
          <w:divBdr>
            <w:top w:val="none" w:sz="0" w:space="0" w:color="auto"/>
            <w:left w:val="none" w:sz="0" w:space="0" w:color="auto"/>
            <w:bottom w:val="none" w:sz="0" w:space="0" w:color="auto"/>
            <w:right w:val="none" w:sz="0" w:space="0" w:color="auto"/>
          </w:divBdr>
        </w:div>
        <w:div w:id="68772494">
          <w:marLeft w:val="0"/>
          <w:marRight w:val="0"/>
          <w:marTop w:val="0"/>
          <w:marBottom w:val="0"/>
          <w:divBdr>
            <w:top w:val="none" w:sz="0" w:space="0" w:color="auto"/>
            <w:left w:val="none" w:sz="0" w:space="0" w:color="auto"/>
            <w:bottom w:val="none" w:sz="0" w:space="0" w:color="auto"/>
            <w:right w:val="none" w:sz="0" w:space="0" w:color="auto"/>
          </w:divBdr>
        </w:div>
        <w:div w:id="205797206">
          <w:marLeft w:val="0"/>
          <w:marRight w:val="0"/>
          <w:marTop w:val="0"/>
          <w:marBottom w:val="0"/>
          <w:divBdr>
            <w:top w:val="none" w:sz="0" w:space="0" w:color="auto"/>
            <w:left w:val="none" w:sz="0" w:space="0" w:color="auto"/>
            <w:bottom w:val="none" w:sz="0" w:space="0" w:color="auto"/>
            <w:right w:val="none" w:sz="0" w:space="0" w:color="auto"/>
          </w:divBdr>
        </w:div>
        <w:div w:id="1925188237">
          <w:marLeft w:val="0"/>
          <w:marRight w:val="0"/>
          <w:marTop w:val="0"/>
          <w:marBottom w:val="0"/>
          <w:divBdr>
            <w:top w:val="none" w:sz="0" w:space="0" w:color="auto"/>
            <w:left w:val="none" w:sz="0" w:space="0" w:color="auto"/>
            <w:bottom w:val="none" w:sz="0" w:space="0" w:color="auto"/>
            <w:right w:val="none" w:sz="0" w:space="0" w:color="auto"/>
          </w:divBdr>
        </w:div>
        <w:div w:id="1042249932">
          <w:marLeft w:val="0"/>
          <w:marRight w:val="0"/>
          <w:marTop w:val="0"/>
          <w:marBottom w:val="0"/>
          <w:divBdr>
            <w:top w:val="none" w:sz="0" w:space="0" w:color="auto"/>
            <w:left w:val="none" w:sz="0" w:space="0" w:color="auto"/>
            <w:bottom w:val="none" w:sz="0" w:space="0" w:color="auto"/>
            <w:right w:val="none" w:sz="0" w:space="0" w:color="auto"/>
          </w:divBdr>
        </w:div>
        <w:div w:id="1166021253">
          <w:marLeft w:val="0"/>
          <w:marRight w:val="0"/>
          <w:marTop w:val="0"/>
          <w:marBottom w:val="0"/>
          <w:divBdr>
            <w:top w:val="none" w:sz="0" w:space="0" w:color="auto"/>
            <w:left w:val="none" w:sz="0" w:space="0" w:color="auto"/>
            <w:bottom w:val="none" w:sz="0" w:space="0" w:color="auto"/>
            <w:right w:val="none" w:sz="0" w:space="0" w:color="auto"/>
          </w:divBdr>
        </w:div>
        <w:div w:id="121267322">
          <w:marLeft w:val="0"/>
          <w:marRight w:val="0"/>
          <w:marTop w:val="0"/>
          <w:marBottom w:val="0"/>
          <w:divBdr>
            <w:top w:val="none" w:sz="0" w:space="0" w:color="auto"/>
            <w:left w:val="none" w:sz="0" w:space="0" w:color="auto"/>
            <w:bottom w:val="none" w:sz="0" w:space="0" w:color="auto"/>
            <w:right w:val="none" w:sz="0" w:space="0" w:color="auto"/>
          </w:divBdr>
        </w:div>
        <w:div w:id="1109394728">
          <w:marLeft w:val="0"/>
          <w:marRight w:val="0"/>
          <w:marTop w:val="0"/>
          <w:marBottom w:val="0"/>
          <w:divBdr>
            <w:top w:val="none" w:sz="0" w:space="0" w:color="auto"/>
            <w:left w:val="none" w:sz="0" w:space="0" w:color="auto"/>
            <w:bottom w:val="none" w:sz="0" w:space="0" w:color="auto"/>
            <w:right w:val="none" w:sz="0" w:space="0" w:color="auto"/>
          </w:divBdr>
        </w:div>
        <w:div w:id="1743988340">
          <w:marLeft w:val="0"/>
          <w:marRight w:val="0"/>
          <w:marTop w:val="0"/>
          <w:marBottom w:val="0"/>
          <w:divBdr>
            <w:top w:val="none" w:sz="0" w:space="0" w:color="auto"/>
            <w:left w:val="none" w:sz="0" w:space="0" w:color="auto"/>
            <w:bottom w:val="none" w:sz="0" w:space="0" w:color="auto"/>
            <w:right w:val="none" w:sz="0" w:space="0" w:color="auto"/>
          </w:divBdr>
        </w:div>
        <w:div w:id="1180120759">
          <w:marLeft w:val="0"/>
          <w:marRight w:val="0"/>
          <w:marTop w:val="0"/>
          <w:marBottom w:val="0"/>
          <w:divBdr>
            <w:top w:val="none" w:sz="0" w:space="0" w:color="auto"/>
            <w:left w:val="none" w:sz="0" w:space="0" w:color="auto"/>
            <w:bottom w:val="none" w:sz="0" w:space="0" w:color="auto"/>
            <w:right w:val="none" w:sz="0" w:space="0" w:color="auto"/>
          </w:divBdr>
        </w:div>
        <w:div w:id="502086899">
          <w:marLeft w:val="0"/>
          <w:marRight w:val="0"/>
          <w:marTop w:val="0"/>
          <w:marBottom w:val="0"/>
          <w:divBdr>
            <w:top w:val="none" w:sz="0" w:space="0" w:color="auto"/>
            <w:left w:val="none" w:sz="0" w:space="0" w:color="auto"/>
            <w:bottom w:val="none" w:sz="0" w:space="0" w:color="auto"/>
            <w:right w:val="none" w:sz="0" w:space="0" w:color="auto"/>
          </w:divBdr>
        </w:div>
        <w:div w:id="1406151185">
          <w:marLeft w:val="0"/>
          <w:marRight w:val="0"/>
          <w:marTop w:val="0"/>
          <w:marBottom w:val="0"/>
          <w:divBdr>
            <w:top w:val="none" w:sz="0" w:space="0" w:color="auto"/>
            <w:left w:val="none" w:sz="0" w:space="0" w:color="auto"/>
            <w:bottom w:val="none" w:sz="0" w:space="0" w:color="auto"/>
            <w:right w:val="none" w:sz="0" w:space="0" w:color="auto"/>
          </w:divBdr>
        </w:div>
        <w:div w:id="1627005202">
          <w:marLeft w:val="0"/>
          <w:marRight w:val="0"/>
          <w:marTop w:val="0"/>
          <w:marBottom w:val="0"/>
          <w:divBdr>
            <w:top w:val="none" w:sz="0" w:space="0" w:color="auto"/>
            <w:left w:val="none" w:sz="0" w:space="0" w:color="auto"/>
            <w:bottom w:val="none" w:sz="0" w:space="0" w:color="auto"/>
            <w:right w:val="none" w:sz="0" w:space="0" w:color="auto"/>
          </w:divBdr>
        </w:div>
        <w:div w:id="1358435189">
          <w:marLeft w:val="0"/>
          <w:marRight w:val="0"/>
          <w:marTop w:val="0"/>
          <w:marBottom w:val="0"/>
          <w:divBdr>
            <w:top w:val="none" w:sz="0" w:space="0" w:color="auto"/>
            <w:left w:val="none" w:sz="0" w:space="0" w:color="auto"/>
            <w:bottom w:val="none" w:sz="0" w:space="0" w:color="auto"/>
            <w:right w:val="none" w:sz="0" w:space="0" w:color="auto"/>
          </w:divBdr>
        </w:div>
        <w:div w:id="1928079796">
          <w:marLeft w:val="0"/>
          <w:marRight w:val="0"/>
          <w:marTop w:val="0"/>
          <w:marBottom w:val="0"/>
          <w:divBdr>
            <w:top w:val="none" w:sz="0" w:space="0" w:color="auto"/>
            <w:left w:val="none" w:sz="0" w:space="0" w:color="auto"/>
            <w:bottom w:val="none" w:sz="0" w:space="0" w:color="auto"/>
            <w:right w:val="none" w:sz="0" w:space="0" w:color="auto"/>
          </w:divBdr>
        </w:div>
        <w:div w:id="1759978487">
          <w:marLeft w:val="0"/>
          <w:marRight w:val="0"/>
          <w:marTop w:val="0"/>
          <w:marBottom w:val="0"/>
          <w:divBdr>
            <w:top w:val="none" w:sz="0" w:space="0" w:color="auto"/>
            <w:left w:val="none" w:sz="0" w:space="0" w:color="auto"/>
            <w:bottom w:val="none" w:sz="0" w:space="0" w:color="auto"/>
            <w:right w:val="none" w:sz="0" w:space="0" w:color="auto"/>
          </w:divBdr>
        </w:div>
        <w:div w:id="1054692727">
          <w:marLeft w:val="0"/>
          <w:marRight w:val="0"/>
          <w:marTop w:val="0"/>
          <w:marBottom w:val="0"/>
          <w:divBdr>
            <w:top w:val="none" w:sz="0" w:space="0" w:color="auto"/>
            <w:left w:val="none" w:sz="0" w:space="0" w:color="auto"/>
            <w:bottom w:val="none" w:sz="0" w:space="0" w:color="auto"/>
            <w:right w:val="none" w:sz="0" w:space="0" w:color="auto"/>
          </w:divBdr>
        </w:div>
        <w:div w:id="1544946315">
          <w:marLeft w:val="0"/>
          <w:marRight w:val="0"/>
          <w:marTop w:val="0"/>
          <w:marBottom w:val="0"/>
          <w:divBdr>
            <w:top w:val="none" w:sz="0" w:space="0" w:color="auto"/>
            <w:left w:val="none" w:sz="0" w:space="0" w:color="auto"/>
            <w:bottom w:val="none" w:sz="0" w:space="0" w:color="auto"/>
            <w:right w:val="none" w:sz="0" w:space="0" w:color="auto"/>
          </w:divBdr>
        </w:div>
        <w:div w:id="293407692">
          <w:marLeft w:val="0"/>
          <w:marRight w:val="0"/>
          <w:marTop w:val="0"/>
          <w:marBottom w:val="0"/>
          <w:divBdr>
            <w:top w:val="none" w:sz="0" w:space="0" w:color="auto"/>
            <w:left w:val="none" w:sz="0" w:space="0" w:color="auto"/>
            <w:bottom w:val="none" w:sz="0" w:space="0" w:color="auto"/>
            <w:right w:val="none" w:sz="0" w:space="0" w:color="auto"/>
          </w:divBdr>
        </w:div>
        <w:div w:id="350228757">
          <w:marLeft w:val="0"/>
          <w:marRight w:val="0"/>
          <w:marTop w:val="0"/>
          <w:marBottom w:val="0"/>
          <w:divBdr>
            <w:top w:val="none" w:sz="0" w:space="0" w:color="auto"/>
            <w:left w:val="none" w:sz="0" w:space="0" w:color="auto"/>
            <w:bottom w:val="none" w:sz="0" w:space="0" w:color="auto"/>
            <w:right w:val="none" w:sz="0" w:space="0" w:color="auto"/>
          </w:divBdr>
        </w:div>
        <w:div w:id="1792899928">
          <w:marLeft w:val="0"/>
          <w:marRight w:val="0"/>
          <w:marTop w:val="0"/>
          <w:marBottom w:val="0"/>
          <w:divBdr>
            <w:top w:val="none" w:sz="0" w:space="0" w:color="auto"/>
            <w:left w:val="none" w:sz="0" w:space="0" w:color="auto"/>
            <w:bottom w:val="none" w:sz="0" w:space="0" w:color="auto"/>
            <w:right w:val="none" w:sz="0" w:space="0" w:color="auto"/>
          </w:divBdr>
        </w:div>
        <w:div w:id="2079742934">
          <w:marLeft w:val="0"/>
          <w:marRight w:val="0"/>
          <w:marTop w:val="0"/>
          <w:marBottom w:val="0"/>
          <w:divBdr>
            <w:top w:val="none" w:sz="0" w:space="0" w:color="auto"/>
            <w:left w:val="none" w:sz="0" w:space="0" w:color="auto"/>
            <w:bottom w:val="none" w:sz="0" w:space="0" w:color="auto"/>
            <w:right w:val="none" w:sz="0" w:space="0" w:color="auto"/>
          </w:divBdr>
        </w:div>
        <w:div w:id="961419052">
          <w:marLeft w:val="0"/>
          <w:marRight w:val="0"/>
          <w:marTop w:val="0"/>
          <w:marBottom w:val="0"/>
          <w:divBdr>
            <w:top w:val="none" w:sz="0" w:space="0" w:color="auto"/>
            <w:left w:val="none" w:sz="0" w:space="0" w:color="auto"/>
            <w:bottom w:val="none" w:sz="0" w:space="0" w:color="auto"/>
            <w:right w:val="none" w:sz="0" w:space="0" w:color="auto"/>
          </w:divBdr>
        </w:div>
        <w:div w:id="2091197859">
          <w:marLeft w:val="0"/>
          <w:marRight w:val="0"/>
          <w:marTop w:val="0"/>
          <w:marBottom w:val="0"/>
          <w:divBdr>
            <w:top w:val="none" w:sz="0" w:space="0" w:color="auto"/>
            <w:left w:val="none" w:sz="0" w:space="0" w:color="auto"/>
            <w:bottom w:val="none" w:sz="0" w:space="0" w:color="auto"/>
            <w:right w:val="none" w:sz="0" w:space="0" w:color="auto"/>
          </w:divBdr>
        </w:div>
        <w:div w:id="1973711408">
          <w:marLeft w:val="0"/>
          <w:marRight w:val="0"/>
          <w:marTop w:val="0"/>
          <w:marBottom w:val="0"/>
          <w:divBdr>
            <w:top w:val="none" w:sz="0" w:space="0" w:color="auto"/>
            <w:left w:val="none" w:sz="0" w:space="0" w:color="auto"/>
            <w:bottom w:val="none" w:sz="0" w:space="0" w:color="auto"/>
            <w:right w:val="none" w:sz="0" w:space="0" w:color="auto"/>
          </w:divBdr>
        </w:div>
        <w:div w:id="1134181439">
          <w:marLeft w:val="0"/>
          <w:marRight w:val="0"/>
          <w:marTop w:val="0"/>
          <w:marBottom w:val="0"/>
          <w:divBdr>
            <w:top w:val="none" w:sz="0" w:space="0" w:color="auto"/>
            <w:left w:val="none" w:sz="0" w:space="0" w:color="auto"/>
            <w:bottom w:val="none" w:sz="0" w:space="0" w:color="auto"/>
            <w:right w:val="none" w:sz="0" w:space="0" w:color="auto"/>
          </w:divBdr>
        </w:div>
        <w:div w:id="1157529505">
          <w:marLeft w:val="0"/>
          <w:marRight w:val="0"/>
          <w:marTop w:val="0"/>
          <w:marBottom w:val="0"/>
          <w:divBdr>
            <w:top w:val="none" w:sz="0" w:space="0" w:color="auto"/>
            <w:left w:val="none" w:sz="0" w:space="0" w:color="auto"/>
            <w:bottom w:val="none" w:sz="0" w:space="0" w:color="auto"/>
            <w:right w:val="none" w:sz="0" w:space="0" w:color="auto"/>
          </w:divBdr>
        </w:div>
        <w:div w:id="2140537145">
          <w:marLeft w:val="0"/>
          <w:marRight w:val="0"/>
          <w:marTop w:val="0"/>
          <w:marBottom w:val="0"/>
          <w:divBdr>
            <w:top w:val="none" w:sz="0" w:space="0" w:color="auto"/>
            <w:left w:val="none" w:sz="0" w:space="0" w:color="auto"/>
            <w:bottom w:val="none" w:sz="0" w:space="0" w:color="auto"/>
            <w:right w:val="none" w:sz="0" w:space="0" w:color="auto"/>
          </w:divBdr>
        </w:div>
        <w:div w:id="2063406105">
          <w:marLeft w:val="0"/>
          <w:marRight w:val="0"/>
          <w:marTop w:val="0"/>
          <w:marBottom w:val="0"/>
          <w:divBdr>
            <w:top w:val="none" w:sz="0" w:space="0" w:color="auto"/>
            <w:left w:val="none" w:sz="0" w:space="0" w:color="auto"/>
            <w:bottom w:val="none" w:sz="0" w:space="0" w:color="auto"/>
            <w:right w:val="none" w:sz="0" w:space="0" w:color="auto"/>
          </w:divBdr>
        </w:div>
        <w:div w:id="419914090">
          <w:marLeft w:val="0"/>
          <w:marRight w:val="0"/>
          <w:marTop w:val="0"/>
          <w:marBottom w:val="0"/>
          <w:divBdr>
            <w:top w:val="none" w:sz="0" w:space="0" w:color="auto"/>
            <w:left w:val="none" w:sz="0" w:space="0" w:color="auto"/>
            <w:bottom w:val="none" w:sz="0" w:space="0" w:color="auto"/>
            <w:right w:val="none" w:sz="0" w:space="0" w:color="auto"/>
          </w:divBdr>
        </w:div>
        <w:div w:id="1196191089">
          <w:marLeft w:val="0"/>
          <w:marRight w:val="0"/>
          <w:marTop w:val="0"/>
          <w:marBottom w:val="0"/>
          <w:divBdr>
            <w:top w:val="none" w:sz="0" w:space="0" w:color="auto"/>
            <w:left w:val="none" w:sz="0" w:space="0" w:color="auto"/>
            <w:bottom w:val="none" w:sz="0" w:space="0" w:color="auto"/>
            <w:right w:val="none" w:sz="0" w:space="0" w:color="auto"/>
          </w:divBdr>
        </w:div>
      </w:divsChild>
    </w:div>
    <w:div w:id="1092358241">
      <w:bodyDiv w:val="1"/>
      <w:marLeft w:val="0"/>
      <w:marRight w:val="0"/>
      <w:marTop w:val="0"/>
      <w:marBottom w:val="0"/>
      <w:divBdr>
        <w:top w:val="none" w:sz="0" w:space="0" w:color="auto"/>
        <w:left w:val="none" w:sz="0" w:space="0" w:color="auto"/>
        <w:bottom w:val="none" w:sz="0" w:space="0" w:color="auto"/>
        <w:right w:val="none" w:sz="0" w:space="0" w:color="auto"/>
      </w:divBdr>
    </w:div>
    <w:div w:id="1129857425">
      <w:bodyDiv w:val="1"/>
      <w:marLeft w:val="0"/>
      <w:marRight w:val="0"/>
      <w:marTop w:val="0"/>
      <w:marBottom w:val="0"/>
      <w:divBdr>
        <w:top w:val="none" w:sz="0" w:space="0" w:color="auto"/>
        <w:left w:val="none" w:sz="0" w:space="0" w:color="auto"/>
        <w:bottom w:val="none" w:sz="0" w:space="0" w:color="auto"/>
        <w:right w:val="none" w:sz="0" w:space="0" w:color="auto"/>
      </w:divBdr>
    </w:div>
    <w:div w:id="1265265384">
      <w:bodyDiv w:val="1"/>
      <w:marLeft w:val="0"/>
      <w:marRight w:val="0"/>
      <w:marTop w:val="0"/>
      <w:marBottom w:val="0"/>
      <w:divBdr>
        <w:top w:val="none" w:sz="0" w:space="0" w:color="auto"/>
        <w:left w:val="none" w:sz="0" w:space="0" w:color="auto"/>
        <w:bottom w:val="none" w:sz="0" w:space="0" w:color="auto"/>
        <w:right w:val="none" w:sz="0" w:space="0" w:color="auto"/>
      </w:divBdr>
    </w:div>
    <w:div w:id="1407264650">
      <w:bodyDiv w:val="1"/>
      <w:marLeft w:val="0"/>
      <w:marRight w:val="0"/>
      <w:marTop w:val="0"/>
      <w:marBottom w:val="0"/>
      <w:divBdr>
        <w:top w:val="none" w:sz="0" w:space="0" w:color="auto"/>
        <w:left w:val="none" w:sz="0" w:space="0" w:color="auto"/>
        <w:bottom w:val="none" w:sz="0" w:space="0" w:color="auto"/>
        <w:right w:val="none" w:sz="0" w:space="0" w:color="auto"/>
      </w:divBdr>
    </w:div>
    <w:div w:id="1652833696">
      <w:bodyDiv w:val="1"/>
      <w:marLeft w:val="0"/>
      <w:marRight w:val="0"/>
      <w:marTop w:val="0"/>
      <w:marBottom w:val="0"/>
      <w:divBdr>
        <w:top w:val="none" w:sz="0" w:space="0" w:color="auto"/>
        <w:left w:val="none" w:sz="0" w:space="0" w:color="auto"/>
        <w:bottom w:val="none" w:sz="0" w:space="0" w:color="auto"/>
        <w:right w:val="none" w:sz="0" w:space="0" w:color="auto"/>
      </w:divBdr>
    </w:div>
    <w:div w:id="1719940174">
      <w:bodyDiv w:val="1"/>
      <w:marLeft w:val="0"/>
      <w:marRight w:val="0"/>
      <w:marTop w:val="0"/>
      <w:marBottom w:val="0"/>
      <w:divBdr>
        <w:top w:val="none" w:sz="0" w:space="0" w:color="auto"/>
        <w:left w:val="none" w:sz="0" w:space="0" w:color="auto"/>
        <w:bottom w:val="none" w:sz="0" w:space="0" w:color="auto"/>
        <w:right w:val="none" w:sz="0" w:space="0" w:color="auto"/>
      </w:divBdr>
    </w:div>
    <w:div w:id="1770156207">
      <w:bodyDiv w:val="1"/>
      <w:marLeft w:val="0"/>
      <w:marRight w:val="0"/>
      <w:marTop w:val="0"/>
      <w:marBottom w:val="0"/>
      <w:divBdr>
        <w:top w:val="none" w:sz="0" w:space="0" w:color="auto"/>
        <w:left w:val="none" w:sz="0" w:space="0" w:color="auto"/>
        <w:bottom w:val="none" w:sz="0" w:space="0" w:color="auto"/>
        <w:right w:val="none" w:sz="0" w:space="0" w:color="auto"/>
      </w:divBdr>
    </w:div>
    <w:div w:id="1842812584">
      <w:bodyDiv w:val="1"/>
      <w:marLeft w:val="0"/>
      <w:marRight w:val="0"/>
      <w:marTop w:val="0"/>
      <w:marBottom w:val="0"/>
      <w:divBdr>
        <w:top w:val="none" w:sz="0" w:space="0" w:color="auto"/>
        <w:left w:val="none" w:sz="0" w:space="0" w:color="auto"/>
        <w:bottom w:val="none" w:sz="0" w:space="0" w:color="auto"/>
        <w:right w:val="none" w:sz="0" w:space="0" w:color="auto"/>
      </w:divBdr>
    </w:div>
    <w:div w:id="1877305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eds.ac.uk/educol/documents/00001571.htm" TargetMode="External"/><Relationship Id="rId13" Type="http://schemas.openxmlformats.org/officeDocument/2006/relationships/hyperlink" Target="https://psycnet.apa.org/record/1997-95002-432" TargetMode="External"/><Relationship Id="rId18" Type="http://schemas.openxmlformats.org/officeDocument/2006/relationships/hyperlink" Target="https://learning.gov.wales/docs/learningwales/publications/130425-personal-and-social-education-framework-en.pdf" TargetMode="External"/><Relationship Id="rId26" Type="http://schemas.openxmlformats.org/officeDocument/2006/relationships/hyperlink" Target="https://onlinelibrary.wiley.com/toc/14680017/1989/4/1%E2%80%902" TargetMode="External"/><Relationship Id="rId39" Type="http://schemas.openxmlformats.org/officeDocument/2006/relationships/hyperlink" Target="https://www-dawsonera-com.ezproxy.uwtsd.ac.uk/abstract/9781137544438" TargetMode="External"/><Relationship Id="rId3" Type="http://schemas.openxmlformats.org/officeDocument/2006/relationships/settings" Target="settings.xml"/><Relationship Id="rId21" Type="http://schemas.openxmlformats.org/officeDocument/2006/relationships/hyperlink" Target="https://www.legislation.gov.uk/ukpga/1988/40/pdfs/ukpga_19880040_en.pdf" TargetMode="External"/><Relationship Id="rId34" Type="http://schemas.openxmlformats.org/officeDocument/2006/relationships/hyperlink" Target="https://www.teachers.org.uk/news-events/press-releases-england/queens-speech-government-perilously-out-touch-education-policy" TargetMode="External"/><Relationship Id="rId42" Type="http://schemas.openxmlformats.org/officeDocument/2006/relationships/hyperlink" Target="https://www.uwtsd.ac.uk/media/uwtsd-website/content-assets/documents/library-and-learning-resources/the-student-researcher/Tuppen_StudentResV3N1.pdf" TargetMode="External"/><Relationship Id="rId47" Type="http://schemas.openxmlformats.org/officeDocument/2006/relationships/theme" Target="theme/theme1.xml"/><Relationship Id="rId7" Type="http://schemas.openxmlformats.org/officeDocument/2006/relationships/hyperlink" Target="https://www.teachingcitizenship.org.uk/sites/teachingcitizenship.org.uk/files/6123_crick_report_1998_0.pdf" TargetMode="External"/><Relationship Id="rId12" Type="http://schemas.openxmlformats.org/officeDocument/2006/relationships/hyperlink" Target="https://doi.org/10.1016/j.adolescence.2005.05.004" TargetMode="External"/><Relationship Id="rId17" Type="http://schemas.openxmlformats.org/officeDocument/2006/relationships/hyperlink" Target="https://www.aber.ac.uk/en/media/departmental/healthsafetyenvironment/environmentalhub/esdgc_g192e.pdf" TargetMode="External"/><Relationship Id="rId25" Type="http://schemas.openxmlformats.org/officeDocument/2006/relationships/hyperlink" Target="https://publications.europa.eu/en/publication-detail/-/publication/6b50c5b0-d651-11e7-a506-01aa75ed71a1" TargetMode="External"/><Relationship Id="rId33" Type="http://schemas.openxmlformats.org/officeDocument/2006/relationships/hyperlink" Target="https://www.tandfonline.com/doi/full/10.1080/00131881.2017.1314115" TargetMode="External"/><Relationship Id="rId38" Type="http://schemas.openxmlformats.org/officeDocument/2006/relationships/hyperlink" Target="https://doi.org/10.1080/13504622.2015.1118747"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leeds.ac.uk/educol/documents/00001583.htm" TargetMode="External"/><Relationship Id="rId20" Type="http://schemas.openxmlformats.org/officeDocument/2006/relationships/hyperlink" Target="https://doi.org/10.7227/RIE.61.4" TargetMode="External"/><Relationship Id="rId29" Type="http://schemas.openxmlformats.org/officeDocument/2006/relationships/hyperlink" Target="https://doi.org/10.1177%2F0020764003494001" TargetMode="External"/><Relationship Id="rId41" Type="http://schemas.openxmlformats.org/officeDocument/2006/relationships/hyperlink" Target="http://www.whsi.org.uk/" TargetMode="External"/><Relationship Id="rId1" Type="http://schemas.openxmlformats.org/officeDocument/2006/relationships/numbering" Target="numbering.xml"/><Relationship Id="rId6" Type="http://schemas.openxmlformats.org/officeDocument/2006/relationships/hyperlink" Target="https://learning.gov.wales/docs/learningwales/publications/130424-developing-the-curriculum-cymreig-en.pdf" TargetMode="External"/><Relationship Id="rId11" Type="http://schemas.openxmlformats.org/officeDocument/2006/relationships/hyperlink" Target="https://www.telegraph.co.uk/news/uknews/1336453/Welsh-schools-told-to-cut-the-daffodils.html" TargetMode="External"/><Relationship Id="rId24" Type="http://schemas.openxmlformats.org/officeDocument/2006/relationships/hyperlink" Target="https://www.estyn.gov.wales/sites/default/files/documents/ESDGC%3A%20Progress%20in%20education%20for%20sustainable%20development%20and%20global%20citizenship%20-%20June%202014.pdf" TargetMode="External"/><Relationship Id="rId32" Type="http://schemas.openxmlformats.org/officeDocument/2006/relationships/hyperlink" Target="file:///C:/Users/Carwyn%20Davies/AppData/Local/Temp/Temp1_YCC-Carwyn%20(1).zip/YCC-Carwyn/Murphy,%20Alison-perceptions%20of%20being%20welsh.pdf" TargetMode="External"/><Relationship Id="rId37" Type="http://schemas.openxmlformats.org/officeDocument/2006/relationships/hyperlink" Target="https://minerva-access.unimelb.edu.au/bitstream/handle/11343/40979/Thinking%20about%20%27Identity%27%20in%20the%20Early%20Years%20Learning%20Framework%20SIMPSONDALSANTO.pdf?sequence=1" TargetMode="External"/><Relationship Id="rId40" Type="http://schemas.openxmlformats.org/officeDocument/2006/relationships/hyperlink" Target="https://yougov.co.uk/topics/politics/articles-reports/2016/09/29/what-makes-person-welsh-according-welsh-people" TargetMode="External"/><Relationship Id="rId45" Type="http://schemas.openxmlformats.org/officeDocument/2006/relationships/hyperlink" Target="https://learning.gov.wales/docs/learningwales/publications/170901-professional-standards-for-teaching-and-leadership-en.pdf" TargetMode="External"/><Relationship Id="rId5" Type="http://schemas.openxmlformats.org/officeDocument/2006/relationships/image" Target="media/image1.jpeg"/><Relationship Id="rId15" Type="http://schemas.openxmlformats.org/officeDocument/2006/relationships/hyperlink" Target="https://www.assembly.wales/laid%20documents/cr-ld11522/cr-ld11522-e.pdf" TargetMode="External"/><Relationship Id="rId23" Type="http://schemas.openxmlformats.org/officeDocument/2006/relationships/hyperlink" Target="https://dera.ioe.ac.uk/5753/1/Remit_6_April_05.pdf" TargetMode="External"/><Relationship Id="rId28" Type="http://schemas.openxmlformats.org/officeDocument/2006/relationships/hyperlink" Target="https://www.iwa.wales/click/2013/05/the-role-of-schools-in-promoting-welsh-citizenship/" TargetMode="External"/><Relationship Id="rId36" Type="http://schemas.openxmlformats.org/officeDocument/2006/relationships/hyperlink" Target="https://www.nfer.ac.uk/media/2243/wtn01.pdf" TargetMode="External"/><Relationship Id="rId10" Type="http://schemas.openxmlformats.org/officeDocument/2006/relationships/hyperlink" Target="https://www.walesonline.co.uk/news/local-news/y-cwricwlwm-cymreig-is-inspiring-2324407" TargetMode="External"/><Relationship Id="rId19" Type="http://schemas.openxmlformats.org/officeDocument/2006/relationships/hyperlink" Target="https://docs.education.gov.au/system/files/doc/other/belonging_being_and_becoming_the_early_years_learning_framework_for_australia_0.pdf" TargetMode="External"/><Relationship Id="rId31" Type="http://schemas.openxmlformats.org/officeDocument/2006/relationships/hyperlink" Target="https://www.mentalhealth.org.uk/sites/default/files/FF16%20Wales.pdf" TargetMode="External"/><Relationship Id="rId44" Type="http://schemas.openxmlformats.org/officeDocument/2006/relationships/hyperlink" Target="https://learning.gov.wales/docs/learningwales/news/130424-cwricwlwm-cymreig-report-en.pdf" TargetMode="External"/><Relationship Id="rId4" Type="http://schemas.openxmlformats.org/officeDocument/2006/relationships/webSettings" Target="webSettings.xml"/><Relationship Id="rId9" Type="http://schemas.openxmlformats.org/officeDocument/2006/relationships/hyperlink" Target="https://journals.openedition.org/rfcb/727" TargetMode="External"/><Relationship Id="rId14" Type="http://schemas.openxmlformats.org/officeDocument/2006/relationships/hyperlink" Target="https://onlinelibrary.wiley.com/doi/pdf/10.1111/1468-5949.00117" TargetMode="External"/><Relationship Id="rId22" Type="http://schemas.openxmlformats.org/officeDocument/2006/relationships/hyperlink" Target="http://discovery.ucl.ac.uk/10020272/1/Elfed-Owens%2C%20P%20Vol.1.pdf" TargetMode="External"/><Relationship Id="rId27" Type="http://schemas.openxmlformats.org/officeDocument/2006/relationships/hyperlink" Target="https://www.ucl.ac.uk/ioe/sites/ioe/files/Taking_Stock_A_report_from_the_UK_Teache.pdf" TargetMode="External"/><Relationship Id="rId30" Type="http://schemas.openxmlformats.org/officeDocument/2006/relationships/hyperlink" Target="http://eprints.lse.ac.uk/57704/" TargetMode="External"/><Relationship Id="rId35" Type="http://schemas.openxmlformats.org/officeDocument/2006/relationships/hyperlink" Target="https://www.ons.gov.uk/peoplepopulationandcommunity/populationandmigration/populationestimates/bulletins/2011censusquickstatisticsforwales/2013-01-30" TargetMode="External"/><Relationship Id="rId43" Type="http://schemas.openxmlformats.org/officeDocument/2006/relationships/hyperlink" Target="https://gov.wales/sites/default/files/publications/2018-11/the-cwricwlwm-cymreig-history-and-the-story-of-wales-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32</Pages>
  <Words>12780</Words>
  <Characters>72852</Characters>
  <Application>Microsoft Office Word</Application>
  <DocSecurity>0</DocSecurity>
  <Lines>607</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3</cp:revision>
  <dcterms:created xsi:type="dcterms:W3CDTF">2019-05-06T23:03:00Z</dcterms:created>
  <dcterms:modified xsi:type="dcterms:W3CDTF">2019-05-06T23:13:00Z</dcterms:modified>
</cp:coreProperties>
</file>