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7D3AD0"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Pr="00276D05" w:rsidRDefault="32ADAAF6" w:rsidP="021F216E">
      <w:pPr>
        <w:jc w:val="center"/>
        <w:rPr>
          <w:rFonts w:ascii="Arial Nova" w:eastAsia="Arial Nova" w:hAnsi="Arial Nova" w:cs="Arial Nova"/>
          <w:sz w:val="44"/>
          <w:szCs w:val="44"/>
        </w:rPr>
      </w:pPr>
      <w:r w:rsidRPr="00276D05">
        <w:rPr>
          <w:rFonts w:ascii="Arial Nova" w:eastAsia="Arial Nova" w:hAnsi="Arial Nova" w:cs="Arial Nova"/>
          <w:sz w:val="44"/>
          <w:szCs w:val="44"/>
        </w:rPr>
        <w:t>Cover Page</w:t>
      </w:r>
    </w:p>
    <w:p w14:paraId="78C2C227" w14:textId="7A5BB280" w:rsidR="008C3E77" w:rsidRPr="00CC517C" w:rsidRDefault="008C3E77" w:rsidP="021F216E">
      <w:pPr>
        <w:jc w:val="center"/>
        <w:rPr>
          <w:rFonts w:ascii="Arial" w:eastAsia="Arial Nova" w:hAnsi="Arial" w:cs="Arial"/>
          <w:sz w:val="28"/>
          <w:szCs w:val="28"/>
        </w:rPr>
      </w:pPr>
      <w:r w:rsidRPr="00CC517C">
        <w:rPr>
          <w:rFonts w:ascii="Arial" w:eastAsia="Arial Nova" w:hAnsi="Arial" w:cs="Arial"/>
          <w:sz w:val="28"/>
          <w:szCs w:val="28"/>
        </w:rPr>
        <w:t>Shabnam Kausar</w:t>
      </w:r>
    </w:p>
    <w:p w14:paraId="505A1473" w14:textId="44C11C86" w:rsidR="008C3E77" w:rsidRPr="00CC517C" w:rsidRDefault="008C3E77" w:rsidP="021F216E">
      <w:pPr>
        <w:jc w:val="center"/>
        <w:rPr>
          <w:rFonts w:ascii="Arial" w:eastAsia="Arial Nova" w:hAnsi="Arial" w:cs="Arial"/>
          <w:sz w:val="28"/>
          <w:szCs w:val="28"/>
        </w:rPr>
      </w:pPr>
      <w:r w:rsidRPr="00CC517C">
        <w:rPr>
          <w:rFonts w:ascii="Arial" w:eastAsia="Arial Nova" w:hAnsi="Arial" w:cs="Arial"/>
          <w:sz w:val="28"/>
          <w:szCs w:val="28"/>
        </w:rPr>
        <w:t>2319036</w:t>
      </w:r>
    </w:p>
    <w:p w14:paraId="4AA4F2C4" w14:textId="2F5703EB" w:rsidR="008C3E77" w:rsidRPr="00CC517C" w:rsidRDefault="005D0765" w:rsidP="021F216E">
      <w:pPr>
        <w:jc w:val="center"/>
        <w:rPr>
          <w:rFonts w:ascii="Arial" w:eastAsia="Arial Nova" w:hAnsi="Arial" w:cs="Arial"/>
          <w:bCs/>
          <w:sz w:val="28"/>
          <w:szCs w:val="28"/>
        </w:rPr>
      </w:pPr>
      <w:r w:rsidRPr="00CC517C">
        <w:rPr>
          <w:rFonts w:ascii="Arial" w:eastAsia="Arial Nova" w:hAnsi="Arial" w:cs="Arial"/>
          <w:bCs/>
          <w:sz w:val="28"/>
          <w:szCs w:val="28"/>
        </w:rPr>
        <w:t>BMHP5015</w:t>
      </w:r>
    </w:p>
    <w:p w14:paraId="7E56EAF3" w14:textId="5E2250A0" w:rsidR="00CC517C" w:rsidRPr="00CC517C" w:rsidRDefault="00CC517C" w:rsidP="021F216E">
      <w:pPr>
        <w:jc w:val="center"/>
        <w:rPr>
          <w:rFonts w:ascii="Arial" w:eastAsia="Arial Nova" w:hAnsi="Arial" w:cs="Arial"/>
          <w:bCs/>
          <w:sz w:val="28"/>
          <w:szCs w:val="28"/>
        </w:rPr>
      </w:pPr>
      <w:r w:rsidRPr="00CC517C">
        <w:rPr>
          <w:rFonts w:ascii="Arial" w:eastAsia="Arial Nova" w:hAnsi="Arial" w:cs="Arial"/>
          <w:b/>
          <w:bCs/>
          <w:sz w:val="28"/>
          <w:szCs w:val="28"/>
        </w:rPr>
        <w:t xml:space="preserve">Changemakers: Building your Personal Brand for Sustainable Employment   </w:t>
      </w:r>
    </w:p>
    <w:p w14:paraId="7CB25546" w14:textId="7D8D7E0C" w:rsidR="006A2C74" w:rsidRPr="00CC517C" w:rsidRDefault="00276D05" w:rsidP="006A2C74">
      <w:pPr>
        <w:jc w:val="center"/>
        <w:rPr>
          <w:rFonts w:ascii="Arial" w:eastAsia="Arial Nova" w:hAnsi="Arial" w:cs="Arial"/>
          <w:bCs/>
          <w:sz w:val="28"/>
          <w:szCs w:val="28"/>
        </w:rPr>
      </w:pPr>
      <w:r w:rsidRPr="00CC517C">
        <w:rPr>
          <w:rFonts w:ascii="Arial" w:eastAsia="Arial Nova" w:hAnsi="Arial" w:cs="Arial"/>
          <w:bCs/>
          <w:sz w:val="28"/>
          <w:szCs w:val="28"/>
        </w:rPr>
        <w:t>Component 1: Online Portfolio of Set Exercises</w:t>
      </w:r>
    </w:p>
    <w:p w14:paraId="1384AB88" w14:textId="77777777" w:rsidR="0055625A" w:rsidRPr="00CC517C" w:rsidRDefault="0055625A" w:rsidP="006A2C74">
      <w:pPr>
        <w:jc w:val="center"/>
        <w:rPr>
          <w:rFonts w:ascii="Arial" w:eastAsia="Arial Nova" w:hAnsi="Arial" w:cs="Arial"/>
          <w:bCs/>
          <w:sz w:val="28"/>
          <w:szCs w:val="28"/>
        </w:rPr>
      </w:pPr>
    </w:p>
    <w:p w14:paraId="607E514B" w14:textId="77777777" w:rsidR="006A2C74" w:rsidRPr="006A2C74" w:rsidRDefault="006A2C74" w:rsidP="006A2C74">
      <w:pPr>
        <w:jc w:val="center"/>
        <w:rPr>
          <w:rFonts w:ascii="Arial Nova" w:eastAsia="Arial Nova" w:hAnsi="Arial Nova" w:cs="Arial Nova"/>
          <w:i/>
          <w:iCs/>
          <w:sz w:val="72"/>
          <w:szCs w:val="72"/>
        </w:rPr>
      </w:pPr>
    </w:p>
    <w:p w14:paraId="6901959E" w14:textId="77777777" w:rsidR="006A2C74" w:rsidRPr="006A2C74" w:rsidRDefault="006A2C74" w:rsidP="006A2C74">
      <w:pPr>
        <w:jc w:val="center"/>
        <w:rPr>
          <w:rFonts w:ascii="Arial Nova" w:eastAsia="Arial Nova" w:hAnsi="Arial Nova" w:cs="Arial Nova"/>
          <w:i/>
          <w:iCs/>
          <w:sz w:val="72"/>
          <w:szCs w:val="72"/>
        </w:rPr>
      </w:pPr>
    </w:p>
    <w:p w14:paraId="7CD5B366" w14:textId="77777777" w:rsidR="006A2C74" w:rsidRPr="006A2C74" w:rsidRDefault="006A2C74" w:rsidP="006A2C74">
      <w:pPr>
        <w:jc w:val="center"/>
        <w:rPr>
          <w:rFonts w:ascii="Arial Nova" w:eastAsia="Arial Nova" w:hAnsi="Arial Nova" w:cs="Arial Nova"/>
          <w:i/>
          <w:iCs/>
          <w:sz w:val="72"/>
          <w:szCs w:val="72"/>
        </w:rPr>
      </w:pPr>
    </w:p>
    <w:p w14:paraId="2D504A90" w14:textId="77777777" w:rsidR="006A2C74" w:rsidRPr="006A2C74" w:rsidRDefault="006A2C74" w:rsidP="006A2C74">
      <w:pPr>
        <w:jc w:val="center"/>
        <w:rPr>
          <w:rFonts w:ascii="Arial Nova" w:eastAsia="Arial Nova" w:hAnsi="Arial Nova" w:cs="Arial Nova"/>
          <w:i/>
          <w:iCs/>
          <w:sz w:val="72"/>
          <w:szCs w:val="72"/>
        </w:rPr>
      </w:pPr>
    </w:p>
    <w:p w14:paraId="7C494F8C" w14:textId="77777777" w:rsidR="006A2C74" w:rsidRPr="006A2C74" w:rsidRDefault="006A2C74" w:rsidP="006A2C74">
      <w:pPr>
        <w:jc w:val="center"/>
        <w:rPr>
          <w:rFonts w:ascii="Arial Nova" w:eastAsia="Arial Nova" w:hAnsi="Arial Nova" w:cs="Arial Nova"/>
          <w:i/>
          <w:iCs/>
          <w:sz w:val="72"/>
          <w:szCs w:val="72"/>
        </w:rPr>
      </w:pPr>
    </w:p>
    <w:p w14:paraId="5402827B" w14:textId="2CFF3216"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lastRenderedPageBreak/>
        <w:t xml:space="preserve">Task 1 – Personal Brand </w:t>
      </w:r>
    </w:p>
    <w:p w14:paraId="7F54885D"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My personal brand reflects how I want to be seen as a health and social care professional. I see myself as calm, supportive, and reliable, with a strong focus on communication, compassion, and patient dignity. Working as a phlebotomist and healthcare assistant (HCA) in GP surgeries and care settings has shaped my brand by helping me develop patience, accuracy, and empathy when supporting people of all ages. These experiences have strengthened my reputation for being gentle, reassuring, and attentive qualities that are essential when working closely with patients. Personal branding is about creating a consistent message about who I am, what I value, and the strengths I bring to a role, especially in a sector where trust and professionalism are vital (Montoya, 2019). These qualities also reflect the standards expected in the health and social care sector, such as dignity, communication, and professional </w:t>
      </w:r>
      <w:proofErr w:type="spellStart"/>
      <w:r w:rsidRPr="006A2C74">
        <w:rPr>
          <w:rFonts w:ascii="Arial" w:eastAsia="Arial Nova" w:hAnsi="Arial" w:cs="Arial"/>
          <w:color w:val="000000" w:themeColor="text1"/>
          <w:sz w:val="22"/>
          <w:szCs w:val="22"/>
        </w:rPr>
        <w:t>behaviour</w:t>
      </w:r>
      <w:proofErr w:type="spellEnd"/>
      <w:r w:rsidRPr="006A2C74">
        <w:rPr>
          <w:rFonts w:ascii="Arial" w:eastAsia="Arial Nova" w:hAnsi="Arial" w:cs="Arial"/>
          <w:color w:val="000000" w:themeColor="text1"/>
          <w:sz w:val="22"/>
          <w:szCs w:val="22"/>
        </w:rPr>
        <w:t xml:space="preserve"> (NMC, 2018).</w:t>
      </w:r>
    </w:p>
    <w:p w14:paraId="69005643" w14:textId="77777777" w:rsidR="006A2C74" w:rsidRPr="006A2C74" w:rsidRDefault="006A2C74" w:rsidP="006A2C74">
      <w:pPr>
        <w:rPr>
          <w:rFonts w:ascii="Arial" w:eastAsia="Arial Nova" w:hAnsi="Arial" w:cs="Arial"/>
          <w:color w:val="000000" w:themeColor="text1"/>
          <w:sz w:val="22"/>
          <w:szCs w:val="22"/>
        </w:rPr>
      </w:pPr>
    </w:p>
    <w:p w14:paraId="4316F4CB" w14:textId="77777777" w:rsidR="00335C43" w:rsidRPr="00335C43" w:rsidRDefault="00335C43" w:rsidP="00335C43">
      <w:pPr>
        <w:rPr>
          <w:rFonts w:ascii="Arial" w:eastAsia="Arial Nova" w:hAnsi="Arial" w:cs="Arial"/>
          <w:color w:val="000000" w:themeColor="text1"/>
          <w:sz w:val="22"/>
          <w:szCs w:val="22"/>
          <w:lang w:val="en-GB"/>
        </w:rPr>
      </w:pPr>
      <w:r w:rsidRPr="00335C43">
        <w:rPr>
          <w:rFonts w:ascii="Arial" w:eastAsia="Arial Nova" w:hAnsi="Arial" w:cs="Arial"/>
          <w:color w:val="000000" w:themeColor="text1"/>
          <w:sz w:val="22"/>
          <w:szCs w:val="22"/>
          <w:lang w:val="en-GB"/>
        </w:rPr>
        <w:t>I want to improve my online and offline personas in order to further establish my personal brand. This entails enhancing my LinkedIn profile, emphasising my clinical background, and proving that I share the principles of the NHS. By assisting me in recognising my areas of strength and growth, reflective practice can help me achieve this (Schön, 1983). Developing self-awareness is crucial to forging a solid professional identity since it enables me to speak with assurance and maintain focus on my objectives (Goleman, 2020). My professional presence can also be strengthened by cultivating leadership traits like accountability, ethics, and communication (NHS Leadership Academy, 2020).</w:t>
      </w:r>
    </w:p>
    <w:p w14:paraId="367EE809" w14:textId="77777777" w:rsidR="006A2C74" w:rsidRPr="006A2C74" w:rsidRDefault="006A2C74" w:rsidP="006A2C74">
      <w:pPr>
        <w:rPr>
          <w:rFonts w:ascii="Arial" w:eastAsia="Arial Nova" w:hAnsi="Arial" w:cs="Arial"/>
          <w:color w:val="000000" w:themeColor="text1"/>
          <w:sz w:val="22"/>
          <w:szCs w:val="22"/>
        </w:rPr>
      </w:pPr>
    </w:p>
    <w:p w14:paraId="3D9866E1"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By continuing to build my confidence, skills, and visibility, I can develop a personal brand that supports my long-term employment goals in health and social care.</w:t>
      </w:r>
    </w:p>
    <w:p w14:paraId="1AAF95C4" w14:textId="77777777" w:rsidR="006A2C74" w:rsidRPr="006A2C74" w:rsidRDefault="006A2C74" w:rsidP="006A2C74">
      <w:pPr>
        <w:rPr>
          <w:rFonts w:ascii="Arial" w:eastAsia="Arial Nova" w:hAnsi="Arial" w:cs="Arial"/>
          <w:color w:val="000000" w:themeColor="text1"/>
          <w:sz w:val="22"/>
          <w:szCs w:val="22"/>
        </w:rPr>
      </w:pPr>
    </w:p>
    <w:p w14:paraId="5D113361" w14:textId="77777777" w:rsidR="006A2C74" w:rsidRPr="006A2C74" w:rsidRDefault="006A2C74" w:rsidP="006A2C74">
      <w:pPr>
        <w:rPr>
          <w:rFonts w:ascii="Arial" w:eastAsia="Arial Nova" w:hAnsi="Arial" w:cs="Arial"/>
          <w:color w:val="000000" w:themeColor="text1"/>
          <w:sz w:val="22"/>
          <w:szCs w:val="22"/>
        </w:rPr>
      </w:pPr>
    </w:p>
    <w:p w14:paraId="77ECEC66" w14:textId="77777777" w:rsidR="006A2C74" w:rsidRPr="006A2C74" w:rsidRDefault="006A2C74" w:rsidP="006A2C74">
      <w:pPr>
        <w:rPr>
          <w:rFonts w:ascii="Arial" w:eastAsia="Arial Nova" w:hAnsi="Arial" w:cs="Arial"/>
          <w:color w:val="000000" w:themeColor="text1"/>
          <w:sz w:val="22"/>
          <w:szCs w:val="22"/>
        </w:rPr>
      </w:pPr>
    </w:p>
    <w:p w14:paraId="5735EEED" w14:textId="77777777" w:rsidR="006A2C74" w:rsidRPr="006A2C74" w:rsidRDefault="006A2C74" w:rsidP="006A2C74">
      <w:pPr>
        <w:rPr>
          <w:rFonts w:ascii="Arial" w:eastAsia="Arial Nova" w:hAnsi="Arial" w:cs="Arial"/>
          <w:color w:val="000000" w:themeColor="text1"/>
          <w:sz w:val="22"/>
          <w:szCs w:val="22"/>
        </w:rPr>
      </w:pPr>
    </w:p>
    <w:p w14:paraId="4B1BED43" w14:textId="77777777" w:rsidR="006A2C74" w:rsidRPr="006A2C74" w:rsidRDefault="006A2C74" w:rsidP="006A2C74">
      <w:pPr>
        <w:rPr>
          <w:rFonts w:ascii="Arial" w:eastAsia="Arial Nova" w:hAnsi="Arial" w:cs="Arial"/>
          <w:color w:val="000000" w:themeColor="text1"/>
          <w:sz w:val="22"/>
          <w:szCs w:val="22"/>
        </w:rPr>
      </w:pPr>
    </w:p>
    <w:p w14:paraId="096A0427" w14:textId="77777777" w:rsidR="006A2C74" w:rsidRPr="006A2C74" w:rsidRDefault="006A2C74" w:rsidP="006A2C74">
      <w:pPr>
        <w:rPr>
          <w:rFonts w:ascii="Arial" w:eastAsia="Arial Nova" w:hAnsi="Arial" w:cs="Arial"/>
          <w:color w:val="000000" w:themeColor="text1"/>
          <w:sz w:val="22"/>
          <w:szCs w:val="22"/>
        </w:rPr>
      </w:pPr>
    </w:p>
    <w:p w14:paraId="432DF35B" w14:textId="77777777" w:rsidR="006A2C74" w:rsidRPr="006A2C74" w:rsidRDefault="006A2C74" w:rsidP="006A2C74">
      <w:pPr>
        <w:rPr>
          <w:rFonts w:ascii="Arial" w:eastAsia="Arial Nova" w:hAnsi="Arial" w:cs="Arial"/>
          <w:color w:val="000000" w:themeColor="text1"/>
          <w:sz w:val="22"/>
          <w:szCs w:val="22"/>
        </w:rPr>
      </w:pPr>
    </w:p>
    <w:p w14:paraId="644B668D" w14:textId="77777777" w:rsidR="007E734C" w:rsidRDefault="007E734C" w:rsidP="006A2C74">
      <w:pPr>
        <w:rPr>
          <w:rFonts w:ascii="Arial" w:eastAsia="Arial Nova" w:hAnsi="Arial" w:cs="Arial"/>
          <w:color w:val="000000" w:themeColor="text1"/>
          <w:sz w:val="22"/>
          <w:szCs w:val="22"/>
        </w:rPr>
      </w:pPr>
    </w:p>
    <w:p w14:paraId="0929CE73" w14:textId="77777777" w:rsidR="007E734C" w:rsidRDefault="007E734C" w:rsidP="006A2C74">
      <w:pPr>
        <w:rPr>
          <w:rFonts w:ascii="Arial" w:eastAsia="Arial Nova" w:hAnsi="Arial" w:cs="Arial"/>
          <w:color w:val="000000" w:themeColor="text1"/>
          <w:sz w:val="22"/>
          <w:szCs w:val="22"/>
        </w:rPr>
      </w:pPr>
    </w:p>
    <w:p w14:paraId="25E37119" w14:textId="77777777" w:rsidR="007E734C" w:rsidRDefault="007E734C" w:rsidP="006A2C74">
      <w:pPr>
        <w:rPr>
          <w:rFonts w:ascii="Arial" w:eastAsia="Arial Nova" w:hAnsi="Arial" w:cs="Arial"/>
          <w:color w:val="000000" w:themeColor="text1"/>
          <w:sz w:val="22"/>
          <w:szCs w:val="22"/>
        </w:rPr>
      </w:pPr>
    </w:p>
    <w:p w14:paraId="5F832382" w14:textId="77777777" w:rsidR="007E734C" w:rsidRDefault="007E734C" w:rsidP="006A2C74">
      <w:pPr>
        <w:rPr>
          <w:rFonts w:ascii="Arial" w:eastAsia="Arial Nova" w:hAnsi="Arial" w:cs="Arial"/>
          <w:color w:val="000000" w:themeColor="text1"/>
          <w:sz w:val="22"/>
          <w:szCs w:val="22"/>
        </w:rPr>
      </w:pPr>
    </w:p>
    <w:p w14:paraId="54DDC3D2" w14:textId="2176A420"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lastRenderedPageBreak/>
        <w:t>Task 2 - Network Map and Rationale</w:t>
      </w:r>
    </w:p>
    <w:p w14:paraId="69E7C091" w14:textId="77777777" w:rsidR="006A2C74" w:rsidRDefault="006A2C74" w:rsidP="006A2C74">
      <w:pPr>
        <w:rPr>
          <w:rFonts w:ascii="Arial" w:eastAsia="Arial Nova" w:hAnsi="Arial" w:cs="Arial"/>
          <w:color w:val="000000" w:themeColor="text1"/>
          <w:sz w:val="22"/>
          <w:szCs w:val="22"/>
          <w:lang w:val="en-GB"/>
        </w:rPr>
      </w:pPr>
    </w:p>
    <w:p w14:paraId="7EDFC7F5" w14:textId="77777777" w:rsidR="00136D57" w:rsidRDefault="00136D57" w:rsidP="006A2C74">
      <w:pPr>
        <w:rPr>
          <w:rFonts w:ascii="Arial" w:eastAsia="Arial Nova" w:hAnsi="Arial" w:cs="Arial"/>
          <w:color w:val="000000" w:themeColor="text1"/>
          <w:sz w:val="22"/>
          <w:szCs w:val="22"/>
          <w:lang w:val="en-GB"/>
        </w:rPr>
      </w:pPr>
    </w:p>
    <w:p w14:paraId="28431025" w14:textId="77777777" w:rsidR="00136D57" w:rsidRPr="006A2C74" w:rsidRDefault="00136D57" w:rsidP="006A2C74">
      <w:pPr>
        <w:rPr>
          <w:rFonts w:ascii="Arial" w:eastAsia="Arial Nova" w:hAnsi="Arial" w:cs="Arial"/>
          <w:color w:val="000000" w:themeColor="text1"/>
          <w:sz w:val="22"/>
          <w:szCs w:val="22"/>
        </w:rPr>
      </w:pPr>
    </w:p>
    <w:p w14:paraId="7AD36EE3" w14:textId="4E1DCA0D" w:rsidR="006A2C74" w:rsidRDefault="00A74BEA" w:rsidP="006A2C74">
      <w:pPr>
        <w:rPr>
          <w:rFonts w:ascii="Arial" w:eastAsia="Arial Nova" w:hAnsi="Arial" w:cs="Arial"/>
          <w:color w:val="000000" w:themeColor="text1"/>
          <w:sz w:val="22"/>
          <w:szCs w:val="22"/>
        </w:rPr>
      </w:pPr>
      <w:r>
        <w:rPr>
          <w:rFonts w:ascii="Arial" w:eastAsia="Arial Nova" w:hAnsi="Arial" w:cs="Arial"/>
          <w:noProof/>
          <w:color w:val="000000" w:themeColor="text1"/>
          <w:sz w:val="22"/>
          <w:szCs w:val="22"/>
        </w:rPr>
        <mc:AlternateContent>
          <mc:Choice Requires="wps">
            <w:drawing>
              <wp:anchor distT="0" distB="0" distL="114300" distR="114300" simplePos="0" relativeHeight="251663360" behindDoc="0" locked="0" layoutInCell="1" allowOverlap="1" wp14:anchorId="67DD2FC2" wp14:editId="60EDA15F">
                <wp:simplePos x="0" y="0"/>
                <wp:positionH relativeFrom="column">
                  <wp:posOffset>-232117</wp:posOffset>
                </wp:positionH>
                <wp:positionV relativeFrom="paragraph">
                  <wp:posOffset>7034</wp:posOffset>
                </wp:positionV>
                <wp:extent cx="2862775" cy="1568548"/>
                <wp:effectExtent l="0" t="0" r="13970" b="12700"/>
                <wp:wrapNone/>
                <wp:docPr id="1555053653" name="Rectangle: Diagonal Corners Rounded 7"/>
                <wp:cNvGraphicFramePr/>
                <a:graphic xmlns:a="http://schemas.openxmlformats.org/drawingml/2006/main">
                  <a:graphicData uri="http://schemas.microsoft.com/office/word/2010/wordprocessingShape">
                    <wps:wsp>
                      <wps:cNvSpPr/>
                      <wps:spPr>
                        <a:xfrm>
                          <a:off x="0" y="0"/>
                          <a:ext cx="2862775" cy="1568548"/>
                        </a:xfrm>
                        <a:prstGeom prst="round2DiagRect">
                          <a:avLst/>
                        </a:prstGeom>
                      </wps:spPr>
                      <wps:style>
                        <a:lnRef idx="2">
                          <a:schemeClr val="accent6"/>
                        </a:lnRef>
                        <a:fillRef idx="1">
                          <a:schemeClr val="lt1"/>
                        </a:fillRef>
                        <a:effectRef idx="0">
                          <a:schemeClr val="accent6"/>
                        </a:effectRef>
                        <a:fontRef idx="minor">
                          <a:schemeClr val="dk1"/>
                        </a:fontRef>
                      </wps:style>
                      <wps:txbx>
                        <w:txbxContent>
                          <w:p w14:paraId="30E7D249" w14:textId="1E0283CF" w:rsidR="00A74BEA" w:rsidRPr="00557A11" w:rsidRDefault="00B255CB" w:rsidP="00A74BEA">
                            <w:pPr>
                              <w:rPr>
                                <w:rFonts w:ascii="Arial" w:hAnsi="Arial" w:cs="Arial"/>
                                <w:b/>
                                <w:bCs/>
                                <w:sz w:val="22"/>
                                <w:szCs w:val="22"/>
                              </w:rPr>
                            </w:pPr>
                            <w:r w:rsidRPr="00557A11">
                              <w:rPr>
                                <w:rFonts w:ascii="Arial" w:hAnsi="Arial" w:cs="Arial"/>
                                <w:b/>
                                <w:bCs/>
                                <w:sz w:val="22"/>
                                <w:szCs w:val="22"/>
                              </w:rPr>
                              <w:t>Community network</w:t>
                            </w:r>
                          </w:p>
                          <w:p w14:paraId="1FC908DB" w14:textId="178AF825" w:rsidR="00B255CB" w:rsidRPr="00557A11" w:rsidRDefault="00FC5A94" w:rsidP="00B255CB">
                            <w:pPr>
                              <w:pStyle w:val="ListParagraph"/>
                              <w:numPr>
                                <w:ilvl w:val="0"/>
                                <w:numId w:val="5"/>
                              </w:numPr>
                              <w:rPr>
                                <w:rFonts w:ascii="Arial" w:hAnsi="Arial" w:cs="Arial"/>
                                <w:sz w:val="22"/>
                                <w:szCs w:val="22"/>
                              </w:rPr>
                            </w:pPr>
                            <w:r w:rsidRPr="00557A11">
                              <w:rPr>
                                <w:rFonts w:ascii="Arial" w:hAnsi="Arial" w:cs="Arial"/>
                                <w:sz w:val="22"/>
                                <w:szCs w:val="22"/>
                              </w:rPr>
                              <w:t>Local GP practice</w:t>
                            </w:r>
                          </w:p>
                          <w:p w14:paraId="463FF431" w14:textId="7EBB513A" w:rsidR="00FC5A94" w:rsidRPr="00557A11" w:rsidRDefault="00FC5A94" w:rsidP="00B255CB">
                            <w:pPr>
                              <w:pStyle w:val="ListParagraph"/>
                              <w:numPr>
                                <w:ilvl w:val="0"/>
                                <w:numId w:val="5"/>
                              </w:numPr>
                              <w:rPr>
                                <w:rFonts w:ascii="Arial" w:hAnsi="Arial" w:cs="Arial"/>
                                <w:sz w:val="22"/>
                                <w:szCs w:val="22"/>
                              </w:rPr>
                            </w:pPr>
                            <w:r w:rsidRPr="00557A11">
                              <w:rPr>
                                <w:rFonts w:ascii="Arial" w:hAnsi="Arial" w:cs="Arial"/>
                                <w:sz w:val="22"/>
                                <w:szCs w:val="22"/>
                              </w:rPr>
                              <w:t>Community pharmacies</w:t>
                            </w:r>
                          </w:p>
                          <w:p w14:paraId="651E352D" w14:textId="3A1B74B2" w:rsidR="00FC5A94" w:rsidRPr="00557A11" w:rsidRDefault="00892FC4" w:rsidP="00B255CB">
                            <w:pPr>
                              <w:pStyle w:val="ListParagraph"/>
                              <w:numPr>
                                <w:ilvl w:val="0"/>
                                <w:numId w:val="5"/>
                              </w:numPr>
                              <w:rPr>
                                <w:rFonts w:ascii="Arial" w:hAnsi="Arial" w:cs="Arial"/>
                                <w:sz w:val="22"/>
                                <w:szCs w:val="22"/>
                              </w:rPr>
                            </w:pPr>
                            <w:r w:rsidRPr="00557A11">
                              <w:rPr>
                                <w:rFonts w:ascii="Arial" w:hAnsi="Arial" w:cs="Arial"/>
                                <w:sz w:val="22"/>
                                <w:szCs w:val="22"/>
                              </w:rPr>
                              <w:t xml:space="preserve">Local health and </w:t>
                            </w:r>
                            <w:proofErr w:type="spellStart"/>
                            <w:r w:rsidRPr="00557A11">
                              <w:rPr>
                                <w:rFonts w:ascii="Arial" w:hAnsi="Arial" w:cs="Arial"/>
                                <w:sz w:val="22"/>
                                <w:szCs w:val="22"/>
                              </w:rPr>
                              <w:t>wellbieng</w:t>
                            </w:r>
                            <w:proofErr w:type="spellEnd"/>
                            <w:r w:rsidRPr="00557A11">
                              <w:rPr>
                                <w:rFonts w:ascii="Arial" w:hAnsi="Arial" w:cs="Arial"/>
                                <w:sz w:val="22"/>
                                <w:szCs w:val="22"/>
                              </w:rPr>
                              <w:t xml:space="preserve"> services</w:t>
                            </w:r>
                          </w:p>
                          <w:p w14:paraId="44DCFC31" w14:textId="15984EDA" w:rsidR="00892FC4" w:rsidRPr="00557A11" w:rsidRDefault="00557A11" w:rsidP="00B255CB">
                            <w:pPr>
                              <w:pStyle w:val="ListParagraph"/>
                              <w:numPr>
                                <w:ilvl w:val="0"/>
                                <w:numId w:val="5"/>
                              </w:numPr>
                              <w:rPr>
                                <w:rFonts w:ascii="Arial" w:hAnsi="Arial" w:cs="Arial"/>
                                <w:sz w:val="22"/>
                                <w:szCs w:val="22"/>
                              </w:rPr>
                            </w:pPr>
                            <w:r w:rsidRPr="00557A11">
                              <w:rPr>
                                <w:rFonts w:ascii="Arial" w:hAnsi="Arial" w:cs="Arial"/>
                                <w:sz w:val="22"/>
                                <w:szCs w:val="22"/>
                              </w:rPr>
                              <w:t xml:space="preserve">Voluntary </w:t>
                            </w:r>
                            <w:proofErr w:type="spellStart"/>
                            <w:r w:rsidRPr="00557A11">
                              <w:rPr>
                                <w:rFonts w:ascii="Arial" w:hAnsi="Arial" w:cs="Arial"/>
                                <w:sz w:val="22"/>
                                <w:szCs w:val="22"/>
                              </w:rPr>
                              <w:t>organisations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DD2FC2" id="Rectangle: Diagonal Corners Rounded 7" o:spid="_x0000_s1026" style="position:absolute;margin-left:-18.3pt;margin-top:.55pt;width:225.4pt;height:1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62775,156854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" adj="-11796480,,5400" path="m261430,l2862775,r,l2862775,1307118v,144384,-117046,261430,-261430,261430l,1568548r,l,261430c,117046,117046,,261430,xe" fillcolor="white [3201]" strokecolor="#4ea72e [3209]" strokeweight="1pt">
                <v:stroke joinstyle="miter"/>
                <v:formulas/>
                <v:path arrowok="t" o:connecttype="custom" o:connectlocs="261430,0;2862775,0;2862775,0;2862775,1307118;2601345,1568548;0,1568548;0,1568548;0,261430;261430,0" o:connectangles="0,0,0,0,0,0,0,0,0" textboxrect="0,0,2862775,1568548"/>
                <v:textbox>
                  <w:txbxContent>
                    <w:p w14:paraId="30E7D249" w14:textId="1E0283CF" w:rsidR="00A74BEA" w:rsidRPr="00557A11" w:rsidRDefault="00B255CB" w:rsidP="00A74BEA">
                      <w:pPr>
                        <w:rPr>
                          <w:rFonts w:ascii="Arial" w:hAnsi="Arial" w:cs="Arial"/>
                          <w:b/>
                          <w:bCs/>
                          <w:sz w:val="22"/>
                          <w:szCs w:val="22"/>
                        </w:rPr>
                      </w:pPr>
                      <w:r w:rsidRPr="00557A11">
                        <w:rPr>
                          <w:rFonts w:ascii="Arial" w:hAnsi="Arial" w:cs="Arial"/>
                          <w:b/>
                          <w:bCs/>
                          <w:sz w:val="22"/>
                          <w:szCs w:val="22"/>
                        </w:rPr>
                        <w:t>Community network</w:t>
                      </w:r>
                    </w:p>
                    <w:p w14:paraId="1FC908DB" w14:textId="178AF825" w:rsidR="00B255CB" w:rsidRPr="00557A11" w:rsidRDefault="00FC5A94" w:rsidP="00B255CB">
                      <w:pPr>
                        <w:pStyle w:val="ListParagraph"/>
                        <w:numPr>
                          <w:ilvl w:val="0"/>
                          <w:numId w:val="5"/>
                        </w:numPr>
                        <w:rPr>
                          <w:rFonts w:ascii="Arial" w:hAnsi="Arial" w:cs="Arial"/>
                          <w:sz w:val="22"/>
                          <w:szCs w:val="22"/>
                        </w:rPr>
                      </w:pPr>
                      <w:r w:rsidRPr="00557A11">
                        <w:rPr>
                          <w:rFonts w:ascii="Arial" w:hAnsi="Arial" w:cs="Arial"/>
                          <w:sz w:val="22"/>
                          <w:szCs w:val="22"/>
                        </w:rPr>
                        <w:t>Local GP practice</w:t>
                      </w:r>
                    </w:p>
                    <w:p w14:paraId="463FF431" w14:textId="7EBB513A" w:rsidR="00FC5A94" w:rsidRPr="00557A11" w:rsidRDefault="00FC5A94" w:rsidP="00B255CB">
                      <w:pPr>
                        <w:pStyle w:val="ListParagraph"/>
                        <w:numPr>
                          <w:ilvl w:val="0"/>
                          <w:numId w:val="5"/>
                        </w:numPr>
                        <w:rPr>
                          <w:rFonts w:ascii="Arial" w:hAnsi="Arial" w:cs="Arial"/>
                          <w:sz w:val="22"/>
                          <w:szCs w:val="22"/>
                        </w:rPr>
                      </w:pPr>
                      <w:r w:rsidRPr="00557A11">
                        <w:rPr>
                          <w:rFonts w:ascii="Arial" w:hAnsi="Arial" w:cs="Arial"/>
                          <w:sz w:val="22"/>
                          <w:szCs w:val="22"/>
                        </w:rPr>
                        <w:t>Community pharmacies</w:t>
                      </w:r>
                    </w:p>
                    <w:p w14:paraId="651E352D" w14:textId="3A1B74B2" w:rsidR="00FC5A94" w:rsidRPr="00557A11" w:rsidRDefault="00892FC4" w:rsidP="00B255CB">
                      <w:pPr>
                        <w:pStyle w:val="ListParagraph"/>
                        <w:numPr>
                          <w:ilvl w:val="0"/>
                          <w:numId w:val="5"/>
                        </w:numPr>
                        <w:rPr>
                          <w:rFonts w:ascii="Arial" w:hAnsi="Arial" w:cs="Arial"/>
                          <w:sz w:val="22"/>
                          <w:szCs w:val="22"/>
                        </w:rPr>
                      </w:pPr>
                      <w:r w:rsidRPr="00557A11">
                        <w:rPr>
                          <w:rFonts w:ascii="Arial" w:hAnsi="Arial" w:cs="Arial"/>
                          <w:sz w:val="22"/>
                          <w:szCs w:val="22"/>
                        </w:rPr>
                        <w:t xml:space="preserve">Local health and </w:t>
                      </w:r>
                      <w:proofErr w:type="spellStart"/>
                      <w:r w:rsidRPr="00557A11">
                        <w:rPr>
                          <w:rFonts w:ascii="Arial" w:hAnsi="Arial" w:cs="Arial"/>
                          <w:sz w:val="22"/>
                          <w:szCs w:val="22"/>
                        </w:rPr>
                        <w:t>wellbieng</w:t>
                      </w:r>
                      <w:proofErr w:type="spellEnd"/>
                      <w:r w:rsidRPr="00557A11">
                        <w:rPr>
                          <w:rFonts w:ascii="Arial" w:hAnsi="Arial" w:cs="Arial"/>
                          <w:sz w:val="22"/>
                          <w:szCs w:val="22"/>
                        </w:rPr>
                        <w:t xml:space="preserve"> services</w:t>
                      </w:r>
                    </w:p>
                    <w:p w14:paraId="44DCFC31" w14:textId="15984EDA" w:rsidR="00892FC4" w:rsidRPr="00557A11" w:rsidRDefault="00557A11" w:rsidP="00B255CB">
                      <w:pPr>
                        <w:pStyle w:val="ListParagraph"/>
                        <w:numPr>
                          <w:ilvl w:val="0"/>
                          <w:numId w:val="5"/>
                        </w:numPr>
                        <w:rPr>
                          <w:rFonts w:ascii="Arial" w:hAnsi="Arial" w:cs="Arial"/>
                          <w:sz w:val="22"/>
                          <w:szCs w:val="22"/>
                        </w:rPr>
                      </w:pPr>
                      <w:r w:rsidRPr="00557A11">
                        <w:rPr>
                          <w:rFonts w:ascii="Arial" w:hAnsi="Arial" w:cs="Arial"/>
                          <w:sz w:val="22"/>
                          <w:szCs w:val="22"/>
                        </w:rPr>
                        <w:t xml:space="preserve">Voluntary </w:t>
                      </w:r>
                      <w:proofErr w:type="spellStart"/>
                      <w:r w:rsidRPr="00557A11">
                        <w:rPr>
                          <w:rFonts w:ascii="Arial" w:hAnsi="Arial" w:cs="Arial"/>
                          <w:sz w:val="22"/>
                          <w:szCs w:val="22"/>
                        </w:rPr>
                        <w:t>organisations</w:t>
                      </w:r>
                      <w:proofErr w:type="spellEnd"/>
                    </w:p>
                  </w:txbxContent>
                </v:textbox>
              </v:shape>
            </w:pict>
          </mc:Fallback>
        </mc:AlternateContent>
      </w:r>
    </w:p>
    <w:p w14:paraId="7088F9A2" w14:textId="22535FF1" w:rsidR="00BC1359" w:rsidRDefault="00BC1359" w:rsidP="006A2C74">
      <w:pPr>
        <w:rPr>
          <w:rFonts w:ascii="Arial" w:eastAsia="Arial Nova" w:hAnsi="Arial" w:cs="Arial"/>
          <w:color w:val="000000" w:themeColor="text1"/>
          <w:sz w:val="22"/>
          <w:szCs w:val="22"/>
        </w:rPr>
      </w:pPr>
    </w:p>
    <w:p w14:paraId="3F5F5B0B" w14:textId="69CB2BF8" w:rsidR="00BC1359" w:rsidRDefault="00A74BEA" w:rsidP="006A2C74">
      <w:pPr>
        <w:rPr>
          <w:rFonts w:ascii="Arial" w:eastAsia="Arial Nova" w:hAnsi="Arial" w:cs="Arial"/>
          <w:color w:val="000000" w:themeColor="text1"/>
          <w:sz w:val="22"/>
          <w:szCs w:val="22"/>
        </w:rPr>
      </w:pPr>
      <w:r>
        <w:rPr>
          <w:rFonts w:ascii="Arial" w:eastAsia="Arial Nova" w:hAnsi="Arial" w:cs="Arial"/>
          <w:noProof/>
          <w:color w:val="000000" w:themeColor="text1"/>
          <w:sz w:val="22"/>
          <w:szCs w:val="22"/>
        </w:rPr>
        <mc:AlternateContent>
          <mc:Choice Requires="wps">
            <w:drawing>
              <wp:anchor distT="0" distB="0" distL="114300" distR="114300" simplePos="0" relativeHeight="251662336" behindDoc="0" locked="0" layoutInCell="1" allowOverlap="1" wp14:anchorId="3262C626" wp14:editId="5B14E43F">
                <wp:simplePos x="0" y="0"/>
                <wp:positionH relativeFrom="column">
                  <wp:posOffset>1223889</wp:posOffset>
                </wp:positionH>
                <wp:positionV relativeFrom="paragraph">
                  <wp:posOffset>281549</wp:posOffset>
                </wp:positionV>
                <wp:extent cx="1484142" cy="2658794"/>
                <wp:effectExtent l="0" t="0" r="20955" b="27305"/>
                <wp:wrapNone/>
                <wp:docPr id="118905949" name="Straight Connector 6"/>
                <wp:cNvGraphicFramePr/>
                <a:graphic xmlns:a="http://schemas.openxmlformats.org/drawingml/2006/main">
                  <a:graphicData uri="http://schemas.microsoft.com/office/word/2010/wordprocessingShape">
                    <wps:wsp>
                      <wps:cNvCnPr/>
                      <wps:spPr>
                        <a:xfrm flipH="1" flipV="1">
                          <a:off x="0" y="0"/>
                          <a:ext cx="1484142" cy="26587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08A5FC" id="Straight Connector 6" o:spid="_x0000_s1026" style="position:absolute;flip:x y;z-index:251662336;visibility:visible;mso-wrap-style:square;mso-wrap-distance-left:9pt;mso-wrap-distance-top:0;mso-wrap-distance-right:9pt;mso-wrap-distance-bottom:0;mso-position-horizontal:absolute;mso-position-horizontal-relative:text;mso-position-vertical:absolute;mso-position-vertical-relative:text" from="96.35pt,22.15pt" to="213.2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" strokecolor="#156082 [3204]" strokeweight=".5pt">
                <v:stroke joinstyle="miter"/>
              </v:line>
            </w:pict>
          </mc:Fallback>
        </mc:AlternateContent>
      </w:r>
    </w:p>
    <w:p w14:paraId="24C588FE" w14:textId="38018ABD" w:rsidR="00BC1359" w:rsidRDefault="00BC1359" w:rsidP="006A2C74">
      <w:pPr>
        <w:rPr>
          <w:rFonts w:ascii="Arial" w:eastAsia="Arial Nova" w:hAnsi="Arial" w:cs="Arial"/>
          <w:color w:val="000000" w:themeColor="text1"/>
          <w:sz w:val="22"/>
          <w:szCs w:val="22"/>
        </w:rPr>
      </w:pPr>
    </w:p>
    <w:p w14:paraId="3408FF88" w14:textId="61378E65" w:rsidR="00BC1359" w:rsidRDefault="00231FA1" w:rsidP="006A2C74">
      <w:pPr>
        <w:rPr>
          <w:rFonts w:ascii="Arial" w:eastAsia="Arial Nova" w:hAnsi="Arial" w:cs="Arial"/>
          <w:color w:val="000000" w:themeColor="text1"/>
          <w:sz w:val="22"/>
          <w:szCs w:val="22"/>
        </w:rPr>
      </w:pPr>
      <w:r>
        <w:rPr>
          <w:rFonts w:ascii="Arial" w:eastAsia="Arial Nova" w:hAnsi="Arial" w:cs="Arial"/>
          <w:noProof/>
          <w:color w:val="000000" w:themeColor="text1"/>
          <w:sz w:val="22"/>
          <w:szCs w:val="22"/>
        </w:rPr>
        <mc:AlternateContent>
          <mc:Choice Requires="wps">
            <w:drawing>
              <wp:anchor distT="0" distB="0" distL="114300" distR="114300" simplePos="0" relativeHeight="251661312" behindDoc="0" locked="0" layoutInCell="1" allowOverlap="1" wp14:anchorId="19A4DACE" wp14:editId="4C646B61">
                <wp:simplePos x="0" y="0"/>
                <wp:positionH relativeFrom="column">
                  <wp:posOffset>2855742</wp:posOffset>
                </wp:positionH>
                <wp:positionV relativeFrom="paragraph">
                  <wp:posOffset>7425</wp:posOffset>
                </wp:positionV>
                <wp:extent cx="3580227" cy="1983544"/>
                <wp:effectExtent l="0" t="0" r="20320" b="17145"/>
                <wp:wrapNone/>
                <wp:docPr id="37065551" name="Rectangle: Diagonal Corners Rounded 4"/>
                <wp:cNvGraphicFramePr/>
                <a:graphic xmlns:a="http://schemas.openxmlformats.org/drawingml/2006/main">
                  <a:graphicData uri="http://schemas.microsoft.com/office/word/2010/wordprocessingShape">
                    <wps:wsp>
                      <wps:cNvSpPr/>
                      <wps:spPr>
                        <a:xfrm>
                          <a:off x="0" y="0"/>
                          <a:ext cx="3580227" cy="1983544"/>
                        </a:xfrm>
                        <a:prstGeom prst="round2DiagRect">
                          <a:avLst/>
                        </a:prstGeom>
                      </wps:spPr>
                      <wps:style>
                        <a:lnRef idx="2">
                          <a:schemeClr val="accent6"/>
                        </a:lnRef>
                        <a:fillRef idx="1">
                          <a:schemeClr val="lt1"/>
                        </a:fillRef>
                        <a:effectRef idx="0">
                          <a:schemeClr val="accent6"/>
                        </a:effectRef>
                        <a:fontRef idx="minor">
                          <a:schemeClr val="dk1"/>
                        </a:fontRef>
                      </wps:style>
                      <wps:txbx>
                        <w:txbxContent>
                          <w:p w14:paraId="640C5873" w14:textId="386D9911" w:rsidR="00336D3A" w:rsidRPr="0052284D" w:rsidRDefault="001A64F8" w:rsidP="009A639F">
                            <w:pPr>
                              <w:pStyle w:val="ListParagraph"/>
                              <w:jc w:val="both"/>
                              <w:rPr>
                                <w:b/>
                                <w:bCs/>
                              </w:rPr>
                            </w:pPr>
                            <w:r w:rsidRPr="0052284D">
                              <w:rPr>
                                <w:b/>
                                <w:bCs/>
                              </w:rPr>
                              <w:t>Career Network</w:t>
                            </w:r>
                          </w:p>
                          <w:p w14:paraId="6D42994F" w14:textId="44636E4F" w:rsidR="00F81CA8" w:rsidRDefault="00F81CA8" w:rsidP="009A639F">
                            <w:pPr>
                              <w:pStyle w:val="ListParagraph"/>
                              <w:numPr>
                                <w:ilvl w:val="0"/>
                                <w:numId w:val="4"/>
                              </w:numPr>
                              <w:jc w:val="both"/>
                            </w:pPr>
                            <w:r>
                              <w:t xml:space="preserve">Tutors &amp; lecturers </w:t>
                            </w:r>
                          </w:p>
                          <w:p w14:paraId="41D3A9C1" w14:textId="4459E5E0" w:rsidR="00497B13" w:rsidRDefault="001F1AF7" w:rsidP="00A74BEA">
                            <w:pPr>
                              <w:pStyle w:val="ListParagraph"/>
                              <w:numPr>
                                <w:ilvl w:val="0"/>
                                <w:numId w:val="4"/>
                              </w:numPr>
                              <w:jc w:val="both"/>
                            </w:pPr>
                            <w:r>
                              <w:t>Former</w:t>
                            </w:r>
                            <w:r w:rsidR="00497B13">
                              <w:t xml:space="preserve"> colleagues</w:t>
                            </w:r>
                            <w:r w:rsidR="0052284D">
                              <w:t xml:space="preserve"> in GP </w:t>
                            </w:r>
                            <w:r w:rsidR="00497B13">
                              <w:t>surgeries</w:t>
                            </w:r>
                            <w:r w:rsidR="00A74BEA">
                              <w:t>, care homes and nurseries</w:t>
                            </w:r>
                          </w:p>
                          <w:p w14:paraId="6616FDDA" w14:textId="68EC3014" w:rsidR="00231FA1" w:rsidRDefault="000D7BE5" w:rsidP="005362E5">
                            <w:pPr>
                              <w:pStyle w:val="ListParagraph"/>
                              <w:numPr>
                                <w:ilvl w:val="0"/>
                                <w:numId w:val="4"/>
                              </w:numPr>
                            </w:pPr>
                            <w:r>
                              <w:t>N</w:t>
                            </w:r>
                            <w:r w:rsidR="005362E5">
                              <w:t xml:space="preserve">HS </w:t>
                            </w:r>
                            <w:r>
                              <w:t>professionals ( phlebotomists,</w:t>
                            </w:r>
                            <w:r w:rsidR="005362E5">
                              <w:t xml:space="preserve"> </w:t>
                            </w:r>
                            <w:r w:rsidR="008E2917">
                              <w:t>nurses</w:t>
                            </w:r>
                            <w:r w:rsidR="005362E5">
                              <w:t>, H</w:t>
                            </w:r>
                            <w:r w:rsidR="008E2917">
                              <w:t>CAs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4DACE" id="Rectangle: Diagonal Corners Rounded 4" o:spid="_x0000_s1027" style="position:absolute;margin-left:224.85pt;margin-top:.6pt;width:281.9pt;height:15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580227,198354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" adj="-11796480,,5400" path="m330597,l3580227,r,l3580227,1652947v,182584,-148013,330597,-330597,330597l,1983544r,l,330597c,148013,148013,,330597,xe" fillcolor="white [3201]" strokecolor="#4ea72e [3209]" strokeweight="1pt">
                <v:stroke joinstyle="miter"/>
                <v:formulas/>
                <v:path arrowok="t" o:connecttype="custom" o:connectlocs="330597,0;3580227,0;3580227,0;3580227,1652947;3249630,1983544;0,1983544;0,1983544;0,330597;330597,0" o:connectangles="0,0,0,0,0,0,0,0,0" textboxrect="0,0,3580227,1983544"/>
                <v:textbox>
                  <w:txbxContent>
                    <w:p w14:paraId="640C5873" w14:textId="386D9911" w:rsidR="00336D3A" w:rsidRPr="0052284D" w:rsidRDefault="001A64F8" w:rsidP="009A639F">
                      <w:pPr>
                        <w:pStyle w:val="ListParagraph"/>
                        <w:jc w:val="both"/>
                        <w:rPr>
                          <w:b/>
                          <w:bCs/>
                        </w:rPr>
                      </w:pPr>
                      <w:r w:rsidRPr="0052284D">
                        <w:rPr>
                          <w:b/>
                          <w:bCs/>
                        </w:rPr>
                        <w:t>Career Network</w:t>
                      </w:r>
                    </w:p>
                    <w:p w14:paraId="6D42994F" w14:textId="44636E4F" w:rsidR="00F81CA8" w:rsidRDefault="00F81CA8" w:rsidP="009A639F">
                      <w:pPr>
                        <w:pStyle w:val="ListParagraph"/>
                        <w:numPr>
                          <w:ilvl w:val="0"/>
                          <w:numId w:val="4"/>
                        </w:numPr>
                        <w:jc w:val="both"/>
                      </w:pPr>
                      <w:r>
                        <w:t xml:space="preserve">Tutors &amp; lecturers </w:t>
                      </w:r>
                    </w:p>
                    <w:p w14:paraId="41D3A9C1" w14:textId="4459E5E0" w:rsidR="00497B13" w:rsidRDefault="001F1AF7" w:rsidP="00A74BEA">
                      <w:pPr>
                        <w:pStyle w:val="ListParagraph"/>
                        <w:numPr>
                          <w:ilvl w:val="0"/>
                          <w:numId w:val="4"/>
                        </w:numPr>
                        <w:jc w:val="both"/>
                      </w:pPr>
                      <w:r>
                        <w:t>Former</w:t>
                      </w:r>
                      <w:r w:rsidR="00497B13">
                        <w:t xml:space="preserve"> colleagues</w:t>
                      </w:r>
                      <w:r w:rsidR="0052284D">
                        <w:t xml:space="preserve"> in GP </w:t>
                      </w:r>
                      <w:r w:rsidR="00497B13">
                        <w:t>surgeries</w:t>
                      </w:r>
                      <w:r w:rsidR="00A74BEA">
                        <w:t>, care homes and nurseries</w:t>
                      </w:r>
                    </w:p>
                    <w:p w14:paraId="6616FDDA" w14:textId="68EC3014" w:rsidR="00231FA1" w:rsidRDefault="000D7BE5" w:rsidP="005362E5">
                      <w:pPr>
                        <w:pStyle w:val="ListParagraph"/>
                        <w:numPr>
                          <w:ilvl w:val="0"/>
                          <w:numId w:val="4"/>
                        </w:numPr>
                      </w:pPr>
                      <w:r>
                        <w:t>N</w:t>
                      </w:r>
                      <w:r w:rsidR="005362E5">
                        <w:t xml:space="preserve">HS </w:t>
                      </w:r>
                      <w:r>
                        <w:t>professionals ( phlebotomists,</w:t>
                      </w:r>
                      <w:r w:rsidR="005362E5">
                        <w:t xml:space="preserve"> </w:t>
                      </w:r>
                      <w:r w:rsidR="008E2917">
                        <w:t>nurses</w:t>
                      </w:r>
                      <w:r w:rsidR="005362E5">
                        <w:t>, H</w:t>
                      </w:r>
                      <w:r w:rsidR="008E2917">
                        <w:t>CAs</w:t>
                      </w:r>
                    </w:p>
                  </w:txbxContent>
                </v:textbox>
              </v:shape>
            </w:pict>
          </mc:Fallback>
        </mc:AlternateContent>
      </w:r>
    </w:p>
    <w:p w14:paraId="25188A3E" w14:textId="293A585D" w:rsidR="00BC1359" w:rsidRPr="006A2C74" w:rsidRDefault="00BC1359" w:rsidP="006A2C74">
      <w:pPr>
        <w:rPr>
          <w:rFonts w:ascii="Arial" w:eastAsia="Arial Nova" w:hAnsi="Arial" w:cs="Arial"/>
          <w:color w:val="000000" w:themeColor="text1"/>
          <w:sz w:val="22"/>
          <w:szCs w:val="22"/>
        </w:rPr>
      </w:pPr>
    </w:p>
    <w:p w14:paraId="1C51F01B" w14:textId="656B520C" w:rsidR="006A2C74" w:rsidRDefault="006A2C74" w:rsidP="006A2C74">
      <w:pPr>
        <w:rPr>
          <w:rFonts w:ascii="Arial" w:eastAsia="Arial Nova" w:hAnsi="Arial" w:cs="Arial"/>
          <w:color w:val="000000" w:themeColor="text1"/>
          <w:sz w:val="22"/>
          <w:szCs w:val="22"/>
        </w:rPr>
      </w:pPr>
    </w:p>
    <w:p w14:paraId="6C1AB831" w14:textId="690BD703" w:rsidR="00BC1359" w:rsidRDefault="00BC1359" w:rsidP="006A2C74">
      <w:pPr>
        <w:rPr>
          <w:rFonts w:ascii="Arial" w:eastAsia="Arial Nova" w:hAnsi="Arial" w:cs="Arial"/>
          <w:color w:val="000000" w:themeColor="text1"/>
          <w:sz w:val="22"/>
          <w:szCs w:val="22"/>
        </w:rPr>
      </w:pPr>
    </w:p>
    <w:p w14:paraId="585393B2" w14:textId="20CD4608" w:rsidR="00BC1359" w:rsidRDefault="00336D3A" w:rsidP="006A2C74">
      <w:pPr>
        <w:rPr>
          <w:rFonts w:ascii="Arial" w:eastAsia="Arial Nova" w:hAnsi="Arial" w:cs="Arial"/>
          <w:color w:val="000000" w:themeColor="text1"/>
          <w:sz w:val="22"/>
          <w:szCs w:val="22"/>
        </w:rPr>
      </w:pPr>
      <w:r>
        <w:rPr>
          <w:rFonts w:ascii="Arial" w:eastAsia="Arial Nova" w:hAnsi="Arial" w:cs="Arial"/>
          <w:noProof/>
          <w:color w:val="000000" w:themeColor="text1"/>
          <w:sz w:val="22"/>
          <w:szCs w:val="22"/>
        </w:rPr>
        <mc:AlternateContent>
          <mc:Choice Requires="wps">
            <w:drawing>
              <wp:anchor distT="0" distB="0" distL="114300" distR="114300" simplePos="0" relativeHeight="251660288" behindDoc="0" locked="0" layoutInCell="1" allowOverlap="1" wp14:anchorId="7E046277" wp14:editId="67BB9DDB">
                <wp:simplePos x="0" y="0"/>
                <wp:positionH relativeFrom="column">
                  <wp:posOffset>3840480</wp:posOffset>
                </wp:positionH>
                <wp:positionV relativeFrom="paragraph">
                  <wp:posOffset>190060</wp:posOffset>
                </wp:positionV>
                <wp:extent cx="773723" cy="1062111"/>
                <wp:effectExtent l="0" t="0" r="26670" b="24130"/>
                <wp:wrapNone/>
                <wp:docPr id="1772815515" name="Straight Connector 3"/>
                <wp:cNvGraphicFramePr/>
                <a:graphic xmlns:a="http://schemas.openxmlformats.org/drawingml/2006/main">
                  <a:graphicData uri="http://schemas.microsoft.com/office/word/2010/wordprocessingShape">
                    <wps:wsp>
                      <wps:cNvCnPr/>
                      <wps:spPr>
                        <a:xfrm flipV="1">
                          <a:off x="0" y="0"/>
                          <a:ext cx="773723" cy="106211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310E20" id="Straight Connector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302.4pt,14.95pt" to="363.3pt,9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" strokecolor="#156082 [3204]" strokeweight=".5pt">
                <v:stroke joinstyle="miter"/>
              </v:line>
            </w:pict>
          </mc:Fallback>
        </mc:AlternateContent>
      </w:r>
    </w:p>
    <w:p w14:paraId="1003E55C" w14:textId="77777777" w:rsidR="00BC1359" w:rsidRDefault="00BC1359" w:rsidP="006A2C74">
      <w:pPr>
        <w:rPr>
          <w:rFonts w:ascii="Arial" w:eastAsia="Arial Nova" w:hAnsi="Arial" w:cs="Arial"/>
          <w:color w:val="000000" w:themeColor="text1"/>
          <w:sz w:val="22"/>
          <w:szCs w:val="22"/>
        </w:rPr>
      </w:pPr>
    </w:p>
    <w:p w14:paraId="2F508DFF" w14:textId="77777777" w:rsidR="00BC1359" w:rsidRPr="006A2C74" w:rsidRDefault="00BC1359" w:rsidP="006A2C74">
      <w:pPr>
        <w:rPr>
          <w:rFonts w:ascii="Arial" w:eastAsia="Arial Nova" w:hAnsi="Arial" w:cs="Arial"/>
          <w:color w:val="000000" w:themeColor="text1"/>
          <w:sz w:val="22"/>
          <w:szCs w:val="22"/>
        </w:rPr>
      </w:pPr>
    </w:p>
    <w:p w14:paraId="0E74F62E" w14:textId="3767233F" w:rsidR="006A2C74" w:rsidRPr="006A2C74" w:rsidRDefault="006A2C74" w:rsidP="006A2C74">
      <w:pPr>
        <w:rPr>
          <w:rFonts w:ascii="Arial" w:eastAsia="Arial Nova" w:hAnsi="Arial" w:cs="Arial"/>
          <w:color w:val="000000" w:themeColor="text1"/>
          <w:sz w:val="22"/>
          <w:szCs w:val="22"/>
        </w:rPr>
      </w:pPr>
    </w:p>
    <w:p w14:paraId="3815094B" w14:textId="01525794" w:rsidR="006A2C74" w:rsidRPr="006A2C74" w:rsidRDefault="006B5681" w:rsidP="00BC1359">
      <w:pPr>
        <w:jc w:val="center"/>
        <w:rPr>
          <w:rFonts w:ascii="Arial" w:eastAsia="Arial Nova" w:hAnsi="Arial" w:cs="Arial"/>
          <w:color w:val="000000" w:themeColor="text1"/>
          <w:sz w:val="22"/>
          <w:szCs w:val="22"/>
        </w:rPr>
      </w:pPr>
      <w:r>
        <w:rPr>
          <w:rFonts w:ascii="Arial" w:eastAsia="Arial Nova" w:hAnsi="Arial" w:cs="Arial"/>
          <w:noProof/>
          <w:color w:val="000000" w:themeColor="text1"/>
          <w:sz w:val="22"/>
          <w:szCs w:val="22"/>
        </w:rPr>
        <mc:AlternateContent>
          <mc:Choice Requires="wps">
            <w:drawing>
              <wp:anchor distT="0" distB="0" distL="114300" distR="114300" simplePos="0" relativeHeight="251659264" behindDoc="0" locked="0" layoutInCell="1" allowOverlap="1" wp14:anchorId="28BCE1A0" wp14:editId="4EF68A1A">
                <wp:simplePos x="0" y="0"/>
                <wp:positionH relativeFrom="column">
                  <wp:posOffset>2247900</wp:posOffset>
                </wp:positionH>
                <wp:positionV relativeFrom="paragraph">
                  <wp:posOffset>132080</wp:posOffset>
                </wp:positionV>
                <wp:extent cx="1924050" cy="1003300"/>
                <wp:effectExtent l="0" t="0" r="19050" b="25400"/>
                <wp:wrapNone/>
                <wp:docPr id="239219081" name="Oval 1"/>
                <wp:cNvGraphicFramePr/>
                <a:graphic xmlns:a="http://schemas.openxmlformats.org/drawingml/2006/main">
                  <a:graphicData uri="http://schemas.microsoft.com/office/word/2010/wordprocessingShape">
                    <wps:wsp>
                      <wps:cNvSpPr/>
                      <wps:spPr>
                        <a:xfrm>
                          <a:off x="0" y="0"/>
                          <a:ext cx="1924050" cy="100330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D2596DD" w14:textId="7A70F725" w:rsidR="00B5466C" w:rsidRDefault="00B5466C" w:rsidP="00B5466C">
                            <w:pPr>
                              <w:jc w:val="center"/>
                            </w:pPr>
                            <w:r>
                              <w:t>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8BCE1A0" id="Oval 1" o:spid="_x0000_s1028" style="position:absolute;left:0;text-align:left;margin-left:177pt;margin-top:10.4pt;width:151.5pt;height:7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" fillcolor="white [3201]" strokecolor="#4ea72e [3209]" strokeweight="1pt">
                <v:stroke joinstyle="miter"/>
                <v:textbox>
                  <w:txbxContent>
                    <w:p w14:paraId="1D2596DD" w14:textId="7A70F725" w:rsidR="00B5466C" w:rsidRDefault="00B5466C" w:rsidP="00B5466C">
                      <w:pPr>
                        <w:jc w:val="center"/>
                      </w:pPr>
                      <w:r>
                        <w:t>ME</w:t>
                      </w:r>
                    </w:p>
                  </w:txbxContent>
                </v:textbox>
              </v:oval>
            </w:pict>
          </mc:Fallback>
        </mc:AlternateContent>
      </w:r>
    </w:p>
    <w:p w14:paraId="1A126022" w14:textId="77777777" w:rsidR="006A2C74" w:rsidRPr="006A2C74" w:rsidRDefault="006A2C74" w:rsidP="00BC1359">
      <w:pPr>
        <w:jc w:val="center"/>
        <w:rPr>
          <w:rFonts w:ascii="Arial" w:eastAsia="Arial Nova" w:hAnsi="Arial" w:cs="Arial"/>
          <w:color w:val="000000" w:themeColor="text1"/>
          <w:sz w:val="22"/>
          <w:szCs w:val="22"/>
        </w:rPr>
      </w:pPr>
    </w:p>
    <w:p w14:paraId="4DFEC2AE" w14:textId="77777777" w:rsidR="006A2C74" w:rsidRPr="006A2C74" w:rsidRDefault="006A2C74" w:rsidP="00BC1359">
      <w:pPr>
        <w:jc w:val="center"/>
        <w:rPr>
          <w:rFonts w:ascii="Arial" w:eastAsia="Arial Nova" w:hAnsi="Arial" w:cs="Arial"/>
          <w:color w:val="000000" w:themeColor="text1"/>
          <w:sz w:val="22"/>
          <w:szCs w:val="22"/>
        </w:rPr>
      </w:pPr>
    </w:p>
    <w:p w14:paraId="417F6E3E" w14:textId="05ECF574" w:rsidR="006A2C74" w:rsidRPr="006A2C74" w:rsidRDefault="008E2917" w:rsidP="00BC1359">
      <w:pPr>
        <w:jc w:val="center"/>
        <w:rPr>
          <w:rFonts w:ascii="Arial" w:eastAsia="Arial Nova" w:hAnsi="Arial" w:cs="Arial"/>
          <w:color w:val="000000" w:themeColor="text1"/>
          <w:sz w:val="22"/>
          <w:szCs w:val="22"/>
        </w:rPr>
      </w:pPr>
      <w:r>
        <w:rPr>
          <w:rFonts w:ascii="Arial" w:eastAsia="Arial Nova" w:hAnsi="Arial" w:cs="Arial"/>
          <w:noProof/>
          <w:color w:val="000000" w:themeColor="text1"/>
          <w:sz w:val="22"/>
          <w:szCs w:val="22"/>
        </w:rPr>
        <mc:AlternateContent>
          <mc:Choice Requires="wps">
            <w:drawing>
              <wp:anchor distT="0" distB="0" distL="114300" distR="114300" simplePos="0" relativeHeight="251664384" behindDoc="0" locked="0" layoutInCell="1" allowOverlap="1" wp14:anchorId="6E9111BE" wp14:editId="77111298">
                <wp:simplePos x="0" y="0"/>
                <wp:positionH relativeFrom="column">
                  <wp:posOffset>1505243</wp:posOffset>
                </wp:positionH>
                <wp:positionV relativeFrom="paragraph">
                  <wp:posOffset>106337</wp:posOffset>
                </wp:positionV>
                <wp:extent cx="1005840" cy="1322363"/>
                <wp:effectExtent l="0" t="0" r="22860" b="30480"/>
                <wp:wrapNone/>
                <wp:docPr id="492599221" name="Straight Connector 8"/>
                <wp:cNvGraphicFramePr/>
                <a:graphic xmlns:a="http://schemas.openxmlformats.org/drawingml/2006/main">
                  <a:graphicData uri="http://schemas.microsoft.com/office/word/2010/wordprocessingShape">
                    <wps:wsp>
                      <wps:cNvCnPr/>
                      <wps:spPr>
                        <a:xfrm flipH="1">
                          <a:off x="0" y="0"/>
                          <a:ext cx="1005840" cy="13223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62BD15" id="Straight Connector 8" o:spid="_x0000_s1026" style="position:absolute;flip:x;z-index:251664384;visibility:visible;mso-wrap-style:square;mso-wrap-distance-left:9pt;mso-wrap-distance-top:0;mso-wrap-distance-right:9pt;mso-wrap-distance-bottom:0;mso-position-horizontal:absolute;mso-position-horizontal-relative:text;mso-position-vertical:absolute;mso-position-vertical-relative:text" from="118.5pt,8.35pt" to="197.7pt,1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" strokecolor="#156082 [3204]" strokeweight=".5pt">
                <v:stroke joinstyle="miter"/>
              </v:line>
            </w:pict>
          </mc:Fallback>
        </mc:AlternateContent>
      </w:r>
    </w:p>
    <w:p w14:paraId="50B522FB" w14:textId="54C87EFA" w:rsidR="006A2C74" w:rsidRPr="006A2C74" w:rsidRDefault="00A17DE5" w:rsidP="006A2C74">
      <w:pPr>
        <w:rPr>
          <w:rFonts w:ascii="Arial" w:eastAsia="Arial Nova" w:hAnsi="Arial" w:cs="Arial"/>
          <w:color w:val="000000" w:themeColor="text1"/>
          <w:sz w:val="22"/>
          <w:szCs w:val="22"/>
        </w:rPr>
      </w:pPr>
      <w:r>
        <w:rPr>
          <w:rFonts w:ascii="Arial" w:eastAsia="Arial Nova" w:hAnsi="Arial" w:cs="Arial"/>
          <w:noProof/>
          <w:color w:val="000000" w:themeColor="text1"/>
          <w:sz w:val="22"/>
          <w:szCs w:val="22"/>
        </w:rPr>
        <mc:AlternateContent>
          <mc:Choice Requires="wps">
            <w:drawing>
              <wp:anchor distT="0" distB="0" distL="114300" distR="114300" simplePos="0" relativeHeight="251666432" behindDoc="0" locked="0" layoutInCell="1" allowOverlap="1" wp14:anchorId="2ABC2F3D" wp14:editId="4AAB9080">
                <wp:simplePos x="0" y="0"/>
                <wp:positionH relativeFrom="column">
                  <wp:posOffset>3987477</wp:posOffset>
                </wp:positionH>
                <wp:positionV relativeFrom="paragraph">
                  <wp:posOffset>10811</wp:posOffset>
                </wp:positionV>
                <wp:extent cx="1047509" cy="607671"/>
                <wp:effectExtent l="0" t="0" r="19685" b="21590"/>
                <wp:wrapNone/>
                <wp:docPr id="44048880" name="Straight Connector 10"/>
                <wp:cNvGraphicFramePr/>
                <a:graphic xmlns:a="http://schemas.openxmlformats.org/drawingml/2006/main">
                  <a:graphicData uri="http://schemas.microsoft.com/office/word/2010/wordprocessingShape">
                    <wps:wsp>
                      <wps:cNvCnPr/>
                      <wps:spPr>
                        <a:xfrm>
                          <a:off x="0" y="0"/>
                          <a:ext cx="1047509" cy="60767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D716305" id="Straight Connector 1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13.95pt,.85pt" to="396.45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" strokecolor="#156082 [3204]" strokeweight=".5pt">
                <v:stroke joinstyle="miter"/>
              </v:line>
            </w:pict>
          </mc:Fallback>
        </mc:AlternateContent>
      </w:r>
    </w:p>
    <w:p w14:paraId="500BC495" w14:textId="77777777" w:rsidR="006A2C74" w:rsidRPr="006A2C74" w:rsidRDefault="006A2C74" w:rsidP="006A2C74">
      <w:pPr>
        <w:rPr>
          <w:rFonts w:ascii="Arial" w:eastAsia="Arial Nova" w:hAnsi="Arial" w:cs="Arial"/>
          <w:color w:val="000000" w:themeColor="text1"/>
          <w:sz w:val="22"/>
          <w:szCs w:val="22"/>
        </w:rPr>
      </w:pPr>
    </w:p>
    <w:p w14:paraId="6E817A51" w14:textId="4F00A148" w:rsidR="006A2C74" w:rsidRPr="006A2C74" w:rsidRDefault="00A17DE5" w:rsidP="006A2C74">
      <w:pPr>
        <w:rPr>
          <w:rFonts w:ascii="Arial" w:eastAsia="Arial Nova" w:hAnsi="Arial" w:cs="Arial"/>
          <w:color w:val="000000" w:themeColor="text1"/>
          <w:sz w:val="22"/>
          <w:szCs w:val="22"/>
        </w:rPr>
      </w:pPr>
      <w:r>
        <w:rPr>
          <w:rFonts w:ascii="Arial" w:eastAsia="Arial Nova" w:hAnsi="Arial" w:cs="Arial"/>
          <w:noProof/>
          <w:color w:val="000000" w:themeColor="text1"/>
          <w:sz w:val="22"/>
          <w:szCs w:val="22"/>
        </w:rPr>
        <mc:AlternateContent>
          <mc:Choice Requires="wps">
            <w:drawing>
              <wp:anchor distT="0" distB="0" distL="114300" distR="114300" simplePos="0" relativeHeight="251667456" behindDoc="0" locked="0" layoutInCell="1" allowOverlap="1" wp14:anchorId="663828F0" wp14:editId="6F03E5B8">
                <wp:simplePos x="0" y="0"/>
                <wp:positionH relativeFrom="column">
                  <wp:posOffset>3026780</wp:posOffset>
                </wp:positionH>
                <wp:positionV relativeFrom="paragraph">
                  <wp:posOffset>12330</wp:posOffset>
                </wp:positionV>
                <wp:extent cx="3622377" cy="1527858"/>
                <wp:effectExtent l="0" t="0" r="16510" b="15240"/>
                <wp:wrapNone/>
                <wp:docPr id="873002857" name="Rectangle: Diagonal Corners Rounded 11"/>
                <wp:cNvGraphicFramePr/>
                <a:graphic xmlns:a="http://schemas.openxmlformats.org/drawingml/2006/main">
                  <a:graphicData uri="http://schemas.microsoft.com/office/word/2010/wordprocessingShape">
                    <wps:wsp>
                      <wps:cNvSpPr/>
                      <wps:spPr>
                        <a:xfrm>
                          <a:off x="0" y="0"/>
                          <a:ext cx="3622377" cy="1527858"/>
                        </a:xfrm>
                        <a:prstGeom prst="round2DiagRect">
                          <a:avLst/>
                        </a:prstGeom>
                      </wps:spPr>
                      <wps:style>
                        <a:lnRef idx="2">
                          <a:schemeClr val="accent6"/>
                        </a:lnRef>
                        <a:fillRef idx="1">
                          <a:schemeClr val="lt1"/>
                        </a:fillRef>
                        <a:effectRef idx="0">
                          <a:schemeClr val="accent6"/>
                        </a:effectRef>
                        <a:fontRef idx="minor">
                          <a:schemeClr val="dk1"/>
                        </a:fontRef>
                      </wps:style>
                      <wps:txbx>
                        <w:txbxContent>
                          <w:p w14:paraId="5B1FD38E" w14:textId="7A2E5782" w:rsidR="00A17DE5" w:rsidRDefault="00C2721F" w:rsidP="00A17DE5">
                            <w:pPr>
                              <w:rPr>
                                <w:rFonts w:ascii="Arial" w:hAnsi="Arial" w:cs="Arial"/>
                                <w:sz w:val="22"/>
                                <w:szCs w:val="22"/>
                              </w:rPr>
                            </w:pPr>
                            <w:r>
                              <w:rPr>
                                <w:rFonts w:ascii="Arial" w:hAnsi="Arial" w:cs="Arial"/>
                                <w:b/>
                                <w:bCs/>
                                <w:sz w:val="22"/>
                                <w:szCs w:val="22"/>
                              </w:rPr>
                              <w:t>Social Network</w:t>
                            </w:r>
                          </w:p>
                          <w:p w14:paraId="5789B788" w14:textId="143139DD" w:rsidR="00C2721F" w:rsidRDefault="000F1F03" w:rsidP="00C2721F">
                            <w:pPr>
                              <w:pStyle w:val="ListParagraph"/>
                              <w:numPr>
                                <w:ilvl w:val="0"/>
                                <w:numId w:val="7"/>
                              </w:numPr>
                              <w:rPr>
                                <w:rFonts w:ascii="Arial" w:hAnsi="Arial" w:cs="Arial"/>
                                <w:sz w:val="22"/>
                                <w:szCs w:val="22"/>
                              </w:rPr>
                            </w:pPr>
                            <w:r>
                              <w:rPr>
                                <w:rFonts w:ascii="Arial" w:hAnsi="Arial" w:cs="Arial"/>
                                <w:sz w:val="22"/>
                                <w:szCs w:val="22"/>
                              </w:rPr>
                              <w:t>Community groups</w:t>
                            </w:r>
                          </w:p>
                          <w:p w14:paraId="7FB54256" w14:textId="36754D28" w:rsidR="000F1F03" w:rsidRDefault="000F1F03" w:rsidP="00C2721F">
                            <w:pPr>
                              <w:pStyle w:val="ListParagraph"/>
                              <w:numPr>
                                <w:ilvl w:val="0"/>
                                <w:numId w:val="7"/>
                              </w:numPr>
                              <w:rPr>
                                <w:rFonts w:ascii="Arial" w:hAnsi="Arial" w:cs="Arial"/>
                                <w:sz w:val="22"/>
                                <w:szCs w:val="22"/>
                              </w:rPr>
                            </w:pPr>
                            <w:r>
                              <w:rPr>
                                <w:rFonts w:ascii="Arial" w:hAnsi="Arial" w:cs="Arial"/>
                                <w:sz w:val="22"/>
                                <w:szCs w:val="22"/>
                              </w:rPr>
                              <w:t xml:space="preserve">Religious or cultural </w:t>
                            </w:r>
                            <w:r w:rsidR="00827C0E">
                              <w:rPr>
                                <w:rFonts w:ascii="Arial" w:hAnsi="Arial" w:cs="Arial"/>
                                <w:sz w:val="22"/>
                                <w:szCs w:val="22"/>
                              </w:rPr>
                              <w:t>networks</w:t>
                            </w:r>
                          </w:p>
                          <w:p w14:paraId="0A74CC84" w14:textId="08C55370" w:rsidR="00827C0E" w:rsidRPr="00C2721F" w:rsidRDefault="00827C0E" w:rsidP="00C2721F">
                            <w:pPr>
                              <w:pStyle w:val="ListParagraph"/>
                              <w:numPr>
                                <w:ilvl w:val="0"/>
                                <w:numId w:val="7"/>
                              </w:numPr>
                              <w:rPr>
                                <w:rFonts w:ascii="Arial" w:hAnsi="Arial" w:cs="Arial"/>
                                <w:sz w:val="22"/>
                                <w:szCs w:val="22"/>
                              </w:rPr>
                            </w:pPr>
                            <w:r>
                              <w:rPr>
                                <w:rFonts w:ascii="Arial" w:hAnsi="Arial" w:cs="Arial"/>
                                <w:sz w:val="22"/>
                                <w:szCs w:val="22"/>
                              </w:rPr>
                              <w:t xml:space="preserve">Parent networks from schools </w:t>
                            </w:r>
                            <w:r w:rsidR="00B6093D">
                              <w:rPr>
                                <w:rFonts w:ascii="Arial" w:hAnsi="Arial" w:cs="Arial"/>
                                <w:sz w:val="22"/>
                                <w:szCs w:val="22"/>
                              </w:rPr>
                              <w:t>and childcare communities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3828F0" id="Rectangle: Diagonal Corners Rounded 11" o:spid="_x0000_s1029" style="position:absolute;margin-left:238.35pt;margin-top:.95pt;width:285.25pt;height:120.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622377,152785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" adj="-11796480,,5400" path="m254648,l3622377,r,l3622377,1273210v,140638,-114010,254648,-254648,254648l,1527858r,l,254648c,114010,114010,,254648,xe" fillcolor="white [3201]" strokecolor="#4ea72e [3209]" strokeweight="1pt">
                <v:stroke joinstyle="miter"/>
                <v:formulas/>
                <v:path arrowok="t" o:connecttype="custom" o:connectlocs="254648,0;3622377,0;3622377,0;3622377,1273210;3367729,1527858;0,1527858;0,1527858;0,254648;254648,0" o:connectangles="0,0,0,0,0,0,0,0,0" textboxrect="0,0,3622377,1527858"/>
                <v:textbox>
                  <w:txbxContent>
                    <w:p w14:paraId="5B1FD38E" w14:textId="7A2E5782" w:rsidR="00A17DE5" w:rsidRDefault="00C2721F" w:rsidP="00A17DE5">
                      <w:pPr>
                        <w:rPr>
                          <w:rFonts w:ascii="Arial" w:hAnsi="Arial" w:cs="Arial"/>
                          <w:sz w:val="22"/>
                          <w:szCs w:val="22"/>
                        </w:rPr>
                      </w:pPr>
                      <w:r>
                        <w:rPr>
                          <w:rFonts w:ascii="Arial" w:hAnsi="Arial" w:cs="Arial"/>
                          <w:b/>
                          <w:bCs/>
                          <w:sz w:val="22"/>
                          <w:szCs w:val="22"/>
                        </w:rPr>
                        <w:t>Social Network</w:t>
                      </w:r>
                    </w:p>
                    <w:p w14:paraId="5789B788" w14:textId="143139DD" w:rsidR="00C2721F" w:rsidRDefault="000F1F03" w:rsidP="00C2721F">
                      <w:pPr>
                        <w:pStyle w:val="ListParagraph"/>
                        <w:numPr>
                          <w:ilvl w:val="0"/>
                          <w:numId w:val="7"/>
                        </w:numPr>
                        <w:rPr>
                          <w:rFonts w:ascii="Arial" w:hAnsi="Arial" w:cs="Arial"/>
                          <w:sz w:val="22"/>
                          <w:szCs w:val="22"/>
                        </w:rPr>
                      </w:pPr>
                      <w:r>
                        <w:rPr>
                          <w:rFonts w:ascii="Arial" w:hAnsi="Arial" w:cs="Arial"/>
                          <w:sz w:val="22"/>
                          <w:szCs w:val="22"/>
                        </w:rPr>
                        <w:t>Community groups</w:t>
                      </w:r>
                    </w:p>
                    <w:p w14:paraId="7FB54256" w14:textId="36754D28" w:rsidR="000F1F03" w:rsidRDefault="000F1F03" w:rsidP="00C2721F">
                      <w:pPr>
                        <w:pStyle w:val="ListParagraph"/>
                        <w:numPr>
                          <w:ilvl w:val="0"/>
                          <w:numId w:val="7"/>
                        </w:numPr>
                        <w:rPr>
                          <w:rFonts w:ascii="Arial" w:hAnsi="Arial" w:cs="Arial"/>
                          <w:sz w:val="22"/>
                          <w:szCs w:val="22"/>
                        </w:rPr>
                      </w:pPr>
                      <w:r>
                        <w:rPr>
                          <w:rFonts w:ascii="Arial" w:hAnsi="Arial" w:cs="Arial"/>
                          <w:sz w:val="22"/>
                          <w:szCs w:val="22"/>
                        </w:rPr>
                        <w:t xml:space="preserve">Religious or cultural </w:t>
                      </w:r>
                      <w:r w:rsidR="00827C0E">
                        <w:rPr>
                          <w:rFonts w:ascii="Arial" w:hAnsi="Arial" w:cs="Arial"/>
                          <w:sz w:val="22"/>
                          <w:szCs w:val="22"/>
                        </w:rPr>
                        <w:t>networks</w:t>
                      </w:r>
                    </w:p>
                    <w:p w14:paraId="0A74CC84" w14:textId="08C55370" w:rsidR="00827C0E" w:rsidRPr="00C2721F" w:rsidRDefault="00827C0E" w:rsidP="00C2721F">
                      <w:pPr>
                        <w:pStyle w:val="ListParagraph"/>
                        <w:numPr>
                          <w:ilvl w:val="0"/>
                          <w:numId w:val="7"/>
                        </w:numPr>
                        <w:rPr>
                          <w:rFonts w:ascii="Arial" w:hAnsi="Arial" w:cs="Arial"/>
                          <w:sz w:val="22"/>
                          <w:szCs w:val="22"/>
                        </w:rPr>
                      </w:pPr>
                      <w:r>
                        <w:rPr>
                          <w:rFonts w:ascii="Arial" w:hAnsi="Arial" w:cs="Arial"/>
                          <w:sz w:val="22"/>
                          <w:szCs w:val="22"/>
                        </w:rPr>
                        <w:t xml:space="preserve">Parent networks from schools </w:t>
                      </w:r>
                      <w:r w:rsidR="00B6093D">
                        <w:rPr>
                          <w:rFonts w:ascii="Arial" w:hAnsi="Arial" w:cs="Arial"/>
                          <w:sz w:val="22"/>
                          <w:szCs w:val="22"/>
                        </w:rPr>
                        <w:t>and childcare communities</w:t>
                      </w:r>
                    </w:p>
                  </w:txbxContent>
                </v:textbox>
              </v:shape>
            </w:pict>
          </mc:Fallback>
        </mc:AlternateContent>
      </w:r>
    </w:p>
    <w:p w14:paraId="783E6EBB" w14:textId="48D0AB27" w:rsidR="006A2C74" w:rsidRPr="006A2C74" w:rsidRDefault="008E2917" w:rsidP="006A2C74">
      <w:pPr>
        <w:rPr>
          <w:rFonts w:ascii="Arial" w:eastAsia="Arial Nova" w:hAnsi="Arial" w:cs="Arial"/>
          <w:color w:val="000000" w:themeColor="text1"/>
          <w:sz w:val="22"/>
          <w:szCs w:val="22"/>
        </w:rPr>
      </w:pPr>
      <w:r>
        <w:rPr>
          <w:rFonts w:ascii="Arial" w:eastAsia="Arial Nova" w:hAnsi="Arial" w:cs="Arial"/>
          <w:noProof/>
          <w:color w:val="000000" w:themeColor="text1"/>
          <w:sz w:val="22"/>
          <w:szCs w:val="22"/>
        </w:rPr>
        <mc:AlternateContent>
          <mc:Choice Requires="wps">
            <w:drawing>
              <wp:anchor distT="0" distB="0" distL="114300" distR="114300" simplePos="0" relativeHeight="251665408" behindDoc="0" locked="0" layoutInCell="1" allowOverlap="1" wp14:anchorId="0842E504" wp14:editId="30C561F2">
                <wp:simplePos x="0" y="0"/>
                <wp:positionH relativeFrom="column">
                  <wp:posOffset>-105508</wp:posOffset>
                </wp:positionH>
                <wp:positionV relativeFrom="paragraph">
                  <wp:posOffset>204568</wp:posOffset>
                </wp:positionV>
                <wp:extent cx="2735971" cy="1434904"/>
                <wp:effectExtent l="0" t="0" r="26670" b="13335"/>
                <wp:wrapNone/>
                <wp:docPr id="172092127" name="Rectangle: Diagonal Corners Rounded 9"/>
                <wp:cNvGraphicFramePr/>
                <a:graphic xmlns:a="http://schemas.openxmlformats.org/drawingml/2006/main">
                  <a:graphicData uri="http://schemas.microsoft.com/office/word/2010/wordprocessingShape">
                    <wps:wsp>
                      <wps:cNvSpPr/>
                      <wps:spPr>
                        <a:xfrm>
                          <a:off x="0" y="0"/>
                          <a:ext cx="2735971" cy="1434904"/>
                        </a:xfrm>
                        <a:prstGeom prst="round2DiagRect">
                          <a:avLst/>
                        </a:prstGeom>
                      </wps:spPr>
                      <wps:style>
                        <a:lnRef idx="2">
                          <a:schemeClr val="accent6"/>
                        </a:lnRef>
                        <a:fillRef idx="1">
                          <a:schemeClr val="lt1"/>
                        </a:fillRef>
                        <a:effectRef idx="0">
                          <a:schemeClr val="accent6"/>
                        </a:effectRef>
                        <a:fontRef idx="minor">
                          <a:schemeClr val="dk1"/>
                        </a:fontRef>
                      </wps:style>
                      <wps:txbx>
                        <w:txbxContent>
                          <w:p w14:paraId="6C7071A9" w14:textId="7EC4E6CC" w:rsidR="00F105B0" w:rsidRPr="00B6093D" w:rsidRDefault="0038065B" w:rsidP="00F105B0">
                            <w:pPr>
                              <w:rPr>
                                <w:rFonts w:ascii="Arial" w:hAnsi="Arial" w:cs="Arial"/>
                                <w:b/>
                                <w:bCs/>
                                <w:sz w:val="22"/>
                                <w:szCs w:val="22"/>
                              </w:rPr>
                            </w:pPr>
                            <w:r w:rsidRPr="00B6093D">
                              <w:rPr>
                                <w:rFonts w:ascii="Arial" w:hAnsi="Arial" w:cs="Arial"/>
                                <w:b/>
                                <w:bCs/>
                                <w:sz w:val="22"/>
                                <w:szCs w:val="22"/>
                              </w:rPr>
                              <w:t>Support Network</w:t>
                            </w:r>
                          </w:p>
                          <w:p w14:paraId="7A431D90" w14:textId="00A0CB50" w:rsidR="00260BE7" w:rsidRDefault="00260BE7" w:rsidP="00260BE7">
                            <w:pPr>
                              <w:pStyle w:val="ListParagraph"/>
                              <w:numPr>
                                <w:ilvl w:val="0"/>
                                <w:numId w:val="6"/>
                              </w:numPr>
                              <w:rPr>
                                <w:rFonts w:ascii="Arial" w:hAnsi="Arial" w:cs="Arial"/>
                                <w:sz w:val="22"/>
                                <w:szCs w:val="22"/>
                              </w:rPr>
                            </w:pPr>
                            <w:r>
                              <w:rPr>
                                <w:rFonts w:ascii="Arial" w:hAnsi="Arial" w:cs="Arial"/>
                                <w:sz w:val="22"/>
                                <w:szCs w:val="22"/>
                              </w:rPr>
                              <w:t>Family</w:t>
                            </w:r>
                          </w:p>
                          <w:p w14:paraId="44BFA52C" w14:textId="0A46F837" w:rsidR="00260BE7" w:rsidRDefault="00260BE7" w:rsidP="00260BE7">
                            <w:pPr>
                              <w:pStyle w:val="ListParagraph"/>
                              <w:numPr>
                                <w:ilvl w:val="0"/>
                                <w:numId w:val="6"/>
                              </w:numPr>
                              <w:rPr>
                                <w:rFonts w:ascii="Arial" w:hAnsi="Arial" w:cs="Arial"/>
                                <w:sz w:val="22"/>
                                <w:szCs w:val="22"/>
                              </w:rPr>
                            </w:pPr>
                            <w:r>
                              <w:rPr>
                                <w:rFonts w:ascii="Arial" w:hAnsi="Arial" w:cs="Arial"/>
                                <w:sz w:val="22"/>
                                <w:szCs w:val="22"/>
                              </w:rPr>
                              <w:t>Close friends</w:t>
                            </w:r>
                          </w:p>
                          <w:p w14:paraId="0D4D93CC" w14:textId="0FD4217E" w:rsidR="00260BE7" w:rsidRDefault="00260BE7" w:rsidP="00260BE7">
                            <w:pPr>
                              <w:pStyle w:val="ListParagraph"/>
                              <w:numPr>
                                <w:ilvl w:val="0"/>
                                <w:numId w:val="6"/>
                              </w:numPr>
                              <w:rPr>
                                <w:rFonts w:ascii="Arial" w:hAnsi="Arial" w:cs="Arial"/>
                                <w:sz w:val="22"/>
                                <w:szCs w:val="22"/>
                              </w:rPr>
                            </w:pPr>
                            <w:r>
                              <w:rPr>
                                <w:rFonts w:ascii="Arial" w:hAnsi="Arial" w:cs="Arial"/>
                                <w:sz w:val="22"/>
                                <w:szCs w:val="22"/>
                              </w:rPr>
                              <w:t>Colleagues who offer emotional and practical support</w:t>
                            </w:r>
                          </w:p>
                          <w:p w14:paraId="50531F01" w14:textId="77777777" w:rsidR="00260BE7" w:rsidRPr="00260BE7" w:rsidRDefault="00260BE7" w:rsidP="00260BE7">
                            <w:pPr>
                              <w:pStyle w:val="ListParagraph"/>
                              <w:numPr>
                                <w:ilvl w:val="0"/>
                                <w:numId w:val="6"/>
                              </w:num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42E504" id="Rectangle: Diagonal Corners Rounded 9" o:spid="_x0000_s1030" style="position:absolute;margin-left:-8.3pt;margin-top:16.1pt;width:215.45pt;height:113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2735971,143490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" adj="-11796480,,5400" path="m239155,l2735971,r,l2735971,1195749v,132082,-107073,239155,-239155,239155l,1434904r,l,239155c,107073,107073,,239155,xe" fillcolor="white [3201]" strokecolor="#4ea72e [3209]" strokeweight="1pt">
                <v:stroke joinstyle="miter"/>
                <v:formulas/>
                <v:path arrowok="t" o:connecttype="custom" o:connectlocs="239155,0;2735971,0;2735971,0;2735971,1195749;2496816,1434904;0,1434904;0,1434904;0,239155;239155,0" o:connectangles="0,0,0,0,0,0,0,0,0" textboxrect="0,0,2735971,1434904"/>
                <v:textbox>
                  <w:txbxContent>
                    <w:p w14:paraId="6C7071A9" w14:textId="7EC4E6CC" w:rsidR="00F105B0" w:rsidRPr="00B6093D" w:rsidRDefault="0038065B" w:rsidP="00F105B0">
                      <w:pPr>
                        <w:rPr>
                          <w:rFonts w:ascii="Arial" w:hAnsi="Arial" w:cs="Arial"/>
                          <w:b/>
                          <w:bCs/>
                          <w:sz w:val="22"/>
                          <w:szCs w:val="22"/>
                        </w:rPr>
                      </w:pPr>
                      <w:r w:rsidRPr="00B6093D">
                        <w:rPr>
                          <w:rFonts w:ascii="Arial" w:hAnsi="Arial" w:cs="Arial"/>
                          <w:b/>
                          <w:bCs/>
                          <w:sz w:val="22"/>
                          <w:szCs w:val="22"/>
                        </w:rPr>
                        <w:t>Support Network</w:t>
                      </w:r>
                    </w:p>
                    <w:p w14:paraId="7A431D90" w14:textId="00A0CB50" w:rsidR="00260BE7" w:rsidRDefault="00260BE7" w:rsidP="00260BE7">
                      <w:pPr>
                        <w:pStyle w:val="ListParagraph"/>
                        <w:numPr>
                          <w:ilvl w:val="0"/>
                          <w:numId w:val="6"/>
                        </w:numPr>
                        <w:rPr>
                          <w:rFonts w:ascii="Arial" w:hAnsi="Arial" w:cs="Arial"/>
                          <w:sz w:val="22"/>
                          <w:szCs w:val="22"/>
                        </w:rPr>
                      </w:pPr>
                      <w:r>
                        <w:rPr>
                          <w:rFonts w:ascii="Arial" w:hAnsi="Arial" w:cs="Arial"/>
                          <w:sz w:val="22"/>
                          <w:szCs w:val="22"/>
                        </w:rPr>
                        <w:t>Family</w:t>
                      </w:r>
                    </w:p>
                    <w:p w14:paraId="44BFA52C" w14:textId="0A46F837" w:rsidR="00260BE7" w:rsidRDefault="00260BE7" w:rsidP="00260BE7">
                      <w:pPr>
                        <w:pStyle w:val="ListParagraph"/>
                        <w:numPr>
                          <w:ilvl w:val="0"/>
                          <w:numId w:val="6"/>
                        </w:numPr>
                        <w:rPr>
                          <w:rFonts w:ascii="Arial" w:hAnsi="Arial" w:cs="Arial"/>
                          <w:sz w:val="22"/>
                          <w:szCs w:val="22"/>
                        </w:rPr>
                      </w:pPr>
                      <w:r>
                        <w:rPr>
                          <w:rFonts w:ascii="Arial" w:hAnsi="Arial" w:cs="Arial"/>
                          <w:sz w:val="22"/>
                          <w:szCs w:val="22"/>
                        </w:rPr>
                        <w:t>Close friends</w:t>
                      </w:r>
                    </w:p>
                    <w:p w14:paraId="0D4D93CC" w14:textId="0FD4217E" w:rsidR="00260BE7" w:rsidRDefault="00260BE7" w:rsidP="00260BE7">
                      <w:pPr>
                        <w:pStyle w:val="ListParagraph"/>
                        <w:numPr>
                          <w:ilvl w:val="0"/>
                          <w:numId w:val="6"/>
                        </w:numPr>
                        <w:rPr>
                          <w:rFonts w:ascii="Arial" w:hAnsi="Arial" w:cs="Arial"/>
                          <w:sz w:val="22"/>
                          <w:szCs w:val="22"/>
                        </w:rPr>
                      </w:pPr>
                      <w:r>
                        <w:rPr>
                          <w:rFonts w:ascii="Arial" w:hAnsi="Arial" w:cs="Arial"/>
                          <w:sz w:val="22"/>
                          <w:szCs w:val="22"/>
                        </w:rPr>
                        <w:t>Colleagues who offer emotional and practical support</w:t>
                      </w:r>
                    </w:p>
                    <w:p w14:paraId="50531F01" w14:textId="77777777" w:rsidR="00260BE7" w:rsidRPr="00260BE7" w:rsidRDefault="00260BE7" w:rsidP="00260BE7">
                      <w:pPr>
                        <w:pStyle w:val="ListParagraph"/>
                        <w:numPr>
                          <w:ilvl w:val="0"/>
                          <w:numId w:val="6"/>
                        </w:numPr>
                        <w:rPr>
                          <w:rFonts w:ascii="Arial" w:hAnsi="Arial" w:cs="Arial"/>
                          <w:sz w:val="22"/>
                          <w:szCs w:val="22"/>
                        </w:rPr>
                      </w:pPr>
                    </w:p>
                  </w:txbxContent>
                </v:textbox>
              </v:shape>
            </w:pict>
          </mc:Fallback>
        </mc:AlternateContent>
      </w:r>
    </w:p>
    <w:p w14:paraId="0E2AFF23" w14:textId="635C503C" w:rsidR="006A2C74" w:rsidRPr="00473EDE" w:rsidRDefault="00F105B0" w:rsidP="006A2C74">
      <w:pPr>
        <w:rPr>
          <w:rFonts w:ascii="Arial" w:eastAsia="Arial Nova" w:hAnsi="Arial" w:cs="Arial"/>
          <w:b/>
          <w:bCs/>
          <w:color w:val="000000" w:themeColor="text1"/>
          <w:sz w:val="22"/>
          <w:szCs w:val="22"/>
        </w:rPr>
      </w:pPr>
      <w:proofErr w:type="spellStart"/>
      <w:r>
        <w:rPr>
          <w:rFonts w:ascii="Arial" w:eastAsia="Arial Nova" w:hAnsi="Arial" w:cs="Arial"/>
          <w:b/>
          <w:bCs/>
          <w:color w:val="000000" w:themeColor="text1"/>
          <w:sz w:val="22"/>
          <w:szCs w:val="22"/>
        </w:rPr>
        <w:t>S</w:t>
      </w:r>
      <w:r w:rsidR="00473EDE">
        <w:rPr>
          <w:rFonts w:ascii="Arial" w:eastAsia="Arial Nova" w:hAnsi="Arial" w:cs="Arial"/>
          <w:b/>
          <w:bCs/>
          <w:color w:val="000000" w:themeColor="text1"/>
          <w:sz w:val="22"/>
          <w:szCs w:val="22"/>
        </w:rPr>
        <w:t>Social</w:t>
      </w:r>
      <w:proofErr w:type="spellEnd"/>
      <w:r w:rsidR="00473EDE">
        <w:rPr>
          <w:rFonts w:ascii="Arial" w:eastAsia="Arial Nova" w:hAnsi="Arial" w:cs="Arial"/>
          <w:b/>
          <w:bCs/>
          <w:color w:val="000000" w:themeColor="text1"/>
          <w:sz w:val="22"/>
          <w:szCs w:val="22"/>
        </w:rPr>
        <w:t xml:space="preserve"> soc</w:t>
      </w:r>
    </w:p>
    <w:p w14:paraId="228A974A" w14:textId="77777777" w:rsidR="006A2C74" w:rsidRPr="006A2C74" w:rsidRDefault="006A2C74" w:rsidP="006A2C74">
      <w:pPr>
        <w:rPr>
          <w:rFonts w:ascii="Arial" w:eastAsia="Arial Nova" w:hAnsi="Arial" w:cs="Arial"/>
          <w:color w:val="000000" w:themeColor="text1"/>
          <w:sz w:val="22"/>
          <w:szCs w:val="22"/>
        </w:rPr>
      </w:pPr>
    </w:p>
    <w:p w14:paraId="39DAC6DA" w14:textId="77777777" w:rsidR="006A2C74" w:rsidRPr="006A2C74" w:rsidRDefault="006A2C74" w:rsidP="006A2C74">
      <w:pPr>
        <w:rPr>
          <w:rFonts w:ascii="Arial" w:eastAsia="Arial Nova" w:hAnsi="Arial" w:cs="Arial"/>
          <w:color w:val="000000" w:themeColor="text1"/>
          <w:sz w:val="22"/>
          <w:szCs w:val="22"/>
        </w:rPr>
      </w:pPr>
    </w:p>
    <w:p w14:paraId="190B724A" w14:textId="77777777" w:rsidR="006A2C74" w:rsidRPr="006A2C74" w:rsidRDefault="006A2C74" w:rsidP="006A2C74">
      <w:pPr>
        <w:rPr>
          <w:rFonts w:ascii="Arial" w:eastAsia="Arial Nova" w:hAnsi="Arial" w:cs="Arial"/>
          <w:color w:val="000000" w:themeColor="text1"/>
          <w:sz w:val="22"/>
          <w:szCs w:val="22"/>
        </w:rPr>
      </w:pPr>
    </w:p>
    <w:p w14:paraId="66B4A3BE" w14:textId="636855E0" w:rsidR="00326B5F" w:rsidRDefault="00326B5F" w:rsidP="00326B5F">
      <w:pPr>
        <w:rPr>
          <w:rFonts w:ascii="Arial" w:eastAsia="Arial Nova" w:hAnsi="Arial" w:cs="Arial"/>
          <w:color w:val="000000" w:themeColor="text1"/>
          <w:sz w:val="22"/>
          <w:szCs w:val="22"/>
          <w:lang w:val="en-GB"/>
        </w:rPr>
      </w:pPr>
      <w:r w:rsidRPr="00326B5F">
        <w:rPr>
          <w:rFonts w:ascii="Arial" w:eastAsia="Arial Nova" w:hAnsi="Arial" w:cs="Arial"/>
          <w:color w:val="000000" w:themeColor="text1"/>
          <w:sz w:val="22"/>
          <w:szCs w:val="22"/>
          <w:lang w:val="en-GB"/>
        </w:rPr>
        <w:lastRenderedPageBreak/>
        <w:t>Rationale and Critical Assessment</w:t>
      </w:r>
    </w:p>
    <w:p w14:paraId="05EC4B84" w14:textId="4220283E" w:rsidR="00326B5F" w:rsidRDefault="00326B5F" w:rsidP="00326B5F">
      <w:pPr>
        <w:rPr>
          <w:rFonts w:ascii="Arial" w:eastAsia="Arial Nova" w:hAnsi="Arial" w:cs="Arial"/>
          <w:color w:val="000000" w:themeColor="text1"/>
          <w:sz w:val="22"/>
          <w:szCs w:val="22"/>
          <w:lang w:val="en-GB"/>
        </w:rPr>
      </w:pPr>
      <w:r w:rsidRPr="00326B5F">
        <w:rPr>
          <w:rFonts w:ascii="Arial" w:eastAsia="Arial Nova" w:hAnsi="Arial" w:cs="Arial"/>
          <w:color w:val="000000" w:themeColor="text1"/>
          <w:sz w:val="22"/>
          <w:szCs w:val="22"/>
          <w:lang w:val="en-GB"/>
        </w:rPr>
        <w:t xml:space="preserve">My network consists of a variety of personal, professional, and community ties that promote my well-being and professional growth. Networking is crucial for employability, particularly in the health and social care sectors where professional identity is strengthened by sharing best practices and learning from others (Blickle and </w:t>
      </w:r>
      <w:proofErr w:type="spellStart"/>
      <w:r w:rsidRPr="00326B5F">
        <w:rPr>
          <w:rFonts w:ascii="Arial" w:eastAsia="Arial Nova" w:hAnsi="Arial" w:cs="Arial"/>
          <w:color w:val="000000" w:themeColor="text1"/>
          <w:sz w:val="22"/>
          <w:szCs w:val="22"/>
          <w:lang w:val="en-GB"/>
        </w:rPr>
        <w:t>Witzki</w:t>
      </w:r>
      <w:proofErr w:type="spellEnd"/>
      <w:r w:rsidRPr="00326B5F">
        <w:rPr>
          <w:rFonts w:ascii="Arial" w:eastAsia="Arial Nova" w:hAnsi="Arial" w:cs="Arial"/>
          <w:color w:val="000000" w:themeColor="text1"/>
          <w:sz w:val="22"/>
          <w:szCs w:val="22"/>
          <w:lang w:val="en-GB"/>
        </w:rPr>
        <w:t>, 2019). Opportunities for skill development, employment awareness, and mentoring are offered by my professional network. According to Jackson, Firtko, and Edenborough (2007), resilience is crucial for stress management and long-term professional advancement. My social networks and support systems help me maintain resilience.</w:t>
      </w:r>
    </w:p>
    <w:p w14:paraId="4442E545" w14:textId="3AC5AF48" w:rsidR="0006370C" w:rsidRDefault="0006370C" w:rsidP="00326B5F">
      <w:pPr>
        <w:rPr>
          <w:rFonts w:ascii="Arial" w:eastAsia="Arial Nova" w:hAnsi="Arial" w:cs="Arial"/>
          <w:color w:val="000000" w:themeColor="text1"/>
          <w:sz w:val="22"/>
          <w:szCs w:val="22"/>
          <w:lang w:val="en-GB"/>
        </w:rPr>
      </w:pPr>
      <w:r w:rsidRPr="0006370C">
        <w:rPr>
          <w:rFonts w:ascii="Arial" w:eastAsia="Arial Nova" w:hAnsi="Arial" w:cs="Arial"/>
          <w:color w:val="000000" w:themeColor="text1"/>
          <w:sz w:val="22"/>
          <w:szCs w:val="22"/>
          <w:lang w:val="en-GB"/>
        </w:rPr>
        <w:t>However, my network can be further developed. I need to build stronger links with NHS professionals, attend more training sessions, and make better use of platforms like LinkedIn. Expanding my network will improve my confidence, visibility, and access to career opportunities.</w:t>
      </w:r>
    </w:p>
    <w:p w14:paraId="63DF6960" w14:textId="77777777" w:rsidR="00CE6557" w:rsidRPr="00326B5F" w:rsidRDefault="00CE6557" w:rsidP="00326B5F">
      <w:pPr>
        <w:rPr>
          <w:rFonts w:ascii="Arial" w:eastAsia="Arial Nova" w:hAnsi="Arial" w:cs="Arial"/>
          <w:color w:val="000000" w:themeColor="text1"/>
          <w:sz w:val="22"/>
          <w:szCs w:val="22"/>
          <w:lang w:val="en-GB"/>
        </w:rPr>
      </w:pPr>
    </w:p>
    <w:p w14:paraId="25B66109" w14:textId="77777777" w:rsidR="006A2C74" w:rsidRPr="006A2C74" w:rsidRDefault="006A2C74" w:rsidP="006A2C74">
      <w:pPr>
        <w:rPr>
          <w:rFonts w:ascii="Arial" w:eastAsia="Arial Nova" w:hAnsi="Arial" w:cs="Arial"/>
          <w:color w:val="000000" w:themeColor="text1"/>
          <w:sz w:val="22"/>
          <w:szCs w:val="22"/>
        </w:rPr>
      </w:pPr>
    </w:p>
    <w:p w14:paraId="237329D4" w14:textId="77777777" w:rsidR="006B5681" w:rsidRPr="006A2C74" w:rsidRDefault="006B5681" w:rsidP="006A2C74">
      <w:pPr>
        <w:rPr>
          <w:rFonts w:ascii="Arial" w:eastAsia="Arial Nova" w:hAnsi="Arial" w:cs="Arial"/>
          <w:color w:val="000000" w:themeColor="text1"/>
          <w:sz w:val="22"/>
          <w:szCs w:val="22"/>
        </w:rPr>
      </w:pPr>
    </w:p>
    <w:p w14:paraId="294D6E5B"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Task 3- Blog</w:t>
      </w:r>
    </w:p>
    <w:p w14:paraId="1A8F7346"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Task 3 – Skills Audit and Reflection </w:t>
      </w:r>
    </w:p>
    <w:p w14:paraId="0C461295"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Completing a skills audit has helped me understand the strengths I already have and the areas I need to develop to progress in the health and social care sector. Through my experience working as a phlebotomist and HCA, I have built strong communication skills, empathy, and the ability to remain calm during clinical tasks. Taking blood, supporting patients with anxiety, and working with different age groups has strengthened my confidence, accuracy, and ability to deliver person-</w:t>
      </w:r>
      <w:proofErr w:type="spellStart"/>
      <w:r w:rsidRPr="006A2C74">
        <w:rPr>
          <w:rFonts w:ascii="Arial" w:eastAsia="Arial Nova" w:hAnsi="Arial" w:cs="Arial"/>
          <w:color w:val="000000" w:themeColor="text1"/>
          <w:sz w:val="22"/>
          <w:szCs w:val="22"/>
        </w:rPr>
        <w:t>centred</w:t>
      </w:r>
      <w:proofErr w:type="spellEnd"/>
      <w:r w:rsidRPr="006A2C74">
        <w:rPr>
          <w:rFonts w:ascii="Arial" w:eastAsia="Arial Nova" w:hAnsi="Arial" w:cs="Arial"/>
          <w:color w:val="000000" w:themeColor="text1"/>
          <w:sz w:val="22"/>
          <w:szCs w:val="22"/>
        </w:rPr>
        <w:t xml:space="preserve"> care. These skills are essential for building trust and ensuring safe practice in health and social care (NHS England, 2024), and they link closely to the professional </w:t>
      </w:r>
      <w:proofErr w:type="spellStart"/>
      <w:r w:rsidRPr="006A2C74">
        <w:rPr>
          <w:rFonts w:ascii="Arial" w:eastAsia="Arial Nova" w:hAnsi="Arial" w:cs="Arial"/>
          <w:color w:val="000000" w:themeColor="text1"/>
          <w:sz w:val="22"/>
          <w:szCs w:val="22"/>
        </w:rPr>
        <w:t>behaviours</w:t>
      </w:r>
      <w:proofErr w:type="spellEnd"/>
      <w:r w:rsidRPr="006A2C74">
        <w:rPr>
          <w:rFonts w:ascii="Arial" w:eastAsia="Arial Nova" w:hAnsi="Arial" w:cs="Arial"/>
          <w:color w:val="000000" w:themeColor="text1"/>
          <w:sz w:val="22"/>
          <w:szCs w:val="22"/>
        </w:rPr>
        <w:t xml:space="preserve"> and standards outlined for care workers (Skills for Care, 2022).</w:t>
      </w:r>
    </w:p>
    <w:p w14:paraId="7743A2E9" w14:textId="77777777" w:rsidR="006A2C74" w:rsidRPr="006A2C74" w:rsidRDefault="006A2C74" w:rsidP="006A2C74">
      <w:pPr>
        <w:rPr>
          <w:rFonts w:ascii="Arial" w:eastAsia="Arial Nova" w:hAnsi="Arial" w:cs="Arial"/>
          <w:color w:val="000000" w:themeColor="text1"/>
          <w:sz w:val="22"/>
          <w:szCs w:val="22"/>
        </w:rPr>
      </w:pPr>
    </w:p>
    <w:p w14:paraId="78CDBB1A"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The audit also showed areas I want to improve. I would like to develop my confidence in professional communication, especially when speaking with senior staff or during multidisciplinary discussions. This aligns with the NHS Leadership Academy’s emphasis on effective communication as a key leadership </w:t>
      </w:r>
      <w:proofErr w:type="spellStart"/>
      <w:r w:rsidRPr="006A2C74">
        <w:rPr>
          <w:rFonts w:ascii="Arial" w:eastAsia="Arial Nova" w:hAnsi="Arial" w:cs="Arial"/>
          <w:color w:val="000000" w:themeColor="text1"/>
          <w:sz w:val="22"/>
          <w:szCs w:val="22"/>
        </w:rPr>
        <w:t>behaviour</w:t>
      </w:r>
      <w:proofErr w:type="spellEnd"/>
      <w:r w:rsidRPr="006A2C74">
        <w:rPr>
          <w:rFonts w:ascii="Arial" w:eastAsia="Arial Nova" w:hAnsi="Arial" w:cs="Arial"/>
          <w:color w:val="000000" w:themeColor="text1"/>
          <w:sz w:val="22"/>
          <w:szCs w:val="22"/>
        </w:rPr>
        <w:t xml:space="preserve"> (NHS Leadership Academy, 2020). I also want to expand my clinical knowledge, including medical terminology, anatomy, and understanding of wider NHS systems. Reflective practice is an important tool for </w:t>
      </w:r>
      <w:proofErr w:type="spellStart"/>
      <w:r w:rsidRPr="006A2C74">
        <w:rPr>
          <w:rFonts w:ascii="Arial" w:eastAsia="Arial Nova" w:hAnsi="Arial" w:cs="Arial"/>
          <w:color w:val="000000" w:themeColor="text1"/>
          <w:sz w:val="22"/>
          <w:szCs w:val="22"/>
        </w:rPr>
        <w:t>recognising</w:t>
      </w:r>
      <w:proofErr w:type="spellEnd"/>
      <w:r w:rsidRPr="006A2C74">
        <w:rPr>
          <w:rFonts w:ascii="Arial" w:eastAsia="Arial Nova" w:hAnsi="Arial" w:cs="Arial"/>
          <w:color w:val="000000" w:themeColor="text1"/>
          <w:sz w:val="22"/>
          <w:szCs w:val="22"/>
        </w:rPr>
        <w:t xml:space="preserve"> strengths and development needs. Kolb’s Experiential Learning Cycle suggests that reflecting on real experiences helps individuals learn and adapt more effectively over time (Kolb, 2015), while Schön (1983) explains that reflection in and on action is important for improving practice.</w:t>
      </w:r>
    </w:p>
    <w:p w14:paraId="078FDB65" w14:textId="77777777" w:rsidR="006A2C74" w:rsidRPr="006A2C74" w:rsidRDefault="006A2C74" w:rsidP="006A2C74">
      <w:pPr>
        <w:rPr>
          <w:rFonts w:ascii="Arial" w:eastAsia="Arial Nova" w:hAnsi="Arial" w:cs="Arial"/>
          <w:color w:val="000000" w:themeColor="text1"/>
          <w:sz w:val="22"/>
          <w:szCs w:val="22"/>
        </w:rPr>
      </w:pPr>
    </w:p>
    <w:p w14:paraId="34E06A6A"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lastRenderedPageBreak/>
        <w:t>Overall, the skills audit has supported me in identifying clear goals and understanding how I can continue strengthening my employability within health and social care.</w:t>
      </w:r>
    </w:p>
    <w:p w14:paraId="205F2B3E" w14:textId="77777777" w:rsidR="006A2C74" w:rsidRPr="006A2C74" w:rsidRDefault="006A2C74" w:rsidP="006A2C74">
      <w:pPr>
        <w:rPr>
          <w:rFonts w:ascii="Arial" w:eastAsia="Arial Nova" w:hAnsi="Arial" w:cs="Arial"/>
          <w:color w:val="000000" w:themeColor="text1"/>
          <w:sz w:val="22"/>
          <w:szCs w:val="22"/>
        </w:rPr>
      </w:pPr>
    </w:p>
    <w:p w14:paraId="7E0AAEFA" w14:textId="77777777" w:rsidR="006A2C74" w:rsidRPr="006A2C74" w:rsidRDefault="006A2C74" w:rsidP="006A2C74">
      <w:pPr>
        <w:rPr>
          <w:rFonts w:ascii="Arial" w:eastAsia="Arial Nova" w:hAnsi="Arial" w:cs="Arial"/>
          <w:color w:val="000000" w:themeColor="text1"/>
          <w:sz w:val="22"/>
          <w:szCs w:val="22"/>
        </w:rPr>
      </w:pPr>
    </w:p>
    <w:p w14:paraId="7AE7BBA1" w14:textId="77777777" w:rsidR="006A2C74" w:rsidRPr="006A2C74" w:rsidRDefault="006A2C74" w:rsidP="006A2C74">
      <w:pPr>
        <w:rPr>
          <w:rFonts w:ascii="Arial" w:eastAsia="Arial Nova" w:hAnsi="Arial" w:cs="Arial"/>
          <w:color w:val="000000" w:themeColor="text1"/>
          <w:sz w:val="22"/>
          <w:szCs w:val="22"/>
        </w:rPr>
      </w:pPr>
    </w:p>
    <w:p w14:paraId="7F8317E8"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Task 4- NHS Equality, Diversity and Inclusion Quiz </w:t>
      </w:r>
    </w:p>
    <w:p w14:paraId="633911D8"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r w:rsidRPr="006A2C74">
        <w:rPr>
          <w:rFonts w:ascii="Arial" w:eastAsia="Times New Roman" w:hAnsi="Arial" w:cs="Arial"/>
          <w:sz w:val="22"/>
          <w:szCs w:val="22"/>
        </w:rPr>
        <w:t>1. What is the primary goal of the NHS Equality, Diversity, and Inclusion Improvement Plan?</w:t>
      </w:r>
    </w:p>
    <w:p w14:paraId="1F6E8155"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p>
    <w:p w14:paraId="6D646900"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r w:rsidRPr="006A2C74">
        <w:rPr>
          <w:rFonts w:ascii="Arial" w:eastAsia="Times New Roman" w:hAnsi="Arial" w:cs="Arial"/>
          <w:sz w:val="22"/>
          <w:szCs w:val="22"/>
        </w:rPr>
        <w:t>The primary goal is to build a fair and inclusive NHS where all staff and patients feel respected, valued, and have equal access to opportunities and high-quality care (NHS England, 2023). This also supports the wider legal responsibilities set out in the NHS Constitution, which promotes fairness and respect for all individuals receiving or delivering care (DHSC, 2021).</w:t>
      </w:r>
    </w:p>
    <w:p w14:paraId="401D1E02"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p>
    <w:p w14:paraId="38151A0E"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r w:rsidRPr="006A2C74">
        <w:rPr>
          <w:rFonts w:ascii="Arial" w:eastAsia="Times New Roman" w:hAnsi="Arial" w:cs="Arial"/>
          <w:sz w:val="22"/>
          <w:szCs w:val="22"/>
        </w:rPr>
        <w:t>2. How does the NHS EDI Improvement Plan propose to tackle the gender pay gap?</w:t>
      </w:r>
    </w:p>
    <w:p w14:paraId="1C955112"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p>
    <w:p w14:paraId="2753EC0B"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r w:rsidRPr="006A2C74">
        <w:rPr>
          <w:rFonts w:ascii="Arial" w:eastAsia="Times New Roman" w:hAnsi="Arial" w:cs="Arial"/>
          <w:sz w:val="22"/>
          <w:szCs w:val="22"/>
        </w:rPr>
        <w:t xml:space="preserve">The plan tackles the gender pay gap by promoting transparent pay reporting, supporting women into senior leadership roles, and improving flexible working and career progression (NHS England, 2023). Improving leadership diversity is also supported by the NHS Leadership Model, which highlights fairness and inclusion as core leadership </w:t>
      </w:r>
      <w:proofErr w:type="spellStart"/>
      <w:r w:rsidRPr="006A2C74">
        <w:rPr>
          <w:rFonts w:ascii="Arial" w:eastAsia="Times New Roman" w:hAnsi="Arial" w:cs="Arial"/>
          <w:sz w:val="22"/>
          <w:szCs w:val="22"/>
        </w:rPr>
        <w:t>behaviours</w:t>
      </w:r>
      <w:proofErr w:type="spellEnd"/>
      <w:r w:rsidRPr="006A2C74">
        <w:rPr>
          <w:rFonts w:ascii="Arial" w:eastAsia="Times New Roman" w:hAnsi="Arial" w:cs="Arial"/>
          <w:sz w:val="22"/>
          <w:szCs w:val="22"/>
        </w:rPr>
        <w:t xml:space="preserve"> (NHS Leadership Academy, 2020).</w:t>
      </w:r>
    </w:p>
    <w:p w14:paraId="599326EE"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p>
    <w:p w14:paraId="7D49567E"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r w:rsidRPr="006A2C74">
        <w:rPr>
          <w:rFonts w:ascii="Arial" w:eastAsia="Times New Roman" w:hAnsi="Arial" w:cs="Arial"/>
          <w:sz w:val="22"/>
          <w:szCs w:val="22"/>
        </w:rPr>
        <w:t>3. What is meant by the term “intersectionality” as used in the NHS EDI Improvement Plan?</w:t>
      </w:r>
    </w:p>
    <w:p w14:paraId="01881E68"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p>
    <w:p w14:paraId="5E032E5B"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r w:rsidRPr="006A2C74">
        <w:rPr>
          <w:rFonts w:ascii="Arial" w:eastAsia="Times New Roman" w:hAnsi="Arial" w:cs="Arial"/>
          <w:sz w:val="22"/>
          <w:szCs w:val="22"/>
        </w:rPr>
        <w:t xml:space="preserve">Intersectionality means </w:t>
      </w:r>
      <w:proofErr w:type="spellStart"/>
      <w:r w:rsidRPr="006A2C74">
        <w:rPr>
          <w:rFonts w:ascii="Arial" w:eastAsia="Times New Roman" w:hAnsi="Arial" w:cs="Arial"/>
          <w:sz w:val="22"/>
          <w:szCs w:val="22"/>
        </w:rPr>
        <w:t>recognising</w:t>
      </w:r>
      <w:proofErr w:type="spellEnd"/>
      <w:r w:rsidRPr="006A2C74">
        <w:rPr>
          <w:rFonts w:ascii="Arial" w:eastAsia="Times New Roman" w:hAnsi="Arial" w:cs="Arial"/>
          <w:sz w:val="22"/>
          <w:szCs w:val="22"/>
        </w:rPr>
        <w:t xml:space="preserve"> how different aspects of a person’s identity—such as ethnicity, gender, disability, or class—overlap and influence the inequalities they may face (Crenshaw, 1991). This approach ensures that EDI policies consider complex, real-life experiences rather than treating each characteristic in isolation.</w:t>
      </w:r>
    </w:p>
    <w:p w14:paraId="3B164A34"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p>
    <w:p w14:paraId="61297678"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r w:rsidRPr="006A2C74">
        <w:rPr>
          <w:rFonts w:ascii="Arial" w:eastAsia="Times New Roman" w:hAnsi="Arial" w:cs="Arial"/>
          <w:sz w:val="22"/>
          <w:szCs w:val="22"/>
        </w:rPr>
        <w:t>4. Why is it important for the NHS to create a psychologically safe work environment?</w:t>
      </w:r>
    </w:p>
    <w:p w14:paraId="0EB2C1AC"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p>
    <w:p w14:paraId="7ABCA26C"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r w:rsidRPr="006A2C74">
        <w:rPr>
          <w:rFonts w:ascii="Arial" w:eastAsia="Times New Roman" w:hAnsi="Arial" w:cs="Arial"/>
          <w:sz w:val="22"/>
          <w:szCs w:val="22"/>
        </w:rPr>
        <w:t xml:space="preserve">A psychologically safe environment enables staff to speak up without fear, which helps to improve wellbeing, teamwork, and patient safety (Edmondson, 2019). Psychological safety is also linked to better </w:t>
      </w:r>
      <w:proofErr w:type="spellStart"/>
      <w:r w:rsidRPr="006A2C74">
        <w:rPr>
          <w:rFonts w:ascii="Arial" w:eastAsia="Times New Roman" w:hAnsi="Arial" w:cs="Arial"/>
          <w:sz w:val="22"/>
          <w:szCs w:val="22"/>
        </w:rPr>
        <w:t>organisational</w:t>
      </w:r>
      <w:proofErr w:type="spellEnd"/>
      <w:r w:rsidRPr="006A2C74">
        <w:rPr>
          <w:rFonts w:ascii="Arial" w:eastAsia="Times New Roman" w:hAnsi="Arial" w:cs="Arial"/>
          <w:sz w:val="22"/>
          <w:szCs w:val="22"/>
        </w:rPr>
        <w:t xml:space="preserve"> performance and safer practice, which regulators such as the CQC </w:t>
      </w:r>
      <w:proofErr w:type="spellStart"/>
      <w:r w:rsidRPr="006A2C74">
        <w:rPr>
          <w:rFonts w:ascii="Arial" w:eastAsia="Times New Roman" w:hAnsi="Arial" w:cs="Arial"/>
          <w:sz w:val="22"/>
          <w:szCs w:val="22"/>
        </w:rPr>
        <w:t>emphasise</w:t>
      </w:r>
      <w:proofErr w:type="spellEnd"/>
      <w:r w:rsidRPr="006A2C74">
        <w:rPr>
          <w:rFonts w:ascii="Arial" w:eastAsia="Times New Roman" w:hAnsi="Arial" w:cs="Arial"/>
          <w:sz w:val="22"/>
          <w:szCs w:val="22"/>
        </w:rPr>
        <w:t xml:space="preserve"> as essential for high-quality care (CQC, 2022).</w:t>
      </w:r>
    </w:p>
    <w:p w14:paraId="31AFF941"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p>
    <w:p w14:paraId="46F9FB5E"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r w:rsidRPr="006A2C74">
        <w:rPr>
          <w:rFonts w:ascii="Arial" w:eastAsia="Times New Roman" w:hAnsi="Arial" w:cs="Arial"/>
          <w:sz w:val="22"/>
          <w:szCs w:val="22"/>
        </w:rPr>
        <w:t>5. How does the NHS EDI Improvement Plan suggest improving the experience of internationally recruited staff?</w:t>
      </w:r>
    </w:p>
    <w:p w14:paraId="7F2D2D4C" w14:textId="77777777" w:rsidR="006A2C74" w:rsidRPr="006A2C74" w:rsidRDefault="006A2C74" w:rsidP="006A2C74">
      <w:pPr>
        <w:pStyle w:val="ListParagraph"/>
        <w:spacing w:before="100" w:beforeAutospacing="1" w:after="100" w:afterAutospacing="1" w:line="240" w:lineRule="auto"/>
        <w:rPr>
          <w:rFonts w:ascii="Arial" w:eastAsia="Times New Roman" w:hAnsi="Arial" w:cs="Arial"/>
          <w:sz w:val="22"/>
          <w:szCs w:val="22"/>
        </w:rPr>
      </w:pPr>
    </w:p>
    <w:p w14:paraId="5EB690F2" w14:textId="77777777" w:rsidR="0055625A" w:rsidRDefault="006A2C74" w:rsidP="0055625A">
      <w:pPr>
        <w:pStyle w:val="ListParagraph"/>
        <w:spacing w:before="100" w:beforeAutospacing="1" w:after="100" w:afterAutospacing="1" w:line="240" w:lineRule="auto"/>
        <w:rPr>
          <w:rFonts w:ascii="Arial" w:eastAsia="Times New Roman" w:hAnsi="Arial" w:cs="Arial"/>
          <w:sz w:val="22"/>
          <w:szCs w:val="22"/>
        </w:rPr>
      </w:pPr>
      <w:r w:rsidRPr="006A2C74">
        <w:rPr>
          <w:rFonts w:ascii="Arial" w:eastAsia="Times New Roman" w:hAnsi="Arial" w:cs="Arial"/>
          <w:sz w:val="22"/>
          <w:szCs w:val="22"/>
        </w:rPr>
        <w:t>The plan supports internationally recruited staff through improved induction, pastoral care, cultural support, and clear development opportunities to help them integrate and progress (NHS England, 2023). Health Education England (2021) also highlights the importance of structured support and training to ensure internationally trained workers feel confident and valued in their roles.</w:t>
      </w:r>
    </w:p>
    <w:p w14:paraId="14E42503" w14:textId="28339A63" w:rsidR="006A2C74" w:rsidRPr="0055625A" w:rsidRDefault="006A2C74" w:rsidP="0055625A">
      <w:pPr>
        <w:spacing w:before="100" w:beforeAutospacing="1" w:after="100" w:afterAutospacing="1" w:line="240" w:lineRule="auto"/>
        <w:rPr>
          <w:rFonts w:ascii="Arial" w:eastAsia="Times New Roman" w:hAnsi="Arial" w:cs="Arial"/>
          <w:sz w:val="22"/>
          <w:szCs w:val="22"/>
        </w:rPr>
      </w:pPr>
      <w:r w:rsidRPr="0055625A">
        <w:rPr>
          <w:rFonts w:ascii="Arial" w:eastAsia="Arial Nova" w:hAnsi="Arial" w:cs="Arial"/>
          <w:color w:val="000000" w:themeColor="text1"/>
          <w:sz w:val="22"/>
          <w:szCs w:val="22"/>
        </w:rPr>
        <w:lastRenderedPageBreak/>
        <w:t>Task 5- A Letter to Yourself</w:t>
      </w:r>
    </w:p>
    <w:p w14:paraId="0F6C9000"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Dear Younger Me,</w:t>
      </w:r>
    </w:p>
    <w:p w14:paraId="52DD1469" w14:textId="77777777" w:rsidR="006A2C74" w:rsidRPr="006A2C74" w:rsidRDefault="006A2C74" w:rsidP="006A2C74">
      <w:pPr>
        <w:rPr>
          <w:rFonts w:ascii="Arial" w:eastAsia="Arial Nova" w:hAnsi="Arial" w:cs="Arial"/>
          <w:color w:val="000000" w:themeColor="text1"/>
          <w:sz w:val="22"/>
          <w:szCs w:val="22"/>
        </w:rPr>
      </w:pPr>
    </w:p>
    <w:p w14:paraId="0664D3C5"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I know there were times when you felt overwhelmed, unsure of yourself, and worried about whether you were doing the right thing. You often tried to manage everything on your own, even when life at work and home felt stressful. Looking back, I wish you knew more about emotional intelligence and resilience, because these skills would have helped you understand your feelings and cope with challenges in a healthier way.</w:t>
      </w:r>
    </w:p>
    <w:p w14:paraId="651CD4F3" w14:textId="77777777" w:rsidR="006A2C74" w:rsidRPr="006A2C74" w:rsidRDefault="006A2C74" w:rsidP="006A2C74">
      <w:pPr>
        <w:rPr>
          <w:rFonts w:ascii="Arial" w:eastAsia="Arial Nova" w:hAnsi="Arial" w:cs="Arial"/>
          <w:color w:val="000000" w:themeColor="text1"/>
          <w:sz w:val="22"/>
          <w:szCs w:val="22"/>
        </w:rPr>
      </w:pPr>
    </w:p>
    <w:p w14:paraId="1E226AD0"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Emotional intelligence would have helped you </w:t>
      </w:r>
      <w:proofErr w:type="spellStart"/>
      <w:r w:rsidRPr="006A2C74">
        <w:rPr>
          <w:rFonts w:ascii="Arial" w:eastAsia="Arial Nova" w:hAnsi="Arial" w:cs="Arial"/>
          <w:color w:val="000000" w:themeColor="text1"/>
          <w:sz w:val="22"/>
          <w:szCs w:val="22"/>
        </w:rPr>
        <w:t>recognise</w:t>
      </w:r>
      <w:proofErr w:type="spellEnd"/>
      <w:r w:rsidRPr="006A2C74">
        <w:rPr>
          <w:rFonts w:ascii="Arial" w:eastAsia="Arial Nova" w:hAnsi="Arial" w:cs="Arial"/>
          <w:color w:val="000000" w:themeColor="text1"/>
          <w:sz w:val="22"/>
          <w:szCs w:val="22"/>
        </w:rPr>
        <w:t xml:space="preserve"> your emotions instead of pushing them aside. You would have understood why you felt stressed or anxious and felt more confident asking for support instead of carrying everything alone. You would also have been kinder to yourself instead of feeling guilty for being tired or needing a break. Learning to identify and manage your emotions is not a weakness—it is a strength that improves communication, relationships, and wellbeing (Goleman, 2020). Developing this awareness is also encouraged across health and social care roles because it supports safer practice and better teamwork (Skills for Care, 2022).</w:t>
      </w:r>
    </w:p>
    <w:p w14:paraId="29685CB2" w14:textId="77777777" w:rsidR="006A2C74" w:rsidRPr="006A2C74" w:rsidRDefault="006A2C74" w:rsidP="006A2C74">
      <w:pPr>
        <w:rPr>
          <w:rFonts w:ascii="Arial" w:eastAsia="Arial Nova" w:hAnsi="Arial" w:cs="Arial"/>
          <w:color w:val="000000" w:themeColor="text1"/>
          <w:sz w:val="22"/>
          <w:szCs w:val="22"/>
        </w:rPr>
      </w:pPr>
    </w:p>
    <w:p w14:paraId="23B8D5CF"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Resilience is another skill you were developing without </w:t>
      </w:r>
      <w:proofErr w:type="spellStart"/>
      <w:r w:rsidRPr="006A2C74">
        <w:rPr>
          <w:rFonts w:ascii="Arial" w:eastAsia="Arial Nova" w:hAnsi="Arial" w:cs="Arial"/>
          <w:color w:val="000000" w:themeColor="text1"/>
          <w:sz w:val="22"/>
          <w:szCs w:val="22"/>
        </w:rPr>
        <w:t>realising</w:t>
      </w:r>
      <w:proofErr w:type="spellEnd"/>
      <w:r w:rsidRPr="006A2C74">
        <w:rPr>
          <w:rFonts w:ascii="Arial" w:eastAsia="Arial Nova" w:hAnsi="Arial" w:cs="Arial"/>
          <w:color w:val="000000" w:themeColor="text1"/>
          <w:sz w:val="22"/>
          <w:szCs w:val="22"/>
        </w:rPr>
        <w:t xml:space="preserve"> it. Every time you adapted to change, asked for help, or managed difficult situations calmly, you were becoming stronger. Understanding resilience earlier might have helped you trust yourself more and feel more capable during stressful moments. Resilience is not about being strong all the time; it is about learning from setbacks, recovering, and continuing to grow (Southwick and Charney, 2018). This links with the wider idea of reflective learning, where understanding your experiences helps build long-term confidence (Schön, 1983).</w:t>
      </w:r>
    </w:p>
    <w:p w14:paraId="04EF2212" w14:textId="77777777" w:rsidR="006A2C74" w:rsidRPr="006A2C74" w:rsidRDefault="006A2C74" w:rsidP="006A2C74">
      <w:pPr>
        <w:rPr>
          <w:rFonts w:ascii="Arial" w:eastAsia="Arial Nova" w:hAnsi="Arial" w:cs="Arial"/>
          <w:color w:val="000000" w:themeColor="text1"/>
          <w:sz w:val="22"/>
          <w:szCs w:val="22"/>
        </w:rPr>
      </w:pPr>
    </w:p>
    <w:p w14:paraId="64FAC508"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If you had understood these skills back then, you would have seen that you were stronger than you </w:t>
      </w:r>
      <w:proofErr w:type="spellStart"/>
      <w:r w:rsidRPr="006A2C74">
        <w:rPr>
          <w:rFonts w:ascii="Arial" w:eastAsia="Arial Nova" w:hAnsi="Arial" w:cs="Arial"/>
          <w:color w:val="000000" w:themeColor="text1"/>
          <w:sz w:val="22"/>
          <w:szCs w:val="22"/>
        </w:rPr>
        <w:t>realised</w:t>
      </w:r>
      <w:proofErr w:type="spellEnd"/>
      <w:r w:rsidRPr="006A2C74">
        <w:rPr>
          <w:rFonts w:ascii="Arial" w:eastAsia="Arial Nova" w:hAnsi="Arial" w:cs="Arial"/>
          <w:color w:val="000000" w:themeColor="text1"/>
          <w:sz w:val="22"/>
          <w:szCs w:val="22"/>
        </w:rPr>
        <w:t>. Keep going—you become someone more confident, patient, and emotionally aware than you ever expected.</w:t>
      </w:r>
    </w:p>
    <w:p w14:paraId="0365C277" w14:textId="77777777" w:rsidR="006A2C74" w:rsidRPr="006A2C74" w:rsidRDefault="006A2C74" w:rsidP="006A2C74">
      <w:pPr>
        <w:rPr>
          <w:rFonts w:ascii="Arial" w:eastAsia="Arial Nova" w:hAnsi="Arial" w:cs="Arial"/>
          <w:color w:val="000000" w:themeColor="text1"/>
          <w:sz w:val="22"/>
          <w:szCs w:val="22"/>
        </w:rPr>
      </w:pPr>
    </w:p>
    <w:p w14:paraId="71E1FAB0"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With love,</w:t>
      </w:r>
    </w:p>
    <w:p w14:paraId="055B1944" w14:textId="021D7DC4"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Your Future Self</w:t>
      </w:r>
    </w:p>
    <w:p w14:paraId="40DEDB82" w14:textId="77777777" w:rsidR="0055625A" w:rsidRDefault="0055625A" w:rsidP="006A2C74">
      <w:pPr>
        <w:rPr>
          <w:rFonts w:ascii="Arial" w:eastAsia="Arial Nova" w:hAnsi="Arial" w:cs="Arial"/>
          <w:color w:val="000000" w:themeColor="text1"/>
          <w:sz w:val="22"/>
          <w:szCs w:val="22"/>
        </w:rPr>
      </w:pPr>
    </w:p>
    <w:p w14:paraId="20261A0E" w14:textId="77777777" w:rsidR="0055625A" w:rsidRDefault="0055625A" w:rsidP="006A2C74">
      <w:pPr>
        <w:rPr>
          <w:rFonts w:ascii="Arial" w:eastAsia="Arial Nova" w:hAnsi="Arial" w:cs="Arial"/>
          <w:color w:val="000000" w:themeColor="text1"/>
          <w:sz w:val="22"/>
          <w:szCs w:val="22"/>
        </w:rPr>
      </w:pPr>
    </w:p>
    <w:p w14:paraId="682E9D3D" w14:textId="77777777" w:rsidR="0055625A" w:rsidRDefault="0055625A" w:rsidP="006A2C74">
      <w:pPr>
        <w:rPr>
          <w:rFonts w:ascii="Arial" w:eastAsia="Arial Nova" w:hAnsi="Arial" w:cs="Arial"/>
          <w:color w:val="000000" w:themeColor="text1"/>
          <w:sz w:val="22"/>
          <w:szCs w:val="22"/>
        </w:rPr>
      </w:pPr>
    </w:p>
    <w:p w14:paraId="6C457F93" w14:textId="70C2471A" w:rsidR="006A2C74" w:rsidRPr="006A2C74" w:rsidRDefault="006A2C74" w:rsidP="006A2C74">
      <w:pPr>
        <w:rPr>
          <w:rFonts w:ascii="Arial" w:eastAsia="Arial Nova" w:hAnsi="Arial" w:cs="Arial"/>
          <w:color w:val="FF0000"/>
          <w:sz w:val="22"/>
          <w:szCs w:val="22"/>
        </w:rPr>
      </w:pPr>
      <w:r w:rsidRPr="006A2C74">
        <w:rPr>
          <w:rFonts w:ascii="Arial" w:eastAsia="Arial Nova" w:hAnsi="Arial" w:cs="Arial"/>
          <w:color w:val="000000" w:themeColor="text1"/>
          <w:sz w:val="22"/>
          <w:szCs w:val="22"/>
        </w:rPr>
        <w:lastRenderedPageBreak/>
        <w:t xml:space="preserve">Task 6- GANTT Chart </w:t>
      </w:r>
    </w:p>
    <w:p w14:paraId="413C2237" w14:textId="77777777" w:rsidR="006A2C74" w:rsidRPr="006A2C74" w:rsidRDefault="006A2C74" w:rsidP="006A2C74">
      <w:pPr>
        <w:rPr>
          <w:rFonts w:ascii="Arial" w:eastAsia="Arial Nova" w:hAnsi="Arial" w:cs="Arial"/>
          <w:sz w:val="22"/>
          <w:szCs w:val="22"/>
        </w:rPr>
      </w:pPr>
    </w:p>
    <w:tbl>
      <w:tblPr>
        <w:tblW w:w="9733" w:type="dxa"/>
        <w:tblLook w:val="04A0" w:firstRow="1" w:lastRow="0" w:firstColumn="1" w:lastColumn="0" w:noHBand="0" w:noVBand="1"/>
      </w:tblPr>
      <w:tblGrid>
        <w:gridCol w:w="2103"/>
        <w:gridCol w:w="951"/>
        <w:gridCol w:w="957"/>
        <w:gridCol w:w="958"/>
        <w:gridCol w:w="952"/>
        <w:gridCol w:w="961"/>
        <w:gridCol w:w="951"/>
        <w:gridCol w:w="943"/>
        <w:gridCol w:w="957"/>
      </w:tblGrid>
      <w:tr w:rsidR="006A2C74" w:rsidRPr="006A2C74" w14:paraId="54A0DDA2" w14:textId="77777777" w:rsidTr="003F5CDB">
        <w:trPr>
          <w:trHeight w:val="496"/>
        </w:trPr>
        <w:tc>
          <w:tcPr>
            <w:tcW w:w="2103" w:type="dxa"/>
          </w:tcPr>
          <w:p w14:paraId="3AF95C8A" w14:textId="77777777" w:rsidR="006A2C74" w:rsidRPr="006A2C74" w:rsidRDefault="006A2C74" w:rsidP="003F5CDB">
            <w:pPr>
              <w:rPr>
                <w:rFonts w:ascii="Arial" w:hAnsi="Arial" w:cs="Arial"/>
                <w:sz w:val="22"/>
                <w:szCs w:val="22"/>
              </w:rPr>
            </w:pPr>
            <w:r w:rsidRPr="006A2C74">
              <w:rPr>
                <w:rFonts w:ascii="Arial" w:hAnsi="Arial" w:cs="Arial"/>
                <w:sz w:val="22"/>
                <w:szCs w:val="22"/>
              </w:rPr>
              <w:t>Task</w:t>
            </w:r>
          </w:p>
        </w:tc>
        <w:tc>
          <w:tcPr>
            <w:tcW w:w="951" w:type="dxa"/>
          </w:tcPr>
          <w:p w14:paraId="0B5FFBB1" w14:textId="77777777" w:rsidR="006A2C74" w:rsidRPr="006A2C74" w:rsidRDefault="006A2C74" w:rsidP="003F5CDB">
            <w:pPr>
              <w:rPr>
                <w:rFonts w:ascii="Arial" w:hAnsi="Arial" w:cs="Arial"/>
                <w:sz w:val="22"/>
                <w:szCs w:val="22"/>
              </w:rPr>
            </w:pPr>
            <w:r w:rsidRPr="006A2C74">
              <w:rPr>
                <w:rFonts w:ascii="Arial" w:hAnsi="Arial" w:cs="Arial"/>
                <w:sz w:val="22"/>
                <w:szCs w:val="22"/>
              </w:rPr>
              <w:t>Jan</w:t>
            </w:r>
          </w:p>
        </w:tc>
        <w:tc>
          <w:tcPr>
            <w:tcW w:w="957" w:type="dxa"/>
          </w:tcPr>
          <w:p w14:paraId="7C477BCE" w14:textId="77777777" w:rsidR="006A2C74" w:rsidRPr="006A2C74" w:rsidRDefault="006A2C74" w:rsidP="003F5CDB">
            <w:pPr>
              <w:rPr>
                <w:rFonts w:ascii="Arial" w:hAnsi="Arial" w:cs="Arial"/>
                <w:sz w:val="22"/>
                <w:szCs w:val="22"/>
              </w:rPr>
            </w:pPr>
            <w:r w:rsidRPr="006A2C74">
              <w:rPr>
                <w:rFonts w:ascii="Arial" w:hAnsi="Arial" w:cs="Arial"/>
                <w:sz w:val="22"/>
                <w:szCs w:val="22"/>
              </w:rPr>
              <w:t>Feb</w:t>
            </w:r>
          </w:p>
        </w:tc>
        <w:tc>
          <w:tcPr>
            <w:tcW w:w="958" w:type="dxa"/>
          </w:tcPr>
          <w:p w14:paraId="5D658B1D" w14:textId="77777777" w:rsidR="006A2C74" w:rsidRPr="006A2C74" w:rsidRDefault="006A2C74" w:rsidP="003F5CDB">
            <w:pPr>
              <w:rPr>
                <w:rFonts w:ascii="Arial" w:hAnsi="Arial" w:cs="Arial"/>
                <w:sz w:val="22"/>
                <w:szCs w:val="22"/>
              </w:rPr>
            </w:pPr>
            <w:r w:rsidRPr="006A2C74">
              <w:rPr>
                <w:rFonts w:ascii="Arial" w:hAnsi="Arial" w:cs="Arial"/>
                <w:sz w:val="22"/>
                <w:szCs w:val="22"/>
              </w:rPr>
              <w:t>Mar</w:t>
            </w:r>
          </w:p>
        </w:tc>
        <w:tc>
          <w:tcPr>
            <w:tcW w:w="952" w:type="dxa"/>
          </w:tcPr>
          <w:p w14:paraId="1B96CC5A" w14:textId="77777777" w:rsidR="006A2C74" w:rsidRPr="006A2C74" w:rsidRDefault="006A2C74" w:rsidP="003F5CDB">
            <w:pPr>
              <w:rPr>
                <w:rFonts w:ascii="Arial" w:hAnsi="Arial" w:cs="Arial"/>
                <w:sz w:val="22"/>
                <w:szCs w:val="22"/>
              </w:rPr>
            </w:pPr>
            <w:r w:rsidRPr="006A2C74">
              <w:rPr>
                <w:rFonts w:ascii="Arial" w:hAnsi="Arial" w:cs="Arial"/>
                <w:sz w:val="22"/>
                <w:szCs w:val="22"/>
              </w:rPr>
              <w:t>Apr</w:t>
            </w:r>
          </w:p>
        </w:tc>
        <w:tc>
          <w:tcPr>
            <w:tcW w:w="961" w:type="dxa"/>
          </w:tcPr>
          <w:p w14:paraId="032A52FE" w14:textId="77777777" w:rsidR="006A2C74" w:rsidRPr="006A2C74" w:rsidRDefault="006A2C74" w:rsidP="003F5CDB">
            <w:pPr>
              <w:rPr>
                <w:rFonts w:ascii="Arial" w:hAnsi="Arial" w:cs="Arial"/>
                <w:sz w:val="22"/>
                <w:szCs w:val="22"/>
              </w:rPr>
            </w:pPr>
            <w:r w:rsidRPr="006A2C74">
              <w:rPr>
                <w:rFonts w:ascii="Arial" w:hAnsi="Arial" w:cs="Arial"/>
                <w:sz w:val="22"/>
                <w:szCs w:val="22"/>
              </w:rPr>
              <w:t>May</w:t>
            </w:r>
          </w:p>
        </w:tc>
        <w:tc>
          <w:tcPr>
            <w:tcW w:w="951" w:type="dxa"/>
          </w:tcPr>
          <w:p w14:paraId="09BE99E4" w14:textId="77777777" w:rsidR="006A2C74" w:rsidRPr="006A2C74" w:rsidRDefault="006A2C74" w:rsidP="003F5CDB">
            <w:pPr>
              <w:rPr>
                <w:rFonts w:ascii="Arial" w:hAnsi="Arial" w:cs="Arial"/>
                <w:sz w:val="22"/>
                <w:szCs w:val="22"/>
              </w:rPr>
            </w:pPr>
            <w:r w:rsidRPr="006A2C74">
              <w:rPr>
                <w:rFonts w:ascii="Arial" w:hAnsi="Arial" w:cs="Arial"/>
                <w:sz w:val="22"/>
                <w:szCs w:val="22"/>
              </w:rPr>
              <w:t>Jun</w:t>
            </w:r>
          </w:p>
        </w:tc>
        <w:tc>
          <w:tcPr>
            <w:tcW w:w="943" w:type="dxa"/>
          </w:tcPr>
          <w:p w14:paraId="70227B79" w14:textId="77777777" w:rsidR="006A2C74" w:rsidRPr="006A2C74" w:rsidRDefault="006A2C74" w:rsidP="003F5CDB">
            <w:pPr>
              <w:rPr>
                <w:rFonts w:ascii="Arial" w:hAnsi="Arial" w:cs="Arial"/>
                <w:sz w:val="22"/>
                <w:szCs w:val="22"/>
              </w:rPr>
            </w:pPr>
            <w:r w:rsidRPr="006A2C74">
              <w:rPr>
                <w:rFonts w:ascii="Arial" w:hAnsi="Arial" w:cs="Arial"/>
                <w:sz w:val="22"/>
                <w:szCs w:val="22"/>
              </w:rPr>
              <w:t>Jul</w:t>
            </w:r>
          </w:p>
        </w:tc>
        <w:tc>
          <w:tcPr>
            <w:tcW w:w="957" w:type="dxa"/>
          </w:tcPr>
          <w:p w14:paraId="75E7B1E7" w14:textId="77777777" w:rsidR="006A2C74" w:rsidRPr="006A2C74" w:rsidRDefault="006A2C74" w:rsidP="003F5CDB">
            <w:pPr>
              <w:rPr>
                <w:rFonts w:ascii="Arial" w:hAnsi="Arial" w:cs="Arial"/>
                <w:sz w:val="22"/>
                <w:szCs w:val="22"/>
              </w:rPr>
            </w:pPr>
            <w:r w:rsidRPr="006A2C74">
              <w:rPr>
                <w:rFonts w:ascii="Arial" w:hAnsi="Arial" w:cs="Arial"/>
                <w:sz w:val="22"/>
                <w:szCs w:val="22"/>
              </w:rPr>
              <w:t>Aug</w:t>
            </w:r>
          </w:p>
        </w:tc>
      </w:tr>
      <w:tr w:rsidR="006A2C74" w:rsidRPr="006A2C74" w14:paraId="28FB5EEC" w14:textId="77777777" w:rsidTr="003F5CDB">
        <w:trPr>
          <w:trHeight w:val="839"/>
        </w:trPr>
        <w:tc>
          <w:tcPr>
            <w:tcW w:w="2103" w:type="dxa"/>
          </w:tcPr>
          <w:p w14:paraId="3A636D4A" w14:textId="77777777" w:rsidR="006A2C74" w:rsidRPr="006A2C74" w:rsidRDefault="006A2C74" w:rsidP="003F5CDB">
            <w:pPr>
              <w:rPr>
                <w:rFonts w:ascii="Arial" w:hAnsi="Arial" w:cs="Arial"/>
                <w:sz w:val="22"/>
                <w:szCs w:val="22"/>
              </w:rPr>
            </w:pPr>
            <w:r w:rsidRPr="006A2C74">
              <w:rPr>
                <w:rFonts w:ascii="Arial" w:hAnsi="Arial" w:cs="Arial"/>
                <w:sz w:val="22"/>
                <w:szCs w:val="22"/>
              </w:rPr>
              <w:t>Update CV and LinkedIn profile</w:t>
            </w:r>
          </w:p>
        </w:tc>
        <w:tc>
          <w:tcPr>
            <w:tcW w:w="951" w:type="dxa"/>
          </w:tcPr>
          <w:p w14:paraId="136476C5"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57" w:type="dxa"/>
          </w:tcPr>
          <w:p w14:paraId="102D109A"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58" w:type="dxa"/>
          </w:tcPr>
          <w:p w14:paraId="2BE29DCB" w14:textId="77777777" w:rsidR="006A2C74" w:rsidRPr="006A2C74" w:rsidRDefault="006A2C74" w:rsidP="003F5CDB">
            <w:pPr>
              <w:rPr>
                <w:rFonts w:ascii="Arial" w:hAnsi="Arial" w:cs="Arial"/>
                <w:color w:val="0B769F" w:themeColor="accent4" w:themeShade="BF"/>
                <w:sz w:val="22"/>
                <w:szCs w:val="22"/>
              </w:rPr>
            </w:pPr>
          </w:p>
        </w:tc>
        <w:tc>
          <w:tcPr>
            <w:tcW w:w="952" w:type="dxa"/>
          </w:tcPr>
          <w:p w14:paraId="2FCC30EA" w14:textId="77777777" w:rsidR="006A2C74" w:rsidRPr="006A2C74" w:rsidRDefault="006A2C74" w:rsidP="003F5CDB">
            <w:pPr>
              <w:rPr>
                <w:rFonts w:ascii="Arial" w:hAnsi="Arial" w:cs="Arial"/>
                <w:color w:val="0B769F" w:themeColor="accent4" w:themeShade="BF"/>
                <w:sz w:val="22"/>
                <w:szCs w:val="22"/>
              </w:rPr>
            </w:pPr>
          </w:p>
        </w:tc>
        <w:tc>
          <w:tcPr>
            <w:tcW w:w="961" w:type="dxa"/>
          </w:tcPr>
          <w:p w14:paraId="477D5560" w14:textId="77777777" w:rsidR="006A2C74" w:rsidRPr="006A2C74" w:rsidRDefault="006A2C74" w:rsidP="003F5CDB">
            <w:pPr>
              <w:rPr>
                <w:rFonts w:ascii="Arial" w:hAnsi="Arial" w:cs="Arial"/>
                <w:color w:val="0B769F" w:themeColor="accent4" w:themeShade="BF"/>
                <w:sz w:val="22"/>
                <w:szCs w:val="22"/>
              </w:rPr>
            </w:pPr>
          </w:p>
        </w:tc>
        <w:tc>
          <w:tcPr>
            <w:tcW w:w="951" w:type="dxa"/>
          </w:tcPr>
          <w:p w14:paraId="2E4131F2" w14:textId="77777777" w:rsidR="006A2C74" w:rsidRPr="006A2C74" w:rsidRDefault="006A2C74" w:rsidP="003F5CDB">
            <w:pPr>
              <w:rPr>
                <w:rFonts w:ascii="Arial" w:hAnsi="Arial" w:cs="Arial"/>
                <w:color w:val="0B769F" w:themeColor="accent4" w:themeShade="BF"/>
                <w:sz w:val="22"/>
                <w:szCs w:val="22"/>
              </w:rPr>
            </w:pPr>
          </w:p>
        </w:tc>
        <w:tc>
          <w:tcPr>
            <w:tcW w:w="943" w:type="dxa"/>
          </w:tcPr>
          <w:p w14:paraId="1625E43D" w14:textId="77777777" w:rsidR="006A2C74" w:rsidRPr="006A2C74" w:rsidRDefault="006A2C74" w:rsidP="003F5CDB">
            <w:pPr>
              <w:rPr>
                <w:rFonts w:ascii="Arial" w:hAnsi="Arial" w:cs="Arial"/>
                <w:color w:val="0B769F" w:themeColor="accent4" w:themeShade="BF"/>
                <w:sz w:val="22"/>
                <w:szCs w:val="22"/>
              </w:rPr>
            </w:pPr>
          </w:p>
        </w:tc>
        <w:tc>
          <w:tcPr>
            <w:tcW w:w="957" w:type="dxa"/>
          </w:tcPr>
          <w:p w14:paraId="46B1AB09" w14:textId="77777777" w:rsidR="006A2C74" w:rsidRPr="006A2C74" w:rsidRDefault="006A2C74" w:rsidP="003F5CDB">
            <w:pPr>
              <w:rPr>
                <w:rFonts w:ascii="Arial" w:hAnsi="Arial" w:cs="Arial"/>
                <w:color w:val="0B769F" w:themeColor="accent4" w:themeShade="BF"/>
                <w:sz w:val="22"/>
                <w:szCs w:val="22"/>
              </w:rPr>
            </w:pPr>
          </w:p>
        </w:tc>
      </w:tr>
      <w:tr w:rsidR="006A2C74" w:rsidRPr="006A2C74" w14:paraId="2E9AC030" w14:textId="77777777" w:rsidTr="003F5CDB">
        <w:trPr>
          <w:trHeight w:val="839"/>
        </w:trPr>
        <w:tc>
          <w:tcPr>
            <w:tcW w:w="2103" w:type="dxa"/>
          </w:tcPr>
          <w:p w14:paraId="4E7557BA" w14:textId="77777777" w:rsidR="006A2C74" w:rsidRPr="006A2C74" w:rsidRDefault="006A2C74" w:rsidP="003F5CDB">
            <w:pPr>
              <w:rPr>
                <w:rFonts w:ascii="Arial" w:hAnsi="Arial" w:cs="Arial"/>
                <w:sz w:val="22"/>
                <w:szCs w:val="22"/>
              </w:rPr>
            </w:pPr>
            <w:r w:rsidRPr="006A2C74">
              <w:rPr>
                <w:rFonts w:ascii="Arial" w:hAnsi="Arial" w:cs="Arial"/>
                <w:sz w:val="22"/>
                <w:szCs w:val="22"/>
              </w:rPr>
              <w:t>Apply for healthcare jobs</w:t>
            </w:r>
          </w:p>
        </w:tc>
        <w:tc>
          <w:tcPr>
            <w:tcW w:w="951" w:type="dxa"/>
          </w:tcPr>
          <w:p w14:paraId="06B36C2A" w14:textId="77777777" w:rsidR="006A2C74" w:rsidRPr="006A2C74" w:rsidRDefault="006A2C74" w:rsidP="003F5CDB">
            <w:pPr>
              <w:rPr>
                <w:rFonts w:ascii="Arial" w:hAnsi="Arial" w:cs="Arial"/>
                <w:color w:val="0B769F" w:themeColor="accent4" w:themeShade="BF"/>
                <w:sz w:val="22"/>
                <w:szCs w:val="22"/>
              </w:rPr>
            </w:pPr>
          </w:p>
        </w:tc>
        <w:tc>
          <w:tcPr>
            <w:tcW w:w="957" w:type="dxa"/>
          </w:tcPr>
          <w:p w14:paraId="2C4948D2"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58" w:type="dxa"/>
          </w:tcPr>
          <w:p w14:paraId="127B77A9"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52" w:type="dxa"/>
          </w:tcPr>
          <w:p w14:paraId="25AA39EE"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61" w:type="dxa"/>
          </w:tcPr>
          <w:p w14:paraId="0E7D2765" w14:textId="77777777" w:rsidR="006A2C74" w:rsidRPr="006A2C74" w:rsidRDefault="006A2C74" w:rsidP="003F5CDB">
            <w:pPr>
              <w:rPr>
                <w:rFonts w:ascii="Arial" w:hAnsi="Arial" w:cs="Arial"/>
                <w:color w:val="0B769F" w:themeColor="accent4" w:themeShade="BF"/>
                <w:sz w:val="22"/>
                <w:szCs w:val="22"/>
              </w:rPr>
            </w:pPr>
          </w:p>
        </w:tc>
        <w:tc>
          <w:tcPr>
            <w:tcW w:w="951" w:type="dxa"/>
          </w:tcPr>
          <w:p w14:paraId="725D0F8D" w14:textId="77777777" w:rsidR="006A2C74" w:rsidRPr="006A2C74" w:rsidRDefault="006A2C74" w:rsidP="003F5CDB">
            <w:pPr>
              <w:rPr>
                <w:rFonts w:ascii="Arial" w:hAnsi="Arial" w:cs="Arial"/>
                <w:color w:val="0B769F" w:themeColor="accent4" w:themeShade="BF"/>
                <w:sz w:val="22"/>
                <w:szCs w:val="22"/>
              </w:rPr>
            </w:pPr>
          </w:p>
        </w:tc>
        <w:tc>
          <w:tcPr>
            <w:tcW w:w="943" w:type="dxa"/>
          </w:tcPr>
          <w:p w14:paraId="772A8776" w14:textId="77777777" w:rsidR="006A2C74" w:rsidRPr="006A2C74" w:rsidRDefault="006A2C74" w:rsidP="003F5CDB">
            <w:pPr>
              <w:rPr>
                <w:rFonts w:ascii="Arial" w:hAnsi="Arial" w:cs="Arial"/>
                <w:color w:val="0B769F" w:themeColor="accent4" w:themeShade="BF"/>
                <w:sz w:val="22"/>
                <w:szCs w:val="22"/>
              </w:rPr>
            </w:pPr>
          </w:p>
        </w:tc>
        <w:tc>
          <w:tcPr>
            <w:tcW w:w="957" w:type="dxa"/>
          </w:tcPr>
          <w:p w14:paraId="359BA1CB" w14:textId="77777777" w:rsidR="006A2C74" w:rsidRPr="006A2C74" w:rsidRDefault="006A2C74" w:rsidP="003F5CDB">
            <w:pPr>
              <w:rPr>
                <w:rFonts w:ascii="Arial" w:hAnsi="Arial" w:cs="Arial"/>
                <w:color w:val="0B769F" w:themeColor="accent4" w:themeShade="BF"/>
                <w:sz w:val="22"/>
                <w:szCs w:val="22"/>
              </w:rPr>
            </w:pPr>
          </w:p>
        </w:tc>
      </w:tr>
      <w:tr w:rsidR="006A2C74" w:rsidRPr="006A2C74" w14:paraId="26F35D53" w14:textId="77777777" w:rsidTr="003F5CDB">
        <w:trPr>
          <w:trHeight w:val="1181"/>
        </w:trPr>
        <w:tc>
          <w:tcPr>
            <w:tcW w:w="2103" w:type="dxa"/>
          </w:tcPr>
          <w:p w14:paraId="01CBCA4E" w14:textId="77777777" w:rsidR="006A2C74" w:rsidRPr="006A2C74" w:rsidRDefault="006A2C74" w:rsidP="003F5CDB">
            <w:pPr>
              <w:rPr>
                <w:rFonts w:ascii="Arial" w:hAnsi="Arial" w:cs="Arial"/>
                <w:sz w:val="22"/>
                <w:szCs w:val="22"/>
              </w:rPr>
            </w:pPr>
            <w:r w:rsidRPr="006A2C74">
              <w:rPr>
                <w:rFonts w:ascii="Arial" w:hAnsi="Arial" w:cs="Arial"/>
                <w:sz w:val="22"/>
                <w:szCs w:val="22"/>
              </w:rPr>
              <w:t>Complete NHS e-learning modules</w:t>
            </w:r>
          </w:p>
        </w:tc>
        <w:tc>
          <w:tcPr>
            <w:tcW w:w="951" w:type="dxa"/>
          </w:tcPr>
          <w:p w14:paraId="021CD626" w14:textId="77777777" w:rsidR="006A2C74" w:rsidRPr="006A2C74" w:rsidRDefault="006A2C74" w:rsidP="003F5CDB">
            <w:pPr>
              <w:rPr>
                <w:rFonts w:ascii="Arial" w:hAnsi="Arial" w:cs="Arial"/>
                <w:color w:val="0B769F" w:themeColor="accent4" w:themeShade="BF"/>
                <w:sz w:val="22"/>
                <w:szCs w:val="22"/>
              </w:rPr>
            </w:pPr>
          </w:p>
        </w:tc>
        <w:tc>
          <w:tcPr>
            <w:tcW w:w="957" w:type="dxa"/>
          </w:tcPr>
          <w:p w14:paraId="2750320C" w14:textId="77777777" w:rsidR="006A2C74" w:rsidRPr="006A2C74" w:rsidRDefault="006A2C74" w:rsidP="003F5CDB">
            <w:pPr>
              <w:rPr>
                <w:rFonts w:ascii="Arial" w:hAnsi="Arial" w:cs="Arial"/>
                <w:color w:val="0B769F" w:themeColor="accent4" w:themeShade="BF"/>
                <w:sz w:val="22"/>
                <w:szCs w:val="22"/>
              </w:rPr>
            </w:pPr>
          </w:p>
        </w:tc>
        <w:tc>
          <w:tcPr>
            <w:tcW w:w="958" w:type="dxa"/>
          </w:tcPr>
          <w:p w14:paraId="4A9CB059"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52" w:type="dxa"/>
          </w:tcPr>
          <w:p w14:paraId="78262F27"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61" w:type="dxa"/>
          </w:tcPr>
          <w:p w14:paraId="6BEBEFCA"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51" w:type="dxa"/>
          </w:tcPr>
          <w:p w14:paraId="555B05B4" w14:textId="77777777" w:rsidR="006A2C74" w:rsidRPr="006A2C74" w:rsidRDefault="006A2C74" w:rsidP="003F5CDB">
            <w:pPr>
              <w:rPr>
                <w:rFonts w:ascii="Arial" w:hAnsi="Arial" w:cs="Arial"/>
                <w:color w:val="0B769F" w:themeColor="accent4" w:themeShade="BF"/>
                <w:sz w:val="22"/>
                <w:szCs w:val="22"/>
              </w:rPr>
            </w:pPr>
          </w:p>
        </w:tc>
        <w:tc>
          <w:tcPr>
            <w:tcW w:w="943" w:type="dxa"/>
          </w:tcPr>
          <w:p w14:paraId="1FF6A4D5" w14:textId="77777777" w:rsidR="006A2C74" w:rsidRPr="006A2C74" w:rsidRDefault="006A2C74" w:rsidP="003F5CDB">
            <w:pPr>
              <w:rPr>
                <w:rFonts w:ascii="Arial" w:hAnsi="Arial" w:cs="Arial"/>
                <w:color w:val="0B769F" w:themeColor="accent4" w:themeShade="BF"/>
                <w:sz w:val="22"/>
                <w:szCs w:val="22"/>
              </w:rPr>
            </w:pPr>
          </w:p>
        </w:tc>
        <w:tc>
          <w:tcPr>
            <w:tcW w:w="957" w:type="dxa"/>
          </w:tcPr>
          <w:p w14:paraId="541E3C12" w14:textId="77777777" w:rsidR="006A2C74" w:rsidRPr="006A2C74" w:rsidRDefault="006A2C74" w:rsidP="003F5CDB">
            <w:pPr>
              <w:rPr>
                <w:rFonts w:ascii="Arial" w:hAnsi="Arial" w:cs="Arial"/>
                <w:color w:val="0B769F" w:themeColor="accent4" w:themeShade="BF"/>
                <w:sz w:val="22"/>
                <w:szCs w:val="22"/>
              </w:rPr>
            </w:pPr>
          </w:p>
        </w:tc>
      </w:tr>
      <w:tr w:rsidR="006A2C74" w:rsidRPr="006A2C74" w14:paraId="0791D2F0" w14:textId="77777777" w:rsidTr="003F5CDB">
        <w:trPr>
          <w:trHeight w:val="839"/>
        </w:trPr>
        <w:tc>
          <w:tcPr>
            <w:tcW w:w="2103" w:type="dxa"/>
          </w:tcPr>
          <w:p w14:paraId="61500A5F" w14:textId="77777777" w:rsidR="006A2C74" w:rsidRPr="006A2C74" w:rsidRDefault="006A2C74" w:rsidP="003F5CDB">
            <w:pPr>
              <w:rPr>
                <w:rFonts w:ascii="Arial" w:hAnsi="Arial" w:cs="Arial"/>
                <w:sz w:val="22"/>
                <w:szCs w:val="22"/>
              </w:rPr>
            </w:pPr>
            <w:r w:rsidRPr="006A2C74">
              <w:rPr>
                <w:rFonts w:ascii="Arial" w:hAnsi="Arial" w:cs="Arial"/>
                <w:sz w:val="22"/>
                <w:szCs w:val="22"/>
              </w:rPr>
              <w:t>Book clinical skills training</w:t>
            </w:r>
          </w:p>
        </w:tc>
        <w:tc>
          <w:tcPr>
            <w:tcW w:w="951" w:type="dxa"/>
          </w:tcPr>
          <w:p w14:paraId="56AADAD1" w14:textId="77777777" w:rsidR="006A2C74" w:rsidRPr="006A2C74" w:rsidRDefault="006A2C74" w:rsidP="003F5CDB">
            <w:pPr>
              <w:rPr>
                <w:rFonts w:ascii="Arial" w:hAnsi="Arial" w:cs="Arial"/>
                <w:color w:val="0B769F" w:themeColor="accent4" w:themeShade="BF"/>
                <w:sz w:val="22"/>
                <w:szCs w:val="22"/>
              </w:rPr>
            </w:pPr>
          </w:p>
        </w:tc>
        <w:tc>
          <w:tcPr>
            <w:tcW w:w="957" w:type="dxa"/>
          </w:tcPr>
          <w:p w14:paraId="73996AE0" w14:textId="77777777" w:rsidR="006A2C74" w:rsidRPr="006A2C74" w:rsidRDefault="006A2C74" w:rsidP="003F5CDB">
            <w:pPr>
              <w:rPr>
                <w:rFonts w:ascii="Arial" w:hAnsi="Arial" w:cs="Arial"/>
                <w:color w:val="0B769F" w:themeColor="accent4" w:themeShade="BF"/>
                <w:sz w:val="22"/>
                <w:szCs w:val="22"/>
              </w:rPr>
            </w:pPr>
          </w:p>
        </w:tc>
        <w:tc>
          <w:tcPr>
            <w:tcW w:w="958" w:type="dxa"/>
          </w:tcPr>
          <w:p w14:paraId="5FA6033E" w14:textId="77777777" w:rsidR="006A2C74" w:rsidRPr="006A2C74" w:rsidRDefault="006A2C74" w:rsidP="003F5CDB">
            <w:pPr>
              <w:rPr>
                <w:rFonts w:ascii="Arial" w:hAnsi="Arial" w:cs="Arial"/>
                <w:color w:val="0B769F" w:themeColor="accent4" w:themeShade="BF"/>
                <w:sz w:val="22"/>
                <w:szCs w:val="22"/>
              </w:rPr>
            </w:pPr>
          </w:p>
        </w:tc>
        <w:tc>
          <w:tcPr>
            <w:tcW w:w="952" w:type="dxa"/>
          </w:tcPr>
          <w:p w14:paraId="7ED742B4"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61" w:type="dxa"/>
          </w:tcPr>
          <w:p w14:paraId="2326E3C9"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51" w:type="dxa"/>
          </w:tcPr>
          <w:p w14:paraId="25FD5B2E" w14:textId="77777777" w:rsidR="006A2C74" w:rsidRPr="006A2C74" w:rsidRDefault="006A2C74" w:rsidP="003F5CDB">
            <w:pPr>
              <w:rPr>
                <w:rFonts w:ascii="Arial" w:hAnsi="Arial" w:cs="Arial"/>
                <w:color w:val="0B769F" w:themeColor="accent4" w:themeShade="BF"/>
                <w:sz w:val="22"/>
                <w:szCs w:val="22"/>
              </w:rPr>
            </w:pPr>
          </w:p>
        </w:tc>
        <w:tc>
          <w:tcPr>
            <w:tcW w:w="943" w:type="dxa"/>
          </w:tcPr>
          <w:p w14:paraId="039FC04B" w14:textId="77777777" w:rsidR="006A2C74" w:rsidRPr="006A2C74" w:rsidRDefault="006A2C74" w:rsidP="003F5CDB">
            <w:pPr>
              <w:rPr>
                <w:rFonts w:ascii="Arial" w:hAnsi="Arial" w:cs="Arial"/>
                <w:color w:val="0B769F" w:themeColor="accent4" w:themeShade="BF"/>
                <w:sz w:val="22"/>
                <w:szCs w:val="22"/>
              </w:rPr>
            </w:pPr>
          </w:p>
        </w:tc>
        <w:tc>
          <w:tcPr>
            <w:tcW w:w="957" w:type="dxa"/>
          </w:tcPr>
          <w:p w14:paraId="22A0A2CA" w14:textId="77777777" w:rsidR="006A2C74" w:rsidRPr="006A2C74" w:rsidRDefault="006A2C74" w:rsidP="003F5CDB">
            <w:pPr>
              <w:rPr>
                <w:rFonts w:ascii="Arial" w:hAnsi="Arial" w:cs="Arial"/>
                <w:color w:val="0B769F" w:themeColor="accent4" w:themeShade="BF"/>
                <w:sz w:val="22"/>
                <w:szCs w:val="22"/>
              </w:rPr>
            </w:pPr>
          </w:p>
        </w:tc>
      </w:tr>
      <w:tr w:rsidR="006A2C74" w:rsidRPr="006A2C74" w14:paraId="4E5E2217" w14:textId="77777777" w:rsidTr="003F5CDB">
        <w:trPr>
          <w:trHeight w:val="1170"/>
        </w:trPr>
        <w:tc>
          <w:tcPr>
            <w:tcW w:w="2103" w:type="dxa"/>
          </w:tcPr>
          <w:p w14:paraId="0055F378" w14:textId="77777777" w:rsidR="006A2C74" w:rsidRPr="006A2C74" w:rsidRDefault="006A2C74" w:rsidP="003F5CDB">
            <w:pPr>
              <w:rPr>
                <w:rFonts w:ascii="Arial" w:hAnsi="Arial" w:cs="Arial"/>
                <w:sz w:val="22"/>
                <w:szCs w:val="22"/>
              </w:rPr>
            </w:pPr>
            <w:r w:rsidRPr="006A2C74">
              <w:rPr>
                <w:rFonts w:ascii="Arial" w:hAnsi="Arial" w:cs="Arial"/>
                <w:sz w:val="22"/>
                <w:szCs w:val="22"/>
              </w:rPr>
              <w:t>Gain HCA/phlebotomy experience</w:t>
            </w:r>
          </w:p>
        </w:tc>
        <w:tc>
          <w:tcPr>
            <w:tcW w:w="951" w:type="dxa"/>
          </w:tcPr>
          <w:p w14:paraId="7C69F17F" w14:textId="77777777" w:rsidR="006A2C74" w:rsidRPr="006A2C74" w:rsidRDefault="006A2C74" w:rsidP="003F5CDB">
            <w:pPr>
              <w:rPr>
                <w:rFonts w:ascii="Arial" w:hAnsi="Arial" w:cs="Arial"/>
                <w:color w:val="0B769F" w:themeColor="accent4" w:themeShade="BF"/>
                <w:sz w:val="22"/>
                <w:szCs w:val="22"/>
              </w:rPr>
            </w:pPr>
          </w:p>
        </w:tc>
        <w:tc>
          <w:tcPr>
            <w:tcW w:w="957" w:type="dxa"/>
          </w:tcPr>
          <w:p w14:paraId="07628A1B" w14:textId="77777777" w:rsidR="006A2C74" w:rsidRPr="006A2C74" w:rsidRDefault="006A2C74" w:rsidP="003F5CDB">
            <w:pPr>
              <w:rPr>
                <w:rFonts w:ascii="Arial" w:hAnsi="Arial" w:cs="Arial"/>
                <w:color w:val="0B769F" w:themeColor="accent4" w:themeShade="BF"/>
                <w:sz w:val="22"/>
                <w:szCs w:val="22"/>
              </w:rPr>
            </w:pPr>
          </w:p>
        </w:tc>
        <w:tc>
          <w:tcPr>
            <w:tcW w:w="958" w:type="dxa"/>
          </w:tcPr>
          <w:p w14:paraId="6A58DE23" w14:textId="77777777" w:rsidR="006A2C74" w:rsidRPr="006A2C74" w:rsidRDefault="006A2C74" w:rsidP="003F5CDB">
            <w:pPr>
              <w:rPr>
                <w:rFonts w:ascii="Arial" w:hAnsi="Arial" w:cs="Arial"/>
                <w:color w:val="0B769F" w:themeColor="accent4" w:themeShade="BF"/>
                <w:sz w:val="22"/>
                <w:szCs w:val="22"/>
              </w:rPr>
            </w:pPr>
          </w:p>
        </w:tc>
        <w:tc>
          <w:tcPr>
            <w:tcW w:w="952" w:type="dxa"/>
          </w:tcPr>
          <w:p w14:paraId="6E4EC49F" w14:textId="77777777" w:rsidR="006A2C74" w:rsidRPr="006A2C74" w:rsidRDefault="006A2C74" w:rsidP="003F5CDB">
            <w:pPr>
              <w:rPr>
                <w:rFonts w:ascii="Arial" w:hAnsi="Arial" w:cs="Arial"/>
                <w:color w:val="0B769F" w:themeColor="accent4" w:themeShade="BF"/>
                <w:sz w:val="22"/>
                <w:szCs w:val="22"/>
              </w:rPr>
            </w:pPr>
          </w:p>
        </w:tc>
        <w:tc>
          <w:tcPr>
            <w:tcW w:w="961" w:type="dxa"/>
          </w:tcPr>
          <w:p w14:paraId="5ED9F4C8"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51" w:type="dxa"/>
          </w:tcPr>
          <w:p w14:paraId="6A908195"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43" w:type="dxa"/>
          </w:tcPr>
          <w:p w14:paraId="44C824AB"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57" w:type="dxa"/>
          </w:tcPr>
          <w:p w14:paraId="4D339168" w14:textId="77777777" w:rsidR="006A2C74" w:rsidRPr="006A2C74" w:rsidRDefault="006A2C74" w:rsidP="003F5CDB">
            <w:pPr>
              <w:rPr>
                <w:rFonts w:ascii="Arial" w:hAnsi="Arial" w:cs="Arial"/>
                <w:color w:val="0B769F" w:themeColor="accent4" w:themeShade="BF"/>
                <w:sz w:val="22"/>
                <w:szCs w:val="22"/>
              </w:rPr>
            </w:pPr>
          </w:p>
        </w:tc>
      </w:tr>
      <w:tr w:rsidR="006A2C74" w:rsidRPr="006A2C74" w14:paraId="20536C43" w14:textId="77777777" w:rsidTr="003F5CDB">
        <w:trPr>
          <w:trHeight w:val="839"/>
        </w:trPr>
        <w:tc>
          <w:tcPr>
            <w:tcW w:w="2103" w:type="dxa"/>
          </w:tcPr>
          <w:p w14:paraId="0C4EA7FF" w14:textId="77777777" w:rsidR="006A2C74" w:rsidRPr="006A2C74" w:rsidRDefault="006A2C74" w:rsidP="003F5CDB">
            <w:pPr>
              <w:rPr>
                <w:rFonts w:ascii="Arial" w:hAnsi="Arial" w:cs="Arial"/>
                <w:sz w:val="22"/>
                <w:szCs w:val="22"/>
              </w:rPr>
            </w:pPr>
            <w:r w:rsidRPr="006A2C74">
              <w:rPr>
                <w:rFonts w:ascii="Arial" w:hAnsi="Arial" w:cs="Arial"/>
                <w:sz w:val="22"/>
                <w:szCs w:val="22"/>
              </w:rPr>
              <w:t>Interview preparation</w:t>
            </w:r>
          </w:p>
        </w:tc>
        <w:tc>
          <w:tcPr>
            <w:tcW w:w="951" w:type="dxa"/>
          </w:tcPr>
          <w:p w14:paraId="408F9ABB" w14:textId="77777777" w:rsidR="006A2C74" w:rsidRPr="006A2C74" w:rsidRDefault="006A2C74" w:rsidP="003F5CDB">
            <w:pPr>
              <w:rPr>
                <w:rFonts w:ascii="Arial" w:hAnsi="Arial" w:cs="Arial"/>
                <w:color w:val="0B769F" w:themeColor="accent4" w:themeShade="BF"/>
                <w:sz w:val="22"/>
                <w:szCs w:val="22"/>
              </w:rPr>
            </w:pPr>
          </w:p>
        </w:tc>
        <w:tc>
          <w:tcPr>
            <w:tcW w:w="957" w:type="dxa"/>
          </w:tcPr>
          <w:p w14:paraId="602FE182" w14:textId="77777777" w:rsidR="006A2C74" w:rsidRPr="006A2C74" w:rsidRDefault="006A2C74" w:rsidP="003F5CDB">
            <w:pPr>
              <w:rPr>
                <w:rFonts w:ascii="Arial" w:hAnsi="Arial" w:cs="Arial"/>
                <w:color w:val="0B769F" w:themeColor="accent4" w:themeShade="BF"/>
                <w:sz w:val="22"/>
                <w:szCs w:val="22"/>
              </w:rPr>
            </w:pPr>
          </w:p>
        </w:tc>
        <w:tc>
          <w:tcPr>
            <w:tcW w:w="958" w:type="dxa"/>
          </w:tcPr>
          <w:p w14:paraId="27EB0F72" w14:textId="77777777" w:rsidR="006A2C74" w:rsidRPr="006A2C74" w:rsidRDefault="006A2C74" w:rsidP="003F5CDB">
            <w:pPr>
              <w:rPr>
                <w:rFonts w:ascii="Arial" w:hAnsi="Arial" w:cs="Arial"/>
                <w:color w:val="0B769F" w:themeColor="accent4" w:themeShade="BF"/>
                <w:sz w:val="22"/>
                <w:szCs w:val="22"/>
              </w:rPr>
            </w:pPr>
          </w:p>
        </w:tc>
        <w:tc>
          <w:tcPr>
            <w:tcW w:w="952" w:type="dxa"/>
          </w:tcPr>
          <w:p w14:paraId="7FBC4C5F" w14:textId="77777777" w:rsidR="006A2C74" w:rsidRPr="006A2C74" w:rsidRDefault="006A2C74" w:rsidP="003F5CDB">
            <w:pPr>
              <w:rPr>
                <w:rFonts w:ascii="Arial" w:hAnsi="Arial" w:cs="Arial"/>
                <w:color w:val="0B769F" w:themeColor="accent4" w:themeShade="BF"/>
                <w:sz w:val="22"/>
                <w:szCs w:val="22"/>
              </w:rPr>
            </w:pPr>
          </w:p>
        </w:tc>
        <w:tc>
          <w:tcPr>
            <w:tcW w:w="961" w:type="dxa"/>
          </w:tcPr>
          <w:p w14:paraId="75CACF0C" w14:textId="77777777" w:rsidR="006A2C74" w:rsidRPr="006A2C74" w:rsidRDefault="006A2C74" w:rsidP="003F5CDB">
            <w:pPr>
              <w:rPr>
                <w:rFonts w:ascii="Arial" w:hAnsi="Arial" w:cs="Arial"/>
                <w:color w:val="0B769F" w:themeColor="accent4" w:themeShade="BF"/>
                <w:sz w:val="22"/>
                <w:szCs w:val="22"/>
              </w:rPr>
            </w:pPr>
          </w:p>
        </w:tc>
        <w:tc>
          <w:tcPr>
            <w:tcW w:w="951" w:type="dxa"/>
          </w:tcPr>
          <w:p w14:paraId="0075E6FD"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43" w:type="dxa"/>
          </w:tcPr>
          <w:p w14:paraId="462B337A"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57" w:type="dxa"/>
          </w:tcPr>
          <w:p w14:paraId="0262B8AD" w14:textId="77777777" w:rsidR="006A2C74" w:rsidRPr="006A2C74" w:rsidRDefault="006A2C74" w:rsidP="003F5CDB">
            <w:pPr>
              <w:rPr>
                <w:rFonts w:ascii="Arial" w:hAnsi="Arial" w:cs="Arial"/>
                <w:color w:val="0B769F" w:themeColor="accent4" w:themeShade="BF"/>
                <w:sz w:val="22"/>
                <w:szCs w:val="22"/>
              </w:rPr>
            </w:pPr>
          </w:p>
        </w:tc>
      </w:tr>
      <w:tr w:rsidR="006A2C74" w:rsidRPr="006A2C74" w14:paraId="307B07D3" w14:textId="77777777" w:rsidTr="003F5CDB">
        <w:trPr>
          <w:trHeight w:val="1283"/>
        </w:trPr>
        <w:tc>
          <w:tcPr>
            <w:tcW w:w="2103" w:type="dxa"/>
          </w:tcPr>
          <w:p w14:paraId="3B6D0EA6" w14:textId="77777777" w:rsidR="006A2C74" w:rsidRPr="006A2C74" w:rsidRDefault="006A2C74" w:rsidP="003F5CDB">
            <w:pPr>
              <w:rPr>
                <w:rFonts w:ascii="Arial" w:hAnsi="Arial" w:cs="Arial"/>
                <w:sz w:val="22"/>
                <w:szCs w:val="22"/>
              </w:rPr>
            </w:pPr>
            <w:r w:rsidRPr="006A2C74">
              <w:rPr>
                <w:rFonts w:ascii="Arial" w:hAnsi="Arial" w:cs="Arial"/>
                <w:sz w:val="22"/>
                <w:szCs w:val="22"/>
              </w:rPr>
              <w:t>Review goals &amp; career plan</w:t>
            </w:r>
          </w:p>
        </w:tc>
        <w:tc>
          <w:tcPr>
            <w:tcW w:w="951" w:type="dxa"/>
          </w:tcPr>
          <w:p w14:paraId="61D7CBA5" w14:textId="77777777" w:rsidR="006A2C74" w:rsidRPr="006A2C74" w:rsidRDefault="006A2C74" w:rsidP="003F5CDB">
            <w:pPr>
              <w:rPr>
                <w:rFonts w:ascii="Arial" w:hAnsi="Arial" w:cs="Arial"/>
                <w:color w:val="0B769F" w:themeColor="accent4" w:themeShade="BF"/>
                <w:sz w:val="22"/>
                <w:szCs w:val="22"/>
              </w:rPr>
            </w:pPr>
          </w:p>
        </w:tc>
        <w:tc>
          <w:tcPr>
            <w:tcW w:w="957" w:type="dxa"/>
          </w:tcPr>
          <w:p w14:paraId="2EAC74E0" w14:textId="77777777" w:rsidR="006A2C74" w:rsidRPr="006A2C74" w:rsidRDefault="006A2C74" w:rsidP="003F5CDB">
            <w:pPr>
              <w:rPr>
                <w:rFonts w:ascii="Arial" w:hAnsi="Arial" w:cs="Arial"/>
                <w:color w:val="0B769F" w:themeColor="accent4" w:themeShade="BF"/>
                <w:sz w:val="22"/>
                <w:szCs w:val="22"/>
              </w:rPr>
            </w:pPr>
          </w:p>
        </w:tc>
        <w:tc>
          <w:tcPr>
            <w:tcW w:w="958" w:type="dxa"/>
          </w:tcPr>
          <w:p w14:paraId="290C797D" w14:textId="77777777" w:rsidR="006A2C74" w:rsidRPr="006A2C74" w:rsidRDefault="006A2C74" w:rsidP="003F5CDB">
            <w:pPr>
              <w:rPr>
                <w:rFonts w:ascii="Arial" w:hAnsi="Arial" w:cs="Arial"/>
                <w:color w:val="0B769F" w:themeColor="accent4" w:themeShade="BF"/>
                <w:sz w:val="22"/>
                <w:szCs w:val="22"/>
              </w:rPr>
            </w:pPr>
          </w:p>
        </w:tc>
        <w:tc>
          <w:tcPr>
            <w:tcW w:w="952" w:type="dxa"/>
          </w:tcPr>
          <w:p w14:paraId="5E9D6828" w14:textId="77777777" w:rsidR="006A2C74" w:rsidRPr="006A2C74" w:rsidRDefault="006A2C74" w:rsidP="003F5CDB">
            <w:pPr>
              <w:rPr>
                <w:rFonts w:ascii="Arial" w:hAnsi="Arial" w:cs="Arial"/>
                <w:color w:val="0B769F" w:themeColor="accent4" w:themeShade="BF"/>
                <w:sz w:val="22"/>
                <w:szCs w:val="22"/>
              </w:rPr>
            </w:pPr>
          </w:p>
        </w:tc>
        <w:tc>
          <w:tcPr>
            <w:tcW w:w="961" w:type="dxa"/>
          </w:tcPr>
          <w:p w14:paraId="57B1A5C4" w14:textId="77777777" w:rsidR="006A2C74" w:rsidRPr="006A2C74" w:rsidRDefault="006A2C74" w:rsidP="003F5CDB">
            <w:pPr>
              <w:rPr>
                <w:rFonts w:ascii="Arial" w:hAnsi="Arial" w:cs="Arial"/>
                <w:color w:val="0B769F" w:themeColor="accent4" w:themeShade="BF"/>
                <w:sz w:val="22"/>
                <w:szCs w:val="22"/>
              </w:rPr>
            </w:pPr>
          </w:p>
        </w:tc>
        <w:tc>
          <w:tcPr>
            <w:tcW w:w="951" w:type="dxa"/>
          </w:tcPr>
          <w:p w14:paraId="553124DF" w14:textId="77777777" w:rsidR="006A2C74" w:rsidRPr="006A2C74" w:rsidRDefault="006A2C74" w:rsidP="003F5CDB">
            <w:pPr>
              <w:rPr>
                <w:rFonts w:ascii="Arial" w:hAnsi="Arial" w:cs="Arial"/>
                <w:color w:val="0B769F" w:themeColor="accent4" w:themeShade="BF"/>
                <w:sz w:val="22"/>
                <w:szCs w:val="22"/>
              </w:rPr>
            </w:pPr>
          </w:p>
        </w:tc>
        <w:tc>
          <w:tcPr>
            <w:tcW w:w="943" w:type="dxa"/>
          </w:tcPr>
          <w:p w14:paraId="59606297"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c>
          <w:tcPr>
            <w:tcW w:w="957" w:type="dxa"/>
          </w:tcPr>
          <w:p w14:paraId="61B3240E" w14:textId="77777777" w:rsidR="006A2C74" w:rsidRPr="006A2C74" w:rsidRDefault="006A2C74" w:rsidP="003F5CDB">
            <w:pPr>
              <w:rPr>
                <w:rFonts w:ascii="Arial" w:hAnsi="Arial" w:cs="Arial"/>
                <w:color w:val="0B769F" w:themeColor="accent4" w:themeShade="BF"/>
                <w:sz w:val="22"/>
                <w:szCs w:val="22"/>
              </w:rPr>
            </w:pPr>
            <w:r w:rsidRPr="006A2C74">
              <w:rPr>
                <w:rFonts w:ascii="Arial" w:hAnsi="Arial" w:cs="Arial"/>
                <w:color w:val="0B769F" w:themeColor="accent4" w:themeShade="BF"/>
                <w:sz w:val="22"/>
                <w:szCs w:val="22"/>
              </w:rPr>
              <w:t>X</w:t>
            </w:r>
          </w:p>
        </w:tc>
      </w:tr>
    </w:tbl>
    <w:p w14:paraId="7AE80237" w14:textId="77777777" w:rsidR="006A2C74" w:rsidRPr="006A2C74" w:rsidRDefault="006A2C74" w:rsidP="006A2C74">
      <w:pPr>
        <w:rPr>
          <w:rFonts w:ascii="Arial" w:eastAsia="Arial Nova" w:hAnsi="Arial" w:cs="Arial"/>
          <w:color w:val="FF0000"/>
          <w:sz w:val="22"/>
          <w:szCs w:val="22"/>
        </w:rPr>
      </w:pPr>
    </w:p>
    <w:p w14:paraId="31A9ECA5" w14:textId="77777777" w:rsidR="006A2C74" w:rsidRPr="006A2C74" w:rsidRDefault="006A2C74" w:rsidP="006A2C74">
      <w:pPr>
        <w:rPr>
          <w:rFonts w:ascii="Arial" w:eastAsia="Arial Nova" w:hAnsi="Arial" w:cs="Arial"/>
          <w:sz w:val="22"/>
          <w:szCs w:val="22"/>
        </w:rPr>
      </w:pPr>
    </w:p>
    <w:p w14:paraId="5EE848BC" w14:textId="77777777" w:rsidR="006A2C74" w:rsidRPr="006A2C74" w:rsidRDefault="006A2C74" w:rsidP="006A2C74">
      <w:pPr>
        <w:rPr>
          <w:rFonts w:ascii="Arial" w:eastAsia="Arial Nova" w:hAnsi="Arial" w:cs="Arial"/>
          <w:sz w:val="22"/>
          <w:szCs w:val="22"/>
        </w:rPr>
      </w:pPr>
    </w:p>
    <w:p w14:paraId="103B497D" w14:textId="77777777" w:rsidR="006A2C74" w:rsidRPr="006A2C74" w:rsidRDefault="006A2C74" w:rsidP="006A2C74">
      <w:pPr>
        <w:rPr>
          <w:rFonts w:ascii="Arial" w:eastAsia="Arial Nova" w:hAnsi="Arial" w:cs="Arial"/>
          <w:sz w:val="22"/>
          <w:szCs w:val="22"/>
        </w:rPr>
      </w:pPr>
    </w:p>
    <w:p w14:paraId="4D7EF72F" w14:textId="77777777" w:rsidR="006A2C74" w:rsidRPr="006A2C74" w:rsidRDefault="006A2C74" w:rsidP="006A2C74">
      <w:pPr>
        <w:rPr>
          <w:rFonts w:ascii="Arial" w:eastAsia="Arial Nova" w:hAnsi="Arial" w:cs="Arial"/>
          <w:sz w:val="22"/>
          <w:szCs w:val="22"/>
        </w:rPr>
      </w:pPr>
    </w:p>
    <w:p w14:paraId="1ADD9773" w14:textId="77777777" w:rsidR="006A2C74" w:rsidRPr="006A2C74" w:rsidRDefault="006A2C74" w:rsidP="006A2C74">
      <w:pPr>
        <w:rPr>
          <w:rFonts w:ascii="Arial" w:eastAsia="Arial Nova" w:hAnsi="Arial" w:cs="Arial"/>
          <w:sz w:val="22"/>
          <w:szCs w:val="22"/>
        </w:rPr>
      </w:pPr>
    </w:p>
    <w:p w14:paraId="4207D44B" w14:textId="77777777" w:rsidR="006A2C74" w:rsidRPr="006A2C74" w:rsidRDefault="006A2C74" w:rsidP="006A2C74">
      <w:pPr>
        <w:rPr>
          <w:rFonts w:ascii="Arial" w:eastAsia="Arial Nova" w:hAnsi="Arial" w:cs="Arial"/>
          <w:sz w:val="22"/>
          <w:szCs w:val="22"/>
        </w:rPr>
      </w:pPr>
    </w:p>
    <w:p w14:paraId="41681FF5" w14:textId="77777777" w:rsidR="006A2C74" w:rsidRPr="006A2C74" w:rsidRDefault="006A2C74" w:rsidP="006A2C74">
      <w:pPr>
        <w:rPr>
          <w:rFonts w:ascii="Arial" w:eastAsia="Arial Nova" w:hAnsi="Arial" w:cs="Arial"/>
          <w:sz w:val="22"/>
          <w:szCs w:val="22"/>
        </w:rPr>
      </w:pPr>
    </w:p>
    <w:p w14:paraId="529EC442" w14:textId="77777777" w:rsidR="006A2C74" w:rsidRPr="006A2C74" w:rsidRDefault="006A2C74" w:rsidP="006A2C74">
      <w:pPr>
        <w:rPr>
          <w:rFonts w:ascii="Arial" w:eastAsia="Arial Nova" w:hAnsi="Arial" w:cs="Arial"/>
          <w:color w:val="000000" w:themeColor="text1"/>
          <w:sz w:val="22"/>
          <w:szCs w:val="22"/>
        </w:rPr>
      </w:pPr>
    </w:p>
    <w:p w14:paraId="2FDBF20B" w14:textId="77777777" w:rsidR="006A2C74" w:rsidRPr="006A2C74" w:rsidRDefault="006A2C74" w:rsidP="006A2C74">
      <w:pPr>
        <w:rPr>
          <w:rFonts w:ascii="Arial" w:eastAsia="Arial Nova" w:hAnsi="Arial" w:cs="Arial"/>
          <w:color w:val="000000" w:themeColor="text1"/>
          <w:sz w:val="22"/>
          <w:szCs w:val="22"/>
        </w:rPr>
      </w:pPr>
    </w:p>
    <w:p w14:paraId="23E15036"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lastRenderedPageBreak/>
        <w:t>Task 7- Making Changes- Report</w:t>
      </w:r>
    </w:p>
    <w:p w14:paraId="15CEF4A5"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As a manager in a care home, one important change I would introduce is a structured daily wellbeing check-in for both residents and staff. This would involve a short morning routine where staff assess residents’ mood, comfort, pain levels, and any concerns, while also providing space for staff to raise issues or request support. This kind of change aims to improve communication, early detection of problems, and overall person-</w:t>
      </w:r>
      <w:proofErr w:type="spellStart"/>
      <w:r w:rsidRPr="006A2C74">
        <w:rPr>
          <w:rFonts w:ascii="Arial" w:eastAsia="Arial Nova" w:hAnsi="Arial" w:cs="Arial"/>
          <w:color w:val="000000" w:themeColor="text1"/>
          <w:sz w:val="22"/>
          <w:szCs w:val="22"/>
        </w:rPr>
        <w:t>centred</w:t>
      </w:r>
      <w:proofErr w:type="spellEnd"/>
      <w:r w:rsidRPr="006A2C74">
        <w:rPr>
          <w:rFonts w:ascii="Arial" w:eastAsia="Arial Nova" w:hAnsi="Arial" w:cs="Arial"/>
          <w:color w:val="000000" w:themeColor="text1"/>
          <w:sz w:val="22"/>
          <w:szCs w:val="22"/>
        </w:rPr>
        <w:t xml:space="preserve"> care, which reflects national expectations for safe and high-quality practice (CQC, 2022).</w:t>
      </w:r>
    </w:p>
    <w:p w14:paraId="3F8C2D4A" w14:textId="77777777" w:rsidR="006A2C74" w:rsidRPr="006A2C74" w:rsidRDefault="006A2C74" w:rsidP="006A2C74">
      <w:pPr>
        <w:rPr>
          <w:rFonts w:ascii="Arial" w:eastAsia="Arial Nova" w:hAnsi="Arial" w:cs="Arial"/>
          <w:color w:val="000000" w:themeColor="text1"/>
          <w:sz w:val="22"/>
          <w:szCs w:val="22"/>
        </w:rPr>
      </w:pPr>
    </w:p>
    <w:p w14:paraId="7FB2576E"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To successfully implement this change, effective communication, leadership, and teamwork are essential. Staff need to understand why the change is needed and how it benefits both residents and colleagues. Lewin’s Change Model suggests beginning by “unfreezing” current habits and preparing staff for new ways of working (Lewin, 1951). Providing short training sessions and demonstrations can help staff feel confident using the new wellbeing checklist. This is supported by Health Education England (2021), which highlights the importance of structured development and training in care settings.</w:t>
      </w:r>
    </w:p>
    <w:p w14:paraId="77D11836" w14:textId="77777777" w:rsidR="006A2C74" w:rsidRPr="006A2C74" w:rsidRDefault="006A2C74" w:rsidP="006A2C74">
      <w:pPr>
        <w:rPr>
          <w:rFonts w:ascii="Arial" w:eastAsia="Arial Nova" w:hAnsi="Arial" w:cs="Arial"/>
          <w:color w:val="000000" w:themeColor="text1"/>
          <w:sz w:val="22"/>
          <w:szCs w:val="22"/>
        </w:rPr>
      </w:pPr>
    </w:p>
    <w:p w14:paraId="2B9AB632"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Possible barriers include time pressures, resistance to change, or concerns about increased workload. To address these challenges, it is important to create a shared vision and empower staff to take ownership of the new process, as recommended by Kotter’s eight-step model (Kotter, 2012). Leadership </w:t>
      </w:r>
      <w:proofErr w:type="spellStart"/>
      <w:r w:rsidRPr="006A2C74">
        <w:rPr>
          <w:rFonts w:ascii="Arial" w:eastAsia="Arial Nova" w:hAnsi="Arial" w:cs="Arial"/>
          <w:color w:val="000000" w:themeColor="text1"/>
          <w:sz w:val="22"/>
          <w:szCs w:val="22"/>
        </w:rPr>
        <w:t>behaviours</w:t>
      </w:r>
      <w:proofErr w:type="spellEnd"/>
      <w:r w:rsidRPr="006A2C74">
        <w:rPr>
          <w:rFonts w:ascii="Arial" w:eastAsia="Arial Nova" w:hAnsi="Arial" w:cs="Arial"/>
          <w:color w:val="000000" w:themeColor="text1"/>
          <w:sz w:val="22"/>
          <w:szCs w:val="22"/>
        </w:rPr>
        <w:t xml:space="preserve"> such as integrity, communication, and support also play a key role in motivating staff and maintaining positive change (NHS Leadership Academy, 2020).</w:t>
      </w:r>
    </w:p>
    <w:p w14:paraId="694C6943" w14:textId="77777777" w:rsidR="006A2C74" w:rsidRPr="006A2C74" w:rsidRDefault="006A2C74" w:rsidP="006A2C74">
      <w:pPr>
        <w:rPr>
          <w:rFonts w:ascii="Arial" w:eastAsia="Arial Nova" w:hAnsi="Arial" w:cs="Arial"/>
          <w:color w:val="000000" w:themeColor="text1"/>
          <w:sz w:val="22"/>
          <w:szCs w:val="22"/>
        </w:rPr>
      </w:pPr>
    </w:p>
    <w:p w14:paraId="336F2C06"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Overall, introducing wellbeing check-ins can strengthen communication, improve safety, and create a more supportive environment for both residents and staff.</w:t>
      </w:r>
    </w:p>
    <w:p w14:paraId="4AF89F3F" w14:textId="77777777" w:rsidR="006A2C74" w:rsidRPr="006A2C74" w:rsidRDefault="006A2C74" w:rsidP="006A2C74">
      <w:pPr>
        <w:rPr>
          <w:rFonts w:ascii="Arial" w:eastAsia="Arial Nova" w:hAnsi="Arial" w:cs="Arial"/>
          <w:color w:val="000000" w:themeColor="text1"/>
          <w:sz w:val="22"/>
          <w:szCs w:val="22"/>
        </w:rPr>
      </w:pPr>
    </w:p>
    <w:p w14:paraId="3F020F26" w14:textId="77777777" w:rsidR="006A2C74" w:rsidRPr="006A2C74" w:rsidRDefault="006A2C74" w:rsidP="006A2C74">
      <w:pPr>
        <w:rPr>
          <w:rFonts w:ascii="Arial" w:eastAsia="Arial Nova" w:hAnsi="Arial" w:cs="Arial"/>
          <w:color w:val="000000" w:themeColor="text1"/>
          <w:sz w:val="22"/>
          <w:szCs w:val="22"/>
        </w:rPr>
      </w:pPr>
    </w:p>
    <w:p w14:paraId="4D0C07C9" w14:textId="77777777" w:rsidR="006A2C74" w:rsidRPr="006A2C74" w:rsidRDefault="006A2C74" w:rsidP="006A2C74">
      <w:pPr>
        <w:rPr>
          <w:rFonts w:ascii="Arial" w:eastAsia="Arial Nova" w:hAnsi="Arial" w:cs="Arial"/>
          <w:color w:val="000000" w:themeColor="text1"/>
          <w:sz w:val="22"/>
          <w:szCs w:val="22"/>
        </w:rPr>
      </w:pPr>
    </w:p>
    <w:p w14:paraId="619381D5"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Task 8- Self-Reflection </w:t>
      </w:r>
    </w:p>
    <w:p w14:paraId="72E8C415"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Using Gibbs’ Reflective Cycle (1988)</w:t>
      </w:r>
    </w:p>
    <w:p w14:paraId="66B7558F" w14:textId="77777777" w:rsidR="006A2C74" w:rsidRPr="006A2C74" w:rsidRDefault="006A2C74" w:rsidP="006A2C74">
      <w:pPr>
        <w:rPr>
          <w:rFonts w:ascii="Arial" w:eastAsia="Arial Nova" w:hAnsi="Arial" w:cs="Arial"/>
          <w:color w:val="000000" w:themeColor="text1"/>
          <w:sz w:val="22"/>
          <w:szCs w:val="22"/>
        </w:rPr>
      </w:pPr>
    </w:p>
    <w:p w14:paraId="225A3993"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Throughout this module, I have learned a great deal about myself, particularly in relation to my confidence, communication, and emotional awareness. Using Gibbs’ Reflective Cycle (1988) has helped me understand my strengths and identify the areas I want to keep developing. Reflecting on the different tasks, I </w:t>
      </w:r>
      <w:proofErr w:type="spellStart"/>
      <w:r w:rsidRPr="006A2C74">
        <w:rPr>
          <w:rFonts w:ascii="Arial" w:eastAsia="Arial Nova" w:hAnsi="Arial" w:cs="Arial"/>
          <w:color w:val="000000" w:themeColor="text1"/>
          <w:sz w:val="22"/>
          <w:szCs w:val="22"/>
        </w:rPr>
        <w:t>realised</w:t>
      </w:r>
      <w:proofErr w:type="spellEnd"/>
      <w:r w:rsidRPr="006A2C74">
        <w:rPr>
          <w:rFonts w:ascii="Arial" w:eastAsia="Arial Nova" w:hAnsi="Arial" w:cs="Arial"/>
          <w:color w:val="000000" w:themeColor="text1"/>
          <w:sz w:val="22"/>
          <w:szCs w:val="22"/>
        </w:rPr>
        <w:t xml:space="preserve"> that I work well under pressure and I am committed to supporting others, which are valuable qualities in health and social care. These skills also link to the expectations within the NHS Constitution, which highlights respect, compassion, and </w:t>
      </w:r>
      <w:r w:rsidRPr="006A2C74">
        <w:rPr>
          <w:rFonts w:ascii="Arial" w:eastAsia="Arial Nova" w:hAnsi="Arial" w:cs="Arial"/>
          <w:color w:val="000000" w:themeColor="text1"/>
          <w:sz w:val="22"/>
          <w:szCs w:val="22"/>
        </w:rPr>
        <w:lastRenderedPageBreak/>
        <w:t xml:space="preserve">professionalism as core values (DHSC, 2021). However, I also </w:t>
      </w:r>
      <w:proofErr w:type="spellStart"/>
      <w:r w:rsidRPr="006A2C74">
        <w:rPr>
          <w:rFonts w:ascii="Arial" w:eastAsia="Arial Nova" w:hAnsi="Arial" w:cs="Arial"/>
          <w:color w:val="000000" w:themeColor="text1"/>
          <w:sz w:val="22"/>
          <w:szCs w:val="22"/>
        </w:rPr>
        <w:t>recognised</w:t>
      </w:r>
      <w:proofErr w:type="spellEnd"/>
      <w:r w:rsidRPr="006A2C74">
        <w:rPr>
          <w:rFonts w:ascii="Arial" w:eastAsia="Arial Nova" w:hAnsi="Arial" w:cs="Arial"/>
          <w:color w:val="000000" w:themeColor="text1"/>
          <w:sz w:val="22"/>
          <w:szCs w:val="22"/>
        </w:rPr>
        <w:t xml:space="preserve"> that I sometimes doubt myself in unfamiliar situations, and this can affect how confidently I present my skills.</w:t>
      </w:r>
    </w:p>
    <w:p w14:paraId="7A5F8215" w14:textId="77777777" w:rsidR="006A2C74" w:rsidRPr="006A2C74" w:rsidRDefault="006A2C74" w:rsidP="006A2C74">
      <w:pPr>
        <w:rPr>
          <w:rFonts w:ascii="Arial" w:eastAsia="Arial Nova" w:hAnsi="Arial" w:cs="Arial"/>
          <w:color w:val="000000" w:themeColor="text1"/>
          <w:sz w:val="22"/>
          <w:szCs w:val="22"/>
        </w:rPr>
      </w:pPr>
    </w:p>
    <w:p w14:paraId="3D0E5CFC"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Through the “evaluation” and “analysis” stages of Gibbs’ model, I became more aware of how emotional intelligence and resilience influence my </w:t>
      </w:r>
      <w:proofErr w:type="spellStart"/>
      <w:r w:rsidRPr="006A2C74">
        <w:rPr>
          <w:rFonts w:ascii="Arial" w:eastAsia="Arial Nova" w:hAnsi="Arial" w:cs="Arial"/>
          <w:color w:val="000000" w:themeColor="text1"/>
          <w:sz w:val="22"/>
          <w:szCs w:val="22"/>
        </w:rPr>
        <w:t>behaviour</w:t>
      </w:r>
      <w:proofErr w:type="spellEnd"/>
      <w:r w:rsidRPr="006A2C74">
        <w:rPr>
          <w:rFonts w:ascii="Arial" w:eastAsia="Arial Nova" w:hAnsi="Arial" w:cs="Arial"/>
          <w:color w:val="000000" w:themeColor="text1"/>
          <w:sz w:val="22"/>
          <w:szCs w:val="22"/>
        </w:rPr>
        <w:t xml:space="preserve">. Emotional awareness is important for safe and effective practice and is </w:t>
      </w:r>
      <w:proofErr w:type="spellStart"/>
      <w:r w:rsidRPr="006A2C74">
        <w:rPr>
          <w:rFonts w:ascii="Arial" w:eastAsia="Arial Nova" w:hAnsi="Arial" w:cs="Arial"/>
          <w:color w:val="000000" w:themeColor="text1"/>
          <w:sz w:val="22"/>
          <w:szCs w:val="22"/>
        </w:rPr>
        <w:t>recognised</w:t>
      </w:r>
      <w:proofErr w:type="spellEnd"/>
      <w:r w:rsidRPr="006A2C74">
        <w:rPr>
          <w:rFonts w:ascii="Arial" w:eastAsia="Arial Nova" w:hAnsi="Arial" w:cs="Arial"/>
          <w:color w:val="000000" w:themeColor="text1"/>
          <w:sz w:val="22"/>
          <w:szCs w:val="22"/>
        </w:rPr>
        <w:t xml:space="preserve"> as a key component of professional development (Skills for Care, 2022). Completing the letter to my younger self helped me reflect more deeply on how I handle stress and why self-awareness matters. Schön (1983) also </w:t>
      </w:r>
      <w:proofErr w:type="spellStart"/>
      <w:r w:rsidRPr="006A2C74">
        <w:rPr>
          <w:rFonts w:ascii="Arial" w:eastAsia="Arial Nova" w:hAnsi="Arial" w:cs="Arial"/>
          <w:color w:val="000000" w:themeColor="text1"/>
          <w:sz w:val="22"/>
          <w:szCs w:val="22"/>
        </w:rPr>
        <w:t>emphasises</w:t>
      </w:r>
      <w:proofErr w:type="spellEnd"/>
      <w:r w:rsidRPr="006A2C74">
        <w:rPr>
          <w:rFonts w:ascii="Arial" w:eastAsia="Arial Nova" w:hAnsi="Arial" w:cs="Arial"/>
          <w:color w:val="000000" w:themeColor="text1"/>
          <w:sz w:val="22"/>
          <w:szCs w:val="22"/>
        </w:rPr>
        <w:t xml:space="preserve"> that reflective practitioners learn by examining their experiences in a thoughtful and honest way.</w:t>
      </w:r>
    </w:p>
    <w:p w14:paraId="6B12050A" w14:textId="77777777" w:rsidR="006A2C74" w:rsidRPr="006A2C74" w:rsidRDefault="006A2C74" w:rsidP="006A2C74">
      <w:pPr>
        <w:rPr>
          <w:rFonts w:ascii="Arial" w:eastAsia="Arial Nova" w:hAnsi="Arial" w:cs="Arial"/>
          <w:color w:val="000000" w:themeColor="text1"/>
          <w:sz w:val="22"/>
          <w:szCs w:val="22"/>
        </w:rPr>
      </w:pPr>
    </w:p>
    <w:p w14:paraId="2D583424"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This module has also strengthened my career focus. I now have a clearer understanding of the knowledge and skills I need to improve, such as professional communication and developing my clinical competence. The final “action plan” stage of Gibbs’ model has encouraged me to set realistic goals for ongoing learning, reflective writing, and building confidence through new opportunities. The CQC (2022) also highlights continuous improvement as essential for good-quality care, which motivates me to continue developing.</w:t>
      </w:r>
    </w:p>
    <w:p w14:paraId="2BD504F3" w14:textId="77777777" w:rsidR="006A2C74" w:rsidRPr="006A2C74" w:rsidRDefault="006A2C74" w:rsidP="006A2C74">
      <w:pPr>
        <w:rPr>
          <w:rFonts w:ascii="Arial" w:eastAsia="Arial Nova" w:hAnsi="Arial" w:cs="Arial"/>
          <w:color w:val="000000" w:themeColor="text1"/>
          <w:sz w:val="22"/>
          <w:szCs w:val="22"/>
        </w:rPr>
      </w:pPr>
    </w:p>
    <w:p w14:paraId="262B96C6"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Overall, using Gibbs’ model has helped me understand myself better and has given me practical steps for improving my future practice in the health and social care sector.</w:t>
      </w:r>
    </w:p>
    <w:p w14:paraId="7144021E" w14:textId="77777777" w:rsidR="006A2C74" w:rsidRPr="006A2C74" w:rsidRDefault="006A2C74" w:rsidP="006A2C74">
      <w:pPr>
        <w:rPr>
          <w:rFonts w:ascii="Arial" w:eastAsia="Arial Nova" w:hAnsi="Arial" w:cs="Arial"/>
          <w:color w:val="000000" w:themeColor="text1"/>
          <w:sz w:val="22"/>
          <w:szCs w:val="22"/>
        </w:rPr>
      </w:pPr>
    </w:p>
    <w:p w14:paraId="59123115" w14:textId="77777777" w:rsidR="006A2C74" w:rsidRPr="006A2C74" w:rsidRDefault="006A2C74" w:rsidP="006A2C74">
      <w:pPr>
        <w:rPr>
          <w:rFonts w:ascii="Arial" w:eastAsia="Arial Nova" w:hAnsi="Arial" w:cs="Arial"/>
          <w:color w:val="000000" w:themeColor="text1"/>
          <w:sz w:val="22"/>
          <w:szCs w:val="22"/>
        </w:rPr>
      </w:pPr>
    </w:p>
    <w:p w14:paraId="29F1D9F5" w14:textId="77777777" w:rsidR="006A2C74" w:rsidRPr="006A2C74" w:rsidRDefault="006A2C74" w:rsidP="006A2C74">
      <w:pPr>
        <w:rPr>
          <w:rFonts w:ascii="Arial" w:eastAsia="Arial Nova" w:hAnsi="Arial" w:cs="Arial"/>
          <w:color w:val="000000" w:themeColor="text1"/>
          <w:sz w:val="22"/>
          <w:szCs w:val="22"/>
        </w:rPr>
      </w:pPr>
    </w:p>
    <w:p w14:paraId="3E4351FD" w14:textId="77777777" w:rsidR="006A2C74" w:rsidRPr="006A2C74" w:rsidRDefault="006A2C74" w:rsidP="006A2C74">
      <w:pPr>
        <w:rPr>
          <w:rFonts w:ascii="Arial" w:eastAsia="Arial Nova" w:hAnsi="Arial" w:cs="Arial"/>
          <w:color w:val="000000" w:themeColor="text1"/>
          <w:sz w:val="22"/>
          <w:szCs w:val="22"/>
        </w:rPr>
      </w:pPr>
    </w:p>
    <w:p w14:paraId="37AD236A" w14:textId="77777777" w:rsidR="006A2C74" w:rsidRPr="006A2C74" w:rsidRDefault="006A2C74" w:rsidP="006A2C74">
      <w:pPr>
        <w:rPr>
          <w:rFonts w:ascii="Arial" w:eastAsia="Arial Nova" w:hAnsi="Arial" w:cs="Arial"/>
          <w:color w:val="000000" w:themeColor="text1"/>
          <w:sz w:val="22"/>
          <w:szCs w:val="22"/>
        </w:rPr>
      </w:pPr>
    </w:p>
    <w:p w14:paraId="08345E72" w14:textId="77777777" w:rsidR="006A2C74" w:rsidRPr="006A2C74" w:rsidRDefault="006A2C74" w:rsidP="006A2C74">
      <w:pPr>
        <w:rPr>
          <w:rFonts w:ascii="Arial" w:eastAsia="Arial Nova" w:hAnsi="Arial" w:cs="Arial"/>
          <w:color w:val="000000" w:themeColor="text1"/>
          <w:sz w:val="22"/>
          <w:szCs w:val="22"/>
        </w:rPr>
      </w:pPr>
    </w:p>
    <w:p w14:paraId="5C17F316" w14:textId="77777777" w:rsidR="006A2C74" w:rsidRPr="006A2C74" w:rsidRDefault="006A2C74" w:rsidP="006A2C74">
      <w:pPr>
        <w:rPr>
          <w:rFonts w:ascii="Arial" w:eastAsia="Arial Nova" w:hAnsi="Arial" w:cs="Arial"/>
          <w:color w:val="000000" w:themeColor="text1"/>
          <w:sz w:val="22"/>
          <w:szCs w:val="22"/>
        </w:rPr>
      </w:pPr>
    </w:p>
    <w:p w14:paraId="1DD56B43" w14:textId="77777777" w:rsidR="006A2C74" w:rsidRPr="006A2C74" w:rsidRDefault="006A2C74" w:rsidP="006A2C74">
      <w:pPr>
        <w:rPr>
          <w:rFonts w:ascii="Arial" w:eastAsia="Arial Nova" w:hAnsi="Arial" w:cs="Arial"/>
          <w:color w:val="000000" w:themeColor="text1"/>
          <w:sz w:val="22"/>
          <w:szCs w:val="22"/>
        </w:rPr>
      </w:pPr>
    </w:p>
    <w:p w14:paraId="5540A529" w14:textId="77777777" w:rsidR="006A2C74" w:rsidRPr="006A2C74" w:rsidRDefault="006A2C74" w:rsidP="006A2C74">
      <w:pPr>
        <w:rPr>
          <w:rFonts w:ascii="Arial" w:eastAsia="Arial Nova" w:hAnsi="Arial" w:cs="Arial"/>
          <w:color w:val="000000" w:themeColor="text1"/>
          <w:sz w:val="22"/>
          <w:szCs w:val="22"/>
        </w:rPr>
      </w:pPr>
    </w:p>
    <w:p w14:paraId="0B063B94" w14:textId="77777777" w:rsidR="00D81F08" w:rsidRDefault="00D81F08" w:rsidP="006A2C74">
      <w:pPr>
        <w:rPr>
          <w:rFonts w:ascii="Arial" w:eastAsia="Arial Nova" w:hAnsi="Arial" w:cs="Arial"/>
          <w:color w:val="000000" w:themeColor="text1"/>
          <w:sz w:val="22"/>
          <w:szCs w:val="22"/>
        </w:rPr>
      </w:pPr>
    </w:p>
    <w:p w14:paraId="6A3C5076" w14:textId="77777777" w:rsidR="00D81F08" w:rsidRDefault="00D81F08" w:rsidP="006A2C74">
      <w:pPr>
        <w:rPr>
          <w:rFonts w:ascii="Arial" w:eastAsia="Arial Nova" w:hAnsi="Arial" w:cs="Arial"/>
          <w:color w:val="000000" w:themeColor="text1"/>
          <w:sz w:val="22"/>
          <w:szCs w:val="22"/>
        </w:rPr>
      </w:pPr>
    </w:p>
    <w:p w14:paraId="20EAE61F" w14:textId="77777777" w:rsidR="00D81F08" w:rsidRDefault="00D81F08" w:rsidP="006A2C74">
      <w:pPr>
        <w:rPr>
          <w:rFonts w:ascii="Arial" w:eastAsia="Arial Nova" w:hAnsi="Arial" w:cs="Arial"/>
          <w:color w:val="000000" w:themeColor="text1"/>
          <w:sz w:val="22"/>
          <w:szCs w:val="22"/>
        </w:rPr>
      </w:pPr>
    </w:p>
    <w:p w14:paraId="6591267D" w14:textId="77777777" w:rsidR="00D81F08" w:rsidRDefault="00D81F08" w:rsidP="006A2C74">
      <w:pPr>
        <w:rPr>
          <w:rFonts w:ascii="Arial" w:eastAsia="Arial Nova" w:hAnsi="Arial" w:cs="Arial"/>
          <w:color w:val="000000" w:themeColor="text1"/>
          <w:sz w:val="22"/>
          <w:szCs w:val="22"/>
        </w:rPr>
      </w:pPr>
    </w:p>
    <w:p w14:paraId="2C0CF5CE" w14:textId="6E8B0023"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lastRenderedPageBreak/>
        <w:t>Reference List</w:t>
      </w:r>
    </w:p>
    <w:p w14:paraId="083EA67F"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Blickle, G. and </w:t>
      </w:r>
      <w:proofErr w:type="spellStart"/>
      <w:r w:rsidRPr="006A2C74">
        <w:rPr>
          <w:rFonts w:ascii="Arial" w:eastAsia="Arial Nova" w:hAnsi="Arial" w:cs="Arial"/>
          <w:color w:val="000000" w:themeColor="text1"/>
          <w:sz w:val="22"/>
          <w:szCs w:val="22"/>
        </w:rPr>
        <w:t>Witzki</w:t>
      </w:r>
      <w:proofErr w:type="spellEnd"/>
      <w:r w:rsidRPr="006A2C74">
        <w:rPr>
          <w:rFonts w:ascii="Arial" w:eastAsia="Arial Nova" w:hAnsi="Arial" w:cs="Arial"/>
          <w:color w:val="000000" w:themeColor="text1"/>
          <w:sz w:val="22"/>
          <w:szCs w:val="22"/>
        </w:rPr>
        <w:t xml:space="preserve">, A. (2019) ‘Networking </w:t>
      </w:r>
      <w:proofErr w:type="spellStart"/>
      <w:r w:rsidRPr="006A2C74">
        <w:rPr>
          <w:rFonts w:ascii="Arial" w:eastAsia="Arial Nova" w:hAnsi="Arial" w:cs="Arial"/>
          <w:color w:val="000000" w:themeColor="text1"/>
          <w:sz w:val="22"/>
          <w:szCs w:val="22"/>
        </w:rPr>
        <w:t>behaviours</w:t>
      </w:r>
      <w:proofErr w:type="spellEnd"/>
      <w:r w:rsidRPr="006A2C74">
        <w:rPr>
          <w:rFonts w:ascii="Arial" w:eastAsia="Arial Nova" w:hAnsi="Arial" w:cs="Arial"/>
          <w:color w:val="000000" w:themeColor="text1"/>
          <w:sz w:val="22"/>
          <w:szCs w:val="22"/>
        </w:rPr>
        <w:t xml:space="preserve"> and career success’, Journal of Career Development, 46(2), pp. 221–235.</w:t>
      </w:r>
    </w:p>
    <w:p w14:paraId="668614A0" w14:textId="77777777" w:rsidR="006A2C74" w:rsidRPr="006A2C74" w:rsidRDefault="006A2C74" w:rsidP="006A2C74">
      <w:pPr>
        <w:rPr>
          <w:rFonts w:ascii="Arial" w:eastAsia="Arial Nova" w:hAnsi="Arial" w:cs="Arial"/>
          <w:color w:val="000000" w:themeColor="text1"/>
          <w:sz w:val="22"/>
          <w:szCs w:val="22"/>
        </w:rPr>
      </w:pPr>
    </w:p>
    <w:p w14:paraId="40D22AB2"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Care Quality Commission (2022) The State of Health and Adult Social Care in England. London: CQC.</w:t>
      </w:r>
    </w:p>
    <w:p w14:paraId="59BCD012" w14:textId="77777777" w:rsidR="006A2C74" w:rsidRPr="006A2C74" w:rsidRDefault="006A2C74" w:rsidP="006A2C74">
      <w:pPr>
        <w:rPr>
          <w:rFonts w:ascii="Arial" w:eastAsia="Arial Nova" w:hAnsi="Arial" w:cs="Arial"/>
          <w:color w:val="000000" w:themeColor="text1"/>
          <w:sz w:val="22"/>
          <w:szCs w:val="22"/>
        </w:rPr>
      </w:pPr>
    </w:p>
    <w:p w14:paraId="3B872179"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Cameron, K. and Green, M. (2020) Making Sense of Change Management. 6th </w:t>
      </w:r>
      <w:proofErr w:type="spellStart"/>
      <w:r w:rsidRPr="006A2C74">
        <w:rPr>
          <w:rFonts w:ascii="Arial" w:eastAsia="Arial Nova" w:hAnsi="Arial" w:cs="Arial"/>
          <w:color w:val="000000" w:themeColor="text1"/>
          <w:sz w:val="22"/>
          <w:szCs w:val="22"/>
        </w:rPr>
        <w:t>edn</w:t>
      </w:r>
      <w:proofErr w:type="spellEnd"/>
      <w:r w:rsidRPr="006A2C74">
        <w:rPr>
          <w:rFonts w:ascii="Arial" w:eastAsia="Arial Nova" w:hAnsi="Arial" w:cs="Arial"/>
          <w:color w:val="000000" w:themeColor="text1"/>
          <w:sz w:val="22"/>
          <w:szCs w:val="22"/>
        </w:rPr>
        <w:t>. London: Kogan Page.</w:t>
      </w:r>
    </w:p>
    <w:p w14:paraId="4A1BFE1E" w14:textId="77777777" w:rsidR="006A2C74" w:rsidRPr="006A2C74" w:rsidRDefault="006A2C74" w:rsidP="006A2C74">
      <w:pPr>
        <w:rPr>
          <w:rFonts w:ascii="Arial" w:eastAsia="Arial Nova" w:hAnsi="Arial" w:cs="Arial"/>
          <w:color w:val="000000" w:themeColor="text1"/>
          <w:sz w:val="22"/>
          <w:szCs w:val="22"/>
        </w:rPr>
      </w:pPr>
    </w:p>
    <w:p w14:paraId="2EF0929A"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Crenshaw, K. (1991) ‘Mapping the margins: Intersectionality, identity politics, and violence against women of </w:t>
      </w:r>
      <w:proofErr w:type="spellStart"/>
      <w:r w:rsidRPr="006A2C74">
        <w:rPr>
          <w:rFonts w:ascii="Arial" w:eastAsia="Arial Nova" w:hAnsi="Arial" w:cs="Arial"/>
          <w:color w:val="000000" w:themeColor="text1"/>
          <w:sz w:val="22"/>
          <w:szCs w:val="22"/>
        </w:rPr>
        <w:t>colour</w:t>
      </w:r>
      <w:proofErr w:type="spellEnd"/>
      <w:r w:rsidRPr="006A2C74">
        <w:rPr>
          <w:rFonts w:ascii="Arial" w:eastAsia="Arial Nova" w:hAnsi="Arial" w:cs="Arial"/>
          <w:color w:val="000000" w:themeColor="text1"/>
          <w:sz w:val="22"/>
          <w:szCs w:val="22"/>
        </w:rPr>
        <w:t>’, Stanford Law Review, 43(6), pp. 1241–1299.</w:t>
      </w:r>
    </w:p>
    <w:p w14:paraId="5E34DF48" w14:textId="77777777" w:rsidR="006A2C74" w:rsidRPr="006A2C74" w:rsidRDefault="006A2C74" w:rsidP="006A2C74">
      <w:pPr>
        <w:rPr>
          <w:rFonts w:ascii="Arial" w:eastAsia="Arial Nova" w:hAnsi="Arial" w:cs="Arial"/>
          <w:color w:val="000000" w:themeColor="text1"/>
          <w:sz w:val="22"/>
          <w:szCs w:val="22"/>
        </w:rPr>
      </w:pPr>
    </w:p>
    <w:p w14:paraId="2D66B5FB"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Department of Health and Social Care (2021) The NHS Constitution for England. London: DHSC.</w:t>
      </w:r>
    </w:p>
    <w:p w14:paraId="58603C71" w14:textId="77777777" w:rsidR="006A2C74" w:rsidRPr="006A2C74" w:rsidRDefault="006A2C74" w:rsidP="006A2C74">
      <w:pPr>
        <w:rPr>
          <w:rFonts w:ascii="Arial" w:eastAsia="Arial Nova" w:hAnsi="Arial" w:cs="Arial"/>
          <w:color w:val="000000" w:themeColor="text1"/>
          <w:sz w:val="22"/>
          <w:szCs w:val="22"/>
        </w:rPr>
      </w:pPr>
    </w:p>
    <w:p w14:paraId="7EFBA838"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Edmondson, A. (2019) The Fearless </w:t>
      </w:r>
      <w:proofErr w:type="spellStart"/>
      <w:r w:rsidRPr="006A2C74">
        <w:rPr>
          <w:rFonts w:ascii="Arial" w:eastAsia="Arial Nova" w:hAnsi="Arial" w:cs="Arial"/>
          <w:color w:val="000000" w:themeColor="text1"/>
          <w:sz w:val="22"/>
          <w:szCs w:val="22"/>
        </w:rPr>
        <w:t>Organisation</w:t>
      </w:r>
      <w:proofErr w:type="spellEnd"/>
      <w:r w:rsidRPr="006A2C74">
        <w:rPr>
          <w:rFonts w:ascii="Arial" w:eastAsia="Arial Nova" w:hAnsi="Arial" w:cs="Arial"/>
          <w:color w:val="000000" w:themeColor="text1"/>
          <w:sz w:val="22"/>
          <w:szCs w:val="22"/>
        </w:rPr>
        <w:t>: Creating Psychological Safety in the Workplace. New Jersey: Wiley.</w:t>
      </w:r>
    </w:p>
    <w:p w14:paraId="17715F23" w14:textId="77777777" w:rsidR="006A2C74" w:rsidRPr="006A2C74" w:rsidRDefault="006A2C74" w:rsidP="006A2C74">
      <w:pPr>
        <w:rPr>
          <w:rFonts w:ascii="Arial" w:eastAsia="Arial Nova" w:hAnsi="Arial" w:cs="Arial"/>
          <w:color w:val="000000" w:themeColor="text1"/>
          <w:sz w:val="22"/>
          <w:szCs w:val="22"/>
        </w:rPr>
      </w:pPr>
    </w:p>
    <w:p w14:paraId="735B7FAE"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Fook, J. (2012) Social Work: A Critical Approach to Practice. London: SAGE.</w:t>
      </w:r>
    </w:p>
    <w:p w14:paraId="183E185F" w14:textId="77777777" w:rsidR="006A2C74" w:rsidRPr="006A2C74" w:rsidRDefault="006A2C74" w:rsidP="006A2C74">
      <w:pPr>
        <w:rPr>
          <w:rFonts w:ascii="Arial" w:eastAsia="Arial Nova" w:hAnsi="Arial" w:cs="Arial"/>
          <w:color w:val="000000" w:themeColor="text1"/>
          <w:sz w:val="22"/>
          <w:szCs w:val="22"/>
        </w:rPr>
      </w:pPr>
    </w:p>
    <w:p w14:paraId="2139A631"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Gibbs, G. (1988) Learning by Doing: A Guide to Teaching and Learning Methods. Oxford: Oxford Polytechnic.</w:t>
      </w:r>
    </w:p>
    <w:p w14:paraId="3BA969B0" w14:textId="77777777" w:rsidR="006A2C74" w:rsidRPr="006A2C74" w:rsidRDefault="006A2C74" w:rsidP="006A2C74">
      <w:pPr>
        <w:rPr>
          <w:rFonts w:ascii="Arial" w:eastAsia="Arial Nova" w:hAnsi="Arial" w:cs="Arial"/>
          <w:color w:val="000000" w:themeColor="text1"/>
          <w:sz w:val="22"/>
          <w:szCs w:val="22"/>
        </w:rPr>
      </w:pPr>
    </w:p>
    <w:p w14:paraId="6D484E24"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Goleman, D. (2020) Emotional Intelligence. London: Bloomsbury.</w:t>
      </w:r>
    </w:p>
    <w:p w14:paraId="09EAA6AE" w14:textId="77777777" w:rsidR="006A2C74" w:rsidRPr="006A2C74" w:rsidRDefault="006A2C74" w:rsidP="006A2C74">
      <w:pPr>
        <w:rPr>
          <w:rFonts w:ascii="Arial" w:eastAsia="Arial Nova" w:hAnsi="Arial" w:cs="Arial"/>
          <w:color w:val="000000" w:themeColor="text1"/>
          <w:sz w:val="22"/>
          <w:szCs w:val="22"/>
        </w:rPr>
      </w:pPr>
    </w:p>
    <w:p w14:paraId="0A090E65"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Health Education England (2021) Healthcare Support Worker Development Framework. London: HEE.</w:t>
      </w:r>
    </w:p>
    <w:p w14:paraId="187A007A" w14:textId="77777777" w:rsidR="006A2C74" w:rsidRPr="006A2C74" w:rsidRDefault="006A2C74" w:rsidP="006A2C74">
      <w:pPr>
        <w:rPr>
          <w:rFonts w:ascii="Arial" w:eastAsia="Arial Nova" w:hAnsi="Arial" w:cs="Arial"/>
          <w:color w:val="000000" w:themeColor="text1"/>
          <w:sz w:val="22"/>
          <w:szCs w:val="22"/>
        </w:rPr>
      </w:pPr>
    </w:p>
    <w:p w14:paraId="1B70FC40"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Jackson, D., Firtko, A. and Edenborough, M. (2007) ‘Personal resilience as a strategy for surviving and thriving in the face of workplace adversity’, Journal of Advanced Nursing, 60(1), pp. 1–9.</w:t>
      </w:r>
    </w:p>
    <w:p w14:paraId="5889D201" w14:textId="77777777" w:rsidR="006A2C74" w:rsidRPr="006A2C74" w:rsidRDefault="006A2C74" w:rsidP="006A2C74">
      <w:pPr>
        <w:rPr>
          <w:rFonts w:ascii="Arial" w:eastAsia="Arial Nova" w:hAnsi="Arial" w:cs="Arial"/>
          <w:color w:val="000000" w:themeColor="text1"/>
          <w:sz w:val="22"/>
          <w:szCs w:val="22"/>
        </w:rPr>
      </w:pPr>
    </w:p>
    <w:p w14:paraId="3A4A5764"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Kolb, D. (2015) Experiential Learning: Experience as the Source of Learning and Development. 2nd </w:t>
      </w:r>
      <w:proofErr w:type="spellStart"/>
      <w:r w:rsidRPr="006A2C74">
        <w:rPr>
          <w:rFonts w:ascii="Arial" w:eastAsia="Arial Nova" w:hAnsi="Arial" w:cs="Arial"/>
          <w:color w:val="000000" w:themeColor="text1"/>
          <w:sz w:val="22"/>
          <w:szCs w:val="22"/>
        </w:rPr>
        <w:t>edn</w:t>
      </w:r>
      <w:proofErr w:type="spellEnd"/>
      <w:r w:rsidRPr="006A2C74">
        <w:rPr>
          <w:rFonts w:ascii="Arial" w:eastAsia="Arial Nova" w:hAnsi="Arial" w:cs="Arial"/>
          <w:color w:val="000000" w:themeColor="text1"/>
          <w:sz w:val="22"/>
          <w:szCs w:val="22"/>
        </w:rPr>
        <w:t>. New Jersey: Pearson.</w:t>
      </w:r>
    </w:p>
    <w:p w14:paraId="510767CD" w14:textId="77777777" w:rsidR="006A2C74" w:rsidRPr="006A2C74" w:rsidRDefault="006A2C74" w:rsidP="006A2C74">
      <w:pPr>
        <w:rPr>
          <w:rFonts w:ascii="Arial" w:eastAsia="Arial Nova" w:hAnsi="Arial" w:cs="Arial"/>
          <w:color w:val="000000" w:themeColor="text1"/>
          <w:sz w:val="22"/>
          <w:szCs w:val="22"/>
        </w:rPr>
      </w:pPr>
    </w:p>
    <w:p w14:paraId="24260076"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Kotter, J. (2012) Leading Change. Boston: Harvard Business Review Press.</w:t>
      </w:r>
    </w:p>
    <w:p w14:paraId="60EC724D" w14:textId="77777777" w:rsidR="006A2C74" w:rsidRPr="006A2C74" w:rsidRDefault="006A2C74" w:rsidP="006A2C74">
      <w:pPr>
        <w:rPr>
          <w:rFonts w:ascii="Arial" w:eastAsia="Arial Nova" w:hAnsi="Arial" w:cs="Arial"/>
          <w:color w:val="000000" w:themeColor="text1"/>
          <w:sz w:val="22"/>
          <w:szCs w:val="22"/>
        </w:rPr>
      </w:pPr>
    </w:p>
    <w:p w14:paraId="69E9E018"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Lewin, K. (1951) Field Theory in Social Science. New York: Harper &amp; Row.</w:t>
      </w:r>
    </w:p>
    <w:p w14:paraId="4C46D6AE" w14:textId="77777777" w:rsidR="006A2C74" w:rsidRPr="006A2C74" w:rsidRDefault="006A2C74" w:rsidP="006A2C74">
      <w:pPr>
        <w:rPr>
          <w:rFonts w:ascii="Arial" w:eastAsia="Arial Nova" w:hAnsi="Arial" w:cs="Arial"/>
          <w:color w:val="000000" w:themeColor="text1"/>
          <w:sz w:val="22"/>
          <w:szCs w:val="22"/>
        </w:rPr>
      </w:pPr>
    </w:p>
    <w:p w14:paraId="54A6A282"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Maslach, C. and Leiter, M. (2016) Burnout: A Brief History and How to Prevent It. New York: Psychology Press.</w:t>
      </w:r>
    </w:p>
    <w:p w14:paraId="17B53224" w14:textId="77777777" w:rsidR="006A2C74" w:rsidRPr="006A2C74" w:rsidRDefault="006A2C74" w:rsidP="006A2C74">
      <w:pPr>
        <w:rPr>
          <w:rFonts w:ascii="Arial" w:eastAsia="Arial Nova" w:hAnsi="Arial" w:cs="Arial"/>
          <w:color w:val="000000" w:themeColor="text1"/>
          <w:sz w:val="22"/>
          <w:szCs w:val="22"/>
        </w:rPr>
      </w:pPr>
    </w:p>
    <w:p w14:paraId="1D514B8C"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Montoya, P. (2019) The Brand Called You. New York: McGraw-Hill.</w:t>
      </w:r>
    </w:p>
    <w:p w14:paraId="52CC03BD" w14:textId="77777777" w:rsidR="006A2C74" w:rsidRPr="006A2C74" w:rsidRDefault="006A2C74" w:rsidP="006A2C74">
      <w:pPr>
        <w:rPr>
          <w:rFonts w:ascii="Arial" w:eastAsia="Arial Nova" w:hAnsi="Arial" w:cs="Arial"/>
          <w:color w:val="000000" w:themeColor="text1"/>
          <w:sz w:val="22"/>
          <w:szCs w:val="22"/>
        </w:rPr>
      </w:pPr>
    </w:p>
    <w:p w14:paraId="77B8473E"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NHS England (2023) NHS Equality, Diversity and Inclusion Improvement Plan. London: NHS England.</w:t>
      </w:r>
    </w:p>
    <w:p w14:paraId="739210B4" w14:textId="77777777" w:rsidR="006A2C74" w:rsidRPr="006A2C74" w:rsidRDefault="006A2C74" w:rsidP="006A2C74">
      <w:pPr>
        <w:rPr>
          <w:rFonts w:ascii="Arial" w:eastAsia="Arial Nova" w:hAnsi="Arial" w:cs="Arial"/>
          <w:color w:val="000000" w:themeColor="text1"/>
          <w:sz w:val="22"/>
          <w:szCs w:val="22"/>
        </w:rPr>
      </w:pPr>
    </w:p>
    <w:p w14:paraId="4597BAE8"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NHS England (2024) The NHS Long Term Workforce Plan. London: NHS England.</w:t>
      </w:r>
    </w:p>
    <w:p w14:paraId="68EA3750" w14:textId="77777777" w:rsidR="006A2C74" w:rsidRPr="006A2C74" w:rsidRDefault="006A2C74" w:rsidP="006A2C74">
      <w:pPr>
        <w:rPr>
          <w:rFonts w:ascii="Arial" w:eastAsia="Arial Nova" w:hAnsi="Arial" w:cs="Arial"/>
          <w:color w:val="000000" w:themeColor="text1"/>
          <w:sz w:val="22"/>
          <w:szCs w:val="22"/>
        </w:rPr>
      </w:pPr>
    </w:p>
    <w:p w14:paraId="7C58DA84"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NHS Leadership Academy (2020) Healthcare Leadership Model: The Nine Dimensions of Leadership </w:t>
      </w:r>
      <w:proofErr w:type="spellStart"/>
      <w:r w:rsidRPr="006A2C74">
        <w:rPr>
          <w:rFonts w:ascii="Arial" w:eastAsia="Arial Nova" w:hAnsi="Arial" w:cs="Arial"/>
          <w:color w:val="000000" w:themeColor="text1"/>
          <w:sz w:val="22"/>
          <w:szCs w:val="22"/>
        </w:rPr>
        <w:t>Behaviour</w:t>
      </w:r>
      <w:proofErr w:type="spellEnd"/>
      <w:r w:rsidRPr="006A2C74">
        <w:rPr>
          <w:rFonts w:ascii="Arial" w:eastAsia="Arial Nova" w:hAnsi="Arial" w:cs="Arial"/>
          <w:color w:val="000000" w:themeColor="text1"/>
          <w:sz w:val="22"/>
          <w:szCs w:val="22"/>
        </w:rPr>
        <w:t>. Leeds: NHS Leadership Academy.</w:t>
      </w:r>
    </w:p>
    <w:p w14:paraId="77C3EDB7" w14:textId="77777777" w:rsidR="006A2C74" w:rsidRPr="006A2C74" w:rsidRDefault="006A2C74" w:rsidP="006A2C74">
      <w:pPr>
        <w:rPr>
          <w:rFonts w:ascii="Arial" w:eastAsia="Arial Nova" w:hAnsi="Arial" w:cs="Arial"/>
          <w:color w:val="000000" w:themeColor="text1"/>
          <w:sz w:val="22"/>
          <w:szCs w:val="22"/>
        </w:rPr>
      </w:pPr>
    </w:p>
    <w:p w14:paraId="328377BF"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 xml:space="preserve">Nursing and Midwifery Council (2018) The Code: Professional Standards of Practice and </w:t>
      </w:r>
      <w:proofErr w:type="spellStart"/>
      <w:r w:rsidRPr="006A2C74">
        <w:rPr>
          <w:rFonts w:ascii="Arial" w:eastAsia="Arial Nova" w:hAnsi="Arial" w:cs="Arial"/>
          <w:color w:val="000000" w:themeColor="text1"/>
          <w:sz w:val="22"/>
          <w:szCs w:val="22"/>
        </w:rPr>
        <w:t>Behaviour</w:t>
      </w:r>
      <w:proofErr w:type="spellEnd"/>
      <w:r w:rsidRPr="006A2C74">
        <w:rPr>
          <w:rFonts w:ascii="Arial" w:eastAsia="Arial Nova" w:hAnsi="Arial" w:cs="Arial"/>
          <w:color w:val="000000" w:themeColor="text1"/>
          <w:sz w:val="22"/>
          <w:szCs w:val="22"/>
        </w:rPr>
        <w:t xml:space="preserve"> for Nurses, Midwives and Nursing Associates. London: NMC.</w:t>
      </w:r>
    </w:p>
    <w:p w14:paraId="7895B45F" w14:textId="77777777" w:rsidR="006A2C74" w:rsidRPr="006A2C74" w:rsidRDefault="006A2C74" w:rsidP="006A2C74">
      <w:pPr>
        <w:rPr>
          <w:rFonts w:ascii="Arial" w:eastAsia="Arial Nova" w:hAnsi="Arial" w:cs="Arial"/>
          <w:color w:val="000000" w:themeColor="text1"/>
          <w:sz w:val="22"/>
          <w:szCs w:val="22"/>
        </w:rPr>
      </w:pPr>
    </w:p>
    <w:p w14:paraId="2235A67C"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Schön, D. (1983) The Reflective Practitioner: How Professionals Think in Action. New York: Basic Books.</w:t>
      </w:r>
    </w:p>
    <w:p w14:paraId="7F40B431" w14:textId="77777777" w:rsidR="006A2C74" w:rsidRPr="006A2C74" w:rsidRDefault="006A2C74" w:rsidP="006A2C74">
      <w:pPr>
        <w:rPr>
          <w:rFonts w:ascii="Arial" w:eastAsia="Arial Nova" w:hAnsi="Arial" w:cs="Arial"/>
          <w:color w:val="000000" w:themeColor="text1"/>
          <w:sz w:val="22"/>
          <w:szCs w:val="22"/>
        </w:rPr>
      </w:pPr>
    </w:p>
    <w:p w14:paraId="704DB123"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Skills for Care (2022) Core Skills for Care Workers. Leeds: Skills for Care.</w:t>
      </w:r>
    </w:p>
    <w:p w14:paraId="6F9176EF" w14:textId="77777777" w:rsidR="006A2C74" w:rsidRPr="006A2C74" w:rsidRDefault="006A2C74" w:rsidP="006A2C74">
      <w:pPr>
        <w:rPr>
          <w:rFonts w:ascii="Arial" w:eastAsia="Arial Nova" w:hAnsi="Arial" w:cs="Arial"/>
          <w:color w:val="000000" w:themeColor="text1"/>
          <w:sz w:val="22"/>
          <w:szCs w:val="22"/>
        </w:rPr>
      </w:pPr>
    </w:p>
    <w:p w14:paraId="3A8CAC54" w14:textId="77777777" w:rsidR="006A2C74" w:rsidRPr="006A2C74" w:rsidRDefault="006A2C74" w:rsidP="006A2C74">
      <w:pPr>
        <w:rPr>
          <w:rFonts w:ascii="Arial" w:eastAsia="Arial Nova" w:hAnsi="Arial" w:cs="Arial"/>
          <w:color w:val="000000" w:themeColor="text1"/>
          <w:sz w:val="22"/>
          <w:szCs w:val="22"/>
        </w:rPr>
      </w:pPr>
      <w:r w:rsidRPr="006A2C74">
        <w:rPr>
          <w:rFonts w:ascii="Arial" w:eastAsia="Arial Nova" w:hAnsi="Arial" w:cs="Arial"/>
          <w:color w:val="000000" w:themeColor="text1"/>
          <w:sz w:val="22"/>
          <w:szCs w:val="22"/>
        </w:rPr>
        <w:t>Southwick, S. and Charney, D. (2018) Resilience: The Science of Mastering Life’s Greatest Challenges. Cambridge: Cambridge University Press.</w:t>
      </w:r>
    </w:p>
    <w:p w14:paraId="6844EBA0" w14:textId="28C86DEB" w:rsidR="021F216E" w:rsidRPr="006A2C74" w:rsidRDefault="021F216E" w:rsidP="021F216E">
      <w:pPr>
        <w:jc w:val="center"/>
        <w:rPr>
          <w:rFonts w:ascii="Arial Nova" w:eastAsia="Arial Nova" w:hAnsi="Arial Nova" w:cs="Arial Nova"/>
          <w:sz w:val="72"/>
          <w:szCs w:val="72"/>
        </w:rPr>
      </w:pPr>
    </w:p>
    <w:p w14:paraId="45701BE0" w14:textId="65376189" w:rsidR="021F216E" w:rsidRPr="006A2C74" w:rsidRDefault="021F216E" w:rsidP="021F216E">
      <w:pPr>
        <w:rPr>
          <w:rFonts w:ascii="Aptos" w:eastAsia="Aptos" w:hAnsi="Aptos" w:cs="Aptos"/>
          <w:color w:val="000000" w:themeColor="text1"/>
          <w:sz w:val="44"/>
          <w:szCs w:val="44"/>
        </w:rPr>
      </w:pPr>
    </w:p>
    <w:p w14:paraId="6D72AE3F" w14:textId="0C24E00A" w:rsidR="021F216E" w:rsidRPr="006A2C74" w:rsidRDefault="021F216E" w:rsidP="021F216E">
      <w:pPr>
        <w:rPr>
          <w:rFonts w:ascii="Aptos" w:eastAsia="Aptos" w:hAnsi="Aptos" w:cs="Aptos"/>
          <w:color w:val="000000" w:themeColor="text1"/>
          <w:sz w:val="44"/>
          <w:szCs w:val="44"/>
        </w:rPr>
      </w:pPr>
    </w:p>
    <w:p w14:paraId="6BB25047" w14:textId="766DBABD" w:rsidR="021F216E" w:rsidRPr="006A2C74" w:rsidRDefault="021F216E" w:rsidP="021F216E">
      <w:pPr>
        <w:rPr>
          <w:rFonts w:ascii="Aptos" w:eastAsia="Aptos" w:hAnsi="Aptos" w:cs="Aptos"/>
          <w:color w:val="000000" w:themeColor="text1"/>
        </w:rPr>
      </w:pPr>
    </w:p>
    <w:p w14:paraId="3974B5FE" w14:textId="736421FC" w:rsidR="021F216E" w:rsidRPr="006A2C74" w:rsidRDefault="021F216E" w:rsidP="021F216E">
      <w:pPr>
        <w:rPr>
          <w:rFonts w:ascii="Aptos" w:eastAsia="Aptos" w:hAnsi="Aptos" w:cs="Aptos"/>
          <w:color w:val="000000" w:themeColor="text1"/>
        </w:rPr>
      </w:pPr>
    </w:p>
    <w:p w14:paraId="39D61FC0" w14:textId="2F10F095" w:rsidR="021F216E" w:rsidRPr="006A2C74" w:rsidRDefault="021F216E" w:rsidP="021F216E">
      <w:pPr>
        <w:rPr>
          <w:rFonts w:ascii="Aptos" w:eastAsia="Aptos" w:hAnsi="Aptos" w:cs="Aptos"/>
          <w:color w:val="000000" w:themeColor="text1"/>
        </w:rPr>
      </w:pPr>
    </w:p>
    <w:p w14:paraId="1AB1E2C7" w14:textId="5F54C5AD" w:rsidR="021F216E" w:rsidRPr="006A2C74" w:rsidRDefault="021F216E" w:rsidP="021F216E">
      <w:pPr>
        <w:rPr>
          <w:rFonts w:ascii="Aptos" w:eastAsia="Aptos" w:hAnsi="Aptos" w:cs="Aptos"/>
          <w:color w:val="000000" w:themeColor="text1"/>
        </w:rPr>
      </w:pPr>
    </w:p>
    <w:p w14:paraId="6BB63F87" w14:textId="72FB10C2" w:rsidR="021F216E" w:rsidRPr="006A2C74" w:rsidRDefault="021F216E" w:rsidP="021F216E">
      <w:pPr>
        <w:rPr>
          <w:rFonts w:ascii="Aptos" w:eastAsia="Aptos" w:hAnsi="Aptos" w:cs="Aptos"/>
          <w:color w:val="000000" w:themeColor="text1"/>
        </w:rPr>
      </w:pPr>
    </w:p>
    <w:p w14:paraId="7978F55E" w14:textId="54439AB5" w:rsidR="021F216E" w:rsidRPr="006A2C74" w:rsidRDefault="021F216E" w:rsidP="021F216E">
      <w:pPr>
        <w:rPr>
          <w:rFonts w:ascii="Aptos" w:eastAsia="Aptos" w:hAnsi="Aptos" w:cs="Aptos"/>
          <w:color w:val="000000" w:themeColor="text1"/>
        </w:rPr>
      </w:pPr>
    </w:p>
    <w:p w14:paraId="47E96089" w14:textId="62FF98E7" w:rsidR="021F216E" w:rsidRPr="006A2C74" w:rsidRDefault="021F216E" w:rsidP="021F216E">
      <w:pPr>
        <w:rPr>
          <w:rFonts w:ascii="Aptos" w:eastAsia="Aptos" w:hAnsi="Aptos" w:cs="Aptos"/>
          <w:color w:val="000000" w:themeColor="text1"/>
        </w:rPr>
      </w:pPr>
    </w:p>
    <w:p w14:paraId="5838B94D" w14:textId="325CE51E" w:rsidR="021F216E" w:rsidRPr="006A2C74" w:rsidRDefault="021F216E" w:rsidP="021F216E">
      <w:pPr>
        <w:rPr>
          <w:rFonts w:ascii="Aptos" w:eastAsia="Aptos" w:hAnsi="Aptos" w:cs="Aptos"/>
          <w:color w:val="000000" w:themeColor="text1"/>
        </w:rPr>
      </w:pPr>
    </w:p>
    <w:p w14:paraId="42B9099D" w14:textId="61B09283" w:rsidR="021F216E" w:rsidRPr="006A2C74" w:rsidRDefault="021F216E" w:rsidP="021F216E">
      <w:pPr>
        <w:rPr>
          <w:rFonts w:ascii="Aptos" w:eastAsia="Aptos" w:hAnsi="Aptos" w:cs="Aptos"/>
          <w:color w:val="000000" w:themeColor="text1"/>
        </w:rPr>
      </w:pPr>
    </w:p>
    <w:p w14:paraId="5ADAB55E" w14:textId="2D018DD8" w:rsidR="021F216E" w:rsidRPr="006A2C74" w:rsidRDefault="021F216E" w:rsidP="021F216E">
      <w:pPr>
        <w:rPr>
          <w:rFonts w:ascii="Aptos" w:eastAsia="Aptos" w:hAnsi="Aptos" w:cs="Aptos"/>
          <w:color w:val="000000" w:themeColor="text1"/>
        </w:rPr>
      </w:pPr>
    </w:p>
    <w:p w14:paraId="2EFCA715" w14:textId="7974847F" w:rsidR="021F216E" w:rsidRPr="006A2C74" w:rsidRDefault="021F216E" w:rsidP="021F216E">
      <w:pPr>
        <w:rPr>
          <w:rFonts w:ascii="Aptos" w:eastAsia="Aptos" w:hAnsi="Aptos" w:cs="Aptos"/>
          <w:color w:val="000000" w:themeColor="text1"/>
        </w:rPr>
      </w:pPr>
    </w:p>
    <w:p w14:paraId="6677326B" w14:textId="697B058B" w:rsidR="021F216E" w:rsidRPr="006A2C74" w:rsidRDefault="021F216E" w:rsidP="021F216E">
      <w:pPr>
        <w:rPr>
          <w:rFonts w:ascii="Aptos" w:eastAsia="Aptos" w:hAnsi="Aptos" w:cs="Aptos"/>
          <w:color w:val="000000" w:themeColor="text1"/>
        </w:rPr>
      </w:pPr>
    </w:p>
    <w:p w14:paraId="170F35C7" w14:textId="7D637D5C" w:rsidR="021F216E" w:rsidRPr="006A2C74" w:rsidRDefault="021F216E" w:rsidP="021F216E">
      <w:pPr>
        <w:rPr>
          <w:rFonts w:ascii="Aptos" w:eastAsia="Aptos" w:hAnsi="Aptos" w:cs="Aptos"/>
          <w:color w:val="000000" w:themeColor="text1"/>
        </w:rPr>
      </w:pPr>
    </w:p>
    <w:p w14:paraId="7045CDF3" w14:textId="7443E3D2" w:rsidR="021F216E" w:rsidRPr="006A2C74" w:rsidRDefault="021F216E" w:rsidP="021F216E">
      <w:pPr>
        <w:rPr>
          <w:rFonts w:ascii="Aptos" w:eastAsia="Aptos" w:hAnsi="Aptos" w:cs="Aptos"/>
          <w:color w:val="000000" w:themeColor="text1"/>
        </w:rPr>
      </w:pPr>
    </w:p>
    <w:p w14:paraId="5D9B1DB9" w14:textId="47E69874" w:rsidR="021F216E" w:rsidRPr="006A2C74" w:rsidRDefault="021F216E" w:rsidP="021F216E">
      <w:pPr>
        <w:rPr>
          <w:rFonts w:ascii="Aptos" w:eastAsia="Aptos" w:hAnsi="Aptos" w:cs="Aptos"/>
          <w:color w:val="000000" w:themeColor="text1"/>
        </w:rPr>
      </w:pPr>
    </w:p>
    <w:p w14:paraId="6FB9AA9B" w14:textId="7E6A8AEF" w:rsidR="021F216E" w:rsidRPr="006A2C74" w:rsidRDefault="021F216E" w:rsidP="021F216E">
      <w:pPr>
        <w:rPr>
          <w:sz w:val="44"/>
          <w:szCs w:val="44"/>
        </w:rPr>
      </w:pPr>
    </w:p>
    <w:sectPr w:rsidR="021F216E" w:rsidRPr="006A2C7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9B231" w14:textId="77777777" w:rsidR="00F44576" w:rsidRDefault="00F44576">
      <w:pPr>
        <w:spacing w:after="0" w:line="240" w:lineRule="auto"/>
      </w:pPr>
    </w:p>
  </w:endnote>
  <w:endnote w:type="continuationSeparator" w:id="0">
    <w:p w14:paraId="3379863E" w14:textId="77777777" w:rsidR="00F44576" w:rsidRDefault="00F445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8FEC3" w14:textId="77777777" w:rsidR="00F44576" w:rsidRDefault="00F44576">
      <w:pPr>
        <w:spacing w:after="0" w:line="240" w:lineRule="auto"/>
      </w:pPr>
    </w:p>
  </w:footnote>
  <w:footnote w:type="continuationSeparator" w:id="0">
    <w:p w14:paraId="4AE61197" w14:textId="77777777" w:rsidR="00F44576" w:rsidRDefault="00F4457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29AB46B0"/>
    <w:multiLevelType w:val="hybridMultilevel"/>
    <w:tmpl w:val="33E40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D67F2D"/>
    <w:multiLevelType w:val="hybridMultilevel"/>
    <w:tmpl w:val="7E004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67F5436"/>
    <w:multiLevelType w:val="hybridMultilevel"/>
    <w:tmpl w:val="C026F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E1690A"/>
    <w:multiLevelType w:val="hybridMultilevel"/>
    <w:tmpl w:val="D4100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7359789">
    <w:abstractNumId w:val="0"/>
  </w:num>
  <w:num w:numId="2" w16cid:durableId="1670451385">
    <w:abstractNumId w:val="4"/>
  </w:num>
  <w:num w:numId="3" w16cid:durableId="1418599781">
    <w:abstractNumId w:val="3"/>
  </w:num>
  <w:num w:numId="4" w16cid:durableId="969364041">
    <w:abstractNumId w:val="6"/>
  </w:num>
  <w:num w:numId="5" w16cid:durableId="306326555">
    <w:abstractNumId w:val="2"/>
  </w:num>
  <w:num w:numId="6" w16cid:durableId="1527595830">
    <w:abstractNumId w:val="1"/>
  </w:num>
  <w:num w:numId="7" w16cid:durableId="19542468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37775"/>
    <w:rsid w:val="0006370C"/>
    <w:rsid w:val="00083C3A"/>
    <w:rsid w:val="00090644"/>
    <w:rsid w:val="00096DF3"/>
    <w:rsid w:val="000C6FCC"/>
    <w:rsid w:val="000D7BE5"/>
    <w:rsid w:val="000F1F03"/>
    <w:rsid w:val="00102156"/>
    <w:rsid w:val="00136D57"/>
    <w:rsid w:val="0014233F"/>
    <w:rsid w:val="0016462A"/>
    <w:rsid w:val="001A64F8"/>
    <w:rsid w:val="001E6F1E"/>
    <w:rsid w:val="001F1AF7"/>
    <w:rsid w:val="00220748"/>
    <w:rsid w:val="00231FA1"/>
    <w:rsid w:val="002341E7"/>
    <w:rsid w:val="0024361C"/>
    <w:rsid w:val="00260BE7"/>
    <w:rsid w:val="00276D05"/>
    <w:rsid w:val="00321E53"/>
    <w:rsid w:val="00326B5F"/>
    <w:rsid w:val="00335C43"/>
    <w:rsid w:val="00336D3A"/>
    <w:rsid w:val="003562BD"/>
    <w:rsid w:val="00370117"/>
    <w:rsid w:val="003735C1"/>
    <w:rsid w:val="0038065B"/>
    <w:rsid w:val="003A4257"/>
    <w:rsid w:val="003B171B"/>
    <w:rsid w:val="003B3209"/>
    <w:rsid w:val="003C2A09"/>
    <w:rsid w:val="003D2038"/>
    <w:rsid w:val="004008D6"/>
    <w:rsid w:val="004417F9"/>
    <w:rsid w:val="00473EDE"/>
    <w:rsid w:val="00497B13"/>
    <w:rsid w:val="004A201A"/>
    <w:rsid w:val="00502DA3"/>
    <w:rsid w:val="0052284D"/>
    <w:rsid w:val="005362E5"/>
    <w:rsid w:val="00536E38"/>
    <w:rsid w:val="0055625A"/>
    <w:rsid w:val="00557A11"/>
    <w:rsid w:val="00577423"/>
    <w:rsid w:val="005A339B"/>
    <w:rsid w:val="005D0765"/>
    <w:rsid w:val="005E1360"/>
    <w:rsid w:val="00601D11"/>
    <w:rsid w:val="0060696B"/>
    <w:rsid w:val="00616C28"/>
    <w:rsid w:val="00632F8B"/>
    <w:rsid w:val="00634FD5"/>
    <w:rsid w:val="00664DD9"/>
    <w:rsid w:val="00684C29"/>
    <w:rsid w:val="00691ED4"/>
    <w:rsid w:val="006A2C74"/>
    <w:rsid w:val="006B5681"/>
    <w:rsid w:val="006E6679"/>
    <w:rsid w:val="007169DB"/>
    <w:rsid w:val="0071736B"/>
    <w:rsid w:val="00720142"/>
    <w:rsid w:val="00727A8B"/>
    <w:rsid w:val="0074551A"/>
    <w:rsid w:val="007470A6"/>
    <w:rsid w:val="00765946"/>
    <w:rsid w:val="0078624E"/>
    <w:rsid w:val="007D3AD0"/>
    <w:rsid w:val="007E734C"/>
    <w:rsid w:val="0081031A"/>
    <w:rsid w:val="00827C0E"/>
    <w:rsid w:val="0088275D"/>
    <w:rsid w:val="008928BE"/>
    <w:rsid w:val="00892FC4"/>
    <w:rsid w:val="008B3895"/>
    <w:rsid w:val="008B6102"/>
    <w:rsid w:val="008C3E77"/>
    <w:rsid w:val="008C4487"/>
    <w:rsid w:val="008E2917"/>
    <w:rsid w:val="00903517"/>
    <w:rsid w:val="009A388D"/>
    <w:rsid w:val="009A639F"/>
    <w:rsid w:val="00A02634"/>
    <w:rsid w:val="00A17DE5"/>
    <w:rsid w:val="00A55E15"/>
    <w:rsid w:val="00A71A3E"/>
    <w:rsid w:val="00A74BEA"/>
    <w:rsid w:val="00A76BD8"/>
    <w:rsid w:val="00A83F41"/>
    <w:rsid w:val="00AB7B26"/>
    <w:rsid w:val="00B255CB"/>
    <w:rsid w:val="00B27260"/>
    <w:rsid w:val="00B5466C"/>
    <w:rsid w:val="00B6093D"/>
    <w:rsid w:val="00B7418E"/>
    <w:rsid w:val="00BC1359"/>
    <w:rsid w:val="00BD1561"/>
    <w:rsid w:val="00C238B9"/>
    <w:rsid w:val="00C2721F"/>
    <w:rsid w:val="00C37988"/>
    <w:rsid w:val="00C838DF"/>
    <w:rsid w:val="00CC0BD5"/>
    <w:rsid w:val="00CC517C"/>
    <w:rsid w:val="00CD239B"/>
    <w:rsid w:val="00CE6557"/>
    <w:rsid w:val="00D1026C"/>
    <w:rsid w:val="00D17D41"/>
    <w:rsid w:val="00D33D2E"/>
    <w:rsid w:val="00D618AB"/>
    <w:rsid w:val="00D81F08"/>
    <w:rsid w:val="00D97288"/>
    <w:rsid w:val="00DA0B25"/>
    <w:rsid w:val="00DC3DBA"/>
    <w:rsid w:val="00E30D4F"/>
    <w:rsid w:val="00E30D6D"/>
    <w:rsid w:val="00E3270D"/>
    <w:rsid w:val="00E417D2"/>
    <w:rsid w:val="00E44264"/>
    <w:rsid w:val="00F105B0"/>
    <w:rsid w:val="00F44576"/>
    <w:rsid w:val="00F55EB9"/>
    <w:rsid w:val="00F81CA8"/>
    <w:rsid w:val="00F95869"/>
    <w:rsid w:val="00FC540D"/>
    <w:rsid w:val="00FC5A94"/>
    <w:rsid w:val="00FD1F1D"/>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D5210-B898-49A5-B21F-4DB6F469A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12</Pages>
  <Words>2337</Words>
  <Characters>13525</Characters>
  <Application>Microsoft Office Word</Application>
  <DocSecurity>0</DocSecurity>
  <Lines>450</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Shabnam Kausar (2319036)</cp:lastModifiedBy>
  <cp:revision>111</cp:revision>
  <dcterms:created xsi:type="dcterms:W3CDTF">2025-11-21T11:14:00Z</dcterms:created>
  <dcterms:modified xsi:type="dcterms:W3CDTF">2025-11-22T23:47:00Z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7ce3d5d7-950f-4c39-b1ac-92d2e53d6771</vt:lpwstr>
  </property>
</Properties>
</file>