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2D4572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66343">
        <w:rPr>
          <w:rFonts w:asciiTheme="minorBidi" w:hAnsiTheme="minorBidi"/>
          <w:sz w:val="28"/>
          <w:szCs w:val="28"/>
        </w:rPr>
        <w:t>Samson Boher Joseph</w:t>
      </w:r>
    </w:p>
    <w:p w14:paraId="485B6F49" w14:textId="07E382A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66343">
        <w:rPr>
          <w:rFonts w:asciiTheme="minorBidi" w:hAnsiTheme="minorBidi"/>
          <w:sz w:val="28"/>
          <w:szCs w:val="28"/>
        </w:rPr>
        <w:t>2523179.</w:t>
      </w:r>
    </w:p>
    <w:p w14:paraId="5F0D0DDE" w14:textId="55478D6F" w:rsidR="00766343" w:rsidRPr="00115C76" w:rsidRDefault="00ED5964" w:rsidP="00766343">
      <w:pPr>
        <w:rPr>
          <w:b/>
          <w:bCs/>
          <w:sz w:val="36"/>
          <w:szCs w:val="36"/>
        </w:rPr>
      </w:pPr>
      <w:r>
        <w:rPr>
          <w:rFonts w:asciiTheme="minorBidi" w:hAnsiTheme="minorBidi"/>
          <w:sz w:val="28"/>
          <w:szCs w:val="28"/>
        </w:rPr>
        <w:t xml:space="preserve">Module Code: </w:t>
      </w:r>
      <w:r w:rsidR="00766343">
        <w:rPr>
          <w:rFonts w:asciiTheme="minorBidi" w:hAnsiTheme="minorBidi"/>
          <w:sz w:val="28"/>
          <w:szCs w:val="28"/>
        </w:rPr>
        <w:t>LCH4001</w:t>
      </w:r>
    </w:p>
    <w:p w14:paraId="4EEB2DA3" w14:textId="12BC8C9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766343">
        <w:rPr>
          <w:rFonts w:asciiTheme="minorBidi" w:hAnsiTheme="minorBidi"/>
          <w:sz w:val="28"/>
          <w:szCs w:val="28"/>
        </w:rPr>
        <w:t>Academic and Employability Skills</w:t>
      </w:r>
    </w:p>
    <w:p w14:paraId="112342CB" w14:textId="07C0A2B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66343">
        <w:rPr>
          <w:rFonts w:asciiTheme="minorBidi" w:hAnsiTheme="minorBidi"/>
          <w:sz w:val="28"/>
          <w:szCs w:val="28"/>
        </w:rPr>
        <w:t>Daniel Jenkin-Smith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06FEC5A2" w14:textId="55732F8E" w:rsidR="7302753E" w:rsidRDefault="7302753E" w:rsidP="005A508D">
      <w:pPr>
        <w:pStyle w:val="Header"/>
        <w:spacing w:line="360" w:lineRule="auto"/>
        <w:rPr>
          <w:b/>
          <w:bCs/>
        </w:rPr>
      </w:pPr>
    </w:p>
    <w:p w14:paraId="06C2CBB4" w14:textId="4C5D1CB2" w:rsidR="001A652E" w:rsidRDefault="00037E38" w:rsidP="001A652E">
      <w:pPr>
        <w:pStyle w:val="Header"/>
        <w:tabs>
          <w:tab w:val="clear" w:pos="4513"/>
          <w:tab w:val="clear" w:pos="9026"/>
          <w:tab w:val="left" w:pos="1410"/>
        </w:tabs>
        <w:spacing w:line="360" w:lineRule="auto"/>
        <w:rPr>
          <w:b/>
          <w:bCs/>
          <w:sz w:val="24"/>
          <w:szCs w:val="24"/>
        </w:rPr>
      </w:pPr>
      <w:r>
        <w:rPr>
          <w:b/>
          <w:bCs/>
          <w:sz w:val="24"/>
          <w:szCs w:val="24"/>
        </w:rPr>
        <w:lastRenderedPageBreak/>
        <w:t>Contents</w:t>
      </w:r>
      <w:r w:rsidR="00D85F46">
        <w:rPr>
          <w:b/>
          <w:bCs/>
          <w:sz w:val="24"/>
          <w:szCs w:val="24"/>
        </w:rPr>
        <w:t>:</w:t>
      </w:r>
    </w:p>
    <w:p w14:paraId="6CD65427" w14:textId="29F4D31D" w:rsidR="00D85F46" w:rsidRPr="00E1344C" w:rsidRDefault="00FE3307" w:rsidP="00A70427">
      <w:pPr>
        <w:pStyle w:val="Header"/>
        <w:tabs>
          <w:tab w:val="clear" w:pos="4513"/>
          <w:tab w:val="clear" w:pos="9026"/>
          <w:tab w:val="left" w:pos="1410"/>
        </w:tabs>
        <w:spacing w:line="360" w:lineRule="auto"/>
        <w:rPr>
          <w:rFonts w:ascii="Arial" w:hAnsi="Arial" w:cs="Arial"/>
          <w:b/>
          <w:bCs/>
          <w:sz w:val="22"/>
        </w:rPr>
      </w:pPr>
      <w:r>
        <w:rPr>
          <w:b/>
          <w:bCs/>
          <w:sz w:val="24"/>
          <w:szCs w:val="24"/>
        </w:rPr>
        <w:t>1.</w:t>
      </w:r>
      <w:r w:rsidR="00D85F46">
        <w:rPr>
          <w:b/>
          <w:bCs/>
          <w:sz w:val="24"/>
          <w:szCs w:val="24"/>
        </w:rPr>
        <w:t xml:space="preserve"> Introduction……….3</w:t>
      </w:r>
      <w:r w:rsidR="00577FDF">
        <w:rPr>
          <w:b/>
          <w:bCs/>
          <w:sz w:val="24"/>
          <w:szCs w:val="24"/>
        </w:rPr>
        <w:t>.</w:t>
      </w:r>
    </w:p>
    <w:p w14:paraId="442A3D15" w14:textId="58D9789C" w:rsidR="00D85F46" w:rsidRDefault="00587ACD" w:rsidP="001A652E">
      <w:pPr>
        <w:pStyle w:val="Header"/>
        <w:tabs>
          <w:tab w:val="clear" w:pos="4513"/>
          <w:tab w:val="clear" w:pos="9026"/>
          <w:tab w:val="left" w:pos="1410"/>
        </w:tabs>
        <w:spacing w:line="360" w:lineRule="auto"/>
        <w:rPr>
          <w:b/>
          <w:bCs/>
          <w:sz w:val="24"/>
          <w:szCs w:val="24"/>
        </w:rPr>
      </w:pPr>
      <w:r>
        <w:rPr>
          <w:b/>
          <w:bCs/>
          <w:sz w:val="24"/>
          <w:szCs w:val="24"/>
        </w:rPr>
        <w:t>2</w:t>
      </w:r>
      <w:r w:rsidR="00FE3307">
        <w:rPr>
          <w:b/>
          <w:bCs/>
          <w:sz w:val="24"/>
          <w:szCs w:val="24"/>
        </w:rPr>
        <w:t>.</w:t>
      </w:r>
      <w:r>
        <w:rPr>
          <w:b/>
          <w:bCs/>
          <w:sz w:val="24"/>
          <w:szCs w:val="24"/>
        </w:rPr>
        <w:t xml:space="preserve"> Tactical Optimisation</w:t>
      </w:r>
      <w:r w:rsidR="00FE3307">
        <w:rPr>
          <w:b/>
          <w:bCs/>
          <w:sz w:val="24"/>
          <w:szCs w:val="24"/>
        </w:rPr>
        <w:t>…………3</w:t>
      </w:r>
      <w:r w:rsidR="00577FDF">
        <w:rPr>
          <w:b/>
          <w:bCs/>
          <w:sz w:val="24"/>
          <w:szCs w:val="24"/>
        </w:rPr>
        <w:t>.</w:t>
      </w:r>
    </w:p>
    <w:p w14:paraId="100FF2CB" w14:textId="67222E51" w:rsidR="00FE3307" w:rsidRDefault="00454355" w:rsidP="001A652E">
      <w:pPr>
        <w:pStyle w:val="Header"/>
        <w:tabs>
          <w:tab w:val="clear" w:pos="4513"/>
          <w:tab w:val="clear" w:pos="9026"/>
          <w:tab w:val="left" w:pos="1410"/>
        </w:tabs>
        <w:spacing w:line="360" w:lineRule="auto"/>
        <w:rPr>
          <w:rFonts w:ascii="Arial" w:hAnsi="Arial" w:cs="Arial"/>
          <w:b/>
          <w:bCs/>
          <w:color w:val="000000" w:themeColor="text1"/>
          <w:sz w:val="22"/>
        </w:rPr>
      </w:pPr>
      <w:r>
        <w:rPr>
          <w:b/>
          <w:bCs/>
          <w:sz w:val="24"/>
          <w:szCs w:val="24"/>
        </w:rPr>
        <w:t>2</w:t>
      </w:r>
      <w:r w:rsidR="00FE3307">
        <w:rPr>
          <w:b/>
          <w:bCs/>
          <w:sz w:val="24"/>
          <w:szCs w:val="24"/>
        </w:rPr>
        <w:t>.</w:t>
      </w:r>
      <w:r>
        <w:rPr>
          <w:b/>
          <w:bCs/>
          <w:sz w:val="24"/>
          <w:szCs w:val="24"/>
        </w:rPr>
        <w:t>1.</w:t>
      </w:r>
      <w:r w:rsidR="009E4C32">
        <w:rPr>
          <w:b/>
          <w:bCs/>
          <w:sz w:val="24"/>
          <w:szCs w:val="24"/>
        </w:rPr>
        <w:t xml:space="preserve"> </w:t>
      </w:r>
      <w:r w:rsidR="009E4C32" w:rsidRPr="00F818ED">
        <w:rPr>
          <w:rFonts w:ascii="Arial" w:hAnsi="Arial" w:cs="Arial"/>
          <w:b/>
          <w:bCs/>
          <w:color w:val="000000" w:themeColor="text1"/>
          <w:sz w:val="22"/>
        </w:rPr>
        <w:t xml:space="preserve">Importance of </w:t>
      </w:r>
      <w:r w:rsidR="009E4C32">
        <w:rPr>
          <w:rFonts w:ascii="Arial" w:hAnsi="Arial" w:cs="Arial"/>
          <w:b/>
          <w:bCs/>
          <w:color w:val="000000" w:themeColor="text1"/>
          <w:sz w:val="22"/>
        </w:rPr>
        <w:t>optimisation……..4</w:t>
      </w:r>
      <w:r w:rsidR="00FC3792">
        <w:rPr>
          <w:rFonts w:ascii="Arial" w:hAnsi="Arial" w:cs="Arial"/>
          <w:b/>
          <w:bCs/>
          <w:color w:val="000000" w:themeColor="text1"/>
          <w:sz w:val="22"/>
        </w:rPr>
        <w:t>.</w:t>
      </w:r>
    </w:p>
    <w:p w14:paraId="1B391E50" w14:textId="7FF7F941" w:rsidR="009E4C32" w:rsidRDefault="00454355" w:rsidP="001A652E">
      <w:pPr>
        <w:pStyle w:val="Header"/>
        <w:tabs>
          <w:tab w:val="clear" w:pos="4513"/>
          <w:tab w:val="clear" w:pos="9026"/>
          <w:tab w:val="left" w:pos="1410"/>
        </w:tabs>
        <w:spacing w:line="360" w:lineRule="auto"/>
        <w:rPr>
          <w:rFonts w:ascii="Arial" w:hAnsi="Arial" w:cs="Arial"/>
          <w:b/>
          <w:bCs/>
          <w:color w:val="000000" w:themeColor="text1"/>
          <w:sz w:val="22"/>
        </w:rPr>
      </w:pPr>
      <w:r>
        <w:rPr>
          <w:rFonts w:ascii="Arial" w:hAnsi="Arial" w:cs="Arial"/>
          <w:b/>
          <w:bCs/>
          <w:color w:val="000000" w:themeColor="text1"/>
          <w:sz w:val="22"/>
        </w:rPr>
        <w:t xml:space="preserve">2:2. </w:t>
      </w:r>
      <w:r w:rsidRPr="00F818ED">
        <w:rPr>
          <w:rFonts w:ascii="Arial" w:hAnsi="Arial" w:cs="Arial"/>
          <w:b/>
          <w:bCs/>
          <w:color w:val="000000" w:themeColor="text1"/>
          <w:sz w:val="22"/>
        </w:rPr>
        <w:t>Strategies to Improve</w:t>
      </w:r>
      <w:r w:rsidR="00FE39F0">
        <w:rPr>
          <w:rFonts w:ascii="Arial" w:hAnsi="Arial" w:cs="Arial"/>
          <w:b/>
          <w:bCs/>
          <w:color w:val="000000" w:themeColor="text1"/>
          <w:sz w:val="22"/>
        </w:rPr>
        <w:t>……………..4</w:t>
      </w:r>
      <w:r w:rsidR="00FC3792">
        <w:rPr>
          <w:rFonts w:ascii="Arial" w:hAnsi="Arial" w:cs="Arial"/>
          <w:b/>
          <w:bCs/>
          <w:color w:val="000000" w:themeColor="text1"/>
          <w:sz w:val="22"/>
        </w:rPr>
        <w:t>.</w:t>
      </w:r>
    </w:p>
    <w:p w14:paraId="1B0BD30E" w14:textId="18368E26" w:rsidR="00FE39F0" w:rsidRDefault="00FE39F0" w:rsidP="001A652E">
      <w:pPr>
        <w:pStyle w:val="Header"/>
        <w:tabs>
          <w:tab w:val="clear" w:pos="4513"/>
          <w:tab w:val="clear" w:pos="9026"/>
          <w:tab w:val="left" w:pos="1410"/>
        </w:tabs>
        <w:spacing w:line="360" w:lineRule="auto"/>
        <w:rPr>
          <w:rFonts w:ascii="Arial" w:hAnsi="Arial" w:cs="Arial"/>
          <w:b/>
          <w:bCs/>
          <w:color w:val="000000" w:themeColor="text1"/>
          <w:sz w:val="22"/>
        </w:rPr>
      </w:pPr>
      <w:r>
        <w:rPr>
          <w:rFonts w:ascii="Arial" w:hAnsi="Arial" w:cs="Arial"/>
          <w:b/>
          <w:bCs/>
          <w:color w:val="000000" w:themeColor="text1"/>
          <w:sz w:val="22"/>
        </w:rPr>
        <w:t xml:space="preserve">3. </w:t>
      </w:r>
      <w:r w:rsidR="00301933">
        <w:rPr>
          <w:rFonts w:ascii="Arial" w:hAnsi="Arial" w:cs="Arial"/>
          <w:b/>
          <w:bCs/>
          <w:color w:val="000000" w:themeColor="text1"/>
          <w:sz w:val="22"/>
        </w:rPr>
        <w:t>Leadership………………5</w:t>
      </w:r>
      <w:r w:rsidR="00FC3792">
        <w:rPr>
          <w:rFonts w:ascii="Arial" w:hAnsi="Arial" w:cs="Arial"/>
          <w:b/>
          <w:bCs/>
          <w:color w:val="000000" w:themeColor="text1"/>
          <w:sz w:val="22"/>
        </w:rPr>
        <w:t>.</w:t>
      </w:r>
    </w:p>
    <w:p w14:paraId="24222F7B" w14:textId="4F8E1132" w:rsidR="00301933" w:rsidRDefault="00301933" w:rsidP="00301933">
      <w:pPr>
        <w:spacing w:after="0" w:line="360" w:lineRule="auto"/>
        <w:rPr>
          <w:rFonts w:ascii="Arial" w:hAnsi="Arial" w:cs="Arial"/>
          <w:b/>
          <w:bCs/>
          <w:color w:val="000000" w:themeColor="text1"/>
          <w:sz w:val="22"/>
        </w:rPr>
      </w:pPr>
      <w:r w:rsidRPr="00F818ED">
        <w:rPr>
          <w:rFonts w:ascii="Arial" w:hAnsi="Arial" w:cs="Arial"/>
          <w:b/>
          <w:bCs/>
          <w:color w:val="000000" w:themeColor="text1"/>
          <w:sz w:val="22"/>
        </w:rPr>
        <w:t>3:1: Leadership Skills</w:t>
      </w:r>
      <w:r>
        <w:rPr>
          <w:rFonts w:ascii="Arial" w:hAnsi="Arial" w:cs="Arial"/>
          <w:b/>
          <w:bCs/>
          <w:color w:val="000000" w:themeColor="text1"/>
          <w:sz w:val="22"/>
        </w:rPr>
        <w:t>………5</w:t>
      </w:r>
      <w:r w:rsidR="00FC3792">
        <w:rPr>
          <w:rFonts w:ascii="Arial" w:hAnsi="Arial" w:cs="Arial"/>
          <w:b/>
          <w:bCs/>
          <w:color w:val="000000" w:themeColor="text1"/>
          <w:sz w:val="22"/>
        </w:rPr>
        <w:t>.</w:t>
      </w:r>
    </w:p>
    <w:p w14:paraId="101F8C12" w14:textId="2F46F0BB" w:rsidR="00301933" w:rsidRDefault="00301933" w:rsidP="00301933">
      <w:pPr>
        <w:spacing w:after="0" w:line="360" w:lineRule="auto"/>
        <w:rPr>
          <w:rFonts w:ascii="Arial" w:hAnsi="Arial" w:cs="Arial"/>
          <w:b/>
          <w:bCs/>
          <w:color w:val="000000" w:themeColor="text1"/>
          <w:sz w:val="22"/>
        </w:rPr>
      </w:pPr>
      <w:r w:rsidRPr="00F818ED">
        <w:rPr>
          <w:rFonts w:ascii="Arial" w:hAnsi="Arial" w:cs="Arial"/>
          <w:b/>
          <w:bCs/>
          <w:color w:val="000000" w:themeColor="text1"/>
          <w:sz w:val="22"/>
        </w:rPr>
        <w:t>3.2: Importance of Leadership in Coaching</w:t>
      </w:r>
      <w:r>
        <w:rPr>
          <w:rFonts w:ascii="Arial" w:hAnsi="Arial" w:cs="Arial"/>
          <w:b/>
          <w:bCs/>
          <w:color w:val="000000" w:themeColor="text1"/>
          <w:sz w:val="22"/>
        </w:rPr>
        <w:t>………</w:t>
      </w:r>
      <w:r w:rsidR="003E4809">
        <w:rPr>
          <w:rFonts w:ascii="Arial" w:hAnsi="Arial" w:cs="Arial"/>
          <w:b/>
          <w:bCs/>
          <w:color w:val="000000" w:themeColor="text1"/>
          <w:sz w:val="22"/>
        </w:rPr>
        <w:t>6</w:t>
      </w:r>
      <w:r w:rsidR="00FC3792">
        <w:rPr>
          <w:rFonts w:ascii="Arial" w:hAnsi="Arial" w:cs="Arial"/>
          <w:b/>
          <w:bCs/>
          <w:color w:val="000000" w:themeColor="text1"/>
          <w:sz w:val="22"/>
        </w:rPr>
        <w:t>.</w:t>
      </w:r>
    </w:p>
    <w:p w14:paraId="49135247" w14:textId="20B733B2" w:rsidR="00301933" w:rsidRPr="00F818ED" w:rsidRDefault="00301933" w:rsidP="00301933">
      <w:pPr>
        <w:spacing w:after="0" w:line="360" w:lineRule="auto"/>
        <w:rPr>
          <w:rFonts w:ascii="Arial" w:hAnsi="Arial" w:cs="Arial"/>
          <w:color w:val="000000" w:themeColor="text1"/>
          <w:sz w:val="22"/>
        </w:rPr>
      </w:pPr>
      <w:r w:rsidRPr="00F818ED">
        <w:rPr>
          <w:rFonts w:ascii="Arial" w:hAnsi="Arial" w:cs="Arial"/>
          <w:b/>
          <w:bCs/>
          <w:color w:val="000000" w:themeColor="text1"/>
          <w:sz w:val="22"/>
        </w:rPr>
        <w:t>3:3. Strategies to Improve Leadership</w:t>
      </w:r>
      <w:r w:rsidR="003E4809">
        <w:rPr>
          <w:rFonts w:ascii="Arial" w:hAnsi="Arial" w:cs="Arial"/>
          <w:b/>
          <w:bCs/>
          <w:color w:val="000000" w:themeColor="text1"/>
          <w:sz w:val="22"/>
        </w:rPr>
        <w:t>……………..6</w:t>
      </w:r>
      <w:r w:rsidR="00FC3792">
        <w:rPr>
          <w:rFonts w:ascii="Arial" w:hAnsi="Arial" w:cs="Arial"/>
          <w:b/>
          <w:bCs/>
          <w:color w:val="000000" w:themeColor="text1"/>
          <w:sz w:val="22"/>
        </w:rPr>
        <w:t>.</w:t>
      </w:r>
    </w:p>
    <w:p w14:paraId="05484158" w14:textId="30073CE0" w:rsidR="00301933" w:rsidRPr="003E4809" w:rsidRDefault="00301933" w:rsidP="003E4809">
      <w:pPr>
        <w:pStyle w:val="ListParagraph"/>
        <w:numPr>
          <w:ilvl w:val="0"/>
          <w:numId w:val="37"/>
        </w:numPr>
        <w:spacing w:after="0" w:line="360" w:lineRule="auto"/>
        <w:rPr>
          <w:rFonts w:ascii="Arial" w:hAnsi="Arial" w:cs="Arial"/>
          <w:b/>
          <w:bCs/>
          <w:color w:val="000000" w:themeColor="text1"/>
          <w:sz w:val="22"/>
        </w:rPr>
      </w:pPr>
      <w:r w:rsidRPr="003E4809">
        <w:rPr>
          <w:rFonts w:ascii="Arial" w:hAnsi="Arial" w:cs="Arial"/>
          <w:b/>
          <w:bCs/>
          <w:color w:val="000000" w:themeColor="text1"/>
          <w:sz w:val="22"/>
        </w:rPr>
        <w:t>Strategy - Adopt Transformational Leadership Behaviours</w:t>
      </w:r>
      <w:r w:rsidR="003E4809" w:rsidRPr="003E4809">
        <w:rPr>
          <w:rFonts w:ascii="Arial" w:hAnsi="Arial" w:cs="Arial"/>
          <w:b/>
          <w:bCs/>
          <w:color w:val="000000" w:themeColor="text1"/>
          <w:sz w:val="22"/>
        </w:rPr>
        <w:t>………..6</w:t>
      </w:r>
      <w:r w:rsidR="00FC3792">
        <w:rPr>
          <w:rFonts w:ascii="Arial" w:hAnsi="Arial" w:cs="Arial"/>
          <w:b/>
          <w:bCs/>
          <w:color w:val="000000" w:themeColor="text1"/>
          <w:sz w:val="22"/>
        </w:rPr>
        <w:t>.</w:t>
      </w:r>
    </w:p>
    <w:p w14:paraId="755E6272" w14:textId="3530E67E" w:rsidR="002F6034" w:rsidRPr="002F6034" w:rsidRDefault="002F6034" w:rsidP="002F6034">
      <w:pPr>
        <w:pStyle w:val="ListParagraph"/>
        <w:numPr>
          <w:ilvl w:val="0"/>
          <w:numId w:val="37"/>
        </w:numPr>
        <w:spacing w:after="0" w:line="360" w:lineRule="auto"/>
        <w:rPr>
          <w:rFonts w:ascii="Arial" w:hAnsi="Arial" w:cs="Arial"/>
          <w:color w:val="000000" w:themeColor="text1"/>
          <w:sz w:val="22"/>
        </w:rPr>
      </w:pPr>
      <w:r w:rsidRPr="002F6034">
        <w:rPr>
          <w:rFonts w:ascii="Arial" w:hAnsi="Arial" w:cs="Arial"/>
          <w:b/>
          <w:bCs/>
          <w:color w:val="000000" w:themeColor="text1"/>
          <w:sz w:val="22"/>
        </w:rPr>
        <w:t>ii: Strategy: Engage in Emotional Intelligence (EI) Development</w:t>
      </w:r>
      <w:r>
        <w:rPr>
          <w:rFonts w:ascii="Arial" w:hAnsi="Arial" w:cs="Arial"/>
          <w:b/>
          <w:bCs/>
          <w:color w:val="000000" w:themeColor="text1"/>
          <w:sz w:val="22"/>
        </w:rPr>
        <w:t>…..6</w:t>
      </w:r>
      <w:r w:rsidR="00FC3792">
        <w:rPr>
          <w:rFonts w:ascii="Arial" w:hAnsi="Arial" w:cs="Arial"/>
          <w:b/>
          <w:bCs/>
          <w:color w:val="000000" w:themeColor="text1"/>
          <w:sz w:val="22"/>
        </w:rPr>
        <w:t>.</w:t>
      </w:r>
    </w:p>
    <w:p w14:paraId="4ACF5324" w14:textId="0634DDE2" w:rsidR="003E4809" w:rsidRPr="003E4809" w:rsidRDefault="002F6034" w:rsidP="003E4809">
      <w:pPr>
        <w:pStyle w:val="ListParagraph"/>
        <w:numPr>
          <w:ilvl w:val="0"/>
          <w:numId w:val="37"/>
        </w:numPr>
        <w:spacing w:after="0" w:line="360" w:lineRule="auto"/>
        <w:rPr>
          <w:rFonts w:ascii="Arial" w:hAnsi="Arial" w:cs="Arial"/>
          <w:color w:val="000000" w:themeColor="text1"/>
          <w:sz w:val="22"/>
        </w:rPr>
      </w:pPr>
      <w:r w:rsidRPr="00F818ED">
        <w:rPr>
          <w:rFonts w:ascii="Arial" w:hAnsi="Arial" w:cs="Arial"/>
          <w:b/>
          <w:bCs/>
          <w:color w:val="000000" w:themeColor="text1"/>
          <w:sz w:val="22"/>
        </w:rPr>
        <w:t>Strategy 3: Participate in Mentorship and Peer</w:t>
      </w:r>
      <w:r w:rsidRPr="00F818ED">
        <w:rPr>
          <w:rFonts w:ascii="Arial" w:hAnsi="Arial" w:cs="Arial"/>
          <w:b/>
          <w:bCs/>
          <w:color w:val="000000" w:themeColor="text1"/>
          <w:sz w:val="22"/>
        </w:rPr>
        <w:noBreakHyphen/>
        <w:t>Learning Communities</w:t>
      </w:r>
      <w:r w:rsidR="006E1519">
        <w:rPr>
          <w:rFonts w:ascii="Arial" w:hAnsi="Arial" w:cs="Arial"/>
          <w:b/>
          <w:bCs/>
          <w:color w:val="000000" w:themeColor="text1"/>
          <w:sz w:val="22"/>
        </w:rPr>
        <w:t>….6</w:t>
      </w:r>
      <w:r w:rsidR="00FC3792">
        <w:rPr>
          <w:rFonts w:ascii="Arial" w:hAnsi="Arial" w:cs="Arial"/>
          <w:b/>
          <w:bCs/>
          <w:color w:val="000000" w:themeColor="text1"/>
          <w:sz w:val="22"/>
        </w:rPr>
        <w:t>.</w:t>
      </w:r>
    </w:p>
    <w:p w14:paraId="3BB27A87" w14:textId="00F98A34" w:rsidR="00301933" w:rsidRDefault="006E1519" w:rsidP="00301933">
      <w:pPr>
        <w:spacing w:after="0" w:line="360" w:lineRule="auto"/>
        <w:rPr>
          <w:rFonts w:ascii="Arial" w:hAnsi="Arial" w:cs="Arial"/>
          <w:b/>
          <w:bCs/>
          <w:color w:val="000000" w:themeColor="text1"/>
          <w:sz w:val="22"/>
        </w:rPr>
      </w:pPr>
      <w:r>
        <w:rPr>
          <w:rFonts w:ascii="Arial" w:hAnsi="Arial" w:cs="Arial"/>
          <w:b/>
          <w:bCs/>
          <w:color w:val="000000" w:themeColor="text1"/>
          <w:sz w:val="22"/>
        </w:rPr>
        <w:t>4. Communication Skills…………….6</w:t>
      </w:r>
      <w:r w:rsidR="00D462FE">
        <w:rPr>
          <w:rFonts w:ascii="Arial" w:hAnsi="Arial" w:cs="Arial"/>
          <w:b/>
          <w:bCs/>
          <w:color w:val="000000" w:themeColor="text1"/>
          <w:sz w:val="22"/>
        </w:rPr>
        <w:t>.</w:t>
      </w:r>
    </w:p>
    <w:p w14:paraId="70581018" w14:textId="337AB9C1" w:rsidR="00D462FE" w:rsidRDefault="00D462FE" w:rsidP="00301933">
      <w:pPr>
        <w:spacing w:after="0" w:line="360" w:lineRule="auto"/>
        <w:rPr>
          <w:rFonts w:ascii="Arial" w:hAnsi="Arial" w:cs="Arial"/>
          <w:color w:val="000000" w:themeColor="text1"/>
          <w:sz w:val="22"/>
        </w:rPr>
      </w:pPr>
      <w:r w:rsidRPr="00F818ED">
        <w:rPr>
          <w:rFonts w:ascii="Arial" w:hAnsi="Arial" w:cs="Arial"/>
          <w:b/>
          <w:bCs/>
          <w:color w:val="000000" w:themeColor="text1"/>
          <w:sz w:val="22"/>
        </w:rPr>
        <w:t>4.1 Importance of Communication in Coaching</w:t>
      </w:r>
      <w:r>
        <w:rPr>
          <w:rFonts w:ascii="Arial" w:hAnsi="Arial" w:cs="Arial"/>
          <w:color w:val="000000" w:themeColor="text1"/>
          <w:sz w:val="22"/>
        </w:rPr>
        <w:t>…..7</w:t>
      </w:r>
      <w:r w:rsidR="00FC3792">
        <w:rPr>
          <w:rFonts w:ascii="Arial" w:hAnsi="Arial" w:cs="Arial"/>
          <w:color w:val="000000" w:themeColor="text1"/>
          <w:sz w:val="22"/>
        </w:rPr>
        <w:t>.</w:t>
      </w:r>
    </w:p>
    <w:p w14:paraId="787A2753" w14:textId="703EC78F" w:rsidR="00783169" w:rsidRPr="00F818ED" w:rsidRDefault="00783169" w:rsidP="00783169">
      <w:pPr>
        <w:spacing w:after="0" w:line="360" w:lineRule="auto"/>
        <w:rPr>
          <w:rFonts w:ascii="Arial" w:hAnsi="Arial" w:cs="Arial"/>
          <w:color w:val="000000" w:themeColor="text1"/>
          <w:sz w:val="22"/>
        </w:rPr>
      </w:pPr>
      <w:r>
        <w:rPr>
          <w:rFonts w:ascii="Arial" w:hAnsi="Arial" w:cs="Arial"/>
          <w:b/>
          <w:bCs/>
          <w:color w:val="000000" w:themeColor="text1"/>
          <w:sz w:val="22"/>
        </w:rPr>
        <w:t>4</w:t>
      </w:r>
      <w:r w:rsidRPr="00F818ED">
        <w:rPr>
          <w:rFonts w:ascii="Arial" w:hAnsi="Arial" w:cs="Arial"/>
          <w:b/>
          <w:bCs/>
          <w:color w:val="000000" w:themeColor="text1"/>
          <w:sz w:val="22"/>
        </w:rPr>
        <w:t>:</w:t>
      </w:r>
      <w:r>
        <w:rPr>
          <w:rFonts w:ascii="Arial" w:hAnsi="Arial" w:cs="Arial"/>
          <w:b/>
          <w:bCs/>
          <w:color w:val="000000" w:themeColor="text1"/>
          <w:sz w:val="22"/>
        </w:rPr>
        <w:t>2</w:t>
      </w:r>
      <w:r w:rsidRPr="00F818ED">
        <w:rPr>
          <w:rFonts w:ascii="Arial" w:hAnsi="Arial" w:cs="Arial"/>
          <w:b/>
          <w:bCs/>
          <w:color w:val="000000" w:themeColor="text1"/>
          <w:sz w:val="22"/>
        </w:rPr>
        <w:t>. Strategies to Improve Communication</w:t>
      </w:r>
      <w:r>
        <w:rPr>
          <w:rFonts w:ascii="Arial" w:hAnsi="Arial" w:cs="Arial"/>
          <w:b/>
          <w:bCs/>
          <w:color w:val="000000" w:themeColor="text1"/>
          <w:sz w:val="22"/>
        </w:rPr>
        <w:t>………..7</w:t>
      </w:r>
      <w:r w:rsidR="00FC3792">
        <w:rPr>
          <w:rFonts w:ascii="Arial" w:hAnsi="Arial" w:cs="Arial"/>
          <w:b/>
          <w:bCs/>
          <w:color w:val="000000" w:themeColor="text1"/>
          <w:sz w:val="22"/>
        </w:rPr>
        <w:t>.</w:t>
      </w:r>
    </w:p>
    <w:p w14:paraId="0CBCCD81" w14:textId="1FC55446" w:rsidR="008132F3" w:rsidRPr="00F818ED" w:rsidRDefault="00783169" w:rsidP="008132F3">
      <w:pPr>
        <w:spacing w:after="0" w:line="360" w:lineRule="auto"/>
        <w:rPr>
          <w:rFonts w:ascii="Arial" w:hAnsi="Arial" w:cs="Arial"/>
          <w:color w:val="000000" w:themeColor="text1"/>
          <w:sz w:val="22"/>
        </w:rPr>
      </w:pPr>
      <w:r>
        <w:rPr>
          <w:rFonts w:ascii="Arial" w:hAnsi="Arial" w:cs="Arial"/>
          <w:b/>
          <w:bCs/>
          <w:color w:val="000000" w:themeColor="text1"/>
          <w:sz w:val="22"/>
        </w:rPr>
        <w:t>4</w:t>
      </w:r>
      <w:r w:rsidRPr="00F818ED">
        <w:rPr>
          <w:rFonts w:ascii="Arial" w:hAnsi="Arial" w:cs="Arial"/>
          <w:b/>
          <w:bCs/>
          <w:color w:val="000000" w:themeColor="text1"/>
          <w:sz w:val="22"/>
        </w:rPr>
        <w:t>.</w:t>
      </w:r>
      <w:r>
        <w:rPr>
          <w:rFonts w:ascii="Arial" w:hAnsi="Arial" w:cs="Arial"/>
          <w:b/>
          <w:bCs/>
          <w:color w:val="000000" w:themeColor="text1"/>
          <w:sz w:val="22"/>
        </w:rPr>
        <w:t>3</w:t>
      </w:r>
      <w:r w:rsidR="008132F3" w:rsidRPr="00F818ED">
        <w:rPr>
          <w:rFonts w:ascii="Arial" w:hAnsi="Arial" w:cs="Arial"/>
          <w:b/>
          <w:bCs/>
          <w:color w:val="000000" w:themeColor="text1"/>
          <w:sz w:val="22"/>
        </w:rPr>
        <w:t>: Strategy: Develop Active Listening Skills</w:t>
      </w:r>
      <w:r w:rsidR="00B2424E">
        <w:rPr>
          <w:rFonts w:ascii="Arial" w:hAnsi="Arial" w:cs="Arial"/>
          <w:b/>
          <w:bCs/>
          <w:color w:val="000000" w:themeColor="text1"/>
          <w:sz w:val="22"/>
        </w:rPr>
        <w:t>……..7</w:t>
      </w:r>
      <w:r w:rsidR="00FC3792">
        <w:rPr>
          <w:rFonts w:ascii="Arial" w:hAnsi="Arial" w:cs="Arial"/>
          <w:b/>
          <w:bCs/>
          <w:color w:val="000000" w:themeColor="text1"/>
          <w:sz w:val="22"/>
        </w:rPr>
        <w:t>.</w:t>
      </w:r>
    </w:p>
    <w:p w14:paraId="0143A2A0" w14:textId="2F2CCCDD" w:rsidR="00783169" w:rsidRDefault="008132F3" w:rsidP="00783169">
      <w:pPr>
        <w:spacing w:after="0" w:line="360" w:lineRule="auto"/>
        <w:rPr>
          <w:rFonts w:ascii="Arial" w:hAnsi="Arial" w:cs="Arial"/>
          <w:b/>
          <w:bCs/>
          <w:color w:val="000000" w:themeColor="text1"/>
          <w:sz w:val="22"/>
        </w:rPr>
      </w:pPr>
      <w:r>
        <w:rPr>
          <w:rFonts w:ascii="Arial" w:hAnsi="Arial" w:cs="Arial"/>
          <w:b/>
          <w:bCs/>
          <w:color w:val="000000" w:themeColor="text1"/>
          <w:sz w:val="22"/>
        </w:rPr>
        <w:t>4:4</w:t>
      </w:r>
      <w:r w:rsidR="004416AC">
        <w:rPr>
          <w:rFonts w:ascii="Arial" w:hAnsi="Arial" w:cs="Arial"/>
          <w:b/>
          <w:bCs/>
          <w:color w:val="000000" w:themeColor="text1"/>
          <w:sz w:val="22"/>
        </w:rPr>
        <w:t xml:space="preserve"> I</w:t>
      </w:r>
      <w:r w:rsidR="00783169" w:rsidRPr="00F818ED">
        <w:rPr>
          <w:rFonts w:ascii="Arial" w:hAnsi="Arial" w:cs="Arial"/>
          <w:b/>
          <w:bCs/>
          <w:color w:val="000000" w:themeColor="text1"/>
          <w:sz w:val="22"/>
        </w:rPr>
        <w:t>mplement Structured Feedback Models</w:t>
      </w:r>
      <w:r w:rsidR="00783169">
        <w:rPr>
          <w:rFonts w:ascii="Arial" w:hAnsi="Arial" w:cs="Arial"/>
          <w:b/>
          <w:bCs/>
          <w:color w:val="000000" w:themeColor="text1"/>
          <w:sz w:val="22"/>
        </w:rPr>
        <w:t>……….7</w:t>
      </w:r>
      <w:r>
        <w:rPr>
          <w:rFonts w:ascii="Arial" w:hAnsi="Arial" w:cs="Arial"/>
          <w:b/>
          <w:bCs/>
          <w:color w:val="000000" w:themeColor="text1"/>
          <w:sz w:val="22"/>
        </w:rPr>
        <w:t>.</w:t>
      </w:r>
    </w:p>
    <w:p w14:paraId="2282A3B5" w14:textId="0DAFBBBC" w:rsidR="00B2424E" w:rsidRDefault="00B2424E" w:rsidP="00B2424E">
      <w:pPr>
        <w:spacing w:after="0" w:line="360" w:lineRule="auto"/>
        <w:rPr>
          <w:rFonts w:ascii="Arial" w:hAnsi="Arial" w:cs="Arial"/>
          <w:b/>
          <w:bCs/>
          <w:color w:val="000000" w:themeColor="text1"/>
          <w:sz w:val="22"/>
        </w:rPr>
      </w:pPr>
      <w:r>
        <w:rPr>
          <w:rFonts w:ascii="Arial" w:hAnsi="Arial" w:cs="Arial"/>
          <w:b/>
          <w:bCs/>
          <w:color w:val="000000" w:themeColor="text1"/>
          <w:sz w:val="22"/>
        </w:rPr>
        <w:t>4</w:t>
      </w:r>
      <w:r w:rsidRPr="00F818ED">
        <w:rPr>
          <w:rFonts w:ascii="Arial" w:hAnsi="Arial" w:cs="Arial"/>
          <w:b/>
          <w:bCs/>
          <w:color w:val="000000" w:themeColor="text1"/>
          <w:sz w:val="22"/>
        </w:rPr>
        <w:t>:</w:t>
      </w:r>
      <w:r>
        <w:rPr>
          <w:rFonts w:ascii="Arial" w:hAnsi="Arial" w:cs="Arial"/>
          <w:b/>
          <w:bCs/>
          <w:color w:val="000000" w:themeColor="text1"/>
          <w:sz w:val="22"/>
        </w:rPr>
        <w:t>5</w:t>
      </w:r>
      <w:r w:rsidRPr="00F818ED">
        <w:rPr>
          <w:rFonts w:ascii="Arial" w:hAnsi="Arial" w:cs="Arial"/>
          <w:b/>
          <w:bCs/>
          <w:color w:val="000000" w:themeColor="text1"/>
          <w:sz w:val="22"/>
        </w:rPr>
        <w:t>. Strategy Use Video</w:t>
      </w:r>
      <w:r w:rsidRPr="00F818ED">
        <w:rPr>
          <w:rFonts w:ascii="Arial" w:hAnsi="Arial" w:cs="Arial"/>
          <w:b/>
          <w:bCs/>
          <w:color w:val="000000" w:themeColor="text1"/>
          <w:sz w:val="22"/>
        </w:rPr>
        <w:noBreakHyphen/>
        <w:t>Enhanced Communication Training</w:t>
      </w:r>
      <w:r>
        <w:rPr>
          <w:rFonts w:ascii="Arial" w:hAnsi="Arial" w:cs="Arial"/>
          <w:b/>
          <w:bCs/>
          <w:color w:val="000000" w:themeColor="text1"/>
          <w:sz w:val="22"/>
        </w:rPr>
        <w:t>….7</w:t>
      </w:r>
      <w:r w:rsidR="00DB3214">
        <w:rPr>
          <w:rFonts w:ascii="Arial" w:hAnsi="Arial" w:cs="Arial"/>
          <w:b/>
          <w:bCs/>
          <w:color w:val="000000" w:themeColor="text1"/>
          <w:sz w:val="22"/>
        </w:rPr>
        <w:t>.</w:t>
      </w:r>
    </w:p>
    <w:p w14:paraId="6D60CEA9" w14:textId="04640F68" w:rsidR="00DB3214" w:rsidRDefault="00DB3214" w:rsidP="00DB3214">
      <w:pPr>
        <w:spacing w:after="0" w:line="360" w:lineRule="auto"/>
        <w:rPr>
          <w:rFonts w:ascii="Arial" w:hAnsi="Arial" w:cs="Arial"/>
          <w:b/>
          <w:bCs/>
          <w:color w:val="000000" w:themeColor="text1"/>
          <w:sz w:val="22"/>
        </w:rPr>
      </w:pPr>
      <w:r>
        <w:rPr>
          <w:rFonts w:ascii="Arial" w:hAnsi="Arial" w:cs="Arial"/>
          <w:b/>
          <w:bCs/>
          <w:color w:val="000000" w:themeColor="text1"/>
          <w:sz w:val="22"/>
        </w:rPr>
        <w:t>5</w:t>
      </w:r>
      <w:r w:rsidRPr="00F818ED">
        <w:rPr>
          <w:rFonts w:ascii="Arial" w:hAnsi="Arial" w:cs="Arial"/>
          <w:b/>
          <w:bCs/>
          <w:color w:val="000000" w:themeColor="text1"/>
          <w:sz w:val="22"/>
        </w:rPr>
        <w:t>: Conclusion</w:t>
      </w:r>
      <w:r>
        <w:rPr>
          <w:rFonts w:ascii="Arial" w:hAnsi="Arial" w:cs="Arial"/>
          <w:b/>
          <w:bCs/>
          <w:color w:val="000000" w:themeColor="text1"/>
          <w:sz w:val="22"/>
        </w:rPr>
        <w:t>……………..7.</w:t>
      </w:r>
    </w:p>
    <w:p w14:paraId="7820A9ED" w14:textId="2DA37B37" w:rsidR="00B16F67" w:rsidRPr="00F818ED" w:rsidRDefault="00C84CFD" w:rsidP="00DB3214">
      <w:pPr>
        <w:spacing w:after="0" w:line="360" w:lineRule="auto"/>
        <w:rPr>
          <w:rFonts w:ascii="Arial" w:hAnsi="Arial" w:cs="Arial"/>
          <w:color w:val="000000" w:themeColor="text1"/>
          <w:sz w:val="22"/>
        </w:rPr>
      </w:pPr>
      <w:r>
        <w:rPr>
          <w:rFonts w:ascii="Arial" w:hAnsi="Arial" w:cs="Arial"/>
          <w:b/>
          <w:bCs/>
          <w:color w:val="000000" w:themeColor="text1"/>
          <w:sz w:val="22"/>
        </w:rPr>
        <w:t>6: Reference………………8</w:t>
      </w:r>
    </w:p>
    <w:p w14:paraId="2D0D2C14" w14:textId="77777777" w:rsidR="00DB3214" w:rsidRPr="00F818ED" w:rsidRDefault="00DB3214" w:rsidP="00B2424E">
      <w:pPr>
        <w:spacing w:after="0" w:line="360" w:lineRule="auto"/>
        <w:rPr>
          <w:rFonts w:ascii="Arial" w:hAnsi="Arial" w:cs="Arial"/>
          <w:color w:val="000000" w:themeColor="text1"/>
          <w:sz w:val="22"/>
        </w:rPr>
      </w:pPr>
    </w:p>
    <w:p w14:paraId="3DB9F898" w14:textId="77777777" w:rsidR="00B2424E" w:rsidRDefault="00B2424E" w:rsidP="00783169">
      <w:pPr>
        <w:spacing w:after="0" w:line="360" w:lineRule="auto"/>
        <w:rPr>
          <w:rFonts w:ascii="Arial" w:hAnsi="Arial" w:cs="Arial"/>
          <w:b/>
          <w:bCs/>
          <w:color w:val="000000" w:themeColor="text1"/>
          <w:sz w:val="22"/>
        </w:rPr>
      </w:pPr>
    </w:p>
    <w:p w14:paraId="7E2323E8" w14:textId="4C6EF7E3" w:rsidR="006E05C6" w:rsidRPr="00F818ED" w:rsidRDefault="006E05C6" w:rsidP="006E05C6">
      <w:pPr>
        <w:spacing w:after="0" w:line="360" w:lineRule="auto"/>
        <w:rPr>
          <w:rFonts w:ascii="Arial" w:hAnsi="Arial" w:cs="Arial"/>
          <w:color w:val="000000" w:themeColor="text1"/>
          <w:sz w:val="22"/>
        </w:rPr>
      </w:pPr>
    </w:p>
    <w:p w14:paraId="7DC514D3" w14:textId="77777777" w:rsidR="008132F3" w:rsidRPr="00F818ED" w:rsidRDefault="008132F3" w:rsidP="00783169">
      <w:pPr>
        <w:spacing w:after="0" w:line="360" w:lineRule="auto"/>
        <w:rPr>
          <w:rFonts w:ascii="Arial" w:hAnsi="Arial" w:cs="Arial"/>
          <w:color w:val="000000" w:themeColor="text1"/>
          <w:sz w:val="22"/>
        </w:rPr>
      </w:pPr>
    </w:p>
    <w:p w14:paraId="331CF1EF" w14:textId="77777777" w:rsidR="00783169" w:rsidRPr="00D462FE" w:rsidRDefault="00783169" w:rsidP="00301933">
      <w:pPr>
        <w:spacing w:after="0" w:line="360" w:lineRule="auto"/>
        <w:rPr>
          <w:rFonts w:ascii="Arial" w:hAnsi="Arial" w:cs="Arial"/>
          <w:color w:val="000000" w:themeColor="text1"/>
          <w:sz w:val="22"/>
        </w:rPr>
      </w:pPr>
    </w:p>
    <w:p w14:paraId="2B1CAFF3" w14:textId="77777777" w:rsidR="00301933" w:rsidRPr="00F818ED" w:rsidRDefault="00301933" w:rsidP="00301933">
      <w:pPr>
        <w:spacing w:after="0" w:line="360" w:lineRule="auto"/>
        <w:rPr>
          <w:rFonts w:ascii="Arial" w:hAnsi="Arial" w:cs="Arial"/>
          <w:color w:val="000000" w:themeColor="text1"/>
          <w:sz w:val="22"/>
        </w:rPr>
      </w:pPr>
    </w:p>
    <w:p w14:paraId="36CA760C" w14:textId="77777777" w:rsidR="00301933" w:rsidRPr="00F818ED" w:rsidRDefault="00301933" w:rsidP="00301933">
      <w:pPr>
        <w:spacing w:after="0" w:line="360" w:lineRule="auto"/>
        <w:rPr>
          <w:rFonts w:ascii="Arial" w:hAnsi="Arial" w:cs="Arial"/>
          <w:color w:val="000000" w:themeColor="text1"/>
          <w:sz w:val="22"/>
        </w:rPr>
      </w:pPr>
    </w:p>
    <w:p w14:paraId="0133326D" w14:textId="77777777" w:rsidR="00301933" w:rsidRPr="001A652E" w:rsidRDefault="00301933" w:rsidP="001A652E">
      <w:pPr>
        <w:pStyle w:val="Header"/>
        <w:tabs>
          <w:tab w:val="clear" w:pos="4513"/>
          <w:tab w:val="clear" w:pos="9026"/>
          <w:tab w:val="left" w:pos="1410"/>
        </w:tabs>
        <w:spacing w:line="360" w:lineRule="auto"/>
        <w:rPr>
          <w:b/>
          <w:bCs/>
          <w:sz w:val="24"/>
          <w:szCs w:val="24"/>
        </w:rPr>
      </w:pPr>
    </w:p>
    <w:p w14:paraId="039038CD" w14:textId="27ACF822" w:rsidR="00461BFD" w:rsidRDefault="00461BFD" w:rsidP="00523D0F">
      <w:pPr>
        <w:spacing w:after="240" w:line="360" w:lineRule="auto"/>
      </w:pPr>
    </w:p>
    <w:p w14:paraId="1996FFB8" w14:textId="77777777" w:rsidR="00461BFD" w:rsidRDefault="00461BFD" w:rsidP="001E6D10">
      <w:pPr>
        <w:spacing w:after="240" w:line="360" w:lineRule="auto"/>
        <w:rPr>
          <w:color w:val="FF0000"/>
          <w:sz w:val="22"/>
        </w:rPr>
      </w:pPr>
    </w:p>
    <w:p w14:paraId="30B26277" w14:textId="77777777" w:rsidR="00465125" w:rsidRDefault="00465125" w:rsidP="001E6D10">
      <w:pPr>
        <w:spacing w:after="240" w:line="360" w:lineRule="auto"/>
        <w:rPr>
          <w:color w:val="FF0000"/>
          <w:sz w:val="22"/>
        </w:rPr>
      </w:pPr>
    </w:p>
    <w:p w14:paraId="0E0B5B10" w14:textId="77777777" w:rsidR="00465125" w:rsidRDefault="00465125" w:rsidP="001E6D10">
      <w:pPr>
        <w:spacing w:after="240" w:line="360" w:lineRule="auto"/>
        <w:rPr>
          <w:color w:val="FF0000"/>
          <w:sz w:val="22"/>
        </w:rPr>
      </w:pPr>
    </w:p>
    <w:p w14:paraId="17126EAC" w14:textId="77777777" w:rsidR="00B16F67" w:rsidRDefault="00B16F67" w:rsidP="001E6B04">
      <w:pPr>
        <w:spacing w:after="0" w:line="360" w:lineRule="auto"/>
        <w:rPr>
          <w:color w:val="FF0000"/>
          <w:sz w:val="22"/>
        </w:rPr>
      </w:pPr>
    </w:p>
    <w:p w14:paraId="7F9C40E6" w14:textId="25039FB3"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1-    INTRODUCTION</w:t>
      </w:r>
    </w:p>
    <w:p w14:paraId="2872BD74"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In the twenty-first century, there has been a big increase in formal coach education and the importance placed on it (Gilbert &amp; Trudel, 1999). It is well known that NGBs offer different learning options to certify coaches, improving their knowledge and understanding of basic theory. However, as Chesterfield, Potrac, and Jones (2010) said, ‘while this body of literature has provided scholars and practitioners with valuable knowledge about the role, nature and impact of coach education programmes, very little is known about how coaches experience such programmes’ (p. 300). Because of this, Denison (2007) and Denison and Avner (2011) have argued that little attention has been given to evaluating the effectiveness of coach education, especially for women coaches.</w:t>
      </w:r>
    </w:p>
    <w:p w14:paraId="54DAD565" w14:textId="63DF0B84"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 xml:space="preserve">Football coaching is a multidimensional profession requiring a blend of interpersonal, cognitive, and technical competencies. Contemporary research in sport pedagogy and coaching science </w:t>
      </w:r>
      <w:r w:rsidR="00F8494D">
        <w:rPr>
          <w:rFonts w:ascii="Arial" w:hAnsi="Arial" w:cs="Arial"/>
          <w:color w:val="000000" w:themeColor="text1"/>
          <w:sz w:val="22"/>
        </w:rPr>
        <w:t>emphasises that effective coaches must integrate communication, tactical knowledge, and leadership to optimise</w:t>
      </w:r>
      <w:r w:rsidRPr="00F818ED">
        <w:rPr>
          <w:rFonts w:ascii="Arial" w:hAnsi="Arial" w:cs="Arial"/>
          <w:color w:val="000000" w:themeColor="text1"/>
          <w:sz w:val="22"/>
        </w:rPr>
        <w:t xml:space="preserve"> athlete development and performance. This report examines </w:t>
      </w:r>
      <w:r w:rsidRPr="00F818ED">
        <w:rPr>
          <w:rFonts w:ascii="Arial" w:hAnsi="Arial" w:cs="Arial"/>
          <w:b/>
          <w:bCs/>
          <w:color w:val="000000" w:themeColor="text1"/>
          <w:sz w:val="22"/>
        </w:rPr>
        <w:t>three essential coaching skills</w:t>
      </w:r>
      <w:r w:rsidRPr="00F818ED">
        <w:rPr>
          <w:rFonts w:ascii="Arial" w:hAnsi="Arial" w:cs="Arial"/>
          <w:color w:val="000000" w:themeColor="text1"/>
          <w:sz w:val="22"/>
        </w:rPr>
        <w:t>. This report will illustrate three essential coaching skills—</w:t>
      </w:r>
      <w:r w:rsidRPr="00F818ED">
        <w:rPr>
          <w:rFonts w:ascii="Arial" w:hAnsi="Arial" w:cs="Arial"/>
          <w:b/>
          <w:bCs/>
          <w:color w:val="000000" w:themeColor="text1"/>
          <w:sz w:val="22"/>
        </w:rPr>
        <w:t xml:space="preserve"> Tactical </w:t>
      </w:r>
      <w:r w:rsidR="00245DE3">
        <w:rPr>
          <w:rFonts w:ascii="Arial" w:hAnsi="Arial" w:cs="Arial"/>
          <w:b/>
          <w:bCs/>
          <w:color w:val="000000" w:themeColor="text1"/>
          <w:sz w:val="22"/>
        </w:rPr>
        <w:t>optimisation</w:t>
      </w:r>
      <w:r w:rsidRPr="00F818ED">
        <w:rPr>
          <w:rFonts w:ascii="Arial" w:hAnsi="Arial" w:cs="Arial"/>
          <w:b/>
          <w:bCs/>
          <w:color w:val="000000" w:themeColor="text1"/>
          <w:sz w:val="22"/>
        </w:rPr>
        <w:t xml:space="preserve"> in Football</w:t>
      </w:r>
      <w:r w:rsidRPr="00F818ED">
        <w:rPr>
          <w:rFonts w:ascii="Arial" w:hAnsi="Arial" w:cs="Arial"/>
          <w:color w:val="000000" w:themeColor="text1"/>
          <w:sz w:val="22"/>
        </w:rPr>
        <w:t>,</w:t>
      </w:r>
      <w:r w:rsidRPr="00F818ED">
        <w:rPr>
          <w:rFonts w:ascii="Arial" w:hAnsi="Arial" w:cs="Arial"/>
          <w:b/>
          <w:bCs/>
          <w:color w:val="000000" w:themeColor="text1"/>
          <w:sz w:val="22"/>
        </w:rPr>
        <w:t xml:space="preserve"> Leadership</w:t>
      </w:r>
      <w:r w:rsidRPr="00F818ED">
        <w:rPr>
          <w:rFonts w:ascii="Arial" w:hAnsi="Arial" w:cs="Arial"/>
          <w:color w:val="000000" w:themeColor="text1"/>
          <w:sz w:val="22"/>
        </w:rPr>
        <w:t xml:space="preserve">, and </w:t>
      </w:r>
      <w:r w:rsidRPr="00F818ED">
        <w:rPr>
          <w:rFonts w:ascii="Arial" w:hAnsi="Arial" w:cs="Arial"/>
          <w:b/>
          <w:bCs/>
          <w:color w:val="000000" w:themeColor="text1"/>
          <w:sz w:val="22"/>
        </w:rPr>
        <w:t>Communication</w:t>
      </w:r>
      <w:r w:rsidRPr="00F818ED">
        <w:rPr>
          <w:rFonts w:ascii="Arial" w:hAnsi="Arial" w:cs="Arial"/>
          <w:color w:val="000000" w:themeColor="text1"/>
          <w:sz w:val="22"/>
        </w:rPr>
        <w:t>—and outline three evidence-based strategies to enhance each. The report draws on credible academic literature, including McCarthy’s (2022) critical realist evaluation of football coach education.</w:t>
      </w:r>
    </w:p>
    <w:p w14:paraId="6A395DC1"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2. Tactical Optimization Skills</w:t>
      </w:r>
    </w:p>
    <w:p w14:paraId="35CE9BB1"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Football formations refer to the planned strategies teams employ to win, encompassing formations, player roles, and adjustments made during the game (</w:t>
      </w:r>
      <w:proofErr w:type="spellStart"/>
      <w:r w:rsidRPr="00F818ED">
        <w:rPr>
          <w:rFonts w:ascii="Arial" w:hAnsi="Arial" w:cs="Arial"/>
          <w:color w:val="000000" w:themeColor="text1"/>
          <w:sz w:val="22"/>
        </w:rPr>
        <w:t>Teoldo</w:t>
      </w:r>
      <w:proofErr w:type="spellEnd"/>
      <w:r w:rsidRPr="00F818ED">
        <w:rPr>
          <w:rFonts w:ascii="Arial" w:hAnsi="Arial" w:cs="Arial"/>
          <w:color w:val="000000" w:themeColor="text1"/>
          <w:sz w:val="22"/>
        </w:rPr>
        <w:t xml:space="preserve"> et al., 2021). These methods—such as formations, roles, playing styles, and in-game adjustments—are crucial for creating scoring opportunities while limiting the opponents' chances (García-</w:t>
      </w:r>
      <w:proofErr w:type="spellStart"/>
      <w:r w:rsidRPr="00F818ED">
        <w:rPr>
          <w:rFonts w:ascii="Arial" w:hAnsi="Arial" w:cs="Arial"/>
          <w:color w:val="000000" w:themeColor="text1"/>
          <w:sz w:val="22"/>
        </w:rPr>
        <w:t>Ceberino</w:t>
      </w:r>
      <w:proofErr w:type="spellEnd"/>
      <w:r w:rsidRPr="00F818ED">
        <w:rPr>
          <w:rFonts w:ascii="Arial" w:hAnsi="Arial" w:cs="Arial"/>
          <w:color w:val="000000" w:themeColor="text1"/>
          <w:sz w:val="22"/>
        </w:rPr>
        <w:t xml:space="preserve"> et al., 2020b; González-Rodenas et al., 2023). Improving tactics involves constantly adjusting these plans to enhance the team's performance, often by utilizing data and tailoring strategies to each player (Wang, 2023). To help improve tactics, teams use detailed data analysis to check results and find areas to improve. Regular practice with tactical drills and game-like situations helps players make better decisions and adjust to changing conditions (Beal et al., 2020; </w:t>
      </w:r>
      <w:proofErr w:type="spellStart"/>
      <w:r w:rsidRPr="00F818ED">
        <w:rPr>
          <w:rFonts w:ascii="Arial" w:hAnsi="Arial" w:cs="Arial"/>
          <w:color w:val="000000" w:themeColor="text1"/>
          <w:sz w:val="22"/>
        </w:rPr>
        <w:t>Teoldo</w:t>
      </w:r>
      <w:proofErr w:type="spellEnd"/>
      <w:r w:rsidRPr="00F818ED">
        <w:rPr>
          <w:rFonts w:ascii="Arial" w:hAnsi="Arial" w:cs="Arial"/>
          <w:color w:val="000000" w:themeColor="text1"/>
          <w:sz w:val="22"/>
        </w:rPr>
        <w:t xml:space="preserve"> et al., 2017). Being flexible with tactics is key, allowing teams to react well to different opponents and changing game situations. Also, ongoing coach training and regular feedback for players and staff are important to keep improving tactics in football’s ever-chang</w:t>
      </w:r>
      <w:r w:rsidRPr="00F818ED">
        <w:rPr>
          <w:rFonts w:ascii="Arial" w:hAnsi="Arial" w:cs="Arial"/>
          <w:i/>
          <w:iCs/>
          <w:color w:val="000000" w:themeColor="text1"/>
          <w:sz w:val="22"/>
        </w:rPr>
        <w:t>ing environment</w:t>
      </w:r>
      <w:r w:rsidRPr="00F818ED">
        <w:rPr>
          <w:rFonts w:ascii="Arial" w:hAnsi="Arial" w:cs="Arial"/>
          <w:color w:val="000000" w:themeColor="text1"/>
          <w:sz w:val="22"/>
        </w:rPr>
        <w:t xml:space="preserve"> (Caicedo-Parada et al., 2020; Karpa et al., 2021)</w:t>
      </w:r>
    </w:p>
    <w:p w14:paraId="5237A254" w14:textId="77777777" w:rsidR="00F818ED" w:rsidRPr="00F818ED" w:rsidRDefault="00F818ED" w:rsidP="001E6B04">
      <w:pPr>
        <w:numPr>
          <w:ilvl w:val="0"/>
          <w:numId w:val="32"/>
        </w:numPr>
        <w:spacing w:after="0" w:line="360" w:lineRule="auto"/>
        <w:rPr>
          <w:rFonts w:ascii="Arial" w:hAnsi="Arial" w:cs="Arial"/>
          <w:color w:val="000000" w:themeColor="text1"/>
          <w:sz w:val="22"/>
        </w:rPr>
      </w:pPr>
      <w:r w:rsidRPr="00F818ED">
        <w:rPr>
          <w:rFonts w:ascii="Arial" w:hAnsi="Arial" w:cs="Arial"/>
          <w:color w:val="000000" w:themeColor="text1"/>
          <w:sz w:val="22"/>
        </w:rPr>
        <w:t>It enhances and creates improved methods for achieving the desired tactical and technical preparations. which correlate with improved performance.</w:t>
      </w:r>
    </w:p>
    <w:p w14:paraId="3B5B3FDE" w14:textId="77777777" w:rsidR="00F818ED" w:rsidRPr="00F818ED" w:rsidRDefault="00F818ED" w:rsidP="001E6B04">
      <w:pPr>
        <w:numPr>
          <w:ilvl w:val="0"/>
          <w:numId w:val="32"/>
        </w:numPr>
        <w:spacing w:after="0" w:line="360" w:lineRule="auto"/>
        <w:rPr>
          <w:rFonts w:ascii="Arial" w:hAnsi="Arial" w:cs="Arial"/>
          <w:color w:val="000000" w:themeColor="text1"/>
          <w:sz w:val="22"/>
        </w:rPr>
      </w:pPr>
      <w:r w:rsidRPr="00F818ED">
        <w:rPr>
          <w:rFonts w:ascii="Arial" w:hAnsi="Arial" w:cs="Arial"/>
          <w:color w:val="000000" w:themeColor="text1"/>
          <w:sz w:val="22"/>
        </w:rPr>
        <w:lastRenderedPageBreak/>
        <w:t>It results in higher decision-making skills in playing.</w:t>
      </w:r>
    </w:p>
    <w:p w14:paraId="36ADE8D6" w14:textId="77777777" w:rsidR="00F818ED" w:rsidRPr="00F818ED" w:rsidRDefault="00F818ED" w:rsidP="001E6B04">
      <w:pPr>
        <w:numPr>
          <w:ilvl w:val="0"/>
          <w:numId w:val="32"/>
        </w:numPr>
        <w:spacing w:after="0" w:line="360" w:lineRule="auto"/>
        <w:rPr>
          <w:rFonts w:ascii="Arial" w:hAnsi="Arial" w:cs="Arial"/>
          <w:color w:val="000000" w:themeColor="text1"/>
          <w:sz w:val="22"/>
        </w:rPr>
      </w:pPr>
      <w:r w:rsidRPr="00F818ED">
        <w:rPr>
          <w:rFonts w:ascii="Arial" w:hAnsi="Arial" w:cs="Arial"/>
          <w:color w:val="000000" w:themeColor="text1"/>
          <w:sz w:val="22"/>
        </w:rPr>
        <w:t>The system installs or brings about various training and analytical structures that warrant improvement.</w:t>
      </w:r>
    </w:p>
    <w:p w14:paraId="48CA34A1" w14:textId="73C18375" w:rsidR="00F818ED" w:rsidRPr="00F818ED" w:rsidRDefault="003C6083"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2:1. Importance</w:t>
      </w:r>
      <w:r w:rsidR="00F818ED" w:rsidRPr="00F818ED">
        <w:rPr>
          <w:rFonts w:ascii="Arial" w:hAnsi="Arial" w:cs="Arial"/>
          <w:b/>
          <w:bCs/>
          <w:color w:val="000000" w:themeColor="text1"/>
          <w:sz w:val="22"/>
        </w:rPr>
        <w:t xml:space="preserve"> of </w:t>
      </w:r>
      <w:r w:rsidR="008A0111">
        <w:rPr>
          <w:rFonts w:ascii="Arial" w:hAnsi="Arial" w:cs="Arial"/>
          <w:b/>
          <w:bCs/>
          <w:color w:val="000000" w:themeColor="text1"/>
          <w:sz w:val="22"/>
        </w:rPr>
        <w:t>optimisation</w:t>
      </w:r>
    </w:p>
    <w:p w14:paraId="1051EAFE" w14:textId="431D417E" w:rsidR="00F818ED" w:rsidRPr="00F818ED" w:rsidRDefault="00F818ED" w:rsidP="001E6B04">
      <w:pPr>
        <w:numPr>
          <w:ilvl w:val="0"/>
          <w:numId w:val="33"/>
        </w:numPr>
        <w:spacing w:after="0" w:line="360" w:lineRule="auto"/>
        <w:rPr>
          <w:rFonts w:ascii="Arial" w:hAnsi="Arial" w:cs="Arial"/>
          <w:color w:val="000000" w:themeColor="text1"/>
          <w:sz w:val="22"/>
        </w:rPr>
      </w:pPr>
      <w:r w:rsidRPr="00F818ED">
        <w:rPr>
          <w:rFonts w:ascii="Arial" w:hAnsi="Arial" w:cs="Arial"/>
          <w:color w:val="000000" w:themeColor="text1"/>
          <w:sz w:val="22"/>
        </w:rPr>
        <w:t xml:space="preserve">Enhances </w:t>
      </w:r>
      <w:r w:rsidR="003C6083">
        <w:rPr>
          <w:rFonts w:ascii="Arial" w:hAnsi="Arial" w:cs="Arial"/>
          <w:color w:val="000000" w:themeColor="text1"/>
          <w:sz w:val="22"/>
        </w:rPr>
        <w:t>players'</w:t>
      </w:r>
      <w:r w:rsidRPr="00F818ED">
        <w:rPr>
          <w:rFonts w:ascii="Arial" w:hAnsi="Arial" w:cs="Arial"/>
          <w:color w:val="000000" w:themeColor="text1"/>
          <w:sz w:val="22"/>
        </w:rPr>
        <w:t xml:space="preserve"> understanding of tactical and technical concepts.</w:t>
      </w:r>
    </w:p>
    <w:p w14:paraId="31B0D855" w14:textId="77777777" w:rsidR="00F818ED" w:rsidRPr="00F818ED" w:rsidRDefault="00F818ED" w:rsidP="001E6B04">
      <w:pPr>
        <w:numPr>
          <w:ilvl w:val="0"/>
          <w:numId w:val="33"/>
        </w:numPr>
        <w:spacing w:after="0" w:line="360" w:lineRule="auto"/>
        <w:rPr>
          <w:rFonts w:ascii="Arial" w:hAnsi="Arial" w:cs="Arial"/>
          <w:color w:val="000000" w:themeColor="text1"/>
          <w:sz w:val="22"/>
        </w:rPr>
      </w:pPr>
      <w:r w:rsidRPr="00F818ED">
        <w:rPr>
          <w:rFonts w:ascii="Arial" w:hAnsi="Arial" w:cs="Arial"/>
          <w:color w:val="000000" w:themeColor="text1"/>
          <w:sz w:val="22"/>
        </w:rPr>
        <w:t>Builds trust and cohesion within the team.</w:t>
      </w:r>
    </w:p>
    <w:p w14:paraId="68680859" w14:textId="77777777" w:rsidR="00F818ED" w:rsidRPr="00F818ED" w:rsidRDefault="00F818ED" w:rsidP="001E6B04">
      <w:pPr>
        <w:numPr>
          <w:ilvl w:val="0"/>
          <w:numId w:val="33"/>
        </w:numPr>
        <w:spacing w:after="0" w:line="360" w:lineRule="auto"/>
        <w:rPr>
          <w:rFonts w:ascii="Arial" w:hAnsi="Arial" w:cs="Arial"/>
          <w:color w:val="000000" w:themeColor="text1"/>
          <w:sz w:val="22"/>
        </w:rPr>
      </w:pPr>
      <w:r w:rsidRPr="00F818ED">
        <w:rPr>
          <w:rFonts w:ascii="Arial" w:hAnsi="Arial" w:cs="Arial"/>
          <w:color w:val="000000" w:themeColor="text1"/>
          <w:sz w:val="22"/>
        </w:rPr>
        <w:t>Supports motivation and psychological well-being.</w:t>
      </w:r>
    </w:p>
    <w:p w14:paraId="7A152581" w14:textId="77777777" w:rsidR="00F818ED" w:rsidRPr="00F818ED" w:rsidRDefault="00F818ED" w:rsidP="001E6B04">
      <w:pPr>
        <w:numPr>
          <w:ilvl w:val="0"/>
          <w:numId w:val="33"/>
        </w:numPr>
        <w:spacing w:after="0" w:line="360" w:lineRule="auto"/>
        <w:rPr>
          <w:rFonts w:ascii="Arial" w:hAnsi="Arial" w:cs="Arial"/>
          <w:color w:val="000000" w:themeColor="text1"/>
          <w:sz w:val="22"/>
        </w:rPr>
      </w:pPr>
      <w:r w:rsidRPr="00F818ED">
        <w:rPr>
          <w:rFonts w:ascii="Arial" w:hAnsi="Arial" w:cs="Arial"/>
          <w:color w:val="000000" w:themeColor="text1"/>
          <w:sz w:val="22"/>
        </w:rPr>
        <w:t>Reduces performance-limiting misunderstandings.</w:t>
      </w:r>
    </w:p>
    <w:p w14:paraId="184CCAA4"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Given its centrality to coaching effectiveness, communication must be deliberately developed.</w:t>
      </w:r>
    </w:p>
    <w:p w14:paraId="5506A3F5"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2:2. Strategies to Improve:</w:t>
      </w:r>
    </w:p>
    <w:p w14:paraId="7ACCD88C" w14:textId="54BDF632" w:rsidR="00F818ED" w:rsidRPr="00F818ED" w:rsidRDefault="003C6083" w:rsidP="001E6B04">
      <w:pPr>
        <w:spacing w:after="0" w:line="360" w:lineRule="auto"/>
        <w:rPr>
          <w:rFonts w:ascii="Arial" w:hAnsi="Arial" w:cs="Arial"/>
          <w:color w:val="000000" w:themeColor="text1"/>
          <w:sz w:val="22"/>
        </w:rPr>
      </w:pPr>
      <w:r>
        <w:rPr>
          <w:rFonts w:ascii="Arial" w:hAnsi="Arial" w:cs="Arial"/>
          <w:color w:val="000000" w:themeColor="text1"/>
          <w:sz w:val="22"/>
        </w:rPr>
        <w:t>Optimisation</w:t>
      </w:r>
      <w:r w:rsidR="00F818ED" w:rsidRPr="00F818ED">
        <w:rPr>
          <w:rFonts w:ascii="Arial" w:hAnsi="Arial" w:cs="Arial"/>
          <w:color w:val="000000" w:themeColor="text1"/>
          <w:sz w:val="22"/>
        </w:rPr>
        <w:t xml:space="preserve"> is seen in teaching and sports training as improving learning conditions rather than finding the best answers through numbers. This model uses existing ideas and practical methods for </w:t>
      </w:r>
      <w:r w:rsidR="00F818ED" w:rsidRPr="00F818ED">
        <w:rPr>
          <w:rFonts w:ascii="Arial" w:hAnsi="Arial" w:cs="Arial"/>
          <w:i/>
          <w:iCs/>
          <w:color w:val="000000" w:themeColor="text1"/>
          <w:sz w:val="22"/>
        </w:rPr>
        <w:t>football</w:t>
      </w:r>
      <w:r w:rsidR="00F818ED" w:rsidRPr="00F818ED">
        <w:rPr>
          <w:rFonts w:ascii="Arial" w:hAnsi="Arial" w:cs="Arial"/>
          <w:color w:val="000000" w:themeColor="text1"/>
          <w:sz w:val="22"/>
        </w:rPr>
        <w:t xml:space="preserve"> training. The main points were chosen after reviewing research and talking with sports education experts. These points include:</w:t>
      </w:r>
    </w:p>
    <w:p w14:paraId="1F9C7E4E" w14:textId="77777777" w:rsidR="00F818ED" w:rsidRPr="00F818ED" w:rsidRDefault="00F818ED" w:rsidP="001E6B04">
      <w:pPr>
        <w:numPr>
          <w:ilvl w:val="0"/>
          <w:numId w:val="34"/>
        </w:numPr>
        <w:spacing w:after="0" w:line="360" w:lineRule="auto"/>
        <w:rPr>
          <w:rFonts w:ascii="Arial" w:hAnsi="Arial" w:cs="Arial"/>
          <w:color w:val="000000" w:themeColor="text1"/>
          <w:sz w:val="22"/>
        </w:rPr>
      </w:pPr>
      <w:r w:rsidRPr="00F818ED">
        <w:rPr>
          <w:rFonts w:ascii="Arial" w:hAnsi="Arial" w:cs="Arial"/>
          <w:color w:val="000000" w:themeColor="text1"/>
          <w:sz w:val="22"/>
        </w:rPr>
        <w:t>Analysis of game behaviour.</w:t>
      </w:r>
    </w:p>
    <w:p w14:paraId="51A62B29" w14:textId="4BCE8D4C" w:rsidR="00F818ED" w:rsidRPr="00F818ED" w:rsidRDefault="00F818ED" w:rsidP="001E6B04">
      <w:pPr>
        <w:numPr>
          <w:ilvl w:val="0"/>
          <w:numId w:val="34"/>
        </w:numPr>
        <w:spacing w:after="0" w:line="360" w:lineRule="auto"/>
        <w:rPr>
          <w:rFonts w:ascii="Arial" w:hAnsi="Arial" w:cs="Arial"/>
          <w:color w:val="000000" w:themeColor="text1"/>
          <w:sz w:val="22"/>
        </w:rPr>
      </w:pPr>
      <w:r w:rsidRPr="00F818ED">
        <w:rPr>
          <w:rFonts w:ascii="Arial" w:hAnsi="Arial" w:cs="Arial"/>
          <w:color w:val="000000" w:themeColor="text1"/>
          <w:sz w:val="22"/>
        </w:rPr>
        <w:t xml:space="preserve">Including an analysis of how players behave in games helps find common tactical mistakes and areas to improve. This part was chosen because studies show that </w:t>
      </w:r>
      <w:r w:rsidR="003C6083">
        <w:rPr>
          <w:rFonts w:ascii="Arial" w:hAnsi="Arial" w:cs="Arial"/>
          <w:color w:val="000000" w:themeColor="text1"/>
          <w:sz w:val="22"/>
        </w:rPr>
        <w:t>knowledge of typical</w:t>
      </w:r>
      <w:r w:rsidRPr="00F818ED">
        <w:rPr>
          <w:rFonts w:ascii="Arial" w:hAnsi="Arial" w:cs="Arial"/>
          <w:color w:val="000000" w:themeColor="text1"/>
          <w:sz w:val="22"/>
        </w:rPr>
        <w:t xml:space="preserve"> errors helps make training more focused (Dunton et al., 2020; Ferguson et al., 2023).</w:t>
      </w:r>
    </w:p>
    <w:p w14:paraId="6ED29FE7" w14:textId="77777777" w:rsidR="00F818ED" w:rsidRPr="00F818ED" w:rsidRDefault="00F818ED" w:rsidP="001E6B04">
      <w:pPr>
        <w:numPr>
          <w:ilvl w:val="0"/>
          <w:numId w:val="34"/>
        </w:numPr>
        <w:spacing w:after="0" w:line="360" w:lineRule="auto"/>
        <w:rPr>
          <w:rFonts w:ascii="Arial" w:hAnsi="Arial" w:cs="Arial"/>
          <w:color w:val="000000" w:themeColor="text1"/>
          <w:sz w:val="22"/>
        </w:rPr>
      </w:pPr>
      <w:r w:rsidRPr="00F818ED">
        <w:rPr>
          <w:rFonts w:ascii="Arial" w:hAnsi="Arial" w:cs="Arial"/>
          <w:color w:val="000000" w:themeColor="text1"/>
          <w:sz w:val="22"/>
        </w:rPr>
        <w:t>Assessment of decision-making.</w:t>
      </w:r>
    </w:p>
    <w:p w14:paraId="214D6338" w14:textId="77777777" w:rsidR="00F818ED" w:rsidRPr="00F818ED" w:rsidRDefault="00F818ED" w:rsidP="001E6B04">
      <w:pPr>
        <w:numPr>
          <w:ilvl w:val="0"/>
          <w:numId w:val="34"/>
        </w:numPr>
        <w:spacing w:after="0" w:line="360" w:lineRule="auto"/>
        <w:rPr>
          <w:rFonts w:ascii="Arial" w:hAnsi="Arial" w:cs="Arial"/>
          <w:color w:val="000000" w:themeColor="text1"/>
          <w:sz w:val="22"/>
        </w:rPr>
      </w:pPr>
      <w:r w:rsidRPr="00F818ED">
        <w:rPr>
          <w:rFonts w:ascii="Arial" w:hAnsi="Arial" w:cs="Arial"/>
          <w:color w:val="000000" w:themeColor="text1"/>
          <w:sz w:val="22"/>
        </w:rPr>
        <w:t xml:space="preserve">Many studies stress the importance of checking how players make decisions in football and the need to train quick and effective choices during games (Calle-Jaramillo et al., 2023). This part was added to help improve players’ thinking </w:t>
      </w:r>
      <w:r w:rsidRPr="00F818ED">
        <w:rPr>
          <w:rFonts w:ascii="Arial" w:hAnsi="Arial" w:cs="Arial"/>
          <w:i/>
          <w:iCs/>
          <w:color w:val="000000" w:themeColor="text1"/>
          <w:sz w:val="22"/>
        </w:rPr>
        <w:t>skills</w:t>
      </w:r>
      <w:r w:rsidRPr="00F818ED">
        <w:rPr>
          <w:rFonts w:ascii="Arial" w:hAnsi="Arial" w:cs="Arial"/>
          <w:color w:val="000000" w:themeColor="text1"/>
          <w:sz w:val="22"/>
        </w:rPr>
        <w:t>.</w:t>
      </w:r>
    </w:p>
    <w:p w14:paraId="30E43063" w14:textId="77777777" w:rsidR="00F818ED" w:rsidRPr="00F818ED" w:rsidRDefault="00F818ED" w:rsidP="001E6B04">
      <w:pPr>
        <w:numPr>
          <w:ilvl w:val="0"/>
          <w:numId w:val="34"/>
        </w:numPr>
        <w:spacing w:after="0" w:line="360" w:lineRule="auto"/>
        <w:rPr>
          <w:rFonts w:ascii="Arial" w:hAnsi="Arial" w:cs="Arial"/>
          <w:color w:val="000000" w:themeColor="text1"/>
          <w:sz w:val="22"/>
        </w:rPr>
      </w:pPr>
      <w:r w:rsidRPr="00F818ED">
        <w:rPr>
          <w:rFonts w:ascii="Arial" w:hAnsi="Arial" w:cs="Arial"/>
          <w:color w:val="000000" w:themeColor="text1"/>
          <w:sz w:val="22"/>
        </w:rPr>
        <w:t>Development of training scenarios.</w:t>
      </w:r>
    </w:p>
    <w:p w14:paraId="3D212606" w14:textId="77777777" w:rsidR="00F818ED" w:rsidRPr="00F818ED" w:rsidRDefault="00F818ED" w:rsidP="001E6B04">
      <w:pPr>
        <w:numPr>
          <w:ilvl w:val="0"/>
          <w:numId w:val="34"/>
        </w:numPr>
        <w:spacing w:after="0" w:line="360" w:lineRule="auto"/>
        <w:rPr>
          <w:rFonts w:ascii="Arial" w:hAnsi="Arial" w:cs="Arial"/>
          <w:color w:val="000000" w:themeColor="text1"/>
          <w:sz w:val="22"/>
        </w:rPr>
      </w:pPr>
    </w:p>
    <w:p w14:paraId="3BBC88C6" w14:textId="77777777" w:rsidR="00F818ED" w:rsidRPr="00F818ED" w:rsidRDefault="00F818ED" w:rsidP="001E6B04">
      <w:pPr>
        <w:numPr>
          <w:ilvl w:val="0"/>
          <w:numId w:val="34"/>
        </w:numPr>
        <w:spacing w:after="0" w:line="360" w:lineRule="auto"/>
        <w:rPr>
          <w:rFonts w:ascii="Arial" w:hAnsi="Arial" w:cs="Arial"/>
          <w:color w:val="000000" w:themeColor="text1"/>
          <w:sz w:val="22"/>
        </w:rPr>
      </w:pPr>
      <w:r w:rsidRPr="00F818ED">
        <w:rPr>
          <w:rFonts w:ascii="Arial" w:hAnsi="Arial" w:cs="Arial"/>
          <w:color w:val="000000" w:themeColor="text1"/>
          <w:sz w:val="22"/>
        </w:rPr>
        <w:t xml:space="preserve">Using the best methods </w:t>
      </w:r>
      <w:r w:rsidRPr="00F818ED">
        <w:rPr>
          <w:rFonts w:ascii="Arial" w:hAnsi="Arial" w:cs="Arial"/>
          <w:i/>
          <w:iCs/>
          <w:color w:val="000000" w:themeColor="text1"/>
          <w:sz w:val="22"/>
        </w:rPr>
        <w:t>in</w:t>
      </w:r>
      <w:r w:rsidRPr="00F818ED">
        <w:rPr>
          <w:rFonts w:ascii="Arial" w:hAnsi="Arial" w:cs="Arial"/>
          <w:color w:val="000000" w:themeColor="text1"/>
          <w:sz w:val="22"/>
        </w:rPr>
        <w:t xml:space="preserve"> sports training, creating training scenarios lets players practice game situations and tactics in settings like real games. This part was picked because it works well for preparing players (Nicholson et al., 2022).</w:t>
      </w:r>
    </w:p>
    <w:p w14:paraId="4AD7F08A" w14:textId="77777777" w:rsidR="00F818ED" w:rsidRPr="00F818ED" w:rsidRDefault="00F818ED" w:rsidP="001E6B04">
      <w:pPr>
        <w:numPr>
          <w:ilvl w:val="0"/>
          <w:numId w:val="34"/>
        </w:numPr>
        <w:spacing w:after="0" w:line="360" w:lineRule="auto"/>
        <w:rPr>
          <w:rFonts w:ascii="Arial" w:hAnsi="Arial" w:cs="Arial"/>
          <w:color w:val="000000" w:themeColor="text1"/>
          <w:sz w:val="22"/>
        </w:rPr>
      </w:pPr>
      <w:r w:rsidRPr="00F818ED">
        <w:rPr>
          <w:rFonts w:ascii="Arial" w:hAnsi="Arial" w:cs="Arial"/>
          <w:color w:val="000000" w:themeColor="text1"/>
          <w:sz w:val="22"/>
        </w:rPr>
        <w:t>Monitoring and feedback.</w:t>
      </w:r>
    </w:p>
    <w:p w14:paraId="5933CB74"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Keeping track of players’ progress and giving feedback are important parts of good coaching training. This part was included because research shows that regular feedback improves training results (Ryan et al., 2020).</w:t>
      </w:r>
    </w:p>
    <w:p w14:paraId="3310FB81"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3: Leadership</w:t>
      </w:r>
    </w:p>
    <w:p w14:paraId="2D8D5FF4" w14:textId="33AA527F"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 xml:space="preserve">Knowledge and leadership skills are important components of a football coach's career. First, a detailed review was conducted to identify recent research on leadership in football, focusing on which groups (inside or outside the sport) were studied. It was also important to </w:t>
      </w:r>
      <w:r w:rsidRPr="00F818ED">
        <w:rPr>
          <w:rFonts w:ascii="Arial" w:hAnsi="Arial" w:cs="Arial"/>
          <w:color w:val="000000" w:themeColor="text1"/>
          <w:sz w:val="22"/>
        </w:rPr>
        <w:lastRenderedPageBreak/>
        <w:t>show the different ways leadership has been studied (grouped by themes). Four main themes were found: Behaviour, Performance, Style, and Training. The results show that leadership in football should be studied more in the Training area, especially for coaches. Training has been highlighted in this sport because it is important for coaches' growth and work, da Silva Neto, Lourival Vianna. (2024)</w:t>
      </w:r>
    </w:p>
    <w:p w14:paraId="23A6D02F" w14:textId="7DF3FD76"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 xml:space="preserve">This report focuses on how official training for football coaches affects the knowledge and leadership skills they acquire. A 32-question questionnaire across 4 areas (management/supervision skills, </w:t>
      </w:r>
      <w:r w:rsidR="000518EE">
        <w:rPr>
          <w:rFonts w:ascii="Arial" w:hAnsi="Arial" w:cs="Arial"/>
          <w:color w:val="000000" w:themeColor="text1"/>
          <w:sz w:val="22"/>
        </w:rPr>
        <w:t>organisational</w:t>
      </w:r>
      <w:r w:rsidRPr="00F818ED">
        <w:rPr>
          <w:rFonts w:ascii="Arial" w:hAnsi="Arial" w:cs="Arial"/>
          <w:color w:val="000000" w:themeColor="text1"/>
          <w:sz w:val="22"/>
        </w:rPr>
        <w:t xml:space="preserve"> leadership, personal skills, and resource management) was used, and a statistical method was applied to test the ideas, da Silva Neto, Lourival Vianna. (2024)</w:t>
      </w:r>
    </w:p>
    <w:p w14:paraId="518D6BEC"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The study included 211 Portuguese football coaches who are qualified to coach, regardless of their level. They found that they need more leadership training and understand the importance of ongoing professional growth in this area. They also said that emotional intelligence is a key skill for great performance and should be a bigger part of training. Finally, the study examined whether a coach's age and experience affect their perceived emotional intelligence and how this perception influences their leadership skills.  Good football coaching requires leadership skills such as clear communication, decision-making under pressure, working well with others, and understanding emotions. These should be taught and strengthened through official training programs, da Silva Neto, Lourival Vianna.</w:t>
      </w:r>
    </w:p>
    <w:p w14:paraId="39721633"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(2024)</w:t>
      </w:r>
    </w:p>
    <w:p w14:paraId="68CA77B8"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3:1: Leadership Skills</w:t>
      </w:r>
    </w:p>
    <w:p w14:paraId="3A5FBBD7"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Leadership in football coaching extends beyond authority; it involves inspiring athletes, managing group dynamics, and creating a positive performance culture. Effective leadership is associated with higher athlete motivation, cohesion, and resilience.</w:t>
      </w:r>
    </w:p>
    <w:p w14:paraId="05B5F376"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3.2: Importance of Leadership in Coaching</w:t>
      </w:r>
    </w:p>
    <w:p w14:paraId="3049ACDE" w14:textId="77777777" w:rsidR="00F818ED" w:rsidRPr="00F818ED" w:rsidRDefault="00F818ED" w:rsidP="001E6B04">
      <w:pPr>
        <w:numPr>
          <w:ilvl w:val="0"/>
          <w:numId w:val="35"/>
        </w:numPr>
        <w:spacing w:after="0" w:line="360" w:lineRule="auto"/>
        <w:rPr>
          <w:rFonts w:ascii="Arial" w:hAnsi="Arial" w:cs="Arial"/>
          <w:color w:val="000000" w:themeColor="text1"/>
          <w:sz w:val="22"/>
        </w:rPr>
      </w:pPr>
      <w:r w:rsidRPr="00F818ED">
        <w:rPr>
          <w:rFonts w:ascii="Arial" w:hAnsi="Arial" w:cs="Arial"/>
          <w:color w:val="000000" w:themeColor="text1"/>
          <w:sz w:val="22"/>
        </w:rPr>
        <w:t>Transformational leadership—characterized by inspiration, individual consideration, and intellectual stimulation—has been linked to improved athlete performance and well</w:t>
      </w:r>
      <w:r w:rsidRPr="00F818ED">
        <w:rPr>
          <w:rFonts w:ascii="Arial" w:hAnsi="Arial" w:cs="Arial"/>
          <w:color w:val="000000" w:themeColor="text1"/>
          <w:sz w:val="22"/>
        </w:rPr>
        <w:noBreakHyphen/>
        <w:t>being (Arthur et al., 2017).</w:t>
      </w:r>
    </w:p>
    <w:p w14:paraId="15798091" w14:textId="77777777" w:rsidR="00F818ED" w:rsidRPr="00F818ED" w:rsidRDefault="00F818ED" w:rsidP="001E6B04">
      <w:pPr>
        <w:numPr>
          <w:ilvl w:val="0"/>
          <w:numId w:val="35"/>
        </w:numPr>
        <w:spacing w:after="0" w:line="360" w:lineRule="auto"/>
        <w:rPr>
          <w:rFonts w:ascii="Arial" w:hAnsi="Arial" w:cs="Arial"/>
          <w:color w:val="000000" w:themeColor="text1"/>
          <w:sz w:val="22"/>
        </w:rPr>
      </w:pPr>
      <w:r w:rsidRPr="00F818ED">
        <w:rPr>
          <w:rFonts w:ascii="Arial" w:hAnsi="Arial" w:cs="Arial"/>
          <w:color w:val="000000" w:themeColor="text1"/>
          <w:sz w:val="22"/>
        </w:rPr>
        <w:t>Coaches with strong leadership skills foster team cohesion, which is a predictor of success in competitive sport (Carron et al., 2002).</w:t>
      </w:r>
    </w:p>
    <w:p w14:paraId="7145EBD3" w14:textId="77777777" w:rsidR="00F818ED" w:rsidRPr="00F818ED" w:rsidRDefault="00F818ED" w:rsidP="001E6B04">
      <w:pPr>
        <w:numPr>
          <w:ilvl w:val="0"/>
          <w:numId w:val="35"/>
        </w:numPr>
        <w:spacing w:after="0" w:line="360" w:lineRule="auto"/>
        <w:rPr>
          <w:rFonts w:ascii="Arial" w:hAnsi="Arial" w:cs="Arial"/>
          <w:color w:val="000000" w:themeColor="text1"/>
          <w:sz w:val="22"/>
        </w:rPr>
      </w:pPr>
      <w:r w:rsidRPr="00F818ED">
        <w:rPr>
          <w:rFonts w:ascii="Arial" w:hAnsi="Arial" w:cs="Arial"/>
          <w:color w:val="000000" w:themeColor="text1"/>
          <w:sz w:val="22"/>
        </w:rPr>
        <w:t>Leadership influences the emotional climate of the team, affecting motivation and stress levels (Mageau &amp; Vallerand, 2003).</w:t>
      </w:r>
    </w:p>
    <w:p w14:paraId="227503DA"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3:3. Strategies to Improve Leadership</w:t>
      </w:r>
    </w:p>
    <w:p w14:paraId="7E2181F5"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I. Strategy - Adopt Transformational Leadership Behaviours</w:t>
      </w:r>
    </w:p>
    <w:p w14:paraId="668383F2"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 xml:space="preserve">Training in transformational leadership helps coaches develop behaviours such as articulating a vision, providing individualized support, and encouraging creativity. Research </w:t>
      </w:r>
      <w:r w:rsidRPr="00F818ED">
        <w:rPr>
          <w:rFonts w:ascii="Arial" w:hAnsi="Arial" w:cs="Arial"/>
          <w:color w:val="000000" w:themeColor="text1"/>
          <w:sz w:val="22"/>
        </w:rPr>
        <w:lastRenderedPageBreak/>
        <w:t>shows that athletes respond positively to transformational leaders, exhibiting higher motivation and effort (Callow et al., 2009).</w:t>
      </w:r>
    </w:p>
    <w:p w14:paraId="5E69C323"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ii: Strategy: Engage in Emotional Intelligence (EI) Development</w:t>
      </w:r>
    </w:p>
    <w:p w14:paraId="1A7008F5"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Emotional intelligence training enhances self</w:t>
      </w:r>
      <w:r w:rsidRPr="00F818ED">
        <w:rPr>
          <w:rFonts w:ascii="Arial" w:hAnsi="Arial" w:cs="Arial"/>
          <w:color w:val="000000" w:themeColor="text1"/>
          <w:sz w:val="22"/>
        </w:rPr>
        <w:noBreakHyphen/>
        <w:t>awareness, empathy, and emotional regulation. Studies indicate that coaches with higher EI manage conflict more effectively and build stronger relationships with athletes (Thelwell et al., 2008).</w:t>
      </w:r>
    </w:p>
    <w:p w14:paraId="5714606A"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iii: Strategy 3: Participate in Mentorship and Peer</w:t>
      </w:r>
      <w:r w:rsidRPr="00F818ED">
        <w:rPr>
          <w:rFonts w:ascii="Arial" w:hAnsi="Arial" w:cs="Arial"/>
          <w:b/>
          <w:bCs/>
          <w:color w:val="000000" w:themeColor="text1"/>
          <w:sz w:val="22"/>
        </w:rPr>
        <w:noBreakHyphen/>
        <w:t>Learning Communities</w:t>
      </w:r>
    </w:p>
    <w:p w14:paraId="43C3B24D"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Mentorship programs allow novice coaches to learn leadership behaviours from experienced practitioners. Peer learning communities encourage reflective dialogue and shared problem-solving, which research shows accelerates leadership development (Cushion et al., 2010).</w:t>
      </w:r>
    </w:p>
    <w:p w14:paraId="459C0E1D"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4: Communication Skills.</w:t>
      </w:r>
    </w:p>
    <w:p w14:paraId="0ED635B8"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Communication between coaches and players is key to developing grassroots football and building a strong foundation for the sport. At this stage, players are still learning and growing, so coaches focus on teaching skills and tactics while also offering mental and emotional support. Good communication helps create a positive environment, boosts motivation, and clarifies each player's role on the field. Without it, players might not reach their full potential, and coaching can lose its way. The study of 25 coaches from Indonesia and Malaysia who identify the importance of communication in football.</w:t>
      </w:r>
    </w:p>
    <w:p w14:paraId="4AD79CC0"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Football is unique because it depends on teamwork and shared enthusiasm to score more goals than the opponent. Every player, from goalkeeper to striker, has a role, and a team’s success relies heavily on how well they coordinate, communicate, and work together. Since football is a team sport, players need to develop strong communication skills, as JM9 points out, namely;</w:t>
      </w:r>
    </w:p>
    <w:p w14:paraId="4CA54179"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b/>
          <w:bCs/>
          <w:color w:val="000000" w:themeColor="text1"/>
          <w:sz w:val="22"/>
        </w:rPr>
        <w:t>4.1 Importance of Communication in Coaching</w:t>
      </w:r>
    </w:p>
    <w:p w14:paraId="7ACDA2FC" w14:textId="77777777" w:rsidR="00F818ED" w:rsidRPr="00F818ED" w:rsidRDefault="00F818ED" w:rsidP="001E6B04">
      <w:pPr>
        <w:numPr>
          <w:ilvl w:val="0"/>
          <w:numId w:val="36"/>
        </w:numPr>
        <w:spacing w:after="0" w:line="360" w:lineRule="auto"/>
        <w:rPr>
          <w:rFonts w:ascii="Arial" w:hAnsi="Arial" w:cs="Arial"/>
          <w:color w:val="000000" w:themeColor="text1"/>
          <w:sz w:val="22"/>
        </w:rPr>
      </w:pPr>
      <w:r w:rsidRPr="00F818ED">
        <w:rPr>
          <w:rFonts w:ascii="Arial" w:hAnsi="Arial" w:cs="Arial"/>
          <w:color w:val="000000" w:themeColor="text1"/>
          <w:sz w:val="22"/>
        </w:rPr>
        <w:t>Effective communication enhances athlete learning, confidence, and tactical understanding (Potrac et al., 2002).</w:t>
      </w:r>
    </w:p>
    <w:p w14:paraId="3DF28A32" w14:textId="77777777" w:rsidR="00F818ED" w:rsidRPr="00F818ED" w:rsidRDefault="00F818ED" w:rsidP="001E6B04">
      <w:pPr>
        <w:numPr>
          <w:ilvl w:val="0"/>
          <w:numId w:val="36"/>
        </w:numPr>
        <w:spacing w:after="0" w:line="360" w:lineRule="auto"/>
        <w:rPr>
          <w:rFonts w:ascii="Arial" w:hAnsi="Arial" w:cs="Arial"/>
          <w:color w:val="000000" w:themeColor="text1"/>
          <w:sz w:val="22"/>
        </w:rPr>
      </w:pPr>
      <w:r w:rsidRPr="00F818ED">
        <w:rPr>
          <w:rFonts w:ascii="Arial" w:hAnsi="Arial" w:cs="Arial"/>
          <w:color w:val="000000" w:themeColor="text1"/>
          <w:sz w:val="22"/>
        </w:rPr>
        <w:t>Coaches who communicate clearly foster stronger coach–athlete relationships, which correlate with improved performance and athlete satisfaction (Jowett &amp; Cockerill, 2003).</w:t>
      </w:r>
    </w:p>
    <w:p w14:paraId="1CAC6254" w14:textId="77777777" w:rsidR="00F818ED" w:rsidRPr="00F818ED" w:rsidRDefault="00F818ED" w:rsidP="001E6B04">
      <w:pPr>
        <w:numPr>
          <w:ilvl w:val="0"/>
          <w:numId w:val="36"/>
        </w:numPr>
        <w:spacing w:after="0" w:line="360" w:lineRule="auto"/>
        <w:rPr>
          <w:rFonts w:ascii="Arial" w:hAnsi="Arial" w:cs="Arial"/>
          <w:color w:val="000000" w:themeColor="text1"/>
          <w:sz w:val="22"/>
        </w:rPr>
      </w:pPr>
      <w:r w:rsidRPr="00F818ED">
        <w:rPr>
          <w:rFonts w:ascii="Arial" w:hAnsi="Arial" w:cs="Arial"/>
          <w:color w:val="000000" w:themeColor="text1"/>
          <w:sz w:val="22"/>
        </w:rPr>
        <w:t>Non</w:t>
      </w:r>
      <w:r w:rsidRPr="00F818ED">
        <w:rPr>
          <w:rFonts w:ascii="Arial" w:hAnsi="Arial" w:cs="Arial"/>
          <w:color w:val="000000" w:themeColor="text1"/>
          <w:sz w:val="22"/>
        </w:rPr>
        <w:noBreakHyphen/>
        <w:t>verbal communication—such as gestures, posture, and tone—can reinforce or contradict verbal messages, making awareness essential (Amorose &amp; Horn, 2000).</w:t>
      </w:r>
    </w:p>
    <w:p w14:paraId="1C44F2E8" w14:textId="4142BF64" w:rsidR="00F818ED" w:rsidRPr="00F818ED" w:rsidRDefault="002A1454" w:rsidP="001E6B04">
      <w:pPr>
        <w:spacing w:after="0" w:line="360" w:lineRule="auto"/>
        <w:rPr>
          <w:rFonts w:ascii="Arial" w:hAnsi="Arial" w:cs="Arial"/>
          <w:color w:val="000000" w:themeColor="text1"/>
          <w:sz w:val="22"/>
        </w:rPr>
      </w:pPr>
      <w:r>
        <w:rPr>
          <w:rFonts w:ascii="Arial" w:hAnsi="Arial" w:cs="Arial"/>
          <w:b/>
          <w:bCs/>
          <w:color w:val="000000" w:themeColor="text1"/>
          <w:sz w:val="22"/>
        </w:rPr>
        <w:t>4</w:t>
      </w:r>
      <w:r w:rsidR="00F818ED" w:rsidRPr="00F818ED">
        <w:rPr>
          <w:rFonts w:ascii="Arial" w:hAnsi="Arial" w:cs="Arial"/>
          <w:b/>
          <w:bCs/>
          <w:color w:val="000000" w:themeColor="text1"/>
          <w:sz w:val="22"/>
        </w:rPr>
        <w:t>:</w:t>
      </w:r>
      <w:r>
        <w:rPr>
          <w:rFonts w:ascii="Arial" w:hAnsi="Arial" w:cs="Arial"/>
          <w:b/>
          <w:bCs/>
          <w:color w:val="000000" w:themeColor="text1"/>
          <w:sz w:val="22"/>
        </w:rPr>
        <w:t>2</w:t>
      </w:r>
      <w:r w:rsidR="00F818ED" w:rsidRPr="00F818ED">
        <w:rPr>
          <w:rFonts w:ascii="Arial" w:hAnsi="Arial" w:cs="Arial"/>
          <w:b/>
          <w:bCs/>
          <w:color w:val="000000" w:themeColor="text1"/>
          <w:sz w:val="22"/>
        </w:rPr>
        <w:t>. Strategies to Improve Communication</w:t>
      </w:r>
    </w:p>
    <w:p w14:paraId="1C275F36" w14:textId="40C92586" w:rsidR="00F818ED" w:rsidRPr="00F818ED" w:rsidRDefault="001C7AA5" w:rsidP="001E6B04">
      <w:pPr>
        <w:spacing w:after="0" w:line="360" w:lineRule="auto"/>
        <w:rPr>
          <w:rFonts w:ascii="Arial" w:hAnsi="Arial" w:cs="Arial"/>
          <w:color w:val="000000" w:themeColor="text1"/>
          <w:sz w:val="22"/>
        </w:rPr>
      </w:pPr>
      <w:r>
        <w:rPr>
          <w:rFonts w:ascii="Arial" w:hAnsi="Arial" w:cs="Arial"/>
          <w:b/>
          <w:bCs/>
          <w:color w:val="000000" w:themeColor="text1"/>
          <w:sz w:val="22"/>
        </w:rPr>
        <w:t>4</w:t>
      </w:r>
      <w:r w:rsidR="00F818ED" w:rsidRPr="00F818ED">
        <w:rPr>
          <w:rFonts w:ascii="Arial" w:hAnsi="Arial" w:cs="Arial"/>
          <w:b/>
          <w:bCs/>
          <w:color w:val="000000" w:themeColor="text1"/>
          <w:sz w:val="22"/>
        </w:rPr>
        <w:t>.</w:t>
      </w:r>
      <w:r w:rsidR="00783169">
        <w:rPr>
          <w:rFonts w:ascii="Arial" w:hAnsi="Arial" w:cs="Arial"/>
          <w:b/>
          <w:bCs/>
          <w:color w:val="000000" w:themeColor="text1"/>
          <w:sz w:val="22"/>
        </w:rPr>
        <w:t>3</w:t>
      </w:r>
      <w:r w:rsidR="00F818ED" w:rsidRPr="00F818ED">
        <w:rPr>
          <w:rFonts w:ascii="Arial" w:hAnsi="Arial" w:cs="Arial"/>
          <w:b/>
          <w:bCs/>
          <w:color w:val="000000" w:themeColor="text1"/>
          <w:sz w:val="22"/>
        </w:rPr>
        <w:t>:  Strategy Implement Structured Feedback Models</w:t>
      </w:r>
    </w:p>
    <w:p w14:paraId="2D7C658C"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 xml:space="preserve">Using structured feedback frameworks such as the </w:t>
      </w:r>
      <w:r w:rsidRPr="00F818ED">
        <w:rPr>
          <w:rFonts w:ascii="Arial" w:hAnsi="Arial" w:cs="Arial"/>
          <w:b/>
          <w:bCs/>
          <w:color w:val="000000" w:themeColor="text1"/>
          <w:sz w:val="22"/>
        </w:rPr>
        <w:t>“sandwich method”</w:t>
      </w:r>
      <w:r w:rsidRPr="00F818ED">
        <w:rPr>
          <w:rFonts w:ascii="Arial" w:hAnsi="Arial" w:cs="Arial"/>
          <w:color w:val="000000" w:themeColor="text1"/>
          <w:sz w:val="22"/>
        </w:rPr>
        <w:t xml:space="preserve"> or </w:t>
      </w:r>
      <w:r w:rsidRPr="00F818ED">
        <w:rPr>
          <w:rFonts w:ascii="Arial" w:hAnsi="Arial" w:cs="Arial"/>
          <w:b/>
          <w:bCs/>
          <w:color w:val="000000" w:themeColor="text1"/>
          <w:sz w:val="22"/>
        </w:rPr>
        <w:t>Pendleton’s model</w:t>
      </w:r>
      <w:r w:rsidRPr="00F818ED">
        <w:rPr>
          <w:rFonts w:ascii="Arial" w:hAnsi="Arial" w:cs="Arial"/>
          <w:color w:val="000000" w:themeColor="text1"/>
          <w:sz w:val="22"/>
        </w:rPr>
        <w:t xml:space="preserve"> helps ensure feedback is constructive, balanced, and athlete</w:t>
      </w:r>
      <w:r w:rsidRPr="00F818ED">
        <w:rPr>
          <w:rFonts w:ascii="Arial" w:hAnsi="Arial" w:cs="Arial"/>
          <w:color w:val="000000" w:themeColor="text1"/>
          <w:sz w:val="22"/>
        </w:rPr>
        <w:noBreakHyphen/>
        <w:t>centred. Research shows that structured feedback improves athletes' information retention and reduces anxiety (Smith &amp; Cushion, 2006).</w:t>
      </w:r>
    </w:p>
    <w:p w14:paraId="185077EA" w14:textId="64CB45F4" w:rsidR="00F818ED" w:rsidRPr="00F818ED" w:rsidRDefault="008132F3" w:rsidP="001E6B04">
      <w:pPr>
        <w:spacing w:after="0" w:line="360" w:lineRule="auto"/>
        <w:rPr>
          <w:rFonts w:ascii="Arial" w:hAnsi="Arial" w:cs="Arial"/>
          <w:color w:val="000000" w:themeColor="text1"/>
          <w:sz w:val="22"/>
        </w:rPr>
      </w:pPr>
      <w:r>
        <w:rPr>
          <w:rFonts w:ascii="Arial" w:hAnsi="Arial" w:cs="Arial"/>
          <w:b/>
          <w:bCs/>
          <w:color w:val="000000" w:themeColor="text1"/>
          <w:sz w:val="22"/>
        </w:rPr>
        <w:lastRenderedPageBreak/>
        <w:t>4</w:t>
      </w:r>
      <w:r w:rsidR="00F818ED" w:rsidRPr="00F818ED">
        <w:rPr>
          <w:rFonts w:ascii="Arial" w:hAnsi="Arial" w:cs="Arial"/>
          <w:b/>
          <w:bCs/>
          <w:color w:val="000000" w:themeColor="text1"/>
          <w:sz w:val="22"/>
        </w:rPr>
        <w:t>:</w:t>
      </w:r>
      <w:r>
        <w:rPr>
          <w:rFonts w:ascii="Arial" w:hAnsi="Arial" w:cs="Arial"/>
          <w:b/>
          <w:bCs/>
          <w:color w:val="000000" w:themeColor="text1"/>
          <w:sz w:val="22"/>
        </w:rPr>
        <w:t>4</w:t>
      </w:r>
      <w:r w:rsidR="00F818ED" w:rsidRPr="00F818ED">
        <w:rPr>
          <w:rFonts w:ascii="Arial" w:hAnsi="Arial" w:cs="Arial"/>
          <w:b/>
          <w:bCs/>
          <w:color w:val="000000" w:themeColor="text1"/>
          <w:sz w:val="22"/>
        </w:rPr>
        <w:t>: Strategy: Develop Active Listening Skills</w:t>
      </w:r>
    </w:p>
    <w:p w14:paraId="62150D7E"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Active listening—paraphrasing, questioning, and acknowledging athlete responses—strengthens trust and improves message clarity. Studies in coaching communication highlight that athletes perceive coaches who listen attentively as more supportive and effective (Jowett &amp; Poczwardowski, 2007).</w:t>
      </w:r>
    </w:p>
    <w:p w14:paraId="5CB39189" w14:textId="0C21C127" w:rsidR="00F818ED" w:rsidRPr="00F818ED" w:rsidRDefault="008132F3" w:rsidP="001E6B04">
      <w:pPr>
        <w:spacing w:after="0" w:line="360" w:lineRule="auto"/>
        <w:rPr>
          <w:rFonts w:ascii="Arial" w:hAnsi="Arial" w:cs="Arial"/>
          <w:color w:val="000000" w:themeColor="text1"/>
          <w:sz w:val="22"/>
        </w:rPr>
      </w:pPr>
      <w:r>
        <w:rPr>
          <w:rFonts w:ascii="Arial" w:hAnsi="Arial" w:cs="Arial"/>
          <w:b/>
          <w:bCs/>
          <w:color w:val="000000" w:themeColor="text1"/>
          <w:sz w:val="22"/>
        </w:rPr>
        <w:t>4</w:t>
      </w:r>
      <w:r w:rsidR="00F818ED" w:rsidRPr="00F818ED">
        <w:rPr>
          <w:rFonts w:ascii="Arial" w:hAnsi="Arial" w:cs="Arial"/>
          <w:b/>
          <w:bCs/>
          <w:color w:val="000000" w:themeColor="text1"/>
          <w:sz w:val="22"/>
        </w:rPr>
        <w:t>:</w:t>
      </w:r>
      <w:r>
        <w:rPr>
          <w:rFonts w:ascii="Arial" w:hAnsi="Arial" w:cs="Arial"/>
          <w:b/>
          <w:bCs/>
          <w:color w:val="000000" w:themeColor="text1"/>
          <w:sz w:val="22"/>
        </w:rPr>
        <w:t>5</w:t>
      </w:r>
      <w:r w:rsidR="00F818ED" w:rsidRPr="00F818ED">
        <w:rPr>
          <w:rFonts w:ascii="Arial" w:hAnsi="Arial" w:cs="Arial"/>
          <w:b/>
          <w:bCs/>
          <w:color w:val="000000" w:themeColor="text1"/>
          <w:sz w:val="22"/>
        </w:rPr>
        <w:t>. Strategy Use Video</w:t>
      </w:r>
      <w:r w:rsidR="00F818ED" w:rsidRPr="00F818ED">
        <w:rPr>
          <w:rFonts w:ascii="Arial" w:hAnsi="Arial" w:cs="Arial"/>
          <w:b/>
          <w:bCs/>
          <w:color w:val="000000" w:themeColor="text1"/>
          <w:sz w:val="22"/>
        </w:rPr>
        <w:noBreakHyphen/>
        <w:t>Enhanced Communication Training</w:t>
      </w:r>
    </w:p>
    <w:p w14:paraId="6FE30AC9"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Video feedback allows coaches to review their own communication behaviours and identify inconsistencies between verbal and non</w:t>
      </w:r>
      <w:r w:rsidRPr="00F818ED">
        <w:rPr>
          <w:rFonts w:ascii="Arial" w:hAnsi="Arial" w:cs="Arial"/>
          <w:color w:val="000000" w:themeColor="text1"/>
          <w:sz w:val="22"/>
        </w:rPr>
        <w:noBreakHyphen/>
        <w:t>verbal cues. Gilbert and Trudel (2004) found that reflective video analysis significantly improves communication awareness and effectiveness.</w:t>
      </w:r>
    </w:p>
    <w:p w14:paraId="7421AEF0" w14:textId="259AEFEC" w:rsidR="00F818ED" w:rsidRPr="00F818ED" w:rsidRDefault="008132F3" w:rsidP="001E6B04">
      <w:pPr>
        <w:spacing w:after="0" w:line="360" w:lineRule="auto"/>
        <w:rPr>
          <w:rFonts w:ascii="Arial" w:hAnsi="Arial" w:cs="Arial"/>
          <w:color w:val="000000" w:themeColor="text1"/>
          <w:sz w:val="22"/>
        </w:rPr>
      </w:pPr>
      <w:r>
        <w:rPr>
          <w:rFonts w:ascii="Arial" w:hAnsi="Arial" w:cs="Arial"/>
          <w:b/>
          <w:bCs/>
          <w:color w:val="000000" w:themeColor="text1"/>
          <w:sz w:val="22"/>
        </w:rPr>
        <w:t>5</w:t>
      </w:r>
      <w:r w:rsidR="00F818ED" w:rsidRPr="00F818ED">
        <w:rPr>
          <w:rFonts w:ascii="Arial" w:hAnsi="Arial" w:cs="Arial"/>
          <w:b/>
          <w:bCs/>
          <w:color w:val="000000" w:themeColor="text1"/>
          <w:sz w:val="22"/>
        </w:rPr>
        <w:t>: Conclusion</w:t>
      </w:r>
    </w:p>
    <w:p w14:paraId="4B411902" w14:textId="77777777" w:rsidR="00F818ED" w:rsidRPr="00F818ED" w:rsidRDefault="00F818ED" w:rsidP="001E6B04">
      <w:pPr>
        <w:spacing w:after="0" w:line="360" w:lineRule="auto"/>
        <w:rPr>
          <w:rFonts w:ascii="Arial" w:hAnsi="Arial" w:cs="Arial"/>
          <w:color w:val="000000" w:themeColor="text1"/>
          <w:sz w:val="22"/>
        </w:rPr>
      </w:pPr>
      <w:r w:rsidRPr="00F818ED">
        <w:rPr>
          <w:rFonts w:ascii="Arial" w:hAnsi="Arial" w:cs="Arial"/>
          <w:color w:val="000000" w:themeColor="text1"/>
          <w:sz w:val="22"/>
        </w:rPr>
        <w:t>Football coaching requires a combination of interpersonal, cognitive, and reflective skills. Communication, tactical decision-making, leadership skills, and reflective practice are three essential competencies that underpin effective coaching at all levels. Improving these skills requires deliberate, evidence-based strategies such as questioning techniques, video feedback, game-based training, data analysis, structured reflection, and collaborative learning. As research continues to highlight the complexity of coaching, the development of these core skills remains central to enhancing coaching effectiveness and supporting player development.</w:t>
      </w:r>
    </w:p>
    <w:p w14:paraId="1B694A41" w14:textId="77777777" w:rsidR="00F818ED" w:rsidRPr="00F818ED" w:rsidRDefault="00F818ED" w:rsidP="00F818ED">
      <w:pPr>
        <w:spacing w:after="240" w:line="360" w:lineRule="auto"/>
        <w:rPr>
          <w:rFonts w:ascii="Arial" w:hAnsi="Arial" w:cs="Arial"/>
          <w:color w:val="FF0000"/>
          <w:sz w:val="22"/>
        </w:rPr>
      </w:pPr>
    </w:p>
    <w:p w14:paraId="53694BB9" w14:textId="77777777" w:rsidR="00465125" w:rsidRPr="00480B0B" w:rsidRDefault="00465125" w:rsidP="001E6D10">
      <w:pPr>
        <w:spacing w:after="240" w:line="360" w:lineRule="auto"/>
        <w:rPr>
          <w:rFonts w:ascii="Arial" w:hAnsi="Arial" w:cs="Arial"/>
          <w:color w:val="FF0000"/>
          <w:sz w:val="22"/>
        </w:rPr>
      </w:pPr>
    </w:p>
    <w:p w14:paraId="31A839FE" w14:textId="77777777" w:rsidR="00465125" w:rsidRDefault="00465125" w:rsidP="001E6D10">
      <w:pPr>
        <w:spacing w:after="240" w:line="360" w:lineRule="auto"/>
        <w:rPr>
          <w:rFonts w:ascii="Arial" w:hAnsi="Arial" w:cs="Arial"/>
          <w:color w:val="FF0000"/>
          <w:sz w:val="22"/>
        </w:rPr>
      </w:pPr>
    </w:p>
    <w:p w14:paraId="5C831D44" w14:textId="77777777" w:rsidR="00DD5E7E" w:rsidRDefault="00DD5E7E" w:rsidP="001E6D10">
      <w:pPr>
        <w:spacing w:after="240" w:line="360" w:lineRule="auto"/>
        <w:rPr>
          <w:rFonts w:ascii="Arial" w:hAnsi="Arial" w:cs="Arial"/>
          <w:color w:val="FF0000"/>
          <w:sz w:val="22"/>
        </w:rPr>
      </w:pPr>
    </w:p>
    <w:p w14:paraId="704B8DAF" w14:textId="77777777" w:rsidR="00DD5E7E" w:rsidRDefault="00DD5E7E" w:rsidP="001E6D10">
      <w:pPr>
        <w:spacing w:after="240" w:line="360" w:lineRule="auto"/>
        <w:rPr>
          <w:rFonts w:ascii="Arial" w:hAnsi="Arial" w:cs="Arial"/>
          <w:color w:val="FF0000"/>
          <w:sz w:val="22"/>
        </w:rPr>
      </w:pPr>
    </w:p>
    <w:p w14:paraId="6CF27494" w14:textId="77777777" w:rsidR="00DD5E7E" w:rsidRDefault="00DD5E7E" w:rsidP="001E6D10">
      <w:pPr>
        <w:spacing w:after="240" w:line="360" w:lineRule="auto"/>
        <w:rPr>
          <w:rFonts w:ascii="Arial" w:hAnsi="Arial" w:cs="Arial"/>
          <w:color w:val="FF0000"/>
          <w:sz w:val="22"/>
        </w:rPr>
      </w:pPr>
    </w:p>
    <w:p w14:paraId="40F3FEF4" w14:textId="77777777" w:rsidR="00DD5E7E" w:rsidRDefault="00DD5E7E" w:rsidP="001E6D10">
      <w:pPr>
        <w:spacing w:after="240" w:line="360" w:lineRule="auto"/>
        <w:rPr>
          <w:rFonts w:ascii="Arial" w:hAnsi="Arial" w:cs="Arial"/>
          <w:color w:val="FF0000"/>
          <w:sz w:val="22"/>
        </w:rPr>
      </w:pPr>
    </w:p>
    <w:p w14:paraId="75E4507B" w14:textId="77777777" w:rsidR="00DD5E7E" w:rsidRDefault="00DD5E7E" w:rsidP="001E6D10">
      <w:pPr>
        <w:spacing w:after="240" w:line="360" w:lineRule="auto"/>
        <w:rPr>
          <w:rFonts w:ascii="Arial" w:hAnsi="Arial" w:cs="Arial"/>
          <w:color w:val="FF0000"/>
          <w:sz w:val="22"/>
        </w:rPr>
      </w:pPr>
    </w:p>
    <w:p w14:paraId="6FD055BE" w14:textId="77777777" w:rsidR="00DD5E7E" w:rsidRDefault="00DD5E7E" w:rsidP="001E6D10">
      <w:pPr>
        <w:spacing w:after="240" w:line="360" w:lineRule="auto"/>
        <w:rPr>
          <w:rFonts w:ascii="Arial" w:hAnsi="Arial" w:cs="Arial"/>
          <w:color w:val="FF0000"/>
          <w:sz w:val="22"/>
        </w:rPr>
      </w:pPr>
    </w:p>
    <w:p w14:paraId="24482211" w14:textId="77777777" w:rsidR="00DD5E7E" w:rsidRDefault="00DD5E7E" w:rsidP="001E6D10">
      <w:pPr>
        <w:spacing w:after="240" w:line="360" w:lineRule="auto"/>
        <w:rPr>
          <w:rFonts w:ascii="Arial" w:hAnsi="Arial" w:cs="Arial"/>
          <w:color w:val="FF0000"/>
          <w:sz w:val="22"/>
        </w:rPr>
      </w:pPr>
    </w:p>
    <w:p w14:paraId="4F1409D9" w14:textId="77777777" w:rsidR="00DD5E7E" w:rsidRDefault="00DD5E7E" w:rsidP="001E6D10">
      <w:pPr>
        <w:spacing w:after="240" w:line="360" w:lineRule="auto"/>
        <w:rPr>
          <w:rFonts w:ascii="Arial" w:hAnsi="Arial" w:cs="Arial"/>
          <w:color w:val="FF0000"/>
          <w:sz w:val="22"/>
        </w:rPr>
      </w:pPr>
    </w:p>
    <w:p w14:paraId="4F7A0935" w14:textId="77777777" w:rsidR="00DD5E7E" w:rsidRDefault="00DD5E7E" w:rsidP="001E6D10">
      <w:pPr>
        <w:spacing w:after="240" w:line="360" w:lineRule="auto"/>
        <w:rPr>
          <w:rFonts w:ascii="Arial" w:hAnsi="Arial" w:cs="Arial"/>
          <w:color w:val="FF0000"/>
          <w:sz w:val="22"/>
        </w:rPr>
      </w:pPr>
    </w:p>
    <w:p w14:paraId="3E7B374A" w14:textId="1CD579A5" w:rsidR="00DD5E7E" w:rsidRPr="00C05259" w:rsidRDefault="00DD5E7E" w:rsidP="001E6D10">
      <w:pPr>
        <w:spacing w:after="240" w:line="360" w:lineRule="auto"/>
        <w:rPr>
          <w:rFonts w:ascii="Arial" w:hAnsi="Arial" w:cs="Arial"/>
          <w:color w:val="000000" w:themeColor="text1"/>
          <w:sz w:val="22"/>
        </w:rPr>
      </w:pPr>
      <w:r w:rsidRPr="00C05259">
        <w:rPr>
          <w:rFonts w:ascii="Arial" w:hAnsi="Arial" w:cs="Arial"/>
          <w:color w:val="000000" w:themeColor="text1"/>
          <w:sz w:val="22"/>
        </w:rPr>
        <w:lastRenderedPageBreak/>
        <w:t>References</w:t>
      </w:r>
    </w:p>
    <w:p w14:paraId="4A8B0F2B" w14:textId="418E1236" w:rsidR="00E9648F" w:rsidRPr="00C05259" w:rsidRDefault="0030711D" w:rsidP="0030711D">
      <w:pPr>
        <w:spacing w:line="278" w:lineRule="auto"/>
        <w:rPr>
          <w:rFonts w:ascii="Arial" w:hAnsi="Arial" w:cs="Arial"/>
          <w:color w:val="000000" w:themeColor="text1"/>
          <w:sz w:val="22"/>
        </w:rPr>
      </w:pPr>
      <w:r w:rsidRPr="00C05259">
        <w:rPr>
          <w:rFonts w:ascii="Arial" w:hAnsi="Arial" w:cs="Arial"/>
          <w:color w:val="000000" w:themeColor="text1"/>
          <w:sz w:val="22"/>
        </w:rPr>
        <w:t>1.</w:t>
      </w:r>
      <w:r w:rsidR="00E9648F" w:rsidRPr="00C05259">
        <w:rPr>
          <w:rFonts w:ascii="Arial" w:hAnsi="Arial" w:cs="Arial"/>
          <w:color w:val="000000" w:themeColor="text1"/>
          <w:sz w:val="22"/>
        </w:rPr>
        <w:t xml:space="preserve">Amorose, A.J. and Horn, T.S., 2000. </w:t>
      </w:r>
      <w:r w:rsidR="00E9648F" w:rsidRPr="00C05259">
        <w:rPr>
          <w:rFonts w:ascii="Arial" w:hAnsi="Arial" w:cs="Arial"/>
          <w:i/>
          <w:iCs/>
          <w:color w:val="000000" w:themeColor="text1"/>
          <w:sz w:val="22"/>
        </w:rPr>
        <w:t>Intrinsic motivation: Relationships with collegiate athletes’ gender, scholarship status, and perceptions of their coaches’ behaviour</w:t>
      </w:r>
      <w:r w:rsidR="00E9648F" w:rsidRPr="00C05259">
        <w:rPr>
          <w:rFonts w:ascii="Arial" w:hAnsi="Arial" w:cs="Arial"/>
          <w:color w:val="000000" w:themeColor="text1"/>
          <w:sz w:val="22"/>
        </w:rPr>
        <w:t>. Journal of Sport &amp; Exercise Psychology, 22(1), pp.63–84</w:t>
      </w:r>
    </w:p>
    <w:p w14:paraId="3F8F6E92" w14:textId="77777777" w:rsidR="00C05259" w:rsidRDefault="002B00EC" w:rsidP="00A566CA">
      <w:pPr>
        <w:spacing w:after="240" w:line="360" w:lineRule="auto"/>
        <w:rPr>
          <w:rFonts w:ascii="Arial" w:hAnsi="Arial" w:cs="Arial"/>
          <w:color w:val="000000" w:themeColor="text1"/>
          <w:sz w:val="22"/>
        </w:rPr>
      </w:pPr>
      <w:r w:rsidRPr="00C05259">
        <w:rPr>
          <w:rFonts w:ascii="Arial" w:hAnsi="Arial" w:cs="Arial"/>
          <w:color w:val="000000" w:themeColor="text1"/>
          <w:sz w:val="22"/>
        </w:rPr>
        <w:t>2 .</w:t>
      </w:r>
      <w:r w:rsidR="001C6038" w:rsidRPr="001C6038">
        <w:rPr>
          <w:rFonts w:ascii="Arial" w:hAnsi="Arial" w:cs="Arial"/>
          <w:color w:val="000000" w:themeColor="text1"/>
          <w:sz w:val="22"/>
        </w:rPr>
        <w:t xml:space="preserve">Beal, B., Owen, A., McKay, J. and Weston, M., 2020. </w:t>
      </w:r>
      <w:r w:rsidR="001C6038" w:rsidRPr="001C6038">
        <w:rPr>
          <w:rFonts w:ascii="Arial" w:hAnsi="Arial" w:cs="Arial"/>
          <w:i/>
          <w:iCs/>
          <w:color w:val="000000" w:themeColor="text1"/>
          <w:sz w:val="22"/>
        </w:rPr>
        <w:t>Small</w:t>
      </w:r>
      <w:r w:rsidR="001C6038" w:rsidRPr="001C6038">
        <w:rPr>
          <w:rFonts w:ascii="Arial" w:hAnsi="Arial" w:cs="Arial"/>
          <w:i/>
          <w:iCs/>
          <w:color w:val="000000" w:themeColor="text1"/>
          <w:sz w:val="22"/>
        </w:rPr>
        <w:noBreakHyphen/>
        <w:t>sided games in football: Influence of pitch size and player number on physical and technical demands</w:t>
      </w:r>
      <w:r w:rsidR="001C6038" w:rsidRPr="001C6038">
        <w:rPr>
          <w:rFonts w:ascii="Arial" w:hAnsi="Arial" w:cs="Arial"/>
          <w:color w:val="000000" w:themeColor="text1"/>
          <w:sz w:val="22"/>
        </w:rPr>
        <w:t>. Science and Medicine in Football, 4(3), pp.181–187</w:t>
      </w:r>
      <w:r w:rsidR="004574C5" w:rsidRPr="00C05259">
        <w:rPr>
          <w:rFonts w:ascii="Arial" w:hAnsi="Arial" w:cs="Arial"/>
          <w:color w:val="000000" w:themeColor="text1"/>
          <w:sz w:val="22"/>
        </w:rPr>
        <w:t>.</w:t>
      </w:r>
    </w:p>
    <w:p w14:paraId="0AD52A3B" w14:textId="799517EE" w:rsidR="00A566CA" w:rsidRPr="00A566CA" w:rsidRDefault="0030711D" w:rsidP="00A566CA">
      <w:pPr>
        <w:spacing w:after="240" w:line="360" w:lineRule="auto"/>
        <w:rPr>
          <w:rFonts w:ascii="Arial" w:hAnsi="Arial" w:cs="Arial"/>
          <w:color w:val="000000" w:themeColor="text1"/>
          <w:sz w:val="22"/>
        </w:rPr>
      </w:pPr>
      <w:r w:rsidRPr="00C05259">
        <w:rPr>
          <w:rFonts w:ascii="Arial" w:hAnsi="Arial" w:cs="Arial"/>
          <w:color w:val="000000" w:themeColor="text1"/>
          <w:sz w:val="22"/>
        </w:rPr>
        <w:t xml:space="preserve">3 </w:t>
      </w:r>
      <w:r w:rsidR="001C6038" w:rsidRPr="00C05259">
        <w:rPr>
          <w:rFonts w:ascii="Arial" w:hAnsi="Arial" w:cs="Arial"/>
          <w:color w:val="000000" w:themeColor="text1"/>
          <w:sz w:val="22"/>
        </w:rPr>
        <w:t>.</w:t>
      </w:r>
      <w:r w:rsidR="00A566CA" w:rsidRPr="00A566CA">
        <w:rPr>
          <w:rFonts w:ascii="Arial" w:hAnsi="Arial" w:cs="Arial"/>
          <w:color w:val="000000" w:themeColor="text1"/>
          <w:sz w:val="22"/>
        </w:rPr>
        <w:t>Caicedo</w:t>
      </w:r>
      <w:r w:rsidR="00A566CA" w:rsidRPr="00A566CA">
        <w:rPr>
          <w:rFonts w:ascii="Arial" w:hAnsi="Arial" w:cs="Arial"/>
          <w:color w:val="000000" w:themeColor="text1"/>
          <w:sz w:val="22"/>
        </w:rPr>
        <w:noBreakHyphen/>
        <w:t xml:space="preserve">Parada, J., </w:t>
      </w:r>
      <w:r w:rsidR="00C05259">
        <w:rPr>
          <w:rFonts w:ascii="Arial" w:hAnsi="Arial" w:cs="Arial"/>
          <w:color w:val="000000" w:themeColor="text1"/>
          <w:sz w:val="22"/>
        </w:rPr>
        <w:t>González-Rodenas</w:t>
      </w:r>
      <w:r w:rsidR="00A566CA" w:rsidRPr="00A566CA">
        <w:rPr>
          <w:rFonts w:ascii="Arial" w:hAnsi="Arial" w:cs="Arial"/>
          <w:color w:val="000000" w:themeColor="text1"/>
          <w:sz w:val="22"/>
        </w:rPr>
        <w:t>, J., Aranda</w:t>
      </w:r>
      <w:r w:rsidR="00A566CA" w:rsidRPr="00A566CA">
        <w:rPr>
          <w:rFonts w:ascii="Arial" w:hAnsi="Arial" w:cs="Arial"/>
          <w:color w:val="000000" w:themeColor="text1"/>
          <w:sz w:val="22"/>
        </w:rPr>
        <w:noBreakHyphen/>
        <w:t xml:space="preserve">Moreno, M. and Aranda, R., 2020. </w:t>
      </w:r>
      <w:r w:rsidR="00A566CA" w:rsidRPr="00A566CA">
        <w:rPr>
          <w:rFonts w:ascii="Arial" w:hAnsi="Arial" w:cs="Arial"/>
          <w:i/>
          <w:iCs/>
          <w:color w:val="000000" w:themeColor="text1"/>
          <w:sz w:val="22"/>
        </w:rPr>
        <w:t>Effects of task constraints on tactical behaviour in youth football players</w:t>
      </w:r>
      <w:r w:rsidR="00A566CA" w:rsidRPr="00A566CA">
        <w:rPr>
          <w:rFonts w:ascii="Arial" w:hAnsi="Arial" w:cs="Arial"/>
          <w:color w:val="000000" w:themeColor="text1"/>
          <w:sz w:val="22"/>
        </w:rPr>
        <w:t>. International Journal of Environmental Research and Public Health, 17(18), p.6614.</w:t>
      </w:r>
    </w:p>
    <w:p w14:paraId="46BDCF3D" w14:textId="1C6CE99F" w:rsidR="00F03551" w:rsidRPr="00C05259" w:rsidRDefault="0030711D" w:rsidP="00F03551">
      <w:pPr>
        <w:spacing w:after="240" w:line="360" w:lineRule="auto"/>
        <w:rPr>
          <w:rFonts w:ascii="Arial" w:hAnsi="Arial" w:cs="Arial"/>
          <w:color w:val="000000" w:themeColor="text1"/>
          <w:sz w:val="22"/>
        </w:rPr>
      </w:pPr>
      <w:r w:rsidRPr="00C05259">
        <w:rPr>
          <w:rFonts w:ascii="Arial" w:hAnsi="Arial" w:cs="Arial"/>
          <w:color w:val="000000" w:themeColor="text1"/>
          <w:sz w:val="22"/>
        </w:rPr>
        <w:t xml:space="preserve">4. </w:t>
      </w:r>
      <w:r w:rsidR="00F03551" w:rsidRPr="00F03551">
        <w:rPr>
          <w:rFonts w:ascii="Arial" w:hAnsi="Arial" w:cs="Arial"/>
          <w:color w:val="000000" w:themeColor="text1"/>
          <w:sz w:val="22"/>
        </w:rPr>
        <w:t xml:space="preserve">Chesterfield, G., Potrac, P. and Jones, R., 2010. </w:t>
      </w:r>
      <w:r w:rsidR="00F03551" w:rsidRPr="00F03551">
        <w:rPr>
          <w:rFonts w:ascii="Arial" w:hAnsi="Arial" w:cs="Arial"/>
          <w:i/>
          <w:iCs/>
          <w:color w:val="000000" w:themeColor="text1"/>
          <w:sz w:val="22"/>
        </w:rPr>
        <w:t>‘Studentship’ and ‘impression management’ in coach education: A theoretical and empirical exploration</w:t>
      </w:r>
      <w:r w:rsidR="00F03551" w:rsidRPr="00F03551">
        <w:rPr>
          <w:rFonts w:ascii="Arial" w:hAnsi="Arial" w:cs="Arial"/>
          <w:color w:val="000000" w:themeColor="text1"/>
          <w:sz w:val="22"/>
        </w:rPr>
        <w:t>. Sport, Education and Society, 15(3), pp.299–314</w:t>
      </w:r>
      <w:r w:rsidR="00DB5C56" w:rsidRPr="00C05259">
        <w:rPr>
          <w:rFonts w:ascii="Arial" w:hAnsi="Arial" w:cs="Arial"/>
          <w:color w:val="000000" w:themeColor="text1"/>
          <w:sz w:val="22"/>
        </w:rPr>
        <w:t>.</w:t>
      </w:r>
    </w:p>
    <w:p w14:paraId="7F1EBD92" w14:textId="625447F5" w:rsidR="00183A90" w:rsidRPr="00183A90" w:rsidRDefault="0030711D" w:rsidP="00B97CA2">
      <w:pPr>
        <w:spacing w:after="0" w:line="360" w:lineRule="auto"/>
        <w:rPr>
          <w:rFonts w:ascii="Arial" w:hAnsi="Arial" w:cs="Arial"/>
          <w:color w:val="000000" w:themeColor="text1"/>
          <w:sz w:val="22"/>
        </w:rPr>
        <w:pPrChange w:id="0" w:author="Samson Joseph (2523179)" w:date="2026-03-27T01:47:00Z" w16du:dateUtc="2026-03-27T01:47:00Z">
          <w:pPr>
            <w:spacing w:after="240" w:line="360" w:lineRule="auto"/>
          </w:pPr>
        </w:pPrChange>
      </w:pPr>
      <w:r w:rsidRPr="00C05259">
        <w:rPr>
          <w:rFonts w:ascii="Arial" w:hAnsi="Arial" w:cs="Arial"/>
          <w:color w:val="000000" w:themeColor="text1"/>
          <w:sz w:val="22"/>
        </w:rPr>
        <w:t>5.</w:t>
      </w:r>
      <w:r w:rsidR="00183A90" w:rsidRPr="00183A90">
        <w:rPr>
          <w:rFonts w:ascii="Arial" w:hAnsi="Arial" w:cs="Arial"/>
          <w:color w:val="000000" w:themeColor="text1"/>
          <w:sz w:val="22"/>
        </w:rPr>
        <w:t>Calle</w:t>
      </w:r>
      <w:r w:rsidR="00183A90" w:rsidRPr="00183A90">
        <w:rPr>
          <w:rFonts w:ascii="Arial" w:hAnsi="Arial" w:cs="Arial"/>
          <w:color w:val="000000" w:themeColor="text1"/>
          <w:sz w:val="22"/>
        </w:rPr>
        <w:noBreakHyphen/>
        <w:t>Jaramillo, J., González</w:t>
      </w:r>
      <w:r w:rsidR="00183A90" w:rsidRPr="00183A90">
        <w:rPr>
          <w:rFonts w:ascii="Arial" w:hAnsi="Arial" w:cs="Arial"/>
          <w:color w:val="000000" w:themeColor="text1"/>
          <w:sz w:val="22"/>
        </w:rPr>
        <w:noBreakHyphen/>
        <w:t xml:space="preserve">Rodenas, J., </w:t>
      </w:r>
      <w:r w:rsidR="00C05259">
        <w:rPr>
          <w:rFonts w:ascii="Arial" w:hAnsi="Arial" w:cs="Arial"/>
          <w:color w:val="000000" w:themeColor="text1"/>
          <w:sz w:val="22"/>
        </w:rPr>
        <w:t>Aranda-Moreno</w:t>
      </w:r>
      <w:r w:rsidR="00183A90" w:rsidRPr="00183A90">
        <w:rPr>
          <w:rFonts w:ascii="Arial" w:hAnsi="Arial" w:cs="Arial"/>
          <w:color w:val="000000" w:themeColor="text1"/>
          <w:sz w:val="22"/>
        </w:rPr>
        <w:t xml:space="preserve">, M. and Aranda, R., 2023. </w:t>
      </w:r>
      <w:r w:rsidR="00183A90" w:rsidRPr="00183A90">
        <w:rPr>
          <w:rFonts w:ascii="Arial" w:hAnsi="Arial" w:cs="Arial"/>
          <w:i/>
          <w:iCs/>
          <w:color w:val="000000" w:themeColor="text1"/>
          <w:sz w:val="22"/>
        </w:rPr>
        <w:t>Effects of task constraints on tactical behaviour and decision</w:t>
      </w:r>
      <w:r w:rsidR="00183A90" w:rsidRPr="00183A90">
        <w:rPr>
          <w:rFonts w:ascii="Arial" w:hAnsi="Arial" w:cs="Arial"/>
          <w:i/>
          <w:iCs/>
          <w:color w:val="000000" w:themeColor="text1"/>
          <w:sz w:val="22"/>
        </w:rPr>
        <w:noBreakHyphen/>
        <w:t>making in youth football players</w:t>
      </w:r>
      <w:r w:rsidR="00183A90" w:rsidRPr="00183A90">
        <w:rPr>
          <w:rFonts w:ascii="Arial" w:hAnsi="Arial" w:cs="Arial"/>
          <w:color w:val="000000" w:themeColor="text1"/>
          <w:sz w:val="22"/>
        </w:rPr>
        <w:t>. International Journal of Environmental Research and Public Health, 20(4), p.3121.</w:t>
      </w:r>
    </w:p>
    <w:p w14:paraId="51DBDC87" w14:textId="77777777" w:rsidR="00183A90" w:rsidRPr="00C05259" w:rsidRDefault="00183A90" w:rsidP="00F03551">
      <w:pPr>
        <w:spacing w:after="240" w:line="360" w:lineRule="auto"/>
        <w:rPr>
          <w:rFonts w:ascii="Arial" w:hAnsi="Arial" w:cs="Arial"/>
          <w:color w:val="000000" w:themeColor="text1"/>
          <w:sz w:val="22"/>
        </w:rPr>
      </w:pPr>
    </w:p>
    <w:p w14:paraId="3AC8EA5D" w14:textId="10E89386" w:rsidR="00DB5C56" w:rsidRPr="00DB5C56" w:rsidRDefault="0030711D" w:rsidP="00DB5C56">
      <w:pPr>
        <w:spacing w:after="240" w:line="360" w:lineRule="auto"/>
        <w:rPr>
          <w:rFonts w:ascii="Arial" w:hAnsi="Arial" w:cs="Arial"/>
          <w:color w:val="000000" w:themeColor="text1"/>
          <w:sz w:val="22"/>
        </w:rPr>
      </w:pPr>
      <w:r w:rsidRPr="00C05259">
        <w:rPr>
          <w:rFonts w:ascii="Arial" w:hAnsi="Arial" w:cs="Arial"/>
          <w:color w:val="000000" w:themeColor="text1"/>
          <w:sz w:val="22"/>
        </w:rPr>
        <w:t>6.</w:t>
      </w:r>
      <w:r w:rsidR="00DB5C56" w:rsidRPr="00DB5C56">
        <w:rPr>
          <w:rFonts w:ascii="Arial" w:hAnsi="Arial" w:cs="Arial"/>
          <w:color w:val="000000" w:themeColor="text1"/>
          <w:sz w:val="22"/>
        </w:rPr>
        <w:t xml:space="preserve">Denison, J., 2007. </w:t>
      </w:r>
      <w:r w:rsidR="00DB5C56" w:rsidRPr="00DB5C56">
        <w:rPr>
          <w:rFonts w:ascii="Arial" w:hAnsi="Arial" w:cs="Arial"/>
          <w:i/>
          <w:iCs/>
          <w:color w:val="000000" w:themeColor="text1"/>
          <w:sz w:val="22"/>
        </w:rPr>
        <w:t>Social theory for coaches: A Foucauldian reading of one athlete’s poor performance</w:t>
      </w:r>
      <w:r w:rsidR="00DB5C56" w:rsidRPr="00DB5C56">
        <w:rPr>
          <w:rFonts w:ascii="Arial" w:hAnsi="Arial" w:cs="Arial"/>
          <w:color w:val="000000" w:themeColor="text1"/>
          <w:sz w:val="22"/>
        </w:rPr>
        <w:t>. International Journal of Sports Science &amp; Coaching, 2(4), pp.369–383.</w:t>
      </w:r>
    </w:p>
    <w:p w14:paraId="7CF5F04C" w14:textId="7DED2AC2" w:rsidR="00DB5C56" w:rsidRPr="00C05259" w:rsidRDefault="0030711D" w:rsidP="00DB5C56">
      <w:pPr>
        <w:spacing w:after="240" w:line="360" w:lineRule="auto"/>
        <w:rPr>
          <w:rFonts w:ascii="Arial" w:hAnsi="Arial" w:cs="Arial"/>
          <w:color w:val="000000" w:themeColor="text1"/>
          <w:sz w:val="22"/>
        </w:rPr>
      </w:pPr>
      <w:r w:rsidRPr="00C05259">
        <w:rPr>
          <w:rFonts w:ascii="Arial" w:hAnsi="Arial" w:cs="Arial"/>
          <w:color w:val="000000" w:themeColor="text1"/>
          <w:sz w:val="22"/>
        </w:rPr>
        <w:t>7.</w:t>
      </w:r>
      <w:r w:rsidR="00DB5C56" w:rsidRPr="00DB5C56">
        <w:rPr>
          <w:rFonts w:ascii="Arial" w:hAnsi="Arial" w:cs="Arial"/>
          <w:color w:val="000000" w:themeColor="text1"/>
          <w:sz w:val="22"/>
        </w:rPr>
        <w:t xml:space="preserve">Denison, J. and Avner, Z., 2011. </w:t>
      </w:r>
      <w:r w:rsidR="00DB5C56" w:rsidRPr="00DB5C56">
        <w:rPr>
          <w:rFonts w:ascii="Arial" w:hAnsi="Arial" w:cs="Arial"/>
          <w:i/>
          <w:iCs/>
          <w:color w:val="000000" w:themeColor="text1"/>
          <w:sz w:val="22"/>
        </w:rPr>
        <w:t>Coaching knowledge and the coaching process: Integrating theory and practice</w:t>
      </w:r>
      <w:r w:rsidR="00DB5C56" w:rsidRPr="00DB5C56">
        <w:rPr>
          <w:rFonts w:ascii="Arial" w:hAnsi="Arial" w:cs="Arial"/>
          <w:color w:val="000000" w:themeColor="text1"/>
          <w:sz w:val="22"/>
        </w:rPr>
        <w:t>. Quest, 63(1), pp.34–46.</w:t>
      </w:r>
    </w:p>
    <w:p w14:paraId="389BE8FD" w14:textId="03849DDC" w:rsidR="004B3D41" w:rsidRPr="00C05259" w:rsidRDefault="0030711D" w:rsidP="004B3D41">
      <w:pPr>
        <w:spacing w:after="240" w:line="360" w:lineRule="auto"/>
        <w:rPr>
          <w:rFonts w:ascii="Arial" w:hAnsi="Arial" w:cs="Arial"/>
          <w:color w:val="000000" w:themeColor="text1"/>
          <w:sz w:val="22"/>
        </w:rPr>
      </w:pPr>
      <w:r w:rsidRPr="00C05259">
        <w:rPr>
          <w:rFonts w:ascii="Arial" w:hAnsi="Arial" w:cs="Arial"/>
          <w:color w:val="000000" w:themeColor="text1"/>
          <w:sz w:val="22"/>
        </w:rPr>
        <w:t>8.</w:t>
      </w:r>
      <w:r w:rsidR="004B3D41" w:rsidRPr="004B3D41">
        <w:rPr>
          <w:rFonts w:ascii="Arial" w:hAnsi="Arial" w:cs="Arial"/>
          <w:color w:val="000000" w:themeColor="text1"/>
          <w:sz w:val="22"/>
        </w:rPr>
        <w:t xml:space="preserve">Dunton, G.F., Do, B. and Wang, S.D., 2020. </w:t>
      </w:r>
      <w:r w:rsidR="004B3D41" w:rsidRPr="004B3D41">
        <w:rPr>
          <w:rFonts w:ascii="Arial" w:hAnsi="Arial" w:cs="Arial"/>
          <w:i/>
          <w:iCs/>
          <w:color w:val="000000" w:themeColor="text1"/>
          <w:sz w:val="22"/>
        </w:rPr>
        <w:t>Early effects of the COVID</w:t>
      </w:r>
      <w:r w:rsidR="004B3D41" w:rsidRPr="004B3D41">
        <w:rPr>
          <w:rFonts w:ascii="Arial" w:hAnsi="Arial" w:cs="Arial"/>
          <w:i/>
          <w:iCs/>
          <w:color w:val="000000" w:themeColor="text1"/>
          <w:sz w:val="22"/>
        </w:rPr>
        <w:noBreakHyphen/>
        <w:t>19 pandemic on physical activity and sedentary behaviour in children living in the U.S.</w:t>
      </w:r>
      <w:r w:rsidR="004B3D41" w:rsidRPr="004B3D41">
        <w:rPr>
          <w:rFonts w:ascii="Arial" w:hAnsi="Arial" w:cs="Arial"/>
          <w:color w:val="000000" w:themeColor="text1"/>
          <w:sz w:val="22"/>
        </w:rPr>
        <w:t xml:space="preserve"> BMC Public Health, 20, p.1351</w:t>
      </w:r>
      <w:r w:rsidR="00B771FD" w:rsidRPr="00C05259">
        <w:rPr>
          <w:rFonts w:ascii="Arial" w:hAnsi="Arial" w:cs="Arial"/>
          <w:color w:val="000000" w:themeColor="text1"/>
          <w:sz w:val="22"/>
        </w:rPr>
        <w:t>.</w:t>
      </w:r>
    </w:p>
    <w:p w14:paraId="0F87998B" w14:textId="231D6F71" w:rsidR="00B771FD" w:rsidRPr="00B771FD" w:rsidRDefault="00B6546D" w:rsidP="00B771FD">
      <w:pPr>
        <w:spacing w:after="240" w:line="360" w:lineRule="auto"/>
        <w:rPr>
          <w:rFonts w:ascii="Arial" w:hAnsi="Arial" w:cs="Arial"/>
          <w:color w:val="000000" w:themeColor="text1"/>
          <w:sz w:val="22"/>
        </w:rPr>
      </w:pPr>
      <w:r w:rsidRPr="00C05259">
        <w:rPr>
          <w:rFonts w:ascii="Arial" w:hAnsi="Arial" w:cs="Arial"/>
          <w:color w:val="000000" w:themeColor="text1"/>
          <w:sz w:val="22"/>
        </w:rPr>
        <w:t>9.</w:t>
      </w:r>
      <w:r w:rsidR="00B771FD" w:rsidRPr="00B771FD">
        <w:rPr>
          <w:rFonts w:ascii="Arial" w:hAnsi="Arial" w:cs="Arial"/>
          <w:color w:val="000000" w:themeColor="text1"/>
          <w:sz w:val="22"/>
        </w:rPr>
        <w:t xml:space="preserve">Ferguson, L.J., Kowalski, K.C., Mack, D.E. and Sabiston, C.M., 2023. </w:t>
      </w:r>
      <w:r w:rsidR="00B771FD" w:rsidRPr="00B771FD">
        <w:rPr>
          <w:rFonts w:ascii="Arial" w:hAnsi="Arial" w:cs="Arial"/>
          <w:i/>
          <w:iCs/>
          <w:color w:val="000000" w:themeColor="text1"/>
          <w:sz w:val="22"/>
        </w:rPr>
        <w:t>Motivation and wellbeing in youth sport: A contemporary review and applied implications</w:t>
      </w:r>
      <w:r w:rsidR="00B771FD" w:rsidRPr="00B771FD">
        <w:rPr>
          <w:rFonts w:ascii="Arial" w:hAnsi="Arial" w:cs="Arial"/>
          <w:color w:val="000000" w:themeColor="text1"/>
          <w:sz w:val="22"/>
        </w:rPr>
        <w:t>. Psychology of Sport and Exercise, 68, p.102453.</w:t>
      </w:r>
    </w:p>
    <w:p w14:paraId="13C630C8" w14:textId="77777777" w:rsidR="006C565C" w:rsidRDefault="00B6546D" w:rsidP="002167F2">
      <w:pPr>
        <w:spacing w:after="240" w:line="360" w:lineRule="auto"/>
        <w:rPr>
          <w:rFonts w:ascii="Arial" w:hAnsi="Arial" w:cs="Arial"/>
          <w:color w:val="000000" w:themeColor="text1"/>
          <w:sz w:val="22"/>
        </w:rPr>
      </w:pPr>
      <w:r w:rsidRPr="00C05259">
        <w:rPr>
          <w:rFonts w:ascii="Arial" w:hAnsi="Arial" w:cs="Arial"/>
          <w:color w:val="000000" w:themeColor="text1"/>
          <w:sz w:val="22"/>
        </w:rPr>
        <w:t>10.</w:t>
      </w:r>
      <w:r w:rsidR="00477F6D" w:rsidRPr="00477F6D">
        <w:rPr>
          <w:rFonts w:ascii="Arial" w:hAnsi="Arial" w:cs="Arial"/>
          <w:color w:val="000000" w:themeColor="text1"/>
          <w:sz w:val="22"/>
        </w:rPr>
        <w:t>García</w:t>
      </w:r>
      <w:r w:rsidR="00477F6D" w:rsidRPr="00477F6D">
        <w:rPr>
          <w:rFonts w:ascii="Arial" w:hAnsi="Arial" w:cs="Arial"/>
          <w:color w:val="000000" w:themeColor="text1"/>
          <w:sz w:val="22"/>
        </w:rPr>
        <w:noBreakHyphen/>
        <w:t xml:space="preserve">Ceberino, J.M., Feu, S. and Ibáñez, S.J., 2020b. </w:t>
      </w:r>
      <w:r w:rsidR="00477F6D" w:rsidRPr="00477F6D">
        <w:rPr>
          <w:rFonts w:ascii="Arial" w:hAnsi="Arial" w:cs="Arial"/>
          <w:i/>
          <w:iCs/>
          <w:color w:val="000000" w:themeColor="text1"/>
          <w:sz w:val="22"/>
        </w:rPr>
        <w:t>Small</w:t>
      </w:r>
      <w:r w:rsidR="00477F6D" w:rsidRPr="00477F6D">
        <w:rPr>
          <w:rFonts w:ascii="Arial" w:hAnsi="Arial" w:cs="Arial"/>
          <w:i/>
          <w:iCs/>
          <w:color w:val="000000" w:themeColor="text1"/>
          <w:sz w:val="22"/>
        </w:rPr>
        <w:noBreakHyphen/>
        <w:t>sided games in football: A systematic review of tactical and physical demands</w:t>
      </w:r>
      <w:r w:rsidR="00477F6D" w:rsidRPr="00477F6D">
        <w:rPr>
          <w:rFonts w:ascii="Arial" w:hAnsi="Arial" w:cs="Arial"/>
          <w:color w:val="000000" w:themeColor="text1"/>
          <w:sz w:val="22"/>
        </w:rPr>
        <w:t>. International Journal of Environmental Research and Public Health, 17(5), p.1884</w:t>
      </w:r>
      <w:r w:rsidR="002167F2" w:rsidRPr="00C05259">
        <w:rPr>
          <w:rFonts w:ascii="Arial" w:hAnsi="Arial" w:cs="Arial"/>
          <w:color w:val="000000" w:themeColor="text1"/>
          <w:sz w:val="22"/>
        </w:rPr>
        <w:t>.</w:t>
      </w:r>
    </w:p>
    <w:p w14:paraId="7261D8A9" w14:textId="006091CE" w:rsidR="002167F2" w:rsidRPr="002167F2" w:rsidRDefault="00B6546D" w:rsidP="002167F2">
      <w:pPr>
        <w:spacing w:after="240" w:line="360" w:lineRule="auto"/>
        <w:rPr>
          <w:rFonts w:ascii="Arial" w:hAnsi="Arial" w:cs="Arial"/>
          <w:color w:val="000000" w:themeColor="text1"/>
          <w:sz w:val="22"/>
        </w:rPr>
      </w:pPr>
      <w:r w:rsidRPr="00C05259">
        <w:rPr>
          <w:rFonts w:ascii="Arial" w:hAnsi="Arial" w:cs="Arial"/>
          <w:color w:val="000000" w:themeColor="text1"/>
          <w:sz w:val="22"/>
        </w:rPr>
        <w:lastRenderedPageBreak/>
        <w:t>11.</w:t>
      </w:r>
      <w:r w:rsidR="002167F2" w:rsidRPr="002167F2">
        <w:rPr>
          <w:rFonts w:ascii="Arial" w:hAnsi="Arial" w:cs="Arial"/>
          <w:color w:val="000000" w:themeColor="text1"/>
          <w:sz w:val="22"/>
        </w:rPr>
        <w:t>González</w:t>
      </w:r>
      <w:r w:rsidR="002167F2" w:rsidRPr="002167F2">
        <w:rPr>
          <w:rFonts w:ascii="Arial" w:hAnsi="Arial" w:cs="Arial"/>
          <w:color w:val="000000" w:themeColor="text1"/>
          <w:sz w:val="22"/>
        </w:rPr>
        <w:noBreakHyphen/>
        <w:t>Rodenas, J., Aranda</w:t>
      </w:r>
      <w:r w:rsidR="002167F2" w:rsidRPr="002167F2">
        <w:rPr>
          <w:rFonts w:ascii="Arial" w:hAnsi="Arial" w:cs="Arial"/>
          <w:color w:val="000000" w:themeColor="text1"/>
          <w:sz w:val="22"/>
        </w:rPr>
        <w:noBreakHyphen/>
        <w:t>Moreno, M., López</w:t>
      </w:r>
      <w:r w:rsidR="002167F2" w:rsidRPr="002167F2">
        <w:rPr>
          <w:rFonts w:ascii="Arial" w:hAnsi="Arial" w:cs="Arial"/>
          <w:color w:val="000000" w:themeColor="text1"/>
          <w:sz w:val="22"/>
        </w:rPr>
        <w:noBreakHyphen/>
        <w:t xml:space="preserve">Bondia, I. and Aranda, R., 2023. </w:t>
      </w:r>
      <w:r w:rsidR="002167F2" w:rsidRPr="002167F2">
        <w:rPr>
          <w:rFonts w:ascii="Arial" w:hAnsi="Arial" w:cs="Arial"/>
          <w:i/>
          <w:iCs/>
          <w:color w:val="000000" w:themeColor="text1"/>
          <w:sz w:val="22"/>
        </w:rPr>
        <w:t>Tactical behaviour and decision</w:t>
      </w:r>
      <w:r w:rsidR="002167F2" w:rsidRPr="002167F2">
        <w:rPr>
          <w:rFonts w:ascii="Arial" w:hAnsi="Arial" w:cs="Arial"/>
          <w:i/>
          <w:iCs/>
          <w:color w:val="000000" w:themeColor="text1"/>
          <w:sz w:val="22"/>
        </w:rPr>
        <w:noBreakHyphen/>
        <w:t>making in youth football: Effects of modified games and task constraints</w:t>
      </w:r>
      <w:r w:rsidR="002167F2" w:rsidRPr="002167F2">
        <w:rPr>
          <w:rFonts w:ascii="Arial" w:hAnsi="Arial" w:cs="Arial"/>
          <w:color w:val="000000" w:themeColor="text1"/>
          <w:sz w:val="22"/>
        </w:rPr>
        <w:t>. Journal of Sports Sciences, 41(2), pp.215–225</w:t>
      </w:r>
      <w:r w:rsidR="002167F2" w:rsidRPr="00C05259">
        <w:rPr>
          <w:rFonts w:ascii="Arial" w:hAnsi="Arial" w:cs="Arial"/>
          <w:color w:val="000000" w:themeColor="text1"/>
          <w:sz w:val="22"/>
        </w:rPr>
        <w:t>.</w:t>
      </w:r>
    </w:p>
    <w:p w14:paraId="4DCF9C0E" w14:textId="74C53528" w:rsidR="00A57E07" w:rsidRPr="00C05259" w:rsidRDefault="00B6546D" w:rsidP="00A57E07">
      <w:pPr>
        <w:spacing w:after="240" w:line="360" w:lineRule="auto"/>
        <w:rPr>
          <w:rFonts w:ascii="Arial" w:hAnsi="Arial" w:cs="Arial"/>
          <w:color w:val="000000" w:themeColor="text1"/>
          <w:sz w:val="22"/>
        </w:rPr>
      </w:pPr>
      <w:r w:rsidRPr="00C05259">
        <w:rPr>
          <w:rFonts w:ascii="Arial" w:hAnsi="Arial" w:cs="Arial"/>
          <w:color w:val="000000" w:themeColor="text1"/>
          <w:sz w:val="22"/>
        </w:rPr>
        <w:t xml:space="preserve">12. </w:t>
      </w:r>
      <w:r w:rsidR="00A57E07" w:rsidRPr="00A57E07">
        <w:rPr>
          <w:rFonts w:ascii="Arial" w:hAnsi="Arial" w:cs="Arial"/>
          <w:color w:val="000000" w:themeColor="text1"/>
          <w:sz w:val="22"/>
        </w:rPr>
        <w:t xml:space="preserve">Gilbert, W. and Trudel, P., 1999. </w:t>
      </w:r>
      <w:r w:rsidR="00A57E07" w:rsidRPr="00A57E07">
        <w:rPr>
          <w:rFonts w:ascii="Arial" w:hAnsi="Arial" w:cs="Arial"/>
          <w:i/>
          <w:iCs/>
          <w:color w:val="000000" w:themeColor="text1"/>
          <w:sz w:val="22"/>
        </w:rPr>
        <w:t>An evaluation strategy for coach education programs</w:t>
      </w:r>
      <w:r w:rsidR="00A57E07" w:rsidRPr="00A57E07">
        <w:rPr>
          <w:rFonts w:ascii="Arial" w:hAnsi="Arial" w:cs="Arial"/>
          <w:color w:val="000000" w:themeColor="text1"/>
          <w:sz w:val="22"/>
        </w:rPr>
        <w:t xml:space="preserve">. Journal of Sport </w:t>
      </w:r>
      <w:proofErr w:type="spellStart"/>
      <w:r w:rsidR="00A57E07" w:rsidRPr="00A57E07">
        <w:rPr>
          <w:rFonts w:ascii="Arial" w:hAnsi="Arial" w:cs="Arial"/>
          <w:color w:val="000000" w:themeColor="text1"/>
          <w:sz w:val="22"/>
        </w:rPr>
        <w:t>Behavior</w:t>
      </w:r>
      <w:proofErr w:type="spellEnd"/>
      <w:r w:rsidR="00A57E07" w:rsidRPr="00A57E07">
        <w:rPr>
          <w:rFonts w:ascii="Arial" w:hAnsi="Arial" w:cs="Arial"/>
          <w:color w:val="000000" w:themeColor="text1"/>
          <w:sz w:val="22"/>
        </w:rPr>
        <w:t>, 22(2), pp.234–250</w:t>
      </w:r>
      <w:r w:rsidR="00B927C6" w:rsidRPr="00C05259">
        <w:rPr>
          <w:rFonts w:ascii="Arial" w:hAnsi="Arial" w:cs="Arial"/>
          <w:color w:val="000000" w:themeColor="text1"/>
          <w:sz w:val="22"/>
        </w:rPr>
        <w:t>.</w:t>
      </w:r>
    </w:p>
    <w:p w14:paraId="7683FB19" w14:textId="3BB56492" w:rsidR="0070785B" w:rsidRPr="0070785B" w:rsidRDefault="00B6546D" w:rsidP="0070785B">
      <w:pPr>
        <w:spacing w:after="240" w:line="360" w:lineRule="auto"/>
        <w:rPr>
          <w:rFonts w:ascii="Arial" w:hAnsi="Arial" w:cs="Arial"/>
          <w:color w:val="000000" w:themeColor="text1"/>
          <w:sz w:val="22"/>
        </w:rPr>
      </w:pPr>
      <w:r w:rsidRPr="00C05259">
        <w:rPr>
          <w:rFonts w:ascii="Arial" w:hAnsi="Arial" w:cs="Arial"/>
          <w:color w:val="000000" w:themeColor="text1"/>
          <w:sz w:val="22"/>
        </w:rPr>
        <w:t xml:space="preserve">13. </w:t>
      </w:r>
      <w:r w:rsidR="0070785B" w:rsidRPr="0070785B">
        <w:rPr>
          <w:rFonts w:ascii="Arial" w:hAnsi="Arial" w:cs="Arial"/>
          <w:color w:val="000000" w:themeColor="text1"/>
          <w:sz w:val="22"/>
        </w:rPr>
        <w:t xml:space="preserve">Karpa, K., Sarmento, H., Clemente, F.M. and Silva, R., 2021. </w:t>
      </w:r>
      <w:r w:rsidR="0070785B" w:rsidRPr="0070785B">
        <w:rPr>
          <w:rFonts w:ascii="Arial" w:hAnsi="Arial" w:cs="Arial"/>
          <w:i/>
          <w:iCs/>
          <w:color w:val="000000" w:themeColor="text1"/>
          <w:sz w:val="22"/>
        </w:rPr>
        <w:t>Tactical behaviour and performance indicators in football: A systematic review</w:t>
      </w:r>
      <w:r w:rsidR="0070785B" w:rsidRPr="0070785B">
        <w:rPr>
          <w:rFonts w:ascii="Arial" w:hAnsi="Arial" w:cs="Arial"/>
          <w:color w:val="000000" w:themeColor="text1"/>
          <w:sz w:val="22"/>
        </w:rPr>
        <w:t>. Human Movement, 22(4), pp.1</w:t>
      </w:r>
    </w:p>
    <w:p w14:paraId="293F0FE2" w14:textId="3C0D85D4" w:rsidR="00B927C6" w:rsidRPr="00C05259" w:rsidRDefault="00B6546D" w:rsidP="00B927C6">
      <w:pPr>
        <w:spacing w:after="240" w:line="360" w:lineRule="auto"/>
        <w:rPr>
          <w:rFonts w:ascii="Arial" w:hAnsi="Arial" w:cs="Arial"/>
          <w:color w:val="000000" w:themeColor="text1"/>
          <w:sz w:val="22"/>
        </w:rPr>
      </w:pPr>
      <w:r w:rsidRPr="00C05259">
        <w:rPr>
          <w:rFonts w:ascii="Arial" w:hAnsi="Arial" w:cs="Arial"/>
          <w:color w:val="000000" w:themeColor="text1"/>
          <w:sz w:val="22"/>
        </w:rPr>
        <w:t xml:space="preserve">14. </w:t>
      </w:r>
      <w:r w:rsidR="00B927C6" w:rsidRPr="00B927C6">
        <w:rPr>
          <w:rFonts w:ascii="Arial" w:hAnsi="Arial" w:cs="Arial"/>
          <w:color w:val="000000" w:themeColor="text1"/>
          <w:sz w:val="22"/>
        </w:rPr>
        <w:t xml:space="preserve">McCarthy, P., 2022. </w:t>
      </w:r>
      <w:r w:rsidR="00B927C6" w:rsidRPr="00B927C6">
        <w:rPr>
          <w:rFonts w:ascii="Arial" w:hAnsi="Arial" w:cs="Arial"/>
          <w:i/>
          <w:iCs/>
          <w:color w:val="000000" w:themeColor="text1"/>
          <w:sz w:val="22"/>
        </w:rPr>
        <w:t>Coaching effectiveness: A critical review of contemporary approaches</w:t>
      </w:r>
      <w:r w:rsidR="00B927C6" w:rsidRPr="00B927C6">
        <w:rPr>
          <w:rFonts w:ascii="Arial" w:hAnsi="Arial" w:cs="Arial"/>
          <w:color w:val="000000" w:themeColor="text1"/>
          <w:sz w:val="22"/>
        </w:rPr>
        <w:t>. International Sport Coaching Journal, 9(3), pp.345–358</w:t>
      </w:r>
      <w:r w:rsidR="00B927C6" w:rsidRPr="00C05259">
        <w:rPr>
          <w:rFonts w:ascii="Arial" w:hAnsi="Arial" w:cs="Arial"/>
          <w:color w:val="000000" w:themeColor="text1"/>
          <w:sz w:val="22"/>
        </w:rPr>
        <w:t>.</w:t>
      </w:r>
    </w:p>
    <w:p w14:paraId="6F901B8F" w14:textId="4EAD86B1" w:rsidR="00EB0FAE" w:rsidRPr="00EB0FAE" w:rsidRDefault="00B6546D" w:rsidP="00EB0FAE">
      <w:pPr>
        <w:spacing w:after="240" w:line="360" w:lineRule="auto"/>
        <w:rPr>
          <w:rFonts w:ascii="Arial" w:hAnsi="Arial" w:cs="Arial"/>
          <w:color w:val="000000" w:themeColor="text1"/>
          <w:sz w:val="22"/>
        </w:rPr>
      </w:pPr>
      <w:r w:rsidRPr="00C05259">
        <w:rPr>
          <w:rFonts w:ascii="Arial" w:hAnsi="Arial" w:cs="Arial"/>
          <w:color w:val="000000" w:themeColor="text1"/>
          <w:sz w:val="22"/>
        </w:rPr>
        <w:t xml:space="preserve">15. </w:t>
      </w:r>
      <w:r w:rsidR="00EB0FAE" w:rsidRPr="00EB0FAE">
        <w:rPr>
          <w:rFonts w:ascii="Arial" w:hAnsi="Arial" w:cs="Arial"/>
          <w:color w:val="000000" w:themeColor="text1"/>
          <w:sz w:val="22"/>
        </w:rPr>
        <w:t>Nicholson, G., Bennett, T., Thomas, A., Pollitt, L., Hopkinson, M., Crespo, R., Robinson, T. and Price, R.J. (2022)</w:t>
      </w:r>
      <w:ins w:id="1" w:author="Samson Joseph (2523179)" w:date="2026-03-27T01:48:00Z" w16du:dateUtc="2026-03-27T01:48:00Z">
        <w:r w:rsidR="00B97CA2">
          <w:rPr>
            <w:rFonts w:ascii="Arial" w:hAnsi="Arial" w:cs="Arial"/>
            <w:color w:val="000000" w:themeColor="text1"/>
            <w:sz w:val="22"/>
          </w:rPr>
          <w:t>.</w:t>
        </w:r>
      </w:ins>
      <w:r w:rsidR="00EB0FAE" w:rsidRPr="00EB0FAE">
        <w:rPr>
          <w:rFonts w:ascii="Arial" w:hAnsi="Arial" w:cs="Arial"/>
          <w:color w:val="000000" w:themeColor="text1"/>
          <w:sz w:val="22"/>
        </w:rPr>
        <w:t xml:space="preserve"> </w:t>
      </w:r>
      <w:r w:rsidR="00EB0FAE" w:rsidRPr="00EB0FAE">
        <w:rPr>
          <w:rFonts w:ascii="Arial" w:hAnsi="Arial" w:cs="Arial"/>
          <w:i/>
          <w:iCs/>
          <w:color w:val="000000" w:themeColor="text1"/>
          <w:sz w:val="22"/>
        </w:rPr>
        <w:t>Inter-limb asymmetries and kicking limb preference in English Premier League soccer players</w:t>
      </w:r>
      <w:r w:rsidR="00EB0FAE" w:rsidRPr="00EB0FAE">
        <w:rPr>
          <w:rFonts w:ascii="Arial" w:hAnsi="Arial" w:cs="Arial"/>
          <w:color w:val="000000" w:themeColor="text1"/>
          <w:sz w:val="22"/>
        </w:rPr>
        <w:t xml:space="preserve">. Frontiers in Sports and Active Living, 4, 982796. </w:t>
      </w:r>
      <w:r w:rsidR="00EB0FAE" w:rsidRPr="00B97CA2">
        <w:rPr>
          <w:rFonts w:ascii="Arial" w:hAnsi="Arial" w:cs="Arial"/>
          <w:color w:val="000000" w:themeColor="text1"/>
          <w:sz w:val="22"/>
        </w:rPr>
        <w:fldChar w:fldCharType="begin"/>
      </w:r>
      <w:r w:rsidR="00EB0FAE" w:rsidRPr="00B97CA2">
        <w:rPr>
          <w:rFonts w:ascii="Arial" w:hAnsi="Arial" w:cs="Arial"/>
          <w:color w:val="000000" w:themeColor="text1"/>
          <w:sz w:val="22"/>
        </w:rPr>
        <w:instrText>HYPERLINK "https://doi.org/10.3389/fspor.2022.982796"</w:instrText>
      </w:r>
      <w:r w:rsidR="00EB0FAE" w:rsidRPr="00B97CA2">
        <w:rPr>
          <w:rFonts w:ascii="Arial" w:hAnsi="Arial" w:cs="Arial"/>
          <w:color w:val="000000" w:themeColor="text1"/>
          <w:sz w:val="22"/>
        </w:rPr>
      </w:r>
      <w:r w:rsidR="00EB0FAE" w:rsidRPr="00B97CA2">
        <w:rPr>
          <w:rFonts w:ascii="Arial" w:hAnsi="Arial" w:cs="Arial"/>
          <w:color w:val="000000" w:themeColor="text1"/>
          <w:sz w:val="22"/>
        </w:rPr>
        <w:fldChar w:fldCharType="separate"/>
      </w:r>
      <w:r w:rsidR="00EB0FAE" w:rsidRPr="00B97CA2">
        <w:rPr>
          <w:rStyle w:val="Hyperlink"/>
          <w:rFonts w:ascii="Arial" w:hAnsi="Arial" w:cs="Arial"/>
          <w:color w:val="000000" w:themeColor="text1"/>
          <w:sz w:val="22"/>
          <w:rPrChange w:id="2" w:author="Samson Joseph (2523179)" w:date="2026-03-27T01:48:00Z" w16du:dateUtc="2026-03-27T01:48:00Z">
            <w:rPr>
              <w:rStyle w:val="Hyperlink"/>
              <w:rFonts w:ascii="Arial" w:hAnsi="Arial" w:cs="Arial"/>
              <w:sz w:val="22"/>
            </w:rPr>
          </w:rPrChange>
        </w:rPr>
        <w:t>https://doi.org/10.3389/fspor.2022.982796</w:t>
      </w:r>
      <w:r w:rsidR="00EB0FAE" w:rsidRPr="00B97CA2">
        <w:rPr>
          <w:rFonts w:ascii="Arial" w:hAnsi="Arial" w:cs="Arial"/>
          <w:color w:val="000000" w:themeColor="text1"/>
          <w:sz w:val="22"/>
        </w:rPr>
        <w:fldChar w:fldCharType="end"/>
      </w:r>
      <w:r w:rsidR="007B102B" w:rsidRPr="00B97CA2">
        <w:rPr>
          <w:rFonts w:ascii="Arial" w:hAnsi="Arial" w:cs="Arial"/>
          <w:color w:val="000000" w:themeColor="text1"/>
          <w:sz w:val="22"/>
        </w:rPr>
        <w:t>.</w:t>
      </w:r>
    </w:p>
    <w:p w14:paraId="3E8BFCE9" w14:textId="7343C77C" w:rsidR="00BE7406" w:rsidRPr="00C05259" w:rsidRDefault="00C05259" w:rsidP="00BE7406">
      <w:pPr>
        <w:spacing w:after="240" w:line="360" w:lineRule="auto"/>
        <w:rPr>
          <w:rFonts w:ascii="Arial" w:hAnsi="Arial" w:cs="Arial"/>
          <w:color w:val="000000" w:themeColor="text1"/>
          <w:sz w:val="22"/>
        </w:rPr>
      </w:pPr>
      <w:r w:rsidRPr="00C05259">
        <w:rPr>
          <w:rFonts w:ascii="Arial" w:hAnsi="Arial" w:cs="Arial"/>
          <w:color w:val="000000" w:themeColor="text1"/>
          <w:sz w:val="22"/>
        </w:rPr>
        <w:t xml:space="preserve">16/ </w:t>
      </w:r>
      <w:proofErr w:type="spellStart"/>
      <w:r w:rsidR="00BE7406" w:rsidRPr="00BE7406">
        <w:rPr>
          <w:rFonts w:ascii="Arial" w:hAnsi="Arial" w:cs="Arial"/>
          <w:color w:val="000000" w:themeColor="text1"/>
          <w:sz w:val="22"/>
        </w:rPr>
        <w:t>Teoldo</w:t>
      </w:r>
      <w:proofErr w:type="spellEnd"/>
      <w:r w:rsidR="00BE7406" w:rsidRPr="00BE7406">
        <w:rPr>
          <w:rFonts w:ascii="Arial" w:hAnsi="Arial" w:cs="Arial"/>
          <w:color w:val="000000" w:themeColor="text1"/>
          <w:sz w:val="22"/>
        </w:rPr>
        <w:t xml:space="preserve">, I., Garganta, J., Greco, P.J., Mesquita, I. and Maia, J., 2021. </w:t>
      </w:r>
      <w:r w:rsidR="00BE7406" w:rsidRPr="00BE7406">
        <w:rPr>
          <w:rFonts w:ascii="Arial" w:hAnsi="Arial" w:cs="Arial"/>
          <w:i/>
          <w:iCs/>
          <w:color w:val="000000" w:themeColor="text1"/>
          <w:sz w:val="22"/>
        </w:rPr>
        <w:t>Tactical Principles of Football: A Practical Guide for Coaches</w:t>
      </w:r>
      <w:r w:rsidR="00BE7406" w:rsidRPr="00BE7406">
        <w:rPr>
          <w:rFonts w:ascii="Arial" w:hAnsi="Arial" w:cs="Arial"/>
          <w:color w:val="000000" w:themeColor="text1"/>
          <w:sz w:val="22"/>
        </w:rPr>
        <w:t>. Porto: FADEUP.</w:t>
      </w:r>
    </w:p>
    <w:p w14:paraId="6B186A51" w14:textId="255C0D3B" w:rsidR="002B00EC" w:rsidRPr="00BB28D4" w:rsidRDefault="00C05259" w:rsidP="002B00EC">
      <w:pPr>
        <w:spacing w:line="278" w:lineRule="auto"/>
        <w:rPr>
          <w:rFonts w:ascii="Arial" w:hAnsi="Arial" w:cs="Arial"/>
          <w:sz w:val="22"/>
        </w:rPr>
      </w:pPr>
      <w:r w:rsidRPr="00C05259">
        <w:rPr>
          <w:rFonts w:ascii="Arial" w:hAnsi="Arial" w:cs="Arial"/>
          <w:sz w:val="22"/>
        </w:rPr>
        <w:t xml:space="preserve">17. </w:t>
      </w:r>
      <w:r w:rsidR="002B00EC" w:rsidRPr="00BB28D4">
        <w:rPr>
          <w:rFonts w:ascii="Arial" w:hAnsi="Arial" w:cs="Arial"/>
          <w:sz w:val="22"/>
        </w:rPr>
        <w:t xml:space="preserve">Smith, M. and Cushion, C.J., 2006. </w:t>
      </w:r>
      <w:r w:rsidR="002B00EC" w:rsidRPr="00BB28D4">
        <w:rPr>
          <w:rFonts w:ascii="Arial" w:hAnsi="Arial" w:cs="Arial"/>
          <w:i/>
          <w:iCs/>
          <w:sz w:val="22"/>
        </w:rPr>
        <w:t>An investigation of the in</w:t>
      </w:r>
      <w:r w:rsidR="002B00EC" w:rsidRPr="00BB28D4">
        <w:rPr>
          <w:rFonts w:ascii="Arial" w:hAnsi="Arial" w:cs="Arial"/>
          <w:i/>
          <w:iCs/>
          <w:sz w:val="22"/>
        </w:rPr>
        <w:noBreakHyphen/>
        <w:t>game behaviours of professional, top</w:t>
      </w:r>
      <w:r w:rsidR="002B00EC" w:rsidRPr="00BB28D4">
        <w:rPr>
          <w:rFonts w:ascii="Arial" w:hAnsi="Arial" w:cs="Arial"/>
          <w:i/>
          <w:iCs/>
          <w:sz w:val="22"/>
        </w:rPr>
        <w:noBreakHyphen/>
        <w:t>level youth soccer coaches</w:t>
      </w:r>
      <w:r w:rsidR="002B00EC" w:rsidRPr="00BB28D4">
        <w:rPr>
          <w:rFonts w:ascii="Arial" w:hAnsi="Arial" w:cs="Arial"/>
          <w:sz w:val="22"/>
        </w:rPr>
        <w:t>. Journal of Sports Sciences, 24(4), pp.355–366.</w:t>
      </w:r>
    </w:p>
    <w:p w14:paraId="5CDB701A" w14:textId="6C28B059" w:rsidR="00F2147D" w:rsidRPr="00F2147D" w:rsidRDefault="00C05259" w:rsidP="00F2147D">
      <w:pPr>
        <w:spacing w:after="240" w:line="360" w:lineRule="auto"/>
        <w:rPr>
          <w:rFonts w:ascii="Arial" w:hAnsi="Arial" w:cs="Arial"/>
          <w:color w:val="000000" w:themeColor="text1"/>
          <w:sz w:val="22"/>
        </w:rPr>
      </w:pPr>
      <w:r w:rsidRPr="00C05259">
        <w:rPr>
          <w:rFonts w:ascii="Arial" w:hAnsi="Arial" w:cs="Arial"/>
          <w:color w:val="000000" w:themeColor="text1"/>
          <w:sz w:val="22"/>
        </w:rPr>
        <w:t xml:space="preserve">18. </w:t>
      </w:r>
      <w:r w:rsidR="00F2147D" w:rsidRPr="00F2147D">
        <w:rPr>
          <w:rFonts w:ascii="Arial" w:hAnsi="Arial" w:cs="Arial"/>
          <w:color w:val="000000" w:themeColor="text1"/>
          <w:sz w:val="22"/>
        </w:rPr>
        <w:t xml:space="preserve">Wang, Y., 2023. </w:t>
      </w:r>
      <w:r w:rsidR="00F2147D" w:rsidRPr="00F2147D">
        <w:rPr>
          <w:rFonts w:ascii="Arial" w:hAnsi="Arial" w:cs="Arial"/>
          <w:i/>
          <w:iCs/>
          <w:color w:val="000000" w:themeColor="text1"/>
          <w:sz w:val="22"/>
        </w:rPr>
        <w:t>Talent development pathways in youth football: A systematic review</w:t>
      </w:r>
      <w:r w:rsidR="00F2147D" w:rsidRPr="00F2147D">
        <w:rPr>
          <w:rFonts w:ascii="Arial" w:hAnsi="Arial" w:cs="Arial"/>
          <w:color w:val="000000" w:themeColor="text1"/>
          <w:sz w:val="22"/>
        </w:rPr>
        <w:t>. Journal of Sports Sciences, 41(7), pp.845–860</w:t>
      </w:r>
      <w:r w:rsidR="00F2147D" w:rsidRPr="00C05259">
        <w:rPr>
          <w:rFonts w:ascii="Arial" w:hAnsi="Arial" w:cs="Arial"/>
          <w:color w:val="000000" w:themeColor="text1"/>
          <w:sz w:val="22"/>
        </w:rPr>
        <w:t>.</w:t>
      </w:r>
    </w:p>
    <w:p w14:paraId="66B80935" w14:textId="77777777" w:rsidR="00F2147D" w:rsidRPr="00BE7406" w:rsidRDefault="00F2147D" w:rsidP="00BE7406">
      <w:pPr>
        <w:spacing w:after="240" w:line="360" w:lineRule="auto"/>
        <w:rPr>
          <w:rFonts w:ascii="Arial" w:hAnsi="Arial" w:cs="Arial"/>
          <w:b/>
          <w:bCs/>
          <w:color w:val="000000" w:themeColor="text1"/>
          <w:sz w:val="22"/>
        </w:rPr>
      </w:pPr>
    </w:p>
    <w:p w14:paraId="72A4E859" w14:textId="77777777" w:rsidR="00BE7406" w:rsidRPr="00DD5E7E" w:rsidRDefault="00BE7406" w:rsidP="001E6D10">
      <w:pPr>
        <w:spacing w:after="240" w:line="360" w:lineRule="auto"/>
        <w:rPr>
          <w:rFonts w:ascii="Arial" w:hAnsi="Arial" w:cs="Arial"/>
          <w:b/>
          <w:bCs/>
          <w:color w:val="000000" w:themeColor="text1"/>
          <w:sz w:val="22"/>
        </w:rPr>
      </w:pPr>
    </w:p>
    <w:p w14:paraId="0C6FD0F0" w14:textId="77777777" w:rsidR="00DD5E7E" w:rsidRPr="00480B0B" w:rsidRDefault="00DD5E7E" w:rsidP="001E6D10">
      <w:pPr>
        <w:spacing w:after="240" w:line="360" w:lineRule="auto"/>
        <w:rPr>
          <w:rFonts w:ascii="Arial" w:hAnsi="Arial" w:cs="Arial"/>
          <w:color w:val="FF0000"/>
          <w:sz w:val="22"/>
        </w:rPr>
      </w:pPr>
    </w:p>
    <w:sectPr w:rsidR="00DD5E7E" w:rsidRPr="00480B0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AAD39" w14:textId="77777777" w:rsidR="00104F28" w:rsidRDefault="00104F28" w:rsidP="003C7C97">
      <w:pPr>
        <w:spacing w:after="0" w:line="240" w:lineRule="auto"/>
      </w:pPr>
      <w:r>
        <w:separator/>
      </w:r>
    </w:p>
  </w:endnote>
  <w:endnote w:type="continuationSeparator" w:id="0">
    <w:p w14:paraId="7F3C9515" w14:textId="77777777" w:rsidR="00104F28" w:rsidRDefault="00104F2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2690616"/>
      <w:docPartObj>
        <w:docPartGallery w:val="Page Numbers (Bottom of Page)"/>
        <w:docPartUnique/>
      </w:docPartObj>
    </w:sdtPr>
    <w:sdtContent>
      <w:p w14:paraId="31A18F2C" w14:textId="02691AFE" w:rsidR="00E94986" w:rsidRDefault="00E94986">
        <w:pPr>
          <w:pStyle w:val="Footer"/>
          <w:jc w:val="center"/>
        </w:pPr>
        <w:r>
          <w:fldChar w:fldCharType="begin"/>
        </w:r>
        <w:r>
          <w:instrText>PAGE   \* MERGEFORMAT</w:instrText>
        </w:r>
        <w:r>
          <w:fldChar w:fldCharType="separate"/>
        </w:r>
        <w:r>
          <w:t>2</w:t>
        </w:r>
        <w:r>
          <w:fldChar w:fldCharType="end"/>
        </w:r>
      </w:p>
    </w:sdtContent>
  </w:sdt>
  <w:p w14:paraId="6CF73125" w14:textId="77777777" w:rsidR="00E94986" w:rsidRDefault="00E949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A2932" w14:textId="77777777" w:rsidR="00104F28" w:rsidRDefault="00104F28" w:rsidP="003C7C97">
      <w:pPr>
        <w:spacing w:after="0" w:line="240" w:lineRule="auto"/>
      </w:pPr>
      <w:r>
        <w:separator/>
      </w:r>
    </w:p>
  </w:footnote>
  <w:footnote w:type="continuationSeparator" w:id="0">
    <w:p w14:paraId="6A919A7F" w14:textId="77777777" w:rsidR="00104F28" w:rsidRDefault="00104F28" w:rsidP="003C7C9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l+kieDKzu8wPNx" int2:id="TmZ8kAXY">
      <int2:state int2:value="Rejected" int2:type="spell"/>
    </int2:textHash>
    <int2:textHash int2:hashCode="nvXybneOtdxrC7" int2:id="dhUp0tPh">
      <int2:state int2:value="Rejected" int2:type="spell"/>
    </int2:textHash>
    <int2:textHash int2:hashCode="SurcdS1a71XjCE" int2:id="wopUOzsA">
      <int2:state int2:value="Rejected" int2:type="spell"/>
    </int2:textHash>
    <int2:textHash int2:hashCode="m1mdSB5xnvc+7y" int2:id="wuJ26P78">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9059C6"/>
    <w:multiLevelType w:val="multilevel"/>
    <w:tmpl w:val="9A9E3A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D1847"/>
    <w:multiLevelType w:val="multilevel"/>
    <w:tmpl w:val="FE2EE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BB1C28"/>
    <w:multiLevelType w:val="multilevel"/>
    <w:tmpl w:val="B8CE4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F2136D"/>
    <w:multiLevelType w:val="multilevel"/>
    <w:tmpl w:val="CC6A9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77683E"/>
    <w:multiLevelType w:val="multilevel"/>
    <w:tmpl w:val="C4F47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0C19EC"/>
    <w:multiLevelType w:val="multilevel"/>
    <w:tmpl w:val="479CA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148431B"/>
    <w:multiLevelType w:val="multilevel"/>
    <w:tmpl w:val="42F63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F13409"/>
    <w:multiLevelType w:val="hybridMultilevel"/>
    <w:tmpl w:val="30826EF8"/>
    <w:lvl w:ilvl="0" w:tplc="8AD6B592">
      <w:start w:val="1"/>
      <w:numFmt w:val="decimal"/>
      <w:lvlText w:val="%1."/>
      <w:lvlJc w:val="left"/>
      <w:pPr>
        <w:ind w:left="720" w:hanging="360"/>
      </w:pPr>
    </w:lvl>
    <w:lvl w:ilvl="1" w:tplc="3A2C0CF6">
      <w:start w:val="1"/>
      <w:numFmt w:val="lowerLetter"/>
      <w:lvlText w:val="%2."/>
      <w:lvlJc w:val="left"/>
      <w:pPr>
        <w:ind w:left="1440" w:hanging="360"/>
      </w:pPr>
    </w:lvl>
    <w:lvl w:ilvl="2" w:tplc="A454C4DA">
      <w:start w:val="1"/>
      <w:numFmt w:val="lowerRoman"/>
      <w:lvlText w:val="%3."/>
      <w:lvlJc w:val="right"/>
      <w:pPr>
        <w:ind w:left="2160" w:hanging="180"/>
      </w:pPr>
    </w:lvl>
    <w:lvl w:ilvl="3" w:tplc="5A3C4906">
      <w:start w:val="1"/>
      <w:numFmt w:val="decimal"/>
      <w:lvlText w:val="%4."/>
      <w:lvlJc w:val="left"/>
      <w:pPr>
        <w:ind w:left="2880" w:hanging="360"/>
      </w:pPr>
    </w:lvl>
    <w:lvl w:ilvl="4" w:tplc="CD68C6A6">
      <w:start w:val="1"/>
      <w:numFmt w:val="lowerLetter"/>
      <w:lvlText w:val="%5."/>
      <w:lvlJc w:val="left"/>
      <w:pPr>
        <w:ind w:left="3600" w:hanging="360"/>
      </w:pPr>
    </w:lvl>
    <w:lvl w:ilvl="5" w:tplc="6F9636F6">
      <w:start w:val="1"/>
      <w:numFmt w:val="lowerRoman"/>
      <w:lvlText w:val="%6."/>
      <w:lvlJc w:val="right"/>
      <w:pPr>
        <w:ind w:left="4320" w:hanging="180"/>
      </w:pPr>
    </w:lvl>
    <w:lvl w:ilvl="6" w:tplc="D0586912">
      <w:start w:val="1"/>
      <w:numFmt w:val="decimal"/>
      <w:lvlText w:val="%7."/>
      <w:lvlJc w:val="left"/>
      <w:pPr>
        <w:ind w:left="5040" w:hanging="360"/>
      </w:pPr>
    </w:lvl>
    <w:lvl w:ilvl="7" w:tplc="35544C72">
      <w:start w:val="1"/>
      <w:numFmt w:val="lowerLetter"/>
      <w:lvlText w:val="%8."/>
      <w:lvlJc w:val="left"/>
      <w:pPr>
        <w:ind w:left="5760" w:hanging="360"/>
      </w:pPr>
    </w:lvl>
    <w:lvl w:ilvl="8" w:tplc="0F466126">
      <w:start w:val="1"/>
      <w:numFmt w:val="lowerRoman"/>
      <w:lvlText w:val="%9."/>
      <w:lvlJc w:val="right"/>
      <w:pPr>
        <w:ind w:left="6480" w:hanging="180"/>
      </w:pPr>
    </w:lvl>
  </w:abstractNum>
  <w:abstractNum w:abstractNumId="16" w15:restartNumberingAfterBreak="0">
    <w:nsid w:val="3E377B4D"/>
    <w:multiLevelType w:val="multilevel"/>
    <w:tmpl w:val="3D6C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3711B8"/>
    <w:multiLevelType w:val="multilevel"/>
    <w:tmpl w:val="EDB4C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51BA17CB"/>
    <w:multiLevelType w:val="multilevel"/>
    <w:tmpl w:val="D6BED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9A1482"/>
    <w:multiLevelType w:val="multilevel"/>
    <w:tmpl w:val="07326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4540B5"/>
    <w:multiLevelType w:val="multilevel"/>
    <w:tmpl w:val="315CD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9330FA"/>
    <w:multiLevelType w:val="hybridMultilevel"/>
    <w:tmpl w:val="22CC61C8"/>
    <w:lvl w:ilvl="0" w:tplc="BB7E870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536023"/>
    <w:multiLevelType w:val="multilevel"/>
    <w:tmpl w:val="34CCF69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11"/>
  </w:num>
  <w:num w:numId="2" w16cid:durableId="351032333">
    <w:abstractNumId w:val="1"/>
  </w:num>
  <w:num w:numId="3" w16cid:durableId="1067413603">
    <w:abstractNumId w:val="18"/>
  </w:num>
  <w:num w:numId="4" w16cid:durableId="931426930">
    <w:abstractNumId w:val="33"/>
  </w:num>
  <w:num w:numId="5" w16cid:durableId="1422484198">
    <w:abstractNumId w:val="28"/>
  </w:num>
  <w:num w:numId="6" w16cid:durableId="552929862">
    <w:abstractNumId w:val="29"/>
  </w:num>
  <w:num w:numId="7" w16cid:durableId="587203086">
    <w:abstractNumId w:val="34"/>
  </w:num>
  <w:num w:numId="8" w16cid:durableId="389156196">
    <w:abstractNumId w:val="24"/>
  </w:num>
  <w:num w:numId="9" w16cid:durableId="1393503788">
    <w:abstractNumId w:val="5"/>
  </w:num>
  <w:num w:numId="10" w16cid:durableId="1579359955">
    <w:abstractNumId w:val="20"/>
  </w:num>
  <w:num w:numId="11" w16cid:durableId="806699681">
    <w:abstractNumId w:val="23"/>
  </w:num>
  <w:num w:numId="12" w16cid:durableId="1314750107">
    <w:abstractNumId w:val="19"/>
  </w:num>
  <w:num w:numId="13" w16cid:durableId="1766919701">
    <w:abstractNumId w:val="27"/>
  </w:num>
  <w:num w:numId="14" w16cid:durableId="1957908719">
    <w:abstractNumId w:val="13"/>
  </w:num>
  <w:num w:numId="15" w16cid:durableId="1132019979">
    <w:abstractNumId w:val="3"/>
  </w:num>
  <w:num w:numId="16" w16cid:durableId="1457524365">
    <w:abstractNumId w:val="10"/>
  </w:num>
  <w:num w:numId="17" w16cid:durableId="1386294306">
    <w:abstractNumId w:val="35"/>
  </w:num>
  <w:num w:numId="18" w16cid:durableId="1838374920">
    <w:abstractNumId w:val="30"/>
  </w:num>
  <w:num w:numId="19" w16cid:durableId="1827044992">
    <w:abstractNumId w:val="12"/>
  </w:num>
  <w:num w:numId="20" w16cid:durableId="895820667">
    <w:abstractNumId w:val="26"/>
  </w:num>
  <w:num w:numId="21" w16cid:durableId="817497522">
    <w:abstractNumId w:val="36"/>
  </w:num>
  <w:num w:numId="22" w16cid:durableId="725690465">
    <w:abstractNumId w:val="0"/>
  </w:num>
  <w:num w:numId="23" w16cid:durableId="868183332">
    <w:abstractNumId w:val="17"/>
  </w:num>
  <w:num w:numId="24" w16cid:durableId="354312802">
    <w:abstractNumId w:val="21"/>
  </w:num>
  <w:num w:numId="25" w16cid:durableId="1748310163">
    <w:abstractNumId w:val="4"/>
  </w:num>
  <w:num w:numId="26" w16cid:durableId="367755197">
    <w:abstractNumId w:val="14"/>
  </w:num>
  <w:num w:numId="27" w16cid:durableId="2125228760">
    <w:abstractNumId w:val="22"/>
  </w:num>
  <w:num w:numId="28" w16cid:durableId="1551577766">
    <w:abstractNumId w:val="16"/>
  </w:num>
  <w:num w:numId="29" w16cid:durableId="1460103392">
    <w:abstractNumId w:val="6"/>
  </w:num>
  <w:num w:numId="30" w16cid:durableId="68042823">
    <w:abstractNumId w:val="15"/>
  </w:num>
  <w:num w:numId="31" w16cid:durableId="1081099208">
    <w:abstractNumId w:val="7"/>
  </w:num>
  <w:num w:numId="32" w16cid:durableId="1494636815">
    <w:abstractNumId w:val="32"/>
  </w:num>
  <w:num w:numId="33" w16cid:durableId="1507555693">
    <w:abstractNumId w:val="25"/>
  </w:num>
  <w:num w:numId="34" w16cid:durableId="779296106">
    <w:abstractNumId w:val="2"/>
  </w:num>
  <w:num w:numId="35" w16cid:durableId="909391409">
    <w:abstractNumId w:val="8"/>
  </w:num>
  <w:num w:numId="36" w16cid:durableId="1613855736">
    <w:abstractNumId w:val="9"/>
  </w:num>
  <w:num w:numId="37" w16cid:durableId="748574380">
    <w:abstractNumId w:val="3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amson Joseph (2523179)">
    <w15:presenceInfo w15:providerId="AD" w15:userId="S::2523179@student.uwtsd.ac.uk::519817d0-b921-40b2-9feb-28aa261b76c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6204"/>
    <w:rsid w:val="0001715D"/>
    <w:rsid w:val="00022C42"/>
    <w:rsid w:val="00027B15"/>
    <w:rsid w:val="00030927"/>
    <w:rsid w:val="00030A05"/>
    <w:rsid w:val="00037E38"/>
    <w:rsid w:val="000518EE"/>
    <w:rsid w:val="00070818"/>
    <w:rsid w:val="0008238F"/>
    <w:rsid w:val="00082EC6"/>
    <w:rsid w:val="00084B89"/>
    <w:rsid w:val="00085388"/>
    <w:rsid w:val="000D41DC"/>
    <w:rsid w:val="000F0C91"/>
    <w:rsid w:val="000F114C"/>
    <w:rsid w:val="000F4F63"/>
    <w:rsid w:val="00104F28"/>
    <w:rsid w:val="00125D37"/>
    <w:rsid w:val="00127C1A"/>
    <w:rsid w:val="001349E6"/>
    <w:rsid w:val="00150D81"/>
    <w:rsid w:val="00166CEB"/>
    <w:rsid w:val="00183A90"/>
    <w:rsid w:val="00183CB9"/>
    <w:rsid w:val="00184A9A"/>
    <w:rsid w:val="001947DF"/>
    <w:rsid w:val="001A1882"/>
    <w:rsid w:val="001A652E"/>
    <w:rsid w:val="001B22BB"/>
    <w:rsid w:val="001B619C"/>
    <w:rsid w:val="001C6038"/>
    <w:rsid w:val="001C7AA5"/>
    <w:rsid w:val="001D1D3C"/>
    <w:rsid w:val="001E6B04"/>
    <w:rsid w:val="001E6D10"/>
    <w:rsid w:val="001F40F8"/>
    <w:rsid w:val="002167F2"/>
    <w:rsid w:val="002205D4"/>
    <w:rsid w:val="00222C3A"/>
    <w:rsid w:val="002265A3"/>
    <w:rsid w:val="00226D31"/>
    <w:rsid w:val="00236401"/>
    <w:rsid w:val="002370CE"/>
    <w:rsid w:val="00242974"/>
    <w:rsid w:val="00245DE3"/>
    <w:rsid w:val="002976D4"/>
    <w:rsid w:val="002A1454"/>
    <w:rsid w:val="002A2E9B"/>
    <w:rsid w:val="002A5577"/>
    <w:rsid w:val="002B00EC"/>
    <w:rsid w:val="002B4AA4"/>
    <w:rsid w:val="002D3093"/>
    <w:rsid w:val="002E71BA"/>
    <w:rsid w:val="002F5066"/>
    <w:rsid w:val="002F6034"/>
    <w:rsid w:val="003003FD"/>
    <w:rsid w:val="00301933"/>
    <w:rsid w:val="0030711D"/>
    <w:rsid w:val="00310245"/>
    <w:rsid w:val="00315999"/>
    <w:rsid w:val="00316C95"/>
    <w:rsid w:val="003458DB"/>
    <w:rsid w:val="003523D3"/>
    <w:rsid w:val="00364C35"/>
    <w:rsid w:val="00396CBC"/>
    <w:rsid w:val="00396F60"/>
    <w:rsid w:val="003A51D6"/>
    <w:rsid w:val="003B125E"/>
    <w:rsid w:val="003B2A5E"/>
    <w:rsid w:val="003C6083"/>
    <w:rsid w:val="003C7C97"/>
    <w:rsid w:val="003E4809"/>
    <w:rsid w:val="003E5E06"/>
    <w:rsid w:val="00406B8D"/>
    <w:rsid w:val="00410068"/>
    <w:rsid w:val="0041618E"/>
    <w:rsid w:val="00421A5B"/>
    <w:rsid w:val="0042295C"/>
    <w:rsid w:val="00426EEC"/>
    <w:rsid w:val="004416AC"/>
    <w:rsid w:val="004466C3"/>
    <w:rsid w:val="00454355"/>
    <w:rsid w:val="004552CE"/>
    <w:rsid w:val="004574C5"/>
    <w:rsid w:val="00461BFD"/>
    <w:rsid w:val="00465125"/>
    <w:rsid w:val="00477F6D"/>
    <w:rsid w:val="00480B0B"/>
    <w:rsid w:val="00481FF7"/>
    <w:rsid w:val="004B3D41"/>
    <w:rsid w:val="004D2D26"/>
    <w:rsid w:val="004F74FB"/>
    <w:rsid w:val="00500295"/>
    <w:rsid w:val="00501AAF"/>
    <w:rsid w:val="00523D0F"/>
    <w:rsid w:val="00527AFA"/>
    <w:rsid w:val="005419DA"/>
    <w:rsid w:val="00544ECA"/>
    <w:rsid w:val="005678AC"/>
    <w:rsid w:val="005709B1"/>
    <w:rsid w:val="00572B3B"/>
    <w:rsid w:val="00577FDF"/>
    <w:rsid w:val="005836D2"/>
    <w:rsid w:val="00587805"/>
    <w:rsid w:val="00587ACD"/>
    <w:rsid w:val="00587C58"/>
    <w:rsid w:val="005A4654"/>
    <w:rsid w:val="005A508D"/>
    <w:rsid w:val="005A7FD4"/>
    <w:rsid w:val="005B1A84"/>
    <w:rsid w:val="005B35C7"/>
    <w:rsid w:val="005D1AF9"/>
    <w:rsid w:val="005D5457"/>
    <w:rsid w:val="005E2699"/>
    <w:rsid w:val="005E44B5"/>
    <w:rsid w:val="00612DEA"/>
    <w:rsid w:val="00614572"/>
    <w:rsid w:val="0061556E"/>
    <w:rsid w:val="006232DF"/>
    <w:rsid w:val="00631F2E"/>
    <w:rsid w:val="006457C0"/>
    <w:rsid w:val="00652BB7"/>
    <w:rsid w:val="00661758"/>
    <w:rsid w:val="0067612C"/>
    <w:rsid w:val="00676FEB"/>
    <w:rsid w:val="006912C4"/>
    <w:rsid w:val="006A5CFC"/>
    <w:rsid w:val="006A700B"/>
    <w:rsid w:val="006B03E7"/>
    <w:rsid w:val="006C5138"/>
    <w:rsid w:val="006C565C"/>
    <w:rsid w:val="006C689B"/>
    <w:rsid w:val="006E005C"/>
    <w:rsid w:val="006E05C6"/>
    <w:rsid w:val="006E1519"/>
    <w:rsid w:val="006E6CA4"/>
    <w:rsid w:val="006E6EE5"/>
    <w:rsid w:val="006F0029"/>
    <w:rsid w:val="0070785B"/>
    <w:rsid w:val="007138EF"/>
    <w:rsid w:val="00714711"/>
    <w:rsid w:val="007632A9"/>
    <w:rsid w:val="00766343"/>
    <w:rsid w:val="00774092"/>
    <w:rsid w:val="00782830"/>
    <w:rsid w:val="00783169"/>
    <w:rsid w:val="0078664A"/>
    <w:rsid w:val="007B0F6D"/>
    <w:rsid w:val="007B102B"/>
    <w:rsid w:val="007C62C3"/>
    <w:rsid w:val="007D25AA"/>
    <w:rsid w:val="007F0873"/>
    <w:rsid w:val="00805726"/>
    <w:rsid w:val="008132F3"/>
    <w:rsid w:val="00815117"/>
    <w:rsid w:val="008515EB"/>
    <w:rsid w:val="008520F8"/>
    <w:rsid w:val="00852321"/>
    <w:rsid w:val="00855F34"/>
    <w:rsid w:val="0086675D"/>
    <w:rsid w:val="00877530"/>
    <w:rsid w:val="008826B6"/>
    <w:rsid w:val="00897F76"/>
    <w:rsid w:val="008A0111"/>
    <w:rsid w:val="008A50BB"/>
    <w:rsid w:val="008B0B22"/>
    <w:rsid w:val="008C58B0"/>
    <w:rsid w:val="008C591B"/>
    <w:rsid w:val="008C6182"/>
    <w:rsid w:val="00926458"/>
    <w:rsid w:val="00933720"/>
    <w:rsid w:val="009616B4"/>
    <w:rsid w:val="009B6D82"/>
    <w:rsid w:val="009C7E52"/>
    <w:rsid w:val="009E4934"/>
    <w:rsid w:val="009E4C32"/>
    <w:rsid w:val="009F40A7"/>
    <w:rsid w:val="009F5CE6"/>
    <w:rsid w:val="00A0293D"/>
    <w:rsid w:val="00A035CD"/>
    <w:rsid w:val="00A0498A"/>
    <w:rsid w:val="00A22B5D"/>
    <w:rsid w:val="00A50E80"/>
    <w:rsid w:val="00A513B0"/>
    <w:rsid w:val="00A566CA"/>
    <w:rsid w:val="00A57E07"/>
    <w:rsid w:val="00A63F7F"/>
    <w:rsid w:val="00A667CE"/>
    <w:rsid w:val="00A70427"/>
    <w:rsid w:val="00A75042"/>
    <w:rsid w:val="00A774BC"/>
    <w:rsid w:val="00A82678"/>
    <w:rsid w:val="00A946CB"/>
    <w:rsid w:val="00AA77C8"/>
    <w:rsid w:val="00AC7BE2"/>
    <w:rsid w:val="00AD7CE9"/>
    <w:rsid w:val="00AE35BF"/>
    <w:rsid w:val="00B1067E"/>
    <w:rsid w:val="00B145D8"/>
    <w:rsid w:val="00B16F67"/>
    <w:rsid w:val="00B219A1"/>
    <w:rsid w:val="00B2424E"/>
    <w:rsid w:val="00B6546D"/>
    <w:rsid w:val="00B771FD"/>
    <w:rsid w:val="00B81790"/>
    <w:rsid w:val="00B81BBC"/>
    <w:rsid w:val="00B927C6"/>
    <w:rsid w:val="00B97CA2"/>
    <w:rsid w:val="00BC43FF"/>
    <w:rsid w:val="00BD03D5"/>
    <w:rsid w:val="00BE5402"/>
    <w:rsid w:val="00BE7406"/>
    <w:rsid w:val="00C05259"/>
    <w:rsid w:val="00C141CF"/>
    <w:rsid w:val="00C2D6B3"/>
    <w:rsid w:val="00C31F7A"/>
    <w:rsid w:val="00C3215E"/>
    <w:rsid w:val="00C45272"/>
    <w:rsid w:val="00C47770"/>
    <w:rsid w:val="00C478E4"/>
    <w:rsid w:val="00C546DC"/>
    <w:rsid w:val="00C67343"/>
    <w:rsid w:val="00C75856"/>
    <w:rsid w:val="00C84CFD"/>
    <w:rsid w:val="00C85A7C"/>
    <w:rsid w:val="00C95214"/>
    <w:rsid w:val="00CC3F59"/>
    <w:rsid w:val="00CD4774"/>
    <w:rsid w:val="00D10AAF"/>
    <w:rsid w:val="00D13875"/>
    <w:rsid w:val="00D27540"/>
    <w:rsid w:val="00D4006B"/>
    <w:rsid w:val="00D40D7A"/>
    <w:rsid w:val="00D462FE"/>
    <w:rsid w:val="00D64A0D"/>
    <w:rsid w:val="00D750B4"/>
    <w:rsid w:val="00D81C18"/>
    <w:rsid w:val="00D83090"/>
    <w:rsid w:val="00D8461A"/>
    <w:rsid w:val="00D85F46"/>
    <w:rsid w:val="00D95CAF"/>
    <w:rsid w:val="00DB3214"/>
    <w:rsid w:val="00DB5C56"/>
    <w:rsid w:val="00DB60B6"/>
    <w:rsid w:val="00DC1CC6"/>
    <w:rsid w:val="00DD5E7E"/>
    <w:rsid w:val="00E067A8"/>
    <w:rsid w:val="00E1344C"/>
    <w:rsid w:val="00E13924"/>
    <w:rsid w:val="00E15FD5"/>
    <w:rsid w:val="00E1725A"/>
    <w:rsid w:val="00E33758"/>
    <w:rsid w:val="00E3748C"/>
    <w:rsid w:val="00E53E5E"/>
    <w:rsid w:val="00E64325"/>
    <w:rsid w:val="00E673C5"/>
    <w:rsid w:val="00E67967"/>
    <w:rsid w:val="00E82723"/>
    <w:rsid w:val="00E94986"/>
    <w:rsid w:val="00E9648F"/>
    <w:rsid w:val="00EA29A5"/>
    <w:rsid w:val="00EA7771"/>
    <w:rsid w:val="00EB0C41"/>
    <w:rsid w:val="00EB0FAE"/>
    <w:rsid w:val="00EB67AE"/>
    <w:rsid w:val="00EC107C"/>
    <w:rsid w:val="00EC7EBE"/>
    <w:rsid w:val="00EC7FD2"/>
    <w:rsid w:val="00ED5964"/>
    <w:rsid w:val="00F03551"/>
    <w:rsid w:val="00F1720B"/>
    <w:rsid w:val="00F2147D"/>
    <w:rsid w:val="00F36ADC"/>
    <w:rsid w:val="00F605C6"/>
    <w:rsid w:val="00F6785B"/>
    <w:rsid w:val="00F818ED"/>
    <w:rsid w:val="00F8494D"/>
    <w:rsid w:val="00F915D6"/>
    <w:rsid w:val="00F94E93"/>
    <w:rsid w:val="00FA3523"/>
    <w:rsid w:val="00FA60D0"/>
    <w:rsid w:val="00FB43CF"/>
    <w:rsid w:val="00FC3792"/>
    <w:rsid w:val="00FE3307"/>
    <w:rsid w:val="00FE39F0"/>
    <w:rsid w:val="00FF2B0A"/>
    <w:rsid w:val="00FF5D06"/>
    <w:rsid w:val="01C6C8A8"/>
    <w:rsid w:val="03126BEB"/>
    <w:rsid w:val="03304168"/>
    <w:rsid w:val="0357406A"/>
    <w:rsid w:val="05A30346"/>
    <w:rsid w:val="05A83205"/>
    <w:rsid w:val="09469843"/>
    <w:rsid w:val="0B69A08D"/>
    <w:rsid w:val="0C07B643"/>
    <w:rsid w:val="0CB1318A"/>
    <w:rsid w:val="0D662B94"/>
    <w:rsid w:val="0DACD763"/>
    <w:rsid w:val="0DB637DC"/>
    <w:rsid w:val="0F0748F2"/>
    <w:rsid w:val="0F282658"/>
    <w:rsid w:val="1004E1AB"/>
    <w:rsid w:val="1068A42A"/>
    <w:rsid w:val="1069F85D"/>
    <w:rsid w:val="1120A053"/>
    <w:rsid w:val="1142D4BF"/>
    <w:rsid w:val="114A7508"/>
    <w:rsid w:val="12EAE387"/>
    <w:rsid w:val="13469566"/>
    <w:rsid w:val="146B7F52"/>
    <w:rsid w:val="15578E03"/>
    <w:rsid w:val="164331D0"/>
    <w:rsid w:val="16654EAE"/>
    <w:rsid w:val="16A19835"/>
    <w:rsid w:val="17824E60"/>
    <w:rsid w:val="179B6044"/>
    <w:rsid w:val="18D4B44F"/>
    <w:rsid w:val="1A450A43"/>
    <w:rsid w:val="1AF68C34"/>
    <w:rsid w:val="1B5462B0"/>
    <w:rsid w:val="1BF0DD77"/>
    <w:rsid w:val="1C8A68E0"/>
    <w:rsid w:val="1CB3735E"/>
    <w:rsid w:val="1E1B2692"/>
    <w:rsid w:val="1EC26AC3"/>
    <w:rsid w:val="2088C010"/>
    <w:rsid w:val="20D7DBAA"/>
    <w:rsid w:val="2195E957"/>
    <w:rsid w:val="22031031"/>
    <w:rsid w:val="22C5E70E"/>
    <w:rsid w:val="2324AF9E"/>
    <w:rsid w:val="234D7F6E"/>
    <w:rsid w:val="2378BEAC"/>
    <w:rsid w:val="2387795B"/>
    <w:rsid w:val="2668AED7"/>
    <w:rsid w:val="26B6E798"/>
    <w:rsid w:val="2754DE67"/>
    <w:rsid w:val="278C01E6"/>
    <w:rsid w:val="27B5394A"/>
    <w:rsid w:val="27B73ECF"/>
    <w:rsid w:val="28AC48D0"/>
    <w:rsid w:val="2967FDE9"/>
    <w:rsid w:val="29806D5E"/>
    <w:rsid w:val="2ADCEA20"/>
    <w:rsid w:val="2BA0518B"/>
    <w:rsid w:val="2C476E2D"/>
    <w:rsid w:val="2CAB1100"/>
    <w:rsid w:val="2E4E5833"/>
    <w:rsid w:val="301851BD"/>
    <w:rsid w:val="302416E3"/>
    <w:rsid w:val="3026AD93"/>
    <w:rsid w:val="3082563C"/>
    <w:rsid w:val="313F459D"/>
    <w:rsid w:val="32040496"/>
    <w:rsid w:val="328B346E"/>
    <w:rsid w:val="32AA0D62"/>
    <w:rsid w:val="32B17BCC"/>
    <w:rsid w:val="3327A069"/>
    <w:rsid w:val="33466A27"/>
    <w:rsid w:val="337DCEA8"/>
    <w:rsid w:val="339B1686"/>
    <w:rsid w:val="352C1BD1"/>
    <w:rsid w:val="36875E62"/>
    <w:rsid w:val="36C6FF29"/>
    <w:rsid w:val="36DE98D2"/>
    <w:rsid w:val="3846BC49"/>
    <w:rsid w:val="38D37702"/>
    <w:rsid w:val="38E94F33"/>
    <w:rsid w:val="38FE0FA8"/>
    <w:rsid w:val="39345EA4"/>
    <w:rsid w:val="3AA8A6FE"/>
    <w:rsid w:val="3B1723BB"/>
    <w:rsid w:val="3B90379D"/>
    <w:rsid w:val="3C04F7E8"/>
    <w:rsid w:val="3C42C196"/>
    <w:rsid w:val="3DF81D45"/>
    <w:rsid w:val="3E38C48D"/>
    <w:rsid w:val="3ECD089F"/>
    <w:rsid w:val="3ED91C17"/>
    <w:rsid w:val="3F992B0D"/>
    <w:rsid w:val="40DD427F"/>
    <w:rsid w:val="42715AFB"/>
    <w:rsid w:val="43AC5B87"/>
    <w:rsid w:val="440B9653"/>
    <w:rsid w:val="446DE20E"/>
    <w:rsid w:val="448628C4"/>
    <w:rsid w:val="459B4A51"/>
    <w:rsid w:val="45EA69E3"/>
    <w:rsid w:val="467498D3"/>
    <w:rsid w:val="4718BEB5"/>
    <w:rsid w:val="473003F2"/>
    <w:rsid w:val="479C9382"/>
    <w:rsid w:val="49BF1899"/>
    <w:rsid w:val="4A5570CC"/>
    <w:rsid w:val="4B216DE9"/>
    <w:rsid w:val="4BB1DF1A"/>
    <w:rsid w:val="4D36A738"/>
    <w:rsid w:val="4E8FB399"/>
    <w:rsid w:val="4F4827A2"/>
    <w:rsid w:val="4F8F88CC"/>
    <w:rsid w:val="4FA010EB"/>
    <w:rsid w:val="5065FC97"/>
    <w:rsid w:val="50E2F261"/>
    <w:rsid w:val="51B3F3ED"/>
    <w:rsid w:val="520B3F63"/>
    <w:rsid w:val="53053AC0"/>
    <w:rsid w:val="53387A86"/>
    <w:rsid w:val="5349452D"/>
    <w:rsid w:val="53B80813"/>
    <w:rsid w:val="56132BAD"/>
    <w:rsid w:val="56529BA9"/>
    <w:rsid w:val="5763F2CA"/>
    <w:rsid w:val="58398DE0"/>
    <w:rsid w:val="593E85C1"/>
    <w:rsid w:val="59C6244C"/>
    <w:rsid w:val="5A588799"/>
    <w:rsid w:val="5BECB165"/>
    <w:rsid w:val="5CBDA173"/>
    <w:rsid w:val="5CE2EC09"/>
    <w:rsid w:val="5D7DABCC"/>
    <w:rsid w:val="5F3A6F23"/>
    <w:rsid w:val="5F7C1A11"/>
    <w:rsid w:val="5FF531B4"/>
    <w:rsid w:val="6105E918"/>
    <w:rsid w:val="61346D55"/>
    <w:rsid w:val="615DA46D"/>
    <w:rsid w:val="6169B896"/>
    <w:rsid w:val="6175DC31"/>
    <w:rsid w:val="6278FDC1"/>
    <w:rsid w:val="633999BC"/>
    <w:rsid w:val="642E801B"/>
    <w:rsid w:val="650E200D"/>
    <w:rsid w:val="65DADB21"/>
    <w:rsid w:val="66E52857"/>
    <w:rsid w:val="6766A3CB"/>
    <w:rsid w:val="69EA050C"/>
    <w:rsid w:val="6A29E242"/>
    <w:rsid w:val="6A7EC8C3"/>
    <w:rsid w:val="6BEE2176"/>
    <w:rsid w:val="6C37D5AF"/>
    <w:rsid w:val="6C3F903A"/>
    <w:rsid w:val="6F76BF38"/>
    <w:rsid w:val="6F9526EA"/>
    <w:rsid w:val="711D4B72"/>
    <w:rsid w:val="7132D0E1"/>
    <w:rsid w:val="716A0B2A"/>
    <w:rsid w:val="7211FD7B"/>
    <w:rsid w:val="72CEC444"/>
    <w:rsid w:val="7302753E"/>
    <w:rsid w:val="73FA26B0"/>
    <w:rsid w:val="7450E2FF"/>
    <w:rsid w:val="761CC5A6"/>
    <w:rsid w:val="76374172"/>
    <w:rsid w:val="764831CD"/>
    <w:rsid w:val="76C56E09"/>
    <w:rsid w:val="77D5F72F"/>
    <w:rsid w:val="77D6C8BF"/>
    <w:rsid w:val="79DAD419"/>
    <w:rsid w:val="7C15BD16"/>
    <w:rsid w:val="7CAB3DB6"/>
    <w:rsid w:val="7FFDC9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214"/>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EB0FAE"/>
    <w:rPr>
      <w:color w:val="605E5C"/>
      <w:shd w:val="clear" w:color="auto" w:fill="E1DFDD"/>
    </w:rPr>
  </w:style>
  <w:style w:type="paragraph" w:styleId="Revision">
    <w:name w:val="Revision"/>
    <w:hidden/>
    <w:uiPriority w:val="99"/>
    <w:semiHidden/>
    <w:rsid w:val="00B97CA2"/>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1C16D4-5EBC-41BE-B514-E7532B2E00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2BEB18B4-30AC-4034-B01A-28A466DC2EF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899A247-632D-4CC4-9724-C35F074FB18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9</Pages>
  <Words>2439</Words>
  <Characters>13904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Samson Joseph (2523179)</cp:lastModifiedBy>
  <cp:revision>119</cp:revision>
  <dcterms:created xsi:type="dcterms:W3CDTF">2026-03-13T12:36:00Z</dcterms:created>
  <dcterms:modified xsi:type="dcterms:W3CDTF">2026-03-27T01:48:00Z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y fmtid="{D5CDD505-2E9C-101B-9397-08002B2CF9AE}" pid="10" name="GrammarlyDocumentId">
    <vt:lpwstr>11023823-8799-4501-a8e4-75671e980f97</vt:lpwstr>
  </property>
</Properties>
</file>