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D57C4D" w:rsidRDefault="00D57C4D" w:rsidP="00D57C4D">
      <w:pPr>
        <w:jc w:val="center"/>
        <w:rPr>
          <w:sz w:val="56"/>
          <w:szCs w:val="56"/>
        </w:rPr>
      </w:pPr>
    </w:p>
    <w:p w:rsidR="00D57C4D" w:rsidRDefault="00D57C4D" w:rsidP="00D57C4D">
      <w:pPr>
        <w:jc w:val="center"/>
        <w:rPr>
          <w:sz w:val="56"/>
          <w:szCs w:val="56"/>
        </w:rPr>
      </w:pPr>
    </w:p>
    <w:p w:rsidR="00B16F44" w:rsidRDefault="00D57C4D" w:rsidP="00D57C4D">
      <w:pPr>
        <w:jc w:val="center"/>
        <w:rPr>
          <w:sz w:val="56"/>
          <w:szCs w:val="56"/>
        </w:rPr>
      </w:pPr>
      <w:r w:rsidRPr="00D57C4D">
        <w:rPr>
          <w:sz w:val="56"/>
          <w:szCs w:val="56"/>
        </w:rPr>
        <w:t>Budget forecasting</w:t>
      </w:r>
    </w:p>
    <w:p w:rsidR="00317F61" w:rsidRDefault="00317F61" w:rsidP="00D57C4D">
      <w:pPr>
        <w:jc w:val="center"/>
        <w:rPr>
          <w:sz w:val="56"/>
          <w:szCs w:val="56"/>
        </w:rPr>
      </w:pPr>
      <w:r>
        <w:rPr>
          <w:sz w:val="56"/>
          <w:szCs w:val="56"/>
        </w:rPr>
        <w:t>Name: Sorin Brozban</w:t>
      </w:r>
    </w:p>
    <w:p w:rsidR="00317F61" w:rsidRDefault="00317F61" w:rsidP="00D57C4D">
      <w:pPr>
        <w:jc w:val="center"/>
        <w:rPr>
          <w:sz w:val="56"/>
          <w:szCs w:val="56"/>
        </w:rPr>
      </w:pPr>
      <w:r>
        <w:rPr>
          <w:sz w:val="56"/>
          <w:szCs w:val="56"/>
        </w:rPr>
        <w:t>Student ID: 1816277</w:t>
      </w:r>
    </w:p>
    <w:p w:rsidR="00317F61" w:rsidRDefault="00317F61" w:rsidP="00D57C4D">
      <w:pPr>
        <w:jc w:val="center"/>
        <w:rPr>
          <w:sz w:val="56"/>
          <w:szCs w:val="56"/>
        </w:rPr>
      </w:pPr>
      <w:r>
        <w:rPr>
          <w:sz w:val="56"/>
          <w:szCs w:val="56"/>
        </w:rPr>
        <w:t xml:space="preserve">Lecturer: </w:t>
      </w:r>
      <w:r w:rsidR="00A66AA4">
        <w:rPr>
          <w:sz w:val="56"/>
          <w:szCs w:val="56"/>
        </w:rPr>
        <w:t xml:space="preserve">David Jenkins </w:t>
      </w:r>
    </w:p>
    <w:p w:rsidR="00B16F44" w:rsidRPr="003A222C" w:rsidRDefault="00B16F44">
      <w:pPr>
        <w:rPr>
          <w:b/>
          <w:bCs/>
          <w:sz w:val="56"/>
          <w:szCs w:val="56"/>
        </w:rPr>
      </w:pPr>
      <w:r>
        <w:rPr>
          <w:sz w:val="56"/>
          <w:szCs w:val="56"/>
        </w:rPr>
        <w:br w:type="page"/>
      </w:r>
    </w:p>
    <w:p w:rsidR="00FB529C" w:rsidRDefault="00B16F44" w:rsidP="00B16F44">
      <w:pPr>
        <w:pStyle w:val="Titlu1"/>
      </w:pPr>
      <w:r>
        <w:lastRenderedPageBreak/>
        <w:t>TASK 1</w:t>
      </w:r>
    </w:p>
    <w:p w:rsidR="00B16F44" w:rsidRDefault="00B16F44" w:rsidP="00B16F44">
      <w:pPr>
        <w:pStyle w:val="Titlu2"/>
      </w:pPr>
      <w:r>
        <w:t>Month by month cash budget forecast for January 2020 to December 2020 (St. Brides Group)</w:t>
      </w:r>
    </w:p>
    <w:p w:rsidR="00B16F44" w:rsidRDefault="00F5237D" w:rsidP="00B16F44">
      <w:r>
        <w:rPr>
          <w:noProof/>
        </w:rPr>
        <w:drawing>
          <wp:inline distT="0" distB="0" distL="0" distR="0">
            <wp:extent cx="5463540" cy="2941320"/>
            <wp:effectExtent l="19050" t="0" r="3810" b="0"/>
            <wp:docPr id="1" name="Picture 0" descr="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1.JPG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463540" cy="2941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237D" w:rsidRDefault="00F5237D" w:rsidP="00B16F44">
      <w:r>
        <w:rPr>
          <w:noProof/>
        </w:rPr>
        <w:drawing>
          <wp:inline distT="0" distB="0" distL="0" distR="0">
            <wp:extent cx="5478780" cy="3672840"/>
            <wp:effectExtent l="19050" t="0" r="7620" b="0"/>
            <wp:docPr id="2" name="Picture 1" descr="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2.JPG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478780" cy="3672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237D" w:rsidRDefault="00F5237D" w:rsidP="00B16F44">
      <w:r>
        <w:rPr>
          <w:noProof/>
        </w:rPr>
        <w:lastRenderedPageBreak/>
        <w:drawing>
          <wp:inline distT="0" distB="0" distL="0" distR="0">
            <wp:extent cx="5486400" cy="4632960"/>
            <wp:effectExtent l="19050" t="0" r="0" b="0"/>
            <wp:docPr id="3" name="Picture 2" descr="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3.JPG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4632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237D" w:rsidRDefault="00F5237D" w:rsidP="00B16F44">
      <w:r>
        <w:rPr>
          <w:noProof/>
        </w:rPr>
        <w:drawing>
          <wp:inline distT="0" distB="0" distL="0" distR="0">
            <wp:extent cx="5501640" cy="2522220"/>
            <wp:effectExtent l="19050" t="0" r="3810" b="0"/>
            <wp:docPr id="4" name="Picture 3" descr="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4.JPG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501640" cy="2522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237D" w:rsidRDefault="00F5237D" w:rsidP="00B16F44">
      <w:r>
        <w:rPr>
          <w:noProof/>
        </w:rPr>
        <w:lastRenderedPageBreak/>
        <w:drawing>
          <wp:inline distT="0" distB="0" distL="0" distR="0">
            <wp:extent cx="5455920" cy="4968240"/>
            <wp:effectExtent l="19050" t="0" r="0" b="0"/>
            <wp:docPr id="5" name="Picture 4" descr="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5.JPG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455920" cy="4968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237D" w:rsidRDefault="00F5237D" w:rsidP="00B16F44">
      <w:r>
        <w:rPr>
          <w:noProof/>
        </w:rPr>
        <w:drawing>
          <wp:inline distT="0" distB="0" distL="0" distR="0">
            <wp:extent cx="5433060" cy="1965960"/>
            <wp:effectExtent l="19050" t="0" r="0" b="0"/>
            <wp:docPr id="6" name="Picture 5" descr="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6.JPG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433060" cy="1965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237D" w:rsidRDefault="00F5237D" w:rsidP="00B16F44">
      <w:r>
        <w:rPr>
          <w:noProof/>
        </w:rPr>
        <w:lastRenderedPageBreak/>
        <w:drawing>
          <wp:inline distT="0" distB="0" distL="0" distR="0">
            <wp:extent cx="5570220" cy="3154680"/>
            <wp:effectExtent l="19050" t="0" r="0" b="0"/>
            <wp:docPr id="7" name="Picture 6" descr="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7.JPG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570220" cy="3154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237D" w:rsidRDefault="00F5237D" w:rsidP="00B16F44"/>
    <w:p w:rsidR="00BD77EB" w:rsidRDefault="00687B07" w:rsidP="00687B07">
      <w:pPr>
        <w:pStyle w:val="Titlu1"/>
      </w:pPr>
      <w:r>
        <w:t>References</w:t>
      </w:r>
    </w:p>
    <w:p w:rsidR="00687B07" w:rsidRPr="00687B07" w:rsidRDefault="00687B07" w:rsidP="00687B07">
      <w:pPr>
        <w:ind w:left="567" w:hanging="567"/>
        <w:rPr>
          <w:color w:val="222222"/>
          <w:shd w:val="clear" w:color="auto" w:fill="FFFFFF"/>
        </w:rPr>
      </w:pPr>
      <w:r w:rsidRPr="00687B07">
        <w:rPr>
          <w:color w:val="222222"/>
          <w:shd w:val="clear" w:color="auto" w:fill="FFFFFF"/>
        </w:rPr>
        <w:t>Anaplan, 2020; Available online through: &lt;</w:t>
      </w:r>
      <w:r w:rsidRPr="00687B07">
        <w:t xml:space="preserve"> </w:t>
      </w:r>
      <w:hyperlink r:id="rId12" w:history="1">
        <w:r w:rsidRPr="00687B07">
          <w:rPr>
            <w:rStyle w:val="Hyperlink"/>
          </w:rPr>
          <w:t>https://www.anaplan.com/blog/zbb-zero-based-budgeting-guide/</w:t>
        </w:r>
      </w:hyperlink>
      <w:r w:rsidRPr="00687B07">
        <w:rPr>
          <w:color w:val="222222"/>
          <w:shd w:val="clear" w:color="auto" w:fill="FFFFFF"/>
        </w:rPr>
        <w:t xml:space="preserve"> &gt;</w:t>
      </w:r>
    </w:p>
    <w:p w:rsidR="00687B07" w:rsidRPr="00687B07" w:rsidRDefault="00687B07" w:rsidP="00687B07">
      <w:pPr>
        <w:ind w:left="567" w:hanging="567"/>
        <w:rPr>
          <w:color w:val="222222"/>
          <w:shd w:val="clear" w:color="auto" w:fill="FFFFFF"/>
        </w:rPr>
      </w:pPr>
      <w:r w:rsidRPr="00687B07">
        <w:rPr>
          <w:color w:val="222222"/>
          <w:shd w:val="clear" w:color="auto" w:fill="FFFFFF"/>
        </w:rPr>
        <w:t>Policy brief, 2020; Available online through: &lt;</w:t>
      </w:r>
      <w:r w:rsidRPr="00687B07">
        <w:t xml:space="preserve"> </w:t>
      </w:r>
      <w:hyperlink r:id="rId13" w:history="1">
        <w:r w:rsidRPr="00687B07">
          <w:rPr>
            <w:rStyle w:val="Hyperlink"/>
          </w:rPr>
          <w:t>http://www.sparc-nigeria.com/RC/files/5.2.12_Local_Application_of_ZBB_in_Kaduna_State.pdf</w:t>
        </w:r>
      </w:hyperlink>
      <w:r w:rsidRPr="00687B07">
        <w:rPr>
          <w:color w:val="222222"/>
          <w:shd w:val="clear" w:color="auto" w:fill="FFFFFF"/>
        </w:rPr>
        <w:t xml:space="preserve"> &gt;</w:t>
      </w:r>
    </w:p>
    <w:p w:rsidR="00687B07" w:rsidRPr="00687B07" w:rsidRDefault="00687B07" w:rsidP="00687B07">
      <w:pPr>
        <w:ind w:left="567" w:hanging="567"/>
      </w:pPr>
      <w:r w:rsidRPr="00687B07">
        <w:rPr>
          <w:color w:val="222222"/>
          <w:shd w:val="clear" w:color="auto" w:fill="FFFFFF"/>
        </w:rPr>
        <w:t>Accaglobal, 2020; Available online through: &lt;</w:t>
      </w:r>
      <w:r w:rsidRPr="00687B07">
        <w:t xml:space="preserve"> </w:t>
      </w:r>
      <w:hyperlink r:id="rId14" w:history="1">
        <w:r w:rsidRPr="00687B07">
          <w:rPr>
            <w:rStyle w:val="Hyperlink"/>
          </w:rPr>
          <w:t>https://www.accaglobal.com/ie/en/student/exam-support-resources/fundamentals-exams-study-resources/f5/technical-articles/comparing-budgeting-techniques.html</w:t>
        </w:r>
      </w:hyperlink>
      <w:r>
        <w:rPr>
          <w:rFonts w:ascii="Arial" w:hAnsi="Arial" w:cs="Arial"/>
          <w:color w:val="222222"/>
          <w:sz w:val="16"/>
          <w:szCs w:val="16"/>
          <w:shd w:val="clear" w:color="auto" w:fill="FFFFFF"/>
        </w:rPr>
        <w:t xml:space="preserve"> &gt;</w:t>
      </w:r>
    </w:p>
    <w:sectPr w:rsidR="00687B07" w:rsidRPr="00687B07" w:rsidSect="00FB529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angal">
    <w:panose1 w:val="02040503050203030202"/>
    <w:charset w:val="00"/>
    <w:family w:val="roman"/>
    <w:pitch w:val="variable"/>
    <w:sig w:usb0="00008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2A74057"/>
    <w:multiLevelType w:val="hybridMultilevel"/>
    <w:tmpl w:val="08C83B8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1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7C4D"/>
    <w:rsid w:val="000C4BD1"/>
    <w:rsid w:val="000C5E08"/>
    <w:rsid w:val="00110AF5"/>
    <w:rsid w:val="001A4019"/>
    <w:rsid w:val="001E7140"/>
    <w:rsid w:val="00276898"/>
    <w:rsid w:val="00297DBA"/>
    <w:rsid w:val="002D3363"/>
    <w:rsid w:val="002D63E1"/>
    <w:rsid w:val="002E5170"/>
    <w:rsid w:val="003025C0"/>
    <w:rsid w:val="00317F61"/>
    <w:rsid w:val="00365164"/>
    <w:rsid w:val="003917F9"/>
    <w:rsid w:val="003A222C"/>
    <w:rsid w:val="003C00C0"/>
    <w:rsid w:val="003D287D"/>
    <w:rsid w:val="00430470"/>
    <w:rsid w:val="00465706"/>
    <w:rsid w:val="004F077C"/>
    <w:rsid w:val="00505778"/>
    <w:rsid w:val="0053658D"/>
    <w:rsid w:val="00553A58"/>
    <w:rsid w:val="005572F1"/>
    <w:rsid w:val="005633E6"/>
    <w:rsid w:val="00652215"/>
    <w:rsid w:val="00687B07"/>
    <w:rsid w:val="006A23AE"/>
    <w:rsid w:val="006C5359"/>
    <w:rsid w:val="007013FC"/>
    <w:rsid w:val="00710B8C"/>
    <w:rsid w:val="007762ED"/>
    <w:rsid w:val="007B3E4A"/>
    <w:rsid w:val="008369E4"/>
    <w:rsid w:val="00870C05"/>
    <w:rsid w:val="008D6066"/>
    <w:rsid w:val="008E3D3B"/>
    <w:rsid w:val="009654B5"/>
    <w:rsid w:val="00967611"/>
    <w:rsid w:val="009D6529"/>
    <w:rsid w:val="009E0625"/>
    <w:rsid w:val="00A66AA4"/>
    <w:rsid w:val="00AB1FD9"/>
    <w:rsid w:val="00AB2F12"/>
    <w:rsid w:val="00B16DFB"/>
    <w:rsid w:val="00B16F44"/>
    <w:rsid w:val="00B6688A"/>
    <w:rsid w:val="00BD77EB"/>
    <w:rsid w:val="00C26AD1"/>
    <w:rsid w:val="00CE65C2"/>
    <w:rsid w:val="00D12BBF"/>
    <w:rsid w:val="00D2031D"/>
    <w:rsid w:val="00D57C4D"/>
    <w:rsid w:val="00D749F3"/>
    <w:rsid w:val="00D757F9"/>
    <w:rsid w:val="00DA2A6B"/>
    <w:rsid w:val="00DB42D5"/>
    <w:rsid w:val="00DD3948"/>
    <w:rsid w:val="00DE7393"/>
    <w:rsid w:val="00E26D6B"/>
    <w:rsid w:val="00E33EEB"/>
    <w:rsid w:val="00E8234A"/>
    <w:rsid w:val="00E962C4"/>
    <w:rsid w:val="00EA21B2"/>
    <w:rsid w:val="00EA2C8A"/>
    <w:rsid w:val="00EC3F36"/>
    <w:rsid w:val="00EF6EEC"/>
    <w:rsid w:val="00F1069B"/>
    <w:rsid w:val="00F5237D"/>
    <w:rsid w:val="00F822E3"/>
    <w:rsid w:val="00F8332F"/>
    <w:rsid w:val="00FB4F41"/>
    <w:rsid w:val="00FB529C"/>
    <w:rsid w:val="00FC577D"/>
    <w:rsid w:val="00FD04B7"/>
    <w:rsid w:val="00FD0F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9038F8F"/>
  <w15:docId w15:val="{4B8D9186-AAB9-974A-899D-8F81E3748C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HAnsi" w:hAnsi="Times New Roman" w:cs="Times New Roman"/>
        <w:sz w:val="24"/>
        <w:szCs w:val="24"/>
        <w:lang w:val="en-US" w:eastAsia="en-US" w:bidi="hi-IN"/>
      </w:rPr>
    </w:rPrDefault>
    <w:pPrDefault>
      <w:pPr>
        <w:spacing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529C"/>
  </w:style>
  <w:style w:type="paragraph" w:styleId="Titlu1">
    <w:name w:val="heading 1"/>
    <w:basedOn w:val="Normal"/>
    <w:next w:val="Normal"/>
    <w:link w:val="Titlu1Caracter"/>
    <w:uiPriority w:val="9"/>
    <w:qFormat/>
    <w:rsid w:val="00B16F44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5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B16F44"/>
    <w:pPr>
      <w:keepNext/>
      <w:keepLines/>
      <w:spacing w:before="20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3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B16F44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5"/>
    </w:rPr>
  </w:style>
  <w:style w:type="character" w:customStyle="1" w:styleId="Titlu2Caracter">
    <w:name w:val="Titlu 2 Caracter"/>
    <w:basedOn w:val="Fontdeparagrafimplicit"/>
    <w:link w:val="Titlu2"/>
    <w:uiPriority w:val="9"/>
    <w:rsid w:val="00B16F44"/>
    <w:rPr>
      <w:rFonts w:asciiTheme="majorHAnsi" w:eastAsiaTheme="majorEastAsia" w:hAnsiTheme="majorHAnsi" w:cstheme="majorBidi"/>
      <w:b/>
      <w:bCs/>
      <w:color w:val="4F81BD" w:themeColor="accent1"/>
      <w:sz w:val="26"/>
      <w:szCs w:val="23"/>
    </w:rPr>
  </w:style>
  <w:style w:type="paragraph" w:styleId="TextnBalon">
    <w:name w:val="Balloon Text"/>
    <w:basedOn w:val="Normal"/>
    <w:link w:val="TextnBalonCaracter"/>
    <w:uiPriority w:val="99"/>
    <w:semiHidden/>
    <w:unhideWhenUsed/>
    <w:rsid w:val="00F5237D"/>
    <w:pPr>
      <w:spacing w:line="240" w:lineRule="auto"/>
    </w:pPr>
    <w:rPr>
      <w:rFonts w:ascii="Tahoma" w:hAnsi="Tahoma" w:cs="Mangal"/>
      <w:sz w:val="16"/>
      <w:szCs w:val="14"/>
    </w:rPr>
  </w:style>
  <w:style w:type="character" w:customStyle="1" w:styleId="TextnBalonCaracter">
    <w:name w:val="Text în Balon Caracter"/>
    <w:basedOn w:val="Fontdeparagrafimplicit"/>
    <w:link w:val="TextnBalon"/>
    <w:uiPriority w:val="99"/>
    <w:semiHidden/>
    <w:rsid w:val="00F5237D"/>
    <w:rPr>
      <w:rFonts w:ascii="Tahoma" w:hAnsi="Tahoma" w:cs="Mangal"/>
      <w:sz w:val="16"/>
      <w:szCs w:val="14"/>
    </w:rPr>
  </w:style>
  <w:style w:type="paragraph" w:styleId="Listparagraf">
    <w:name w:val="List Paragraph"/>
    <w:basedOn w:val="Normal"/>
    <w:uiPriority w:val="34"/>
    <w:qFormat/>
    <w:rsid w:val="00BD77EB"/>
    <w:pPr>
      <w:ind w:left="720"/>
      <w:contextualSpacing/>
    </w:pPr>
    <w:rPr>
      <w:rFonts w:cs="Mangal"/>
      <w:szCs w:val="21"/>
    </w:rPr>
  </w:style>
  <w:style w:type="character" w:styleId="Hyperlink">
    <w:name w:val="Hyperlink"/>
    <w:basedOn w:val="Fontdeparagrafimplicit"/>
    <w:uiPriority w:val="99"/>
    <w:semiHidden/>
    <w:unhideWhenUsed/>
    <w:rsid w:val="00687B0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hyperlink" Target="http://www.sparc-nigeria.com/RC/files/5.2.12_Local_Application_of_ZBB_in_Kaduna_State.pdf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hyperlink" Target="https://www.anaplan.com/blog/zbb-zero-based-budgeting-guide/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5" Type="http://schemas.openxmlformats.org/officeDocument/2006/relationships/fontTable" Target="fontTable.xml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hyperlink" Target="https://www.accaglobal.com/ie/en/student/exam-support-resources/fundamentals-exams-study-resources/f5/technical-articles/comparing-budgeting-techniques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149</Words>
  <Characters>868</Characters>
  <Application>Microsoft Office Word</Application>
  <DocSecurity>0</DocSecurity>
  <Lines>7</Lines>
  <Paragraphs>2</Paragraphs>
  <ScaleCrop>false</ScaleCrop>
  <Company/>
  <LinksUpToDate>false</LinksUpToDate>
  <CharactersWithSpaces>1015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jang bogo</dc:creator>
  <cp:lastModifiedBy>Eliza Brozban</cp:lastModifiedBy>
  <cp:revision>2</cp:revision>
  <dcterms:created xsi:type="dcterms:W3CDTF">2020-08-10T14:05:00Z</dcterms:created>
  <dcterms:modified xsi:type="dcterms:W3CDTF">2020-08-10T14:05:00Z</dcterms:modified>
</cp:coreProperties>
</file>