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85832" w14:textId="77777777" w:rsidR="00481998" w:rsidRPr="00305DA7" w:rsidRDefault="00305DA7">
      <w:pPr>
        <w:pStyle w:val="Heading1"/>
        <w:rPr>
          <w:rFonts w:ascii="Cambria" w:hAnsi="Cambria" w:cstheme="minorHAnsi"/>
          <w:color w:val="4E69C8" w:themeColor="text2" w:themeTint="80"/>
          <w:sz w:val="32"/>
        </w:rPr>
      </w:pPr>
      <w:r w:rsidRPr="00305DA7">
        <w:rPr>
          <w:rFonts w:ascii="Cambria" w:hAnsi="Cambria"/>
          <w:caps w:val="0"/>
          <w:noProof/>
          <w:color w:val="0C1227" w:themeColor="text2"/>
          <w:sz w:val="32"/>
        </w:rPr>
        <mc:AlternateContent>
          <mc:Choice Requires="wps">
            <w:drawing>
              <wp:anchor distT="0" distB="0" distL="114300" distR="114300" simplePos="0" relativeHeight="251659264" behindDoc="0" locked="0" layoutInCell="1" allowOverlap="1" wp14:anchorId="7D4A567A" wp14:editId="27E47571">
                <wp:simplePos x="0" y="0"/>
                <wp:positionH relativeFrom="column">
                  <wp:posOffset>-442595</wp:posOffset>
                </wp:positionH>
                <wp:positionV relativeFrom="paragraph">
                  <wp:posOffset>685089</wp:posOffset>
                </wp:positionV>
                <wp:extent cx="7069455" cy="2468282"/>
                <wp:effectExtent l="0" t="0" r="17145" b="8255"/>
                <wp:wrapNone/>
                <wp:docPr id="1" name="Text Box 1"/>
                <wp:cNvGraphicFramePr/>
                <a:graphic xmlns:a="http://schemas.openxmlformats.org/drawingml/2006/main">
                  <a:graphicData uri="http://schemas.microsoft.com/office/word/2010/wordprocessingShape">
                    <wps:wsp>
                      <wps:cNvSpPr txBox="1"/>
                      <wps:spPr>
                        <a:xfrm>
                          <a:off x="0" y="0"/>
                          <a:ext cx="7069455" cy="2468282"/>
                        </a:xfrm>
                        <a:prstGeom prst="rect">
                          <a:avLst/>
                        </a:prstGeom>
                        <a:solidFill>
                          <a:schemeClr val="lt1"/>
                        </a:solidFill>
                        <a:ln w="6350">
                          <a:solidFill>
                            <a:prstClr val="black"/>
                          </a:solidFill>
                        </a:ln>
                      </wps:spPr>
                      <wps:txbx>
                        <w:txbxContent>
                          <w:p w14:paraId="18F9A117" w14:textId="77777777" w:rsidR="005725A1" w:rsidRDefault="004625C7" w:rsidP="009D3875">
                            <w:pPr>
                              <w:pStyle w:val="ListBullet"/>
                              <w:numPr>
                                <w:ilvl w:val="0"/>
                                <w:numId w:val="0"/>
                              </w:numPr>
                              <w:ind w:left="360"/>
                              <w:jc w:val="both"/>
                              <w:rPr>
                                <w:rFonts w:ascii="Cambria" w:hAnsi="Cambria"/>
                                <w:color w:val="4E69C8" w:themeColor="text2" w:themeTint="80"/>
                              </w:rPr>
                            </w:pPr>
                            <w:r>
                              <w:rPr>
                                <w:rFonts w:ascii="Cambria" w:hAnsi="Cambria"/>
                                <w:color w:val="4E69C8" w:themeColor="text2" w:themeTint="80"/>
                                <w:sz w:val="32"/>
                                <w:szCs w:val="32"/>
                              </w:rPr>
                              <w:t xml:space="preserve">          </w:t>
                            </w:r>
                            <w:r w:rsidRPr="0020140B">
                              <w:rPr>
                                <w:rFonts w:ascii="Cambria" w:hAnsi="Cambria"/>
                                <w:color w:val="4E69C8" w:themeColor="text2" w:themeTint="80"/>
                              </w:rPr>
                              <w:t xml:space="preserve">INTRODUCTION (Part I) </w:t>
                            </w:r>
                          </w:p>
                          <w:p w14:paraId="3BA59F76" w14:textId="77777777" w:rsidR="0020140B" w:rsidRPr="0020140B" w:rsidRDefault="0020140B" w:rsidP="009D3875">
                            <w:pPr>
                              <w:pStyle w:val="ListBullet"/>
                              <w:numPr>
                                <w:ilvl w:val="0"/>
                                <w:numId w:val="0"/>
                              </w:numPr>
                              <w:ind w:left="360"/>
                              <w:jc w:val="both"/>
                              <w:rPr>
                                <w:rFonts w:ascii="Cambria" w:hAnsi="Cambria"/>
                                <w:color w:val="4E69C8" w:themeColor="text2" w:themeTint="80"/>
                              </w:rPr>
                            </w:pPr>
                          </w:p>
                          <w:p w14:paraId="5BE33CDE" w14:textId="77777777" w:rsidR="005725A1"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 xml:space="preserve">What the paper is about – explaining models and methods of communication and demonstrating these using case studies &amp; academic theory </w:t>
                            </w:r>
                          </w:p>
                          <w:p w14:paraId="37A30A08" w14:textId="77777777" w:rsidR="005725A1"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 xml:space="preserve">Define the term “communication” </w:t>
                            </w:r>
                          </w:p>
                          <w:p w14:paraId="04C4B8A4" w14:textId="77777777" w:rsidR="005725A1"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Why is communication important?</w:t>
                            </w:r>
                          </w:p>
                          <w:p w14:paraId="09EC15FE" w14:textId="77777777" w:rsidR="005725A1"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What are the repercussions of poor communication in the workplace?</w:t>
                            </w:r>
                          </w:p>
                          <w:p w14:paraId="41145D68" w14:textId="77777777" w:rsidR="000B69D4"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I will be using the case study of “The Professor and the village people” as an example to demonstrate poor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4.85pt;margin-top:53.95pt;width:556.65pt;height:194.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" fillcolor="white [3201]" strokeweight=".5pt">
                <v:textbox>
                  <w:txbxContent>
                    <w:p w:rsidR="005725A1" w:rsidRDefault="004625C7" w:rsidP="009D3875">
                      <w:pPr>
                        <w:pStyle w:val="ListBullet"/>
                        <w:numPr>
                          <w:ilvl w:val="0"/>
                          <w:numId w:val="0"/>
                        </w:numPr>
                        <w:ind w:left="360"/>
                        <w:jc w:val="both"/>
                        <w:rPr>
                          <w:rFonts w:ascii="Cambria" w:hAnsi="Cambria"/>
                          <w:color w:val="4E69C8" w:themeColor="text2" w:themeTint="80"/>
                        </w:rPr>
                      </w:pPr>
                      <w:r>
                        <w:rPr>
                          <w:rFonts w:ascii="Cambria" w:hAnsi="Cambria"/>
                          <w:color w:val="4E69C8" w:themeColor="text2" w:themeTint="80"/>
                          <w:sz w:val="32"/>
                          <w:szCs w:val="32"/>
                        </w:rPr>
                        <w:t xml:space="preserve">          </w:t>
                      </w:r>
                      <w:r w:rsidRPr="0020140B">
                        <w:rPr>
                          <w:rFonts w:ascii="Cambria" w:hAnsi="Cambria"/>
                          <w:color w:val="4E69C8" w:themeColor="text2" w:themeTint="80"/>
                        </w:rPr>
                        <w:t xml:space="preserve">INTRODUCTION (Part I) </w:t>
                      </w:r>
                    </w:p>
                    <w:p w:rsidR="0020140B" w:rsidRPr="0020140B" w:rsidRDefault="0020140B" w:rsidP="009D3875">
                      <w:pPr>
                        <w:pStyle w:val="ListBullet"/>
                        <w:numPr>
                          <w:ilvl w:val="0"/>
                          <w:numId w:val="0"/>
                        </w:numPr>
                        <w:ind w:left="360"/>
                        <w:jc w:val="both"/>
                        <w:rPr>
                          <w:rFonts w:ascii="Cambria" w:hAnsi="Cambria"/>
                          <w:color w:val="4E69C8" w:themeColor="text2" w:themeTint="80"/>
                        </w:rPr>
                      </w:pPr>
                    </w:p>
                    <w:p w:rsidR="005725A1"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 xml:space="preserve">What the paper is about – explaining models and methods of communication and demonstrating these using case studies &amp; academic theory </w:t>
                      </w:r>
                    </w:p>
                    <w:p w:rsidR="005725A1"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 xml:space="preserve">Define the term “communication” </w:t>
                      </w:r>
                    </w:p>
                    <w:p w:rsidR="005725A1"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Why is communication important?</w:t>
                      </w:r>
                    </w:p>
                    <w:p w:rsidR="005725A1"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What are the repercussions of poor communication in the workplace?</w:t>
                      </w:r>
                    </w:p>
                    <w:p w:rsidR="000B69D4" w:rsidRPr="0020140B" w:rsidRDefault="000B69D4" w:rsidP="009D3875">
                      <w:pPr>
                        <w:pStyle w:val="ListBullet"/>
                        <w:numPr>
                          <w:ilvl w:val="0"/>
                          <w:numId w:val="27"/>
                        </w:numPr>
                        <w:jc w:val="both"/>
                        <w:rPr>
                          <w:rFonts w:ascii="Cambria" w:hAnsi="Cambria"/>
                          <w:color w:val="0C1227" w:themeColor="text2"/>
                          <w:sz w:val="20"/>
                          <w:szCs w:val="20"/>
                        </w:rPr>
                      </w:pPr>
                      <w:r w:rsidRPr="0020140B">
                        <w:rPr>
                          <w:rFonts w:ascii="Cambria" w:hAnsi="Cambria"/>
                          <w:color w:val="0C1227" w:themeColor="text2"/>
                          <w:sz w:val="20"/>
                          <w:szCs w:val="20"/>
                        </w:rPr>
                        <w:t>I will be using the case study of “The Professor and the village people” as an example to demonstrate poor communication</w:t>
                      </w:r>
                    </w:p>
                  </w:txbxContent>
                </v:textbox>
              </v:shape>
            </w:pict>
          </mc:Fallback>
        </mc:AlternateContent>
      </w:r>
      <w:r w:rsidR="00C57A97" w:rsidRPr="00305DA7">
        <w:rPr>
          <w:rFonts w:ascii="Cambria" w:hAnsi="Cambria" w:cstheme="minorHAnsi"/>
          <w:color w:val="4E69C8" w:themeColor="text2" w:themeTint="80"/>
          <w:sz w:val="32"/>
        </w:rPr>
        <w:t xml:space="preserve">essay plan: A report demonstrating </w:t>
      </w:r>
      <w:r w:rsidR="00176C44" w:rsidRPr="00305DA7">
        <w:rPr>
          <w:rFonts w:ascii="Cambria" w:hAnsi="Cambria" w:cstheme="minorHAnsi"/>
          <w:color w:val="4E69C8" w:themeColor="text2" w:themeTint="80"/>
          <w:sz w:val="32"/>
        </w:rPr>
        <w:t>models and methods of communication with theoretical application</w:t>
      </w:r>
    </w:p>
    <w:p w14:paraId="223C4956" w14:textId="77777777" w:rsidR="00A70E38" w:rsidRPr="00A70E38" w:rsidRDefault="00A70E38" w:rsidP="00A70E38">
      <w:pPr>
        <w:pStyle w:val="ListBullet"/>
        <w:numPr>
          <w:ilvl w:val="0"/>
          <w:numId w:val="0"/>
        </w:numPr>
        <w:rPr>
          <w:rFonts w:ascii="Cambria" w:eastAsiaTheme="majorEastAsia" w:hAnsi="Cambria" w:cstheme="majorBidi"/>
          <w:caps/>
          <w:color w:val="4E69C8" w:themeColor="text2" w:themeTint="80"/>
          <w:spacing w:val="14"/>
          <w:sz w:val="32"/>
          <w:szCs w:val="32"/>
        </w:rPr>
      </w:pPr>
    </w:p>
    <w:p w14:paraId="7DD6338B" w14:textId="77777777" w:rsidR="00A70E38" w:rsidRDefault="00A70E38" w:rsidP="004625C7">
      <w:pPr>
        <w:pStyle w:val="ListBullet"/>
        <w:numPr>
          <w:ilvl w:val="0"/>
          <w:numId w:val="0"/>
        </w:numPr>
        <w:rPr>
          <w:rFonts w:ascii="Cambria" w:hAnsi="Cambria"/>
          <w:color w:val="000000" w:themeColor="text1"/>
        </w:rPr>
      </w:pPr>
    </w:p>
    <w:p w14:paraId="1D844A64" w14:textId="77777777" w:rsidR="00A70E38" w:rsidRDefault="00A70E38" w:rsidP="00A70E38">
      <w:pPr>
        <w:pStyle w:val="ListBullet"/>
        <w:numPr>
          <w:ilvl w:val="0"/>
          <w:numId w:val="0"/>
        </w:numPr>
        <w:ind w:left="1080"/>
        <w:rPr>
          <w:rFonts w:ascii="Cambria" w:hAnsi="Cambria"/>
          <w:color w:val="000000" w:themeColor="text1"/>
        </w:rPr>
      </w:pPr>
    </w:p>
    <w:p w14:paraId="7726B192" w14:textId="77777777" w:rsidR="00A70E38" w:rsidRDefault="00A70E38" w:rsidP="00A70E38">
      <w:pPr>
        <w:pStyle w:val="ListBullet"/>
        <w:numPr>
          <w:ilvl w:val="0"/>
          <w:numId w:val="0"/>
        </w:numPr>
        <w:ind w:left="1080"/>
        <w:rPr>
          <w:rFonts w:ascii="Cambria" w:hAnsi="Cambria"/>
          <w:color w:val="000000" w:themeColor="text1"/>
        </w:rPr>
      </w:pPr>
    </w:p>
    <w:p w14:paraId="227726AD" w14:textId="77777777" w:rsidR="00A70E38" w:rsidRDefault="00A70E38" w:rsidP="00A70E38">
      <w:pPr>
        <w:pStyle w:val="ListBullet"/>
        <w:numPr>
          <w:ilvl w:val="0"/>
          <w:numId w:val="0"/>
        </w:numPr>
        <w:ind w:left="1080"/>
        <w:rPr>
          <w:rFonts w:ascii="Cambria" w:hAnsi="Cambria"/>
          <w:color w:val="000000" w:themeColor="text1"/>
        </w:rPr>
      </w:pPr>
    </w:p>
    <w:p w14:paraId="50137F68" w14:textId="77777777" w:rsidR="003A0FA8" w:rsidRDefault="003A0FA8" w:rsidP="000B69D4">
      <w:pPr>
        <w:pStyle w:val="ListBullet"/>
        <w:numPr>
          <w:ilvl w:val="0"/>
          <w:numId w:val="0"/>
        </w:numPr>
        <w:ind w:left="936" w:hanging="360"/>
        <w:rPr>
          <w:rFonts w:ascii="Cambria" w:hAnsi="Cambria"/>
          <w:color w:val="000000" w:themeColor="text1"/>
        </w:rPr>
      </w:pPr>
    </w:p>
    <w:p w14:paraId="170B9A57" w14:textId="77777777" w:rsidR="00A70E38" w:rsidRDefault="00A70E38" w:rsidP="000B69D4">
      <w:pPr>
        <w:pStyle w:val="ListBullet"/>
        <w:numPr>
          <w:ilvl w:val="0"/>
          <w:numId w:val="0"/>
        </w:numPr>
        <w:ind w:left="936" w:hanging="360"/>
        <w:rPr>
          <w:rFonts w:ascii="Cambria" w:hAnsi="Cambria"/>
          <w:color w:val="000000" w:themeColor="text1"/>
        </w:rPr>
      </w:pPr>
    </w:p>
    <w:p w14:paraId="332CC21D" w14:textId="77777777" w:rsidR="003A0FA8" w:rsidRDefault="00305DA7" w:rsidP="000B69D4">
      <w:pPr>
        <w:pStyle w:val="ListBullet"/>
        <w:numPr>
          <w:ilvl w:val="0"/>
          <w:numId w:val="0"/>
        </w:numPr>
        <w:ind w:left="936" w:hanging="360"/>
        <w:rPr>
          <w:rFonts w:ascii="Cambria" w:hAnsi="Cambria"/>
          <w:color w:val="000000" w:themeColor="text1"/>
        </w:rPr>
      </w:pPr>
      <w:r>
        <w:rPr>
          <w:rFonts w:ascii="Cambria" w:hAnsi="Cambria"/>
          <w:noProof/>
          <w:color w:val="000000" w:themeColor="text1"/>
        </w:rPr>
        <mc:AlternateContent>
          <mc:Choice Requires="wps">
            <w:drawing>
              <wp:anchor distT="0" distB="0" distL="114300" distR="114300" simplePos="0" relativeHeight="251660288" behindDoc="0" locked="0" layoutInCell="1" allowOverlap="1" wp14:anchorId="027A31EB" wp14:editId="24D9AAE3">
                <wp:simplePos x="0" y="0"/>
                <wp:positionH relativeFrom="column">
                  <wp:posOffset>-441960</wp:posOffset>
                </wp:positionH>
                <wp:positionV relativeFrom="paragraph">
                  <wp:posOffset>356235</wp:posOffset>
                </wp:positionV>
                <wp:extent cx="7069455" cy="1715135"/>
                <wp:effectExtent l="0" t="0" r="17145" b="12065"/>
                <wp:wrapNone/>
                <wp:docPr id="2" name="Text Box 2"/>
                <wp:cNvGraphicFramePr/>
                <a:graphic xmlns:a="http://schemas.openxmlformats.org/drawingml/2006/main">
                  <a:graphicData uri="http://schemas.microsoft.com/office/word/2010/wordprocessingShape">
                    <wps:wsp>
                      <wps:cNvSpPr txBox="1"/>
                      <wps:spPr>
                        <a:xfrm>
                          <a:off x="0" y="0"/>
                          <a:ext cx="7069455" cy="1715135"/>
                        </a:xfrm>
                        <a:prstGeom prst="rect">
                          <a:avLst/>
                        </a:prstGeom>
                        <a:solidFill>
                          <a:schemeClr val="lt1"/>
                        </a:solidFill>
                        <a:ln w="6350">
                          <a:solidFill>
                            <a:prstClr val="black"/>
                          </a:solidFill>
                        </a:ln>
                      </wps:spPr>
                      <wps:txbx>
                        <w:txbxContent>
                          <w:p w14:paraId="3184DE57" w14:textId="77777777" w:rsidR="004625C7" w:rsidRDefault="004625C7" w:rsidP="009D3875">
                            <w:pPr>
                              <w:pStyle w:val="ListParagraph"/>
                              <w:ind w:left="1080"/>
                              <w:rPr>
                                <w:rFonts w:ascii="Cambria" w:hAnsi="Cambria"/>
                                <w:color w:val="4E69C8" w:themeColor="text2" w:themeTint="80"/>
                                <w:lang w:val="en-GB"/>
                              </w:rPr>
                            </w:pPr>
                            <w:r w:rsidRPr="008A5E35">
                              <w:rPr>
                                <w:rFonts w:ascii="Cambria" w:hAnsi="Cambria"/>
                                <w:color w:val="4E69C8" w:themeColor="text2" w:themeTint="80"/>
                                <w:lang w:val="en-GB"/>
                              </w:rPr>
                              <w:t>MODELS OF COMMUNICATION (Part II)</w:t>
                            </w:r>
                          </w:p>
                          <w:p w14:paraId="51527F7A" w14:textId="77777777" w:rsidR="008A5E35" w:rsidRPr="008A5E35" w:rsidRDefault="008A5E35" w:rsidP="009D3875">
                            <w:pPr>
                              <w:pStyle w:val="ListParagraph"/>
                              <w:ind w:left="1080"/>
                              <w:rPr>
                                <w:rFonts w:ascii="Cambria" w:hAnsi="Cambria"/>
                                <w:color w:val="4E69C8" w:themeColor="text2" w:themeTint="80"/>
                                <w:lang w:val="en-GB"/>
                              </w:rPr>
                            </w:pPr>
                          </w:p>
                          <w:p w14:paraId="64F15D49" w14:textId="77777777" w:rsidR="004625C7" w:rsidRPr="008A5E35" w:rsidRDefault="004625C7" w:rsidP="009D3875">
                            <w:pPr>
                              <w:pStyle w:val="ListParagraph"/>
                              <w:numPr>
                                <w:ilvl w:val="0"/>
                                <w:numId w:val="25"/>
                              </w:numPr>
                              <w:rPr>
                                <w:rFonts w:ascii="Cambria" w:hAnsi="Cambria"/>
                                <w:color w:val="0C1227" w:themeColor="text2"/>
                                <w:sz w:val="20"/>
                                <w:szCs w:val="20"/>
                                <w:lang w:val="en-GB"/>
                              </w:rPr>
                            </w:pPr>
                            <w:r w:rsidRPr="008A5E35">
                              <w:rPr>
                                <w:rFonts w:ascii="Cambria" w:hAnsi="Cambria"/>
                                <w:color w:val="0C1227" w:themeColor="text2"/>
                                <w:sz w:val="20"/>
                                <w:szCs w:val="20"/>
                                <w:lang w:val="en-GB"/>
                              </w:rPr>
                              <w:t>Explain the Shannon/Weaver (1948/49)</w:t>
                            </w:r>
                            <w:r w:rsidR="00C37CE1" w:rsidRPr="008A5E35">
                              <w:rPr>
                                <w:rFonts w:ascii="Cambria" w:hAnsi="Cambria"/>
                                <w:color w:val="0C1227" w:themeColor="text2"/>
                                <w:sz w:val="20"/>
                                <w:szCs w:val="20"/>
                                <w:lang w:val="en-GB"/>
                              </w:rPr>
                              <w:t xml:space="preserve">, Schramm (1954) and Berlo (1960) models of communication. </w:t>
                            </w:r>
                          </w:p>
                          <w:p w14:paraId="1A949DED" w14:textId="77777777" w:rsidR="00C37CE1" w:rsidRPr="008A5E35" w:rsidRDefault="00C37CE1" w:rsidP="009D3875">
                            <w:pPr>
                              <w:pStyle w:val="ListParagraph"/>
                              <w:numPr>
                                <w:ilvl w:val="0"/>
                                <w:numId w:val="25"/>
                              </w:numPr>
                              <w:rPr>
                                <w:rFonts w:ascii="Cambria" w:hAnsi="Cambria"/>
                                <w:color w:val="0C1227" w:themeColor="text2"/>
                                <w:sz w:val="20"/>
                                <w:szCs w:val="20"/>
                                <w:lang w:val="en-GB"/>
                              </w:rPr>
                            </w:pPr>
                            <w:r w:rsidRPr="008A5E35">
                              <w:rPr>
                                <w:rFonts w:ascii="Cambria" w:hAnsi="Cambria"/>
                                <w:color w:val="0C1227" w:themeColor="text2"/>
                                <w:sz w:val="20"/>
                                <w:szCs w:val="20"/>
                                <w:lang w:val="en-GB"/>
                              </w:rPr>
                              <w:t>Compare and contrast the above three models</w:t>
                            </w:r>
                          </w:p>
                          <w:p w14:paraId="527B4FDC" w14:textId="77777777" w:rsidR="00C37CE1" w:rsidRDefault="00C37CE1" w:rsidP="009D3875">
                            <w:pPr>
                              <w:pStyle w:val="ListParagraph"/>
                              <w:numPr>
                                <w:ilvl w:val="0"/>
                                <w:numId w:val="25"/>
                              </w:numPr>
                              <w:rPr>
                                <w:rFonts w:ascii="Cambria" w:hAnsi="Cambria"/>
                                <w:color w:val="0C1227" w:themeColor="text2"/>
                                <w:lang w:val="en-GB"/>
                              </w:rPr>
                            </w:pPr>
                            <w:r w:rsidRPr="008A5E35">
                              <w:rPr>
                                <w:rFonts w:ascii="Cambria" w:hAnsi="Cambria"/>
                                <w:color w:val="0C1227" w:themeColor="text2"/>
                                <w:sz w:val="20"/>
                                <w:szCs w:val="20"/>
                                <w:lang w:val="en-GB"/>
                              </w:rPr>
                              <w:t xml:space="preserve">Relate the above three models to </w:t>
                            </w:r>
                            <w:r w:rsidR="000B69D4" w:rsidRPr="008A5E35">
                              <w:rPr>
                                <w:rFonts w:ascii="Cambria" w:hAnsi="Cambria"/>
                                <w:color w:val="0C1227" w:themeColor="text2"/>
                                <w:sz w:val="20"/>
                                <w:szCs w:val="20"/>
                                <w:lang w:val="en-GB"/>
                              </w:rPr>
                              <w:t>examples within the workplace</w:t>
                            </w:r>
                          </w:p>
                          <w:p w14:paraId="5FB37EB1" w14:textId="77777777" w:rsidR="00C37CE1" w:rsidRPr="000B69D4" w:rsidRDefault="00C37CE1" w:rsidP="000B69D4">
                            <w:pPr>
                              <w:ind w:left="360"/>
                              <w:rPr>
                                <w:rFonts w:ascii="Cambria" w:hAnsi="Cambria"/>
                                <w:color w:val="0C1227" w:themeColor="text2"/>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34.8pt;margin-top:28.05pt;width:556.65pt;height:13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" fillcolor="white [3201]" strokeweight=".5pt">
                <v:textbox>
                  <w:txbxContent>
                    <w:p w:rsidR="004625C7" w:rsidRDefault="004625C7" w:rsidP="009D3875">
                      <w:pPr>
                        <w:pStyle w:val="ListParagraph"/>
                        <w:ind w:left="1080"/>
                        <w:rPr>
                          <w:rFonts w:ascii="Cambria" w:hAnsi="Cambria"/>
                          <w:color w:val="4E69C8" w:themeColor="text2" w:themeTint="80"/>
                          <w:lang w:val="en-GB"/>
                        </w:rPr>
                      </w:pPr>
                      <w:r w:rsidRPr="008A5E35">
                        <w:rPr>
                          <w:rFonts w:ascii="Cambria" w:hAnsi="Cambria"/>
                          <w:color w:val="4E69C8" w:themeColor="text2" w:themeTint="80"/>
                          <w:lang w:val="en-GB"/>
                        </w:rPr>
                        <w:t>MODELS OF COMMUNICATION (Part II)</w:t>
                      </w:r>
                    </w:p>
                    <w:p w:rsidR="008A5E35" w:rsidRPr="008A5E35" w:rsidRDefault="008A5E35" w:rsidP="009D3875">
                      <w:pPr>
                        <w:pStyle w:val="ListParagraph"/>
                        <w:ind w:left="1080"/>
                        <w:rPr>
                          <w:rFonts w:ascii="Cambria" w:hAnsi="Cambria"/>
                          <w:color w:val="4E69C8" w:themeColor="text2" w:themeTint="80"/>
                          <w:lang w:val="en-GB"/>
                        </w:rPr>
                      </w:pPr>
                    </w:p>
                    <w:p w:rsidR="004625C7" w:rsidRPr="008A5E35" w:rsidRDefault="004625C7" w:rsidP="009D3875">
                      <w:pPr>
                        <w:pStyle w:val="ListParagraph"/>
                        <w:numPr>
                          <w:ilvl w:val="0"/>
                          <w:numId w:val="25"/>
                        </w:numPr>
                        <w:rPr>
                          <w:rFonts w:ascii="Cambria" w:hAnsi="Cambria"/>
                          <w:color w:val="0C1227" w:themeColor="text2"/>
                          <w:sz w:val="20"/>
                          <w:szCs w:val="20"/>
                          <w:lang w:val="en-GB"/>
                        </w:rPr>
                      </w:pPr>
                      <w:r w:rsidRPr="008A5E35">
                        <w:rPr>
                          <w:rFonts w:ascii="Cambria" w:hAnsi="Cambria"/>
                          <w:color w:val="0C1227" w:themeColor="text2"/>
                          <w:sz w:val="20"/>
                          <w:szCs w:val="20"/>
                          <w:lang w:val="en-GB"/>
                        </w:rPr>
                        <w:t>Explain the Shannon/Weaver (1948/49)</w:t>
                      </w:r>
                      <w:r w:rsidR="00C37CE1" w:rsidRPr="008A5E35">
                        <w:rPr>
                          <w:rFonts w:ascii="Cambria" w:hAnsi="Cambria"/>
                          <w:color w:val="0C1227" w:themeColor="text2"/>
                          <w:sz w:val="20"/>
                          <w:szCs w:val="20"/>
                          <w:lang w:val="en-GB"/>
                        </w:rPr>
                        <w:t xml:space="preserve">, Schramm (1954) and Berlo (1960) models of communication. </w:t>
                      </w:r>
                    </w:p>
                    <w:p w:rsidR="00C37CE1" w:rsidRPr="008A5E35" w:rsidRDefault="00C37CE1" w:rsidP="009D3875">
                      <w:pPr>
                        <w:pStyle w:val="ListParagraph"/>
                        <w:numPr>
                          <w:ilvl w:val="0"/>
                          <w:numId w:val="25"/>
                        </w:numPr>
                        <w:rPr>
                          <w:rFonts w:ascii="Cambria" w:hAnsi="Cambria"/>
                          <w:color w:val="0C1227" w:themeColor="text2"/>
                          <w:sz w:val="20"/>
                          <w:szCs w:val="20"/>
                          <w:lang w:val="en-GB"/>
                        </w:rPr>
                      </w:pPr>
                      <w:r w:rsidRPr="008A5E35">
                        <w:rPr>
                          <w:rFonts w:ascii="Cambria" w:hAnsi="Cambria"/>
                          <w:color w:val="0C1227" w:themeColor="text2"/>
                          <w:sz w:val="20"/>
                          <w:szCs w:val="20"/>
                          <w:lang w:val="en-GB"/>
                        </w:rPr>
                        <w:t>Compare and contrast the above three models</w:t>
                      </w:r>
                    </w:p>
                    <w:p w:rsidR="00C37CE1" w:rsidRDefault="00C37CE1" w:rsidP="009D3875">
                      <w:pPr>
                        <w:pStyle w:val="ListParagraph"/>
                        <w:numPr>
                          <w:ilvl w:val="0"/>
                          <w:numId w:val="25"/>
                        </w:numPr>
                        <w:rPr>
                          <w:rFonts w:ascii="Cambria" w:hAnsi="Cambria"/>
                          <w:color w:val="0C1227" w:themeColor="text2"/>
                          <w:lang w:val="en-GB"/>
                        </w:rPr>
                      </w:pPr>
                      <w:r w:rsidRPr="008A5E35">
                        <w:rPr>
                          <w:rFonts w:ascii="Cambria" w:hAnsi="Cambria"/>
                          <w:color w:val="0C1227" w:themeColor="text2"/>
                          <w:sz w:val="20"/>
                          <w:szCs w:val="20"/>
                          <w:lang w:val="en-GB"/>
                        </w:rPr>
                        <w:t xml:space="preserve">Relate the above three models to </w:t>
                      </w:r>
                      <w:r w:rsidR="000B69D4" w:rsidRPr="008A5E35">
                        <w:rPr>
                          <w:rFonts w:ascii="Cambria" w:hAnsi="Cambria"/>
                          <w:color w:val="0C1227" w:themeColor="text2"/>
                          <w:sz w:val="20"/>
                          <w:szCs w:val="20"/>
                          <w:lang w:val="en-GB"/>
                        </w:rPr>
                        <w:t>examples within the workplace</w:t>
                      </w:r>
                    </w:p>
                    <w:p w:rsidR="00C37CE1" w:rsidRPr="000B69D4" w:rsidRDefault="00C37CE1" w:rsidP="000B69D4">
                      <w:pPr>
                        <w:ind w:left="360"/>
                        <w:rPr>
                          <w:rFonts w:ascii="Cambria" w:hAnsi="Cambria"/>
                          <w:color w:val="0C1227" w:themeColor="text2"/>
                          <w:lang w:val="en-GB"/>
                        </w:rPr>
                      </w:pPr>
                    </w:p>
                  </w:txbxContent>
                </v:textbox>
              </v:shape>
            </w:pict>
          </mc:Fallback>
        </mc:AlternateContent>
      </w:r>
    </w:p>
    <w:p w14:paraId="571FA973" w14:textId="77777777" w:rsidR="003A0FA8" w:rsidRDefault="003A0FA8" w:rsidP="000B69D4">
      <w:pPr>
        <w:pStyle w:val="ListBullet"/>
        <w:numPr>
          <w:ilvl w:val="0"/>
          <w:numId w:val="0"/>
        </w:numPr>
        <w:ind w:left="936" w:hanging="360"/>
        <w:rPr>
          <w:rFonts w:ascii="Cambria" w:hAnsi="Cambria"/>
          <w:color w:val="000000" w:themeColor="text1"/>
        </w:rPr>
      </w:pPr>
    </w:p>
    <w:p w14:paraId="74B49596" w14:textId="77777777" w:rsidR="003A0FA8" w:rsidRDefault="003A0FA8" w:rsidP="000B69D4">
      <w:pPr>
        <w:pStyle w:val="ListBullet"/>
        <w:numPr>
          <w:ilvl w:val="0"/>
          <w:numId w:val="0"/>
        </w:numPr>
        <w:ind w:left="936" w:hanging="360"/>
        <w:rPr>
          <w:rFonts w:ascii="Cambria" w:hAnsi="Cambria"/>
          <w:color w:val="000000" w:themeColor="text1"/>
        </w:rPr>
      </w:pPr>
    </w:p>
    <w:p w14:paraId="4EDBA283" w14:textId="77777777" w:rsidR="003A0FA8" w:rsidRDefault="003A0FA8" w:rsidP="000B69D4">
      <w:pPr>
        <w:pStyle w:val="ListBullet"/>
        <w:numPr>
          <w:ilvl w:val="0"/>
          <w:numId w:val="0"/>
        </w:numPr>
        <w:ind w:left="936" w:hanging="360"/>
        <w:rPr>
          <w:rFonts w:ascii="Cambria" w:hAnsi="Cambria"/>
          <w:color w:val="000000" w:themeColor="text1"/>
        </w:rPr>
      </w:pPr>
    </w:p>
    <w:p w14:paraId="5AF661B7" w14:textId="77777777" w:rsidR="003A0FA8" w:rsidRDefault="003A0FA8" w:rsidP="000B69D4">
      <w:pPr>
        <w:pStyle w:val="ListBullet"/>
        <w:numPr>
          <w:ilvl w:val="0"/>
          <w:numId w:val="0"/>
        </w:numPr>
        <w:ind w:left="936" w:hanging="360"/>
        <w:rPr>
          <w:rFonts w:ascii="Cambria" w:hAnsi="Cambria"/>
          <w:color w:val="000000" w:themeColor="text1"/>
        </w:rPr>
      </w:pPr>
    </w:p>
    <w:p w14:paraId="390F996D" w14:textId="77777777" w:rsidR="003A0FA8" w:rsidRDefault="003A0FA8" w:rsidP="000B69D4">
      <w:pPr>
        <w:pStyle w:val="ListBullet"/>
        <w:numPr>
          <w:ilvl w:val="0"/>
          <w:numId w:val="0"/>
        </w:numPr>
        <w:ind w:left="936" w:hanging="360"/>
        <w:rPr>
          <w:rFonts w:ascii="Cambria" w:hAnsi="Cambria"/>
          <w:color w:val="000000" w:themeColor="text1"/>
        </w:rPr>
      </w:pPr>
    </w:p>
    <w:p w14:paraId="267DAC50" w14:textId="77777777" w:rsidR="003A0FA8" w:rsidRDefault="003A0FA8" w:rsidP="000B69D4">
      <w:pPr>
        <w:pStyle w:val="ListBullet"/>
        <w:numPr>
          <w:ilvl w:val="0"/>
          <w:numId w:val="0"/>
        </w:numPr>
        <w:ind w:left="936" w:hanging="360"/>
        <w:rPr>
          <w:rFonts w:ascii="Cambria" w:hAnsi="Cambria"/>
          <w:color w:val="000000" w:themeColor="text1"/>
        </w:rPr>
      </w:pPr>
    </w:p>
    <w:p w14:paraId="3E483801" w14:textId="77777777" w:rsidR="003A0FA8" w:rsidRDefault="00305DA7" w:rsidP="000B69D4">
      <w:pPr>
        <w:pStyle w:val="ListBullet"/>
        <w:numPr>
          <w:ilvl w:val="0"/>
          <w:numId w:val="0"/>
        </w:numPr>
        <w:ind w:left="936" w:hanging="360"/>
        <w:rPr>
          <w:rFonts w:ascii="Cambria" w:hAnsi="Cambria"/>
          <w:color w:val="000000" w:themeColor="text1"/>
        </w:rPr>
      </w:pPr>
      <w:r>
        <w:rPr>
          <w:rFonts w:ascii="Cambria" w:hAnsi="Cambria"/>
          <w:noProof/>
          <w:color w:val="000000" w:themeColor="text1"/>
        </w:rPr>
        <mc:AlternateContent>
          <mc:Choice Requires="wps">
            <w:drawing>
              <wp:anchor distT="0" distB="0" distL="114300" distR="114300" simplePos="0" relativeHeight="251661312" behindDoc="0" locked="0" layoutInCell="1" allowOverlap="1" wp14:anchorId="4D7D87E1" wp14:editId="63D2A32B">
                <wp:simplePos x="0" y="0"/>
                <wp:positionH relativeFrom="column">
                  <wp:posOffset>-442595</wp:posOffset>
                </wp:positionH>
                <wp:positionV relativeFrom="paragraph">
                  <wp:posOffset>193056</wp:posOffset>
                </wp:positionV>
                <wp:extent cx="7069455" cy="2183466"/>
                <wp:effectExtent l="0" t="0" r="17145" b="13970"/>
                <wp:wrapNone/>
                <wp:docPr id="3" name="Text Box 3"/>
                <wp:cNvGraphicFramePr/>
                <a:graphic xmlns:a="http://schemas.openxmlformats.org/drawingml/2006/main">
                  <a:graphicData uri="http://schemas.microsoft.com/office/word/2010/wordprocessingShape">
                    <wps:wsp>
                      <wps:cNvSpPr txBox="1"/>
                      <wps:spPr>
                        <a:xfrm>
                          <a:off x="0" y="0"/>
                          <a:ext cx="7069455" cy="2183466"/>
                        </a:xfrm>
                        <a:prstGeom prst="rect">
                          <a:avLst/>
                        </a:prstGeom>
                        <a:solidFill>
                          <a:schemeClr val="lt1"/>
                        </a:solidFill>
                        <a:ln w="6350">
                          <a:solidFill>
                            <a:prstClr val="black"/>
                          </a:solidFill>
                        </a:ln>
                      </wps:spPr>
                      <wps:txbx>
                        <w:txbxContent>
                          <w:p w14:paraId="7B013FD5" w14:textId="77777777" w:rsidR="00964158" w:rsidRPr="008A5E35" w:rsidRDefault="0016509A" w:rsidP="009D3875">
                            <w:pPr>
                              <w:jc w:val="both"/>
                              <w:rPr>
                                <w:rFonts w:ascii="Cambria" w:hAnsi="Cambria"/>
                                <w:color w:val="4E69C8" w:themeColor="text2" w:themeTint="80"/>
                              </w:rPr>
                            </w:pPr>
                            <w:r>
                              <w:tab/>
                            </w:r>
                            <w:r w:rsidRPr="008A5E35">
                              <w:rPr>
                                <w:sz w:val="20"/>
                                <w:szCs w:val="20"/>
                              </w:rPr>
                              <w:t xml:space="preserve">     </w:t>
                            </w:r>
                            <w:r w:rsidRPr="008A5E35">
                              <w:rPr>
                                <w:rFonts w:ascii="Cambria" w:hAnsi="Cambria"/>
                                <w:color w:val="4E69C8" w:themeColor="text2" w:themeTint="80"/>
                              </w:rPr>
                              <w:t xml:space="preserve">METHODS OF COMMUNICATION (Part III) </w:t>
                            </w:r>
                          </w:p>
                          <w:p w14:paraId="79FACAFB" w14:textId="77777777" w:rsidR="0016509A" w:rsidRPr="008A5E35" w:rsidRDefault="0016509A" w:rsidP="009D3875">
                            <w:pPr>
                              <w:pStyle w:val="ListParagraph"/>
                              <w:numPr>
                                <w:ilvl w:val="0"/>
                                <w:numId w:val="29"/>
                              </w:numPr>
                              <w:jc w:val="both"/>
                              <w:rPr>
                                <w:rFonts w:ascii="Cambria" w:hAnsi="Cambria"/>
                                <w:color w:val="4E69C8" w:themeColor="text2" w:themeTint="80"/>
                                <w:sz w:val="20"/>
                                <w:szCs w:val="20"/>
                              </w:rPr>
                            </w:pPr>
                            <w:r w:rsidRPr="008A5E35">
                              <w:rPr>
                                <w:rFonts w:ascii="Cambria" w:hAnsi="Cambria"/>
                                <w:color w:val="000000" w:themeColor="text1"/>
                                <w:sz w:val="20"/>
                                <w:szCs w:val="20"/>
                              </w:rPr>
                              <w:t>Explain the different methods of communication (e</w:t>
                            </w:r>
                            <w:r w:rsidR="003A0FA8" w:rsidRPr="008A5E35">
                              <w:rPr>
                                <w:rFonts w:ascii="Cambria" w:hAnsi="Cambria"/>
                                <w:color w:val="000000" w:themeColor="text1"/>
                                <w:sz w:val="20"/>
                                <w:szCs w:val="20"/>
                              </w:rPr>
                              <w:t>.</w:t>
                            </w:r>
                            <w:r w:rsidRPr="008A5E35">
                              <w:rPr>
                                <w:rFonts w:ascii="Cambria" w:hAnsi="Cambria"/>
                                <w:color w:val="000000" w:themeColor="text1"/>
                                <w:sz w:val="20"/>
                                <w:szCs w:val="20"/>
                              </w:rPr>
                              <w:t>g. verbal/ non- verbal</w:t>
                            </w:r>
                            <w:r w:rsidR="003A0FA8" w:rsidRPr="008A5E35">
                              <w:rPr>
                                <w:rFonts w:ascii="Cambria" w:hAnsi="Cambria"/>
                                <w:color w:val="000000" w:themeColor="text1"/>
                                <w:sz w:val="20"/>
                                <w:szCs w:val="20"/>
                              </w:rPr>
                              <w:t>/ listening)</w:t>
                            </w:r>
                          </w:p>
                          <w:p w14:paraId="254A0216" w14:textId="77777777" w:rsidR="003A0FA8" w:rsidRPr="008A5E35" w:rsidRDefault="003A0FA8" w:rsidP="009D3875">
                            <w:pPr>
                              <w:pStyle w:val="ListParagraph"/>
                              <w:numPr>
                                <w:ilvl w:val="0"/>
                                <w:numId w:val="29"/>
                              </w:numPr>
                              <w:jc w:val="both"/>
                              <w:rPr>
                                <w:rFonts w:ascii="Cambria" w:hAnsi="Cambria"/>
                                <w:color w:val="000000" w:themeColor="text1"/>
                                <w:sz w:val="20"/>
                                <w:szCs w:val="20"/>
                              </w:rPr>
                            </w:pPr>
                            <w:r w:rsidRPr="008A5E35">
                              <w:rPr>
                                <w:rFonts w:ascii="Cambria" w:hAnsi="Cambria"/>
                                <w:color w:val="000000" w:themeColor="text1"/>
                                <w:sz w:val="20"/>
                                <w:szCs w:val="20"/>
                              </w:rPr>
                              <w:t xml:space="preserve">Explain various tools available to link these skills </w:t>
                            </w:r>
                          </w:p>
                          <w:p w14:paraId="233EC60F" w14:textId="77777777" w:rsidR="003A0FA8" w:rsidRPr="008A5E35" w:rsidRDefault="003A0FA8" w:rsidP="009D3875">
                            <w:pPr>
                              <w:pStyle w:val="ListParagraph"/>
                              <w:numPr>
                                <w:ilvl w:val="0"/>
                                <w:numId w:val="29"/>
                              </w:numPr>
                              <w:jc w:val="both"/>
                              <w:rPr>
                                <w:rFonts w:ascii="Cambria" w:hAnsi="Cambria"/>
                                <w:color w:val="000000" w:themeColor="text1"/>
                                <w:sz w:val="20"/>
                                <w:szCs w:val="20"/>
                              </w:rPr>
                            </w:pPr>
                            <w:r w:rsidRPr="008A5E35">
                              <w:rPr>
                                <w:rFonts w:ascii="Cambria" w:hAnsi="Cambria"/>
                                <w:color w:val="000000" w:themeColor="text1"/>
                                <w:sz w:val="20"/>
                                <w:szCs w:val="20"/>
                              </w:rPr>
                              <w:t>How can these tools make communication within a business more effective – use the example of the manager &gt; employee.</w:t>
                            </w:r>
                          </w:p>
                          <w:p w14:paraId="3A40EC8A" w14:textId="77777777" w:rsidR="003A0FA8" w:rsidRPr="008A5E35" w:rsidRDefault="003A0FA8" w:rsidP="009D3875">
                            <w:pPr>
                              <w:pStyle w:val="ListParagraph"/>
                              <w:numPr>
                                <w:ilvl w:val="0"/>
                                <w:numId w:val="29"/>
                              </w:numPr>
                              <w:jc w:val="both"/>
                              <w:rPr>
                                <w:rFonts w:ascii="Cambria" w:hAnsi="Cambria"/>
                                <w:color w:val="000000" w:themeColor="text1"/>
                                <w:sz w:val="20"/>
                                <w:szCs w:val="20"/>
                              </w:rPr>
                            </w:pPr>
                            <w:r w:rsidRPr="008A5E35">
                              <w:rPr>
                                <w:rFonts w:ascii="Cambria" w:hAnsi="Cambria"/>
                                <w:color w:val="000000" w:themeColor="text1"/>
                                <w:sz w:val="20"/>
                                <w:szCs w:val="20"/>
                              </w:rPr>
                              <w:t xml:space="preserve">Use an experience of my own as a case study and relate it to one of the three theories.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8" type="#_x0000_t202" style="position:absolute;left:0;text-align:left;margin-left:-34.85pt;margin-top:15.2pt;width:556.65pt;height:171.9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" fillcolor="white [3201]" strokeweight=".5pt">
                <v:textbox>
                  <w:txbxContent>
                    <w:p w:rsidR="00964158" w:rsidRPr="008A5E35" w:rsidRDefault="0016509A" w:rsidP="009D3875">
                      <w:pPr>
                        <w:jc w:val="both"/>
                        <w:rPr>
                          <w:rFonts w:ascii="Cambria" w:hAnsi="Cambria"/>
                          <w:color w:val="4E69C8" w:themeColor="text2" w:themeTint="80"/>
                        </w:rPr>
                      </w:pPr>
                      <w:r>
                        <w:tab/>
                      </w:r>
                      <w:r w:rsidRPr="008A5E35">
                        <w:rPr>
                          <w:sz w:val="20"/>
                          <w:szCs w:val="20"/>
                        </w:rPr>
                        <w:t xml:space="preserve">     </w:t>
                      </w:r>
                      <w:r w:rsidRPr="008A5E35">
                        <w:rPr>
                          <w:rFonts w:ascii="Cambria" w:hAnsi="Cambria"/>
                          <w:color w:val="4E69C8" w:themeColor="text2" w:themeTint="80"/>
                        </w:rPr>
                        <w:t xml:space="preserve">METHODS OF COMMUNICATION (Part III) </w:t>
                      </w:r>
                    </w:p>
                    <w:p w:rsidR="0016509A" w:rsidRPr="008A5E35" w:rsidRDefault="0016509A" w:rsidP="009D3875">
                      <w:pPr>
                        <w:pStyle w:val="ListParagraph"/>
                        <w:numPr>
                          <w:ilvl w:val="0"/>
                          <w:numId w:val="29"/>
                        </w:numPr>
                        <w:jc w:val="both"/>
                        <w:rPr>
                          <w:rFonts w:ascii="Cambria" w:hAnsi="Cambria"/>
                          <w:color w:val="4E69C8" w:themeColor="text2" w:themeTint="80"/>
                          <w:sz w:val="20"/>
                          <w:szCs w:val="20"/>
                        </w:rPr>
                      </w:pPr>
                      <w:r w:rsidRPr="008A5E35">
                        <w:rPr>
                          <w:rFonts w:ascii="Cambria" w:hAnsi="Cambria"/>
                          <w:color w:val="000000" w:themeColor="text1"/>
                          <w:sz w:val="20"/>
                          <w:szCs w:val="20"/>
                        </w:rPr>
                        <w:t>Explain the different methods of communication (e</w:t>
                      </w:r>
                      <w:r w:rsidR="003A0FA8" w:rsidRPr="008A5E35">
                        <w:rPr>
                          <w:rFonts w:ascii="Cambria" w:hAnsi="Cambria"/>
                          <w:color w:val="000000" w:themeColor="text1"/>
                          <w:sz w:val="20"/>
                          <w:szCs w:val="20"/>
                        </w:rPr>
                        <w:t>.</w:t>
                      </w:r>
                      <w:r w:rsidRPr="008A5E35">
                        <w:rPr>
                          <w:rFonts w:ascii="Cambria" w:hAnsi="Cambria"/>
                          <w:color w:val="000000" w:themeColor="text1"/>
                          <w:sz w:val="20"/>
                          <w:szCs w:val="20"/>
                        </w:rPr>
                        <w:t>g. verbal/ non- verbal</w:t>
                      </w:r>
                      <w:r w:rsidR="003A0FA8" w:rsidRPr="008A5E35">
                        <w:rPr>
                          <w:rFonts w:ascii="Cambria" w:hAnsi="Cambria"/>
                          <w:color w:val="000000" w:themeColor="text1"/>
                          <w:sz w:val="20"/>
                          <w:szCs w:val="20"/>
                        </w:rPr>
                        <w:t>/ listening)</w:t>
                      </w:r>
                    </w:p>
                    <w:p w:rsidR="003A0FA8" w:rsidRPr="008A5E35" w:rsidRDefault="003A0FA8" w:rsidP="009D3875">
                      <w:pPr>
                        <w:pStyle w:val="ListParagraph"/>
                        <w:numPr>
                          <w:ilvl w:val="0"/>
                          <w:numId w:val="29"/>
                        </w:numPr>
                        <w:jc w:val="both"/>
                        <w:rPr>
                          <w:rFonts w:ascii="Cambria" w:hAnsi="Cambria"/>
                          <w:color w:val="000000" w:themeColor="text1"/>
                          <w:sz w:val="20"/>
                          <w:szCs w:val="20"/>
                        </w:rPr>
                      </w:pPr>
                      <w:r w:rsidRPr="008A5E35">
                        <w:rPr>
                          <w:rFonts w:ascii="Cambria" w:hAnsi="Cambria"/>
                          <w:color w:val="000000" w:themeColor="text1"/>
                          <w:sz w:val="20"/>
                          <w:szCs w:val="20"/>
                        </w:rPr>
                        <w:t xml:space="preserve">Explain various tools available to link these skills </w:t>
                      </w:r>
                    </w:p>
                    <w:p w:rsidR="003A0FA8" w:rsidRPr="008A5E35" w:rsidRDefault="003A0FA8" w:rsidP="009D3875">
                      <w:pPr>
                        <w:pStyle w:val="ListParagraph"/>
                        <w:numPr>
                          <w:ilvl w:val="0"/>
                          <w:numId w:val="29"/>
                        </w:numPr>
                        <w:jc w:val="both"/>
                        <w:rPr>
                          <w:rFonts w:ascii="Cambria" w:hAnsi="Cambria"/>
                          <w:color w:val="000000" w:themeColor="text1"/>
                          <w:sz w:val="20"/>
                          <w:szCs w:val="20"/>
                        </w:rPr>
                      </w:pPr>
                      <w:r w:rsidRPr="008A5E35">
                        <w:rPr>
                          <w:rFonts w:ascii="Cambria" w:hAnsi="Cambria"/>
                          <w:color w:val="000000" w:themeColor="text1"/>
                          <w:sz w:val="20"/>
                          <w:szCs w:val="20"/>
                        </w:rPr>
                        <w:t>How can these tools make communication within a business more effective – use the example of the manager &gt; employee.</w:t>
                      </w:r>
                    </w:p>
                    <w:p w:rsidR="003A0FA8" w:rsidRPr="008A5E35" w:rsidRDefault="003A0FA8" w:rsidP="009D3875">
                      <w:pPr>
                        <w:pStyle w:val="ListParagraph"/>
                        <w:numPr>
                          <w:ilvl w:val="0"/>
                          <w:numId w:val="29"/>
                        </w:numPr>
                        <w:jc w:val="both"/>
                        <w:rPr>
                          <w:rFonts w:ascii="Cambria" w:hAnsi="Cambria"/>
                          <w:color w:val="000000" w:themeColor="text1"/>
                          <w:sz w:val="20"/>
                          <w:szCs w:val="20"/>
                        </w:rPr>
                      </w:pPr>
                      <w:r w:rsidRPr="008A5E35">
                        <w:rPr>
                          <w:rFonts w:ascii="Cambria" w:hAnsi="Cambria"/>
                          <w:color w:val="000000" w:themeColor="text1"/>
                          <w:sz w:val="20"/>
                          <w:szCs w:val="20"/>
                        </w:rPr>
                        <w:t xml:space="preserve">Use an experience of my own as a case study and relate it to one of the three theories.  </w:t>
                      </w:r>
                    </w:p>
                  </w:txbxContent>
                </v:textbox>
              </v:shape>
            </w:pict>
          </mc:Fallback>
        </mc:AlternateContent>
      </w:r>
    </w:p>
    <w:p w14:paraId="73994804" w14:textId="77777777" w:rsidR="003A0FA8" w:rsidRDefault="003A0FA8" w:rsidP="000B69D4">
      <w:pPr>
        <w:pStyle w:val="ListBullet"/>
        <w:numPr>
          <w:ilvl w:val="0"/>
          <w:numId w:val="0"/>
        </w:numPr>
        <w:ind w:left="936" w:hanging="360"/>
        <w:rPr>
          <w:rFonts w:ascii="Cambria" w:hAnsi="Cambria"/>
          <w:color w:val="000000" w:themeColor="text1"/>
        </w:rPr>
      </w:pPr>
    </w:p>
    <w:p w14:paraId="5A6CB07F" w14:textId="77777777" w:rsidR="003A0FA8" w:rsidRDefault="003A0FA8" w:rsidP="000B69D4">
      <w:pPr>
        <w:pStyle w:val="ListBullet"/>
        <w:numPr>
          <w:ilvl w:val="0"/>
          <w:numId w:val="0"/>
        </w:numPr>
        <w:ind w:left="936" w:hanging="360"/>
        <w:rPr>
          <w:rFonts w:ascii="Cambria" w:hAnsi="Cambria"/>
          <w:color w:val="000000" w:themeColor="text1"/>
        </w:rPr>
      </w:pPr>
    </w:p>
    <w:p w14:paraId="16BBD979" w14:textId="77777777" w:rsidR="003A0FA8" w:rsidRDefault="003A0FA8" w:rsidP="003A0FA8">
      <w:pPr>
        <w:pStyle w:val="ListBullet"/>
        <w:numPr>
          <w:ilvl w:val="0"/>
          <w:numId w:val="0"/>
        </w:numPr>
        <w:rPr>
          <w:rFonts w:ascii="Cambria" w:hAnsi="Cambria"/>
          <w:color w:val="000000" w:themeColor="text1"/>
        </w:rPr>
      </w:pPr>
    </w:p>
    <w:p w14:paraId="3F92A88F" w14:textId="77777777" w:rsidR="003A0FA8" w:rsidRDefault="003A0FA8" w:rsidP="003A0FA8">
      <w:pPr>
        <w:pStyle w:val="ListBullet"/>
        <w:numPr>
          <w:ilvl w:val="0"/>
          <w:numId w:val="0"/>
        </w:numPr>
        <w:rPr>
          <w:rFonts w:ascii="Cambria" w:hAnsi="Cambria"/>
          <w:color w:val="000000" w:themeColor="text1"/>
        </w:rPr>
      </w:pPr>
    </w:p>
    <w:p w14:paraId="7859593A" w14:textId="77777777" w:rsidR="003A0FA8" w:rsidRDefault="003A0FA8" w:rsidP="003A0FA8">
      <w:pPr>
        <w:pStyle w:val="ListBullet"/>
        <w:numPr>
          <w:ilvl w:val="0"/>
          <w:numId w:val="0"/>
        </w:numPr>
        <w:rPr>
          <w:rFonts w:ascii="Cambria" w:hAnsi="Cambria"/>
          <w:color w:val="000000" w:themeColor="text1"/>
        </w:rPr>
      </w:pPr>
    </w:p>
    <w:p w14:paraId="16C0F9C3" w14:textId="77777777" w:rsidR="003A0FA8" w:rsidRDefault="003A0FA8" w:rsidP="003A0FA8">
      <w:pPr>
        <w:pStyle w:val="ListBullet"/>
        <w:numPr>
          <w:ilvl w:val="0"/>
          <w:numId w:val="0"/>
        </w:numPr>
        <w:rPr>
          <w:rFonts w:ascii="Cambria" w:hAnsi="Cambria"/>
          <w:color w:val="000000" w:themeColor="text1"/>
        </w:rPr>
      </w:pPr>
    </w:p>
    <w:p w14:paraId="043A72B4" w14:textId="77777777" w:rsidR="003A0FA8" w:rsidRDefault="00305DA7" w:rsidP="003A0FA8">
      <w:pPr>
        <w:pStyle w:val="ListBullet"/>
        <w:numPr>
          <w:ilvl w:val="0"/>
          <w:numId w:val="0"/>
        </w:numPr>
        <w:rPr>
          <w:rFonts w:ascii="Cambria" w:hAnsi="Cambria"/>
          <w:color w:val="000000" w:themeColor="text1"/>
        </w:rPr>
      </w:pPr>
      <w:r>
        <w:rPr>
          <w:rFonts w:ascii="Cambria" w:hAnsi="Cambria"/>
          <w:noProof/>
          <w:color w:val="000000" w:themeColor="text1"/>
        </w:rPr>
        <mc:AlternateContent>
          <mc:Choice Requires="wps">
            <w:drawing>
              <wp:anchor distT="0" distB="0" distL="114300" distR="114300" simplePos="0" relativeHeight="251662336" behindDoc="0" locked="0" layoutInCell="1" allowOverlap="1" wp14:anchorId="22CAA00F" wp14:editId="526B2774">
                <wp:simplePos x="0" y="0"/>
                <wp:positionH relativeFrom="column">
                  <wp:posOffset>-451485</wp:posOffset>
                </wp:positionH>
                <wp:positionV relativeFrom="paragraph">
                  <wp:posOffset>109220</wp:posOffset>
                </wp:positionV>
                <wp:extent cx="7069455" cy="1299991"/>
                <wp:effectExtent l="0" t="0" r="17145" b="8255"/>
                <wp:wrapNone/>
                <wp:docPr id="4" name="Text Box 4"/>
                <wp:cNvGraphicFramePr/>
                <a:graphic xmlns:a="http://schemas.openxmlformats.org/drawingml/2006/main">
                  <a:graphicData uri="http://schemas.microsoft.com/office/word/2010/wordprocessingShape">
                    <wps:wsp>
                      <wps:cNvSpPr txBox="1"/>
                      <wps:spPr>
                        <a:xfrm>
                          <a:off x="0" y="0"/>
                          <a:ext cx="7069455" cy="1299991"/>
                        </a:xfrm>
                        <a:prstGeom prst="rect">
                          <a:avLst/>
                        </a:prstGeom>
                        <a:solidFill>
                          <a:schemeClr val="lt1"/>
                        </a:solidFill>
                        <a:ln w="6350">
                          <a:solidFill>
                            <a:prstClr val="black"/>
                          </a:solidFill>
                        </a:ln>
                      </wps:spPr>
                      <wps:txbx>
                        <w:txbxContent>
                          <w:p w14:paraId="2F493D03" w14:textId="77777777" w:rsidR="003A0FA8" w:rsidRPr="008A5E35" w:rsidRDefault="003A0FA8" w:rsidP="009D3875">
                            <w:pPr>
                              <w:rPr>
                                <w:rFonts w:ascii="Cambria" w:hAnsi="Cambria"/>
                                <w:color w:val="4E69C8" w:themeColor="text2" w:themeTint="80"/>
                                <w:lang w:val="en-GB"/>
                              </w:rPr>
                            </w:pPr>
                            <w:r w:rsidRPr="008A5E35">
                              <w:rPr>
                                <w:rFonts w:ascii="Cambria" w:hAnsi="Cambria"/>
                                <w:color w:val="4E69C8" w:themeColor="text2" w:themeTint="80"/>
                                <w:lang w:val="en-GB"/>
                              </w:rPr>
                              <w:t xml:space="preserve">          </w:t>
                            </w:r>
                            <w:r w:rsidR="00CA445D">
                              <w:rPr>
                                <w:rFonts w:ascii="Cambria" w:hAnsi="Cambria"/>
                                <w:color w:val="4E69C8" w:themeColor="text2" w:themeTint="80"/>
                                <w:lang w:val="en-GB"/>
                              </w:rPr>
                              <w:t xml:space="preserve">       </w:t>
                            </w:r>
                            <w:r w:rsidRPr="008A5E35">
                              <w:rPr>
                                <w:rFonts w:ascii="Cambria" w:hAnsi="Cambria"/>
                                <w:color w:val="4E69C8" w:themeColor="text2" w:themeTint="80"/>
                                <w:lang w:val="en-GB"/>
                              </w:rPr>
                              <w:t>CONCLUSION (Part IV)</w:t>
                            </w:r>
                          </w:p>
                          <w:p w14:paraId="27B657A9" w14:textId="77777777" w:rsidR="005B5CA9" w:rsidRDefault="00CA445D" w:rsidP="009D3875">
                            <w:pPr>
                              <w:pStyle w:val="ListParagraph"/>
                              <w:numPr>
                                <w:ilvl w:val="0"/>
                                <w:numId w:val="32"/>
                              </w:numPr>
                              <w:rPr>
                                <w:rFonts w:ascii="Cambria" w:hAnsi="Cambria"/>
                                <w:color w:val="000000" w:themeColor="text1"/>
                                <w:sz w:val="20"/>
                                <w:szCs w:val="20"/>
                                <w:lang w:val="en-GB"/>
                              </w:rPr>
                            </w:pPr>
                            <w:r>
                              <w:rPr>
                                <w:rFonts w:ascii="Cambria" w:hAnsi="Cambria"/>
                                <w:color w:val="000000" w:themeColor="text1"/>
                                <w:sz w:val="20"/>
                                <w:szCs w:val="20"/>
                                <w:lang w:val="en-GB"/>
                              </w:rPr>
                              <w:t>Summarise the main body of the report</w:t>
                            </w:r>
                          </w:p>
                          <w:p w14:paraId="194DB162" w14:textId="77777777" w:rsidR="00CA445D" w:rsidRDefault="00CA445D" w:rsidP="009D3875">
                            <w:pPr>
                              <w:pStyle w:val="ListParagraph"/>
                              <w:numPr>
                                <w:ilvl w:val="0"/>
                                <w:numId w:val="32"/>
                              </w:numPr>
                              <w:rPr>
                                <w:rFonts w:ascii="Cambria" w:hAnsi="Cambria"/>
                                <w:color w:val="000000" w:themeColor="text1"/>
                                <w:sz w:val="20"/>
                                <w:szCs w:val="20"/>
                                <w:lang w:val="en-GB"/>
                              </w:rPr>
                            </w:pPr>
                            <w:r>
                              <w:rPr>
                                <w:rFonts w:ascii="Cambria" w:hAnsi="Cambria"/>
                                <w:color w:val="000000" w:themeColor="text1"/>
                                <w:sz w:val="20"/>
                                <w:szCs w:val="20"/>
                                <w:lang w:val="en-GB"/>
                              </w:rPr>
                              <w:t>Give</w:t>
                            </w:r>
                            <w:r w:rsidR="00141B8D">
                              <w:rPr>
                                <w:rFonts w:ascii="Cambria" w:hAnsi="Cambria"/>
                                <w:color w:val="000000" w:themeColor="text1"/>
                                <w:sz w:val="20"/>
                                <w:szCs w:val="20"/>
                                <w:lang w:val="en-GB"/>
                              </w:rPr>
                              <w:t xml:space="preserve"> a</w:t>
                            </w:r>
                            <w:r>
                              <w:rPr>
                                <w:rFonts w:ascii="Cambria" w:hAnsi="Cambria"/>
                                <w:color w:val="000000" w:themeColor="text1"/>
                                <w:sz w:val="20"/>
                                <w:szCs w:val="20"/>
                                <w:lang w:val="en-GB"/>
                              </w:rPr>
                              <w:t xml:space="preserve"> full reference</w:t>
                            </w:r>
                            <w:r w:rsidR="00141B8D">
                              <w:rPr>
                                <w:rFonts w:ascii="Cambria" w:hAnsi="Cambria"/>
                                <w:color w:val="000000" w:themeColor="text1"/>
                                <w:sz w:val="20"/>
                                <w:szCs w:val="20"/>
                                <w:lang w:val="en-GB"/>
                              </w:rPr>
                              <w:t xml:space="preserve"> list</w:t>
                            </w:r>
                          </w:p>
                          <w:p w14:paraId="549ABEEA" w14:textId="77777777" w:rsidR="00CA445D" w:rsidRPr="00CA445D" w:rsidRDefault="00CA445D" w:rsidP="009D3875">
                            <w:pPr>
                              <w:pStyle w:val="ListParagraph"/>
                              <w:numPr>
                                <w:ilvl w:val="0"/>
                                <w:numId w:val="32"/>
                              </w:numPr>
                              <w:rPr>
                                <w:rFonts w:ascii="Cambria" w:hAnsi="Cambria"/>
                                <w:color w:val="000000" w:themeColor="text1"/>
                                <w:sz w:val="20"/>
                                <w:szCs w:val="20"/>
                                <w:lang w:val="en-GB"/>
                              </w:rPr>
                            </w:pPr>
                            <w:r>
                              <w:rPr>
                                <w:rFonts w:ascii="Cambria" w:hAnsi="Cambria"/>
                                <w:color w:val="000000" w:themeColor="text1"/>
                                <w:sz w:val="20"/>
                                <w:szCs w:val="20"/>
                                <w:lang w:val="en-GB"/>
                              </w:rPr>
                              <w:t>Appendices</w:t>
                            </w:r>
                            <w:r w:rsidR="00141B8D">
                              <w:rPr>
                                <w:rFonts w:ascii="Cambria" w:hAnsi="Cambria"/>
                                <w:color w:val="000000" w:themeColor="text1"/>
                                <w:sz w:val="20"/>
                                <w:szCs w:val="20"/>
                                <w:lang w:val="en-GB"/>
                              </w:rPr>
                              <w:t xml:space="preserve"> – screenshots from class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margin-left:-35.55pt;margin-top:8.6pt;width:556.65pt;height:102.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" fillcolor="white [3201]" strokeweight=".5pt">
                <v:textbox>
                  <w:txbxContent>
                    <w:p w:rsidR="003A0FA8" w:rsidRPr="008A5E35" w:rsidRDefault="003A0FA8" w:rsidP="009D3875">
                      <w:pPr>
                        <w:rPr>
                          <w:rFonts w:ascii="Cambria" w:hAnsi="Cambria"/>
                          <w:color w:val="4E69C8" w:themeColor="text2" w:themeTint="80"/>
                          <w:lang w:val="en-GB"/>
                        </w:rPr>
                      </w:pPr>
                      <w:r w:rsidRPr="008A5E35">
                        <w:rPr>
                          <w:rFonts w:ascii="Cambria" w:hAnsi="Cambria"/>
                          <w:color w:val="4E69C8" w:themeColor="text2" w:themeTint="80"/>
                          <w:lang w:val="en-GB"/>
                        </w:rPr>
                        <w:t xml:space="preserve">          </w:t>
                      </w:r>
                      <w:r w:rsidR="00CA445D">
                        <w:rPr>
                          <w:rFonts w:ascii="Cambria" w:hAnsi="Cambria"/>
                          <w:color w:val="4E69C8" w:themeColor="text2" w:themeTint="80"/>
                          <w:lang w:val="en-GB"/>
                        </w:rPr>
                        <w:t xml:space="preserve">       </w:t>
                      </w:r>
                      <w:r w:rsidRPr="008A5E35">
                        <w:rPr>
                          <w:rFonts w:ascii="Cambria" w:hAnsi="Cambria"/>
                          <w:color w:val="4E69C8" w:themeColor="text2" w:themeTint="80"/>
                          <w:lang w:val="en-GB"/>
                        </w:rPr>
                        <w:t>CONCLUSION (Part IV)</w:t>
                      </w:r>
                    </w:p>
                    <w:p w:rsidR="005B5CA9" w:rsidRDefault="00CA445D" w:rsidP="009D3875">
                      <w:pPr>
                        <w:pStyle w:val="ListParagraph"/>
                        <w:numPr>
                          <w:ilvl w:val="0"/>
                          <w:numId w:val="32"/>
                        </w:numPr>
                        <w:rPr>
                          <w:rFonts w:ascii="Cambria" w:hAnsi="Cambria"/>
                          <w:color w:val="000000" w:themeColor="text1"/>
                          <w:sz w:val="20"/>
                          <w:szCs w:val="20"/>
                          <w:lang w:val="en-GB"/>
                        </w:rPr>
                      </w:pPr>
                      <w:r>
                        <w:rPr>
                          <w:rFonts w:ascii="Cambria" w:hAnsi="Cambria"/>
                          <w:color w:val="000000" w:themeColor="text1"/>
                          <w:sz w:val="20"/>
                          <w:szCs w:val="20"/>
                          <w:lang w:val="en-GB"/>
                        </w:rPr>
                        <w:t>Summarise the main body of the report</w:t>
                      </w:r>
                    </w:p>
                    <w:p w:rsidR="00CA445D" w:rsidRDefault="00CA445D" w:rsidP="009D3875">
                      <w:pPr>
                        <w:pStyle w:val="ListParagraph"/>
                        <w:numPr>
                          <w:ilvl w:val="0"/>
                          <w:numId w:val="32"/>
                        </w:numPr>
                        <w:rPr>
                          <w:rFonts w:ascii="Cambria" w:hAnsi="Cambria"/>
                          <w:color w:val="000000" w:themeColor="text1"/>
                          <w:sz w:val="20"/>
                          <w:szCs w:val="20"/>
                          <w:lang w:val="en-GB"/>
                        </w:rPr>
                      </w:pPr>
                      <w:r>
                        <w:rPr>
                          <w:rFonts w:ascii="Cambria" w:hAnsi="Cambria"/>
                          <w:color w:val="000000" w:themeColor="text1"/>
                          <w:sz w:val="20"/>
                          <w:szCs w:val="20"/>
                          <w:lang w:val="en-GB"/>
                        </w:rPr>
                        <w:t>Give</w:t>
                      </w:r>
                      <w:r w:rsidR="00141B8D">
                        <w:rPr>
                          <w:rFonts w:ascii="Cambria" w:hAnsi="Cambria"/>
                          <w:color w:val="000000" w:themeColor="text1"/>
                          <w:sz w:val="20"/>
                          <w:szCs w:val="20"/>
                          <w:lang w:val="en-GB"/>
                        </w:rPr>
                        <w:t xml:space="preserve"> a</w:t>
                      </w:r>
                      <w:r>
                        <w:rPr>
                          <w:rFonts w:ascii="Cambria" w:hAnsi="Cambria"/>
                          <w:color w:val="000000" w:themeColor="text1"/>
                          <w:sz w:val="20"/>
                          <w:szCs w:val="20"/>
                          <w:lang w:val="en-GB"/>
                        </w:rPr>
                        <w:t xml:space="preserve"> full reference</w:t>
                      </w:r>
                      <w:r w:rsidR="00141B8D">
                        <w:rPr>
                          <w:rFonts w:ascii="Cambria" w:hAnsi="Cambria"/>
                          <w:color w:val="000000" w:themeColor="text1"/>
                          <w:sz w:val="20"/>
                          <w:szCs w:val="20"/>
                          <w:lang w:val="en-GB"/>
                        </w:rPr>
                        <w:t xml:space="preserve"> list</w:t>
                      </w:r>
                    </w:p>
                    <w:p w:rsidR="00CA445D" w:rsidRPr="00CA445D" w:rsidRDefault="00CA445D" w:rsidP="009D3875">
                      <w:pPr>
                        <w:pStyle w:val="ListParagraph"/>
                        <w:numPr>
                          <w:ilvl w:val="0"/>
                          <w:numId w:val="32"/>
                        </w:numPr>
                        <w:rPr>
                          <w:rFonts w:ascii="Cambria" w:hAnsi="Cambria"/>
                          <w:color w:val="000000" w:themeColor="text1"/>
                          <w:sz w:val="20"/>
                          <w:szCs w:val="20"/>
                          <w:lang w:val="en-GB"/>
                        </w:rPr>
                      </w:pPr>
                      <w:r>
                        <w:rPr>
                          <w:rFonts w:ascii="Cambria" w:hAnsi="Cambria"/>
                          <w:color w:val="000000" w:themeColor="text1"/>
                          <w:sz w:val="20"/>
                          <w:szCs w:val="20"/>
                          <w:lang w:val="en-GB"/>
                        </w:rPr>
                        <w:t>Appendices</w:t>
                      </w:r>
                      <w:r w:rsidR="00141B8D">
                        <w:rPr>
                          <w:rFonts w:ascii="Cambria" w:hAnsi="Cambria"/>
                          <w:color w:val="000000" w:themeColor="text1"/>
                          <w:sz w:val="20"/>
                          <w:szCs w:val="20"/>
                          <w:lang w:val="en-GB"/>
                        </w:rPr>
                        <w:t xml:space="preserve"> – screenshots from class</w:t>
                      </w:r>
                    </w:p>
                  </w:txbxContent>
                </v:textbox>
              </v:shape>
            </w:pict>
          </mc:Fallback>
        </mc:AlternateContent>
      </w:r>
    </w:p>
    <w:p w14:paraId="514F1418" w14:textId="77777777" w:rsidR="003A0FA8" w:rsidRDefault="003A0FA8" w:rsidP="003A0FA8">
      <w:pPr>
        <w:pStyle w:val="ListBullet"/>
        <w:numPr>
          <w:ilvl w:val="0"/>
          <w:numId w:val="0"/>
        </w:numPr>
        <w:rPr>
          <w:rFonts w:ascii="Cambria" w:hAnsi="Cambria"/>
          <w:color w:val="000000" w:themeColor="text1"/>
        </w:rPr>
      </w:pPr>
    </w:p>
    <w:p w14:paraId="61C2B91B" w14:textId="77777777" w:rsidR="003A0FA8" w:rsidRDefault="003A0FA8" w:rsidP="003A0FA8">
      <w:pPr>
        <w:pStyle w:val="ListBullet"/>
        <w:numPr>
          <w:ilvl w:val="0"/>
          <w:numId w:val="0"/>
        </w:numPr>
        <w:rPr>
          <w:rFonts w:ascii="Cambria" w:hAnsi="Cambria"/>
          <w:color w:val="000000" w:themeColor="text1"/>
        </w:rPr>
      </w:pPr>
    </w:p>
    <w:p w14:paraId="0644193A" w14:textId="77777777" w:rsidR="00CA445D" w:rsidRDefault="00CA445D" w:rsidP="003A0FA8">
      <w:pPr>
        <w:pStyle w:val="ListBullet"/>
        <w:numPr>
          <w:ilvl w:val="0"/>
          <w:numId w:val="0"/>
        </w:numPr>
        <w:rPr>
          <w:rFonts w:ascii="Cambria" w:hAnsi="Cambria"/>
          <w:color w:val="000000" w:themeColor="text1"/>
        </w:rPr>
      </w:pPr>
    </w:p>
    <w:p w14:paraId="7D88866E" w14:textId="77777777" w:rsidR="00CA445D" w:rsidRDefault="00CA445D" w:rsidP="003A0FA8">
      <w:pPr>
        <w:pStyle w:val="ListBullet"/>
        <w:numPr>
          <w:ilvl w:val="0"/>
          <w:numId w:val="0"/>
        </w:numPr>
        <w:rPr>
          <w:rFonts w:ascii="Cambria" w:hAnsi="Cambria"/>
          <w:color w:val="000000" w:themeColor="text1"/>
        </w:rPr>
      </w:pPr>
    </w:p>
    <w:p w14:paraId="799A2B49" w14:textId="77777777" w:rsidR="003A0FA8" w:rsidRPr="009D3875" w:rsidRDefault="00964158" w:rsidP="003A0FA8">
      <w:pPr>
        <w:pStyle w:val="ListBullet"/>
        <w:numPr>
          <w:ilvl w:val="0"/>
          <w:numId w:val="0"/>
        </w:numPr>
        <w:rPr>
          <w:rFonts w:ascii="Cambria" w:hAnsi="Cambria"/>
          <w:color w:val="4E69C8" w:themeColor="text2" w:themeTint="80"/>
          <w:sz w:val="32"/>
          <w:szCs w:val="32"/>
        </w:rPr>
      </w:pPr>
      <w:r w:rsidRPr="009D3875">
        <w:rPr>
          <w:rFonts w:ascii="Cambria" w:hAnsi="Cambria"/>
          <w:color w:val="4E69C8" w:themeColor="text2" w:themeTint="80"/>
          <w:sz w:val="32"/>
          <w:szCs w:val="32"/>
        </w:rPr>
        <w:lastRenderedPageBreak/>
        <w:t xml:space="preserve">   Part I</w:t>
      </w:r>
      <w:r w:rsidR="009D3875" w:rsidRPr="009D3875">
        <w:rPr>
          <w:rFonts w:ascii="Cambria" w:hAnsi="Cambria"/>
          <w:color w:val="4E69C8" w:themeColor="text2" w:themeTint="80"/>
          <w:sz w:val="32"/>
          <w:szCs w:val="32"/>
        </w:rPr>
        <w:t xml:space="preserve"> - Draft</w:t>
      </w:r>
    </w:p>
    <w:p w14:paraId="2A7B7D24" w14:textId="77777777" w:rsidR="0020140B" w:rsidRPr="009D3875" w:rsidRDefault="0020140B" w:rsidP="003A0FA8">
      <w:pPr>
        <w:pStyle w:val="ListBullet"/>
        <w:numPr>
          <w:ilvl w:val="0"/>
          <w:numId w:val="0"/>
        </w:numPr>
        <w:rPr>
          <w:rFonts w:ascii="Cambria" w:hAnsi="Cambria"/>
          <w:color w:val="4E69C8" w:themeColor="text2" w:themeTint="80"/>
          <w:sz w:val="23"/>
          <w:szCs w:val="23"/>
        </w:rPr>
      </w:pPr>
    </w:p>
    <w:p w14:paraId="5E7C9E06" w14:textId="77777777" w:rsidR="00964158" w:rsidRPr="009D3875" w:rsidRDefault="0020140B" w:rsidP="003A0FA8">
      <w:pPr>
        <w:pStyle w:val="ListBullet"/>
        <w:numPr>
          <w:ilvl w:val="0"/>
          <w:numId w:val="0"/>
        </w:numPr>
        <w:rPr>
          <w:rFonts w:ascii="Cambria" w:hAnsi="Cambria"/>
          <w:color w:val="000000" w:themeColor="text1"/>
          <w:sz w:val="23"/>
          <w:szCs w:val="23"/>
        </w:rPr>
      </w:pPr>
      <w:r w:rsidRPr="009D3875">
        <w:rPr>
          <w:rFonts w:ascii="Cambria" w:hAnsi="Cambria"/>
          <w:color w:val="000000" w:themeColor="text1"/>
          <w:sz w:val="23"/>
          <w:szCs w:val="23"/>
        </w:rPr>
        <w:t xml:space="preserve">The purpose of this paper is to </w:t>
      </w:r>
      <w:r w:rsidR="00BB5A7C" w:rsidRPr="009D3875">
        <w:rPr>
          <w:rFonts w:ascii="Cambria" w:hAnsi="Cambria"/>
          <w:color w:val="000000" w:themeColor="text1"/>
          <w:sz w:val="23"/>
          <w:szCs w:val="23"/>
        </w:rPr>
        <w:t xml:space="preserve">dissect the term “communication” through exploring scholarly models and methodology </w:t>
      </w:r>
      <w:r w:rsidR="005A5D96" w:rsidRPr="009D3875">
        <w:rPr>
          <w:rFonts w:ascii="Cambria" w:hAnsi="Cambria"/>
          <w:color w:val="000000" w:themeColor="text1"/>
          <w:sz w:val="23"/>
          <w:szCs w:val="23"/>
        </w:rPr>
        <w:t>whilst simultaneously relating</w:t>
      </w:r>
      <w:r w:rsidRPr="009D3875">
        <w:rPr>
          <w:rFonts w:ascii="Cambria" w:hAnsi="Cambria"/>
          <w:color w:val="000000" w:themeColor="text1"/>
          <w:sz w:val="23"/>
          <w:szCs w:val="23"/>
        </w:rPr>
        <w:t xml:space="preserve"> </w:t>
      </w:r>
      <w:r w:rsidR="00BB5A7C" w:rsidRPr="009D3875">
        <w:rPr>
          <w:rFonts w:ascii="Cambria" w:hAnsi="Cambria"/>
          <w:color w:val="000000" w:themeColor="text1"/>
          <w:sz w:val="23"/>
          <w:szCs w:val="23"/>
        </w:rPr>
        <w:t>the</w:t>
      </w:r>
      <w:r w:rsidRPr="009D3875">
        <w:rPr>
          <w:rFonts w:ascii="Cambria" w:hAnsi="Cambria"/>
          <w:color w:val="000000" w:themeColor="text1"/>
          <w:sz w:val="23"/>
          <w:szCs w:val="23"/>
        </w:rPr>
        <w:t xml:space="preserve"> importance</w:t>
      </w:r>
      <w:r w:rsidR="00BB5A7C" w:rsidRPr="009D3875">
        <w:rPr>
          <w:rFonts w:ascii="Cambria" w:hAnsi="Cambria"/>
          <w:color w:val="000000" w:themeColor="text1"/>
          <w:sz w:val="23"/>
          <w:szCs w:val="23"/>
        </w:rPr>
        <w:t xml:space="preserve"> of effective communication</w:t>
      </w:r>
      <w:r w:rsidRPr="009D3875">
        <w:rPr>
          <w:rFonts w:ascii="Cambria" w:hAnsi="Cambria"/>
          <w:color w:val="000000" w:themeColor="text1"/>
          <w:sz w:val="23"/>
          <w:szCs w:val="23"/>
        </w:rPr>
        <w:t xml:space="preserve"> </w:t>
      </w:r>
      <w:r w:rsidR="00BB5A7C" w:rsidRPr="009D3875">
        <w:rPr>
          <w:rFonts w:ascii="Cambria" w:hAnsi="Cambria"/>
          <w:color w:val="000000" w:themeColor="text1"/>
          <w:sz w:val="23"/>
          <w:szCs w:val="23"/>
        </w:rPr>
        <w:t>in the</w:t>
      </w:r>
      <w:r w:rsidRPr="009D3875">
        <w:rPr>
          <w:rFonts w:ascii="Cambria" w:hAnsi="Cambria"/>
          <w:color w:val="000000" w:themeColor="text1"/>
          <w:sz w:val="23"/>
          <w:szCs w:val="23"/>
        </w:rPr>
        <w:t xml:space="preserve"> workplace, using academic theory and case studies </w:t>
      </w:r>
      <w:r w:rsidR="0079305E" w:rsidRPr="009D3875">
        <w:rPr>
          <w:rFonts w:ascii="Cambria" w:hAnsi="Cambria"/>
          <w:color w:val="000000" w:themeColor="text1"/>
          <w:sz w:val="23"/>
          <w:szCs w:val="23"/>
        </w:rPr>
        <w:t xml:space="preserve">to support this explanation. </w:t>
      </w:r>
    </w:p>
    <w:p w14:paraId="6DC7451D" w14:textId="77777777" w:rsidR="003A0FA8" w:rsidRPr="009D3875" w:rsidRDefault="003A0FA8" w:rsidP="003A0FA8">
      <w:pPr>
        <w:pStyle w:val="ListBullet"/>
        <w:numPr>
          <w:ilvl w:val="0"/>
          <w:numId w:val="0"/>
        </w:numPr>
        <w:rPr>
          <w:rFonts w:ascii="Cambria" w:hAnsi="Cambria"/>
          <w:color w:val="000000" w:themeColor="text1"/>
          <w:sz w:val="23"/>
          <w:szCs w:val="23"/>
        </w:rPr>
      </w:pPr>
    </w:p>
    <w:p w14:paraId="10B349D2" w14:textId="77777777" w:rsidR="00B24ABB" w:rsidRPr="009D3875" w:rsidRDefault="00B24ABB" w:rsidP="005A5D96">
      <w:pPr>
        <w:pStyle w:val="ListBullet"/>
        <w:numPr>
          <w:ilvl w:val="0"/>
          <w:numId w:val="0"/>
        </w:numPr>
        <w:rPr>
          <w:rFonts w:ascii="Cambria" w:hAnsi="Cambria"/>
          <w:color w:val="000000" w:themeColor="text1"/>
          <w:sz w:val="23"/>
          <w:szCs w:val="23"/>
        </w:rPr>
      </w:pPr>
      <w:r w:rsidRPr="009D3875">
        <w:rPr>
          <w:rFonts w:ascii="Cambria" w:hAnsi="Cambria"/>
          <w:color w:val="000000" w:themeColor="text1"/>
          <w:sz w:val="23"/>
          <w:szCs w:val="23"/>
        </w:rPr>
        <w:t>Communication is the means by which we produce and decipher meaning (</w:t>
      </w:r>
      <w:r w:rsidRPr="009D3875">
        <w:rPr>
          <w:rFonts w:ascii="Cambria" w:hAnsi="Cambria"/>
          <w:i/>
          <w:color w:val="000000" w:themeColor="text1"/>
          <w:sz w:val="23"/>
          <w:szCs w:val="23"/>
        </w:rPr>
        <w:t>Corey, 2017</w:t>
      </w:r>
      <w:r w:rsidRPr="009D3875">
        <w:rPr>
          <w:rFonts w:ascii="Cambria" w:hAnsi="Cambria"/>
          <w:color w:val="000000" w:themeColor="text1"/>
          <w:sz w:val="23"/>
          <w:szCs w:val="23"/>
        </w:rPr>
        <w:t>)</w:t>
      </w:r>
      <w:r w:rsidR="005A5D96" w:rsidRPr="009D3875">
        <w:rPr>
          <w:rStyle w:val="FootnoteReference"/>
          <w:rFonts w:ascii="Cambria" w:hAnsi="Cambria"/>
          <w:color w:val="000000" w:themeColor="text1"/>
          <w:sz w:val="23"/>
          <w:szCs w:val="23"/>
        </w:rPr>
        <w:footnoteReference w:id="1"/>
      </w:r>
      <w:r w:rsidRPr="009D3875">
        <w:rPr>
          <w:rFonts w:ascii="Cambria" w:hAnsi="Cambria"/>
          <w:color w:val="000000" w:themeColor="text1"/>
          <w:sz w:val="23"/>
          <w:szCs w:val="23"/>
        </w:rPr>
        <w:t xml:space="preserve">. </w:t>
      </w:r>
      <w:r w:rsidR="00281B58" w:rsidRPr="009D3875">
        <w:rPr>
          <w:rFonts w:ascii="Cambria" w:hAnsi="Cambria"/>
          <w:color w:val="000000" w:themeColor="text1"/>
          <w:sz w:val="23"/>
          <w:szCs w:val="23"/>
        </w:rPr>
        <w:t>A common oversight is that the term “communication” is</w:t>
      </w:r>
      <w:r w:rsidRPr="009D3875">
        <w:rPr>
          <w:rFonts w:ascii="Cambria" w:hAnsi="Cambria"/>
          <w:color w:val="000000" w:themeColor="text1"/>
          <w:sz w:val="23"/>
          <w:szCs w:val="23"/>
        </w:rPr>
        <w:t xml:space="preserve"> restricted to speec</w:t>
      </w:r>
      <w:r w:rsidR="00F54A42" w:rsidRPr="009D3875">
        <w:rPr>
          <w:rFonts w:ascii="Cambria" w:hAnsi="Cambria"/>
          <w:color w:val="000000" w:themeColor="text1"/>
          <w:sz w:val="23"/>
          <w:szCs w:val="23"/>
        </w:rPr>
        <w:t>h -</w:t>
      </w:r>
      <w:r w:rsidRPr="009D3875">
        <w:rPr>
          <w:rFonts w:ascii="Cambria" w:hAnsi="Cambria"/>
          <w:color w:val="000000" w:themeColor="text1"/>
          <w:sz w:val="23"/>
          <w:szCs w:val="23"/>
        </w:rPr>
        <w:t xml:space="preserve"> </w:t>
      </w:r>
      <w:r w:rsidR="00281B58" w:rsidRPr="009D3875">
        <w:rPr>
          <w:rFonts w:ascii="Cambria" w:hAnsi="Cambria"/>
          <w:color w:val="000000" w:themeColor="text1"/>
          <w:sz w:val="23"/>
          <w:szCs w:val="23"/>
        </w:rPr>
        <w:t>on the contrary, it should</w:t>
      </w:r>
      <w:r w:rsidRPr="009D3875">
        <w:rPr>
          <w:rFonts w:ascii="Cambria" w:hAnsi="Cambria"/>
          <w:color w:val="000000" w:themeColor="text1"/>
          <w:sz w:val="23"/>
          <w:szCs w:val="23"/>
        </w:rPr>
        <w:t xml:space="preserve"> be considered to be a hypernym </w:t>
      </w:r>
      <w:r w:rsidR="00281B58" w:rsidRPr="009D3875">
        <w:rPr>
          <w:rFonts w:ascii="Cambria" w:hAnsi="Cambria"/>
          <w:color w:val="000000" w:themeColor="text1"/>
          <w:sz w:val="23"/>
          <w:szCs w:val="23"/>
        </w:rPr>
        <w:t xml:space="preserve">that encompasses </w:t>
      </w:r>
      <w:r w:rsidR="005A5D96" w:rsidRPr="009D3875">
        <w:rPr>
          <w:rFonts w:ascii="Cambria" w:hAnsi="Cambria"/>
          <w:color w:val="000000" w:themeColor="text1"/>
          <w:sz w:val="23"/>
          <w:szCs w:val="23"/>
        </w:rPr>
        <w:t>verbal, non-verbal</w:t>
      </w:r>
      <w:r w:rsidR="0027148D" w:rsidRPr="009D3875">
        <w:rPr>
          <w:rFonts w:ascii="Cambria" w:hAnsi="Cambria"/>
          <w:color w:val="000000" w:themeColor="text1"/>
          <w:sz w:val="23"/>
          <w:szCs w:val="23"/>
        </w:rPr>
        <w:t xml:space="preserve"> and more recently, digital</w:t>
      </w:r>
      <w:r w:rsidR="005A5D96" w:rsidRPr="009D3875">
        <w:rPr>
          <w:rFonts w:ascii="Cambria" w:hAnsi="Cambria"/>
          <w:color w:val="000000" w:themeColor="text1"/>
          <w:sz w:val="23"/>
          <w:szCs w:val="23"/>
        </w:rPr>
        <w:t xml:space="preserve"> processes. </w:t>
      </w:r>
    </w:p>
    <w:p w14:paraId="4923C080" w14:textId="77777777" w:rsidR="00044609" w:rsidRPr="009D3875" w:rsidRDefault="00044609" w:rsidP="005A5D96">
      <w:pPr>
        <w:pStyle w:val="ListBullet"/>
        <w:numPr>
          <w:ilvl w:val="0"/>
          <w:numId w:val="0"/>
        </w:numPr>
        <w:rPr>
          <w:rFonts w:ascii="Cambria" w:hAnsi="Cambria"/>
          <w:color w:val="000000" w:themeColor="text1"/>
          <w:sz w:val="23"/>
          <w:szCs w:val="23"/>
        </w:rPr>
      </w:pPr>
    </w:p>
    <w:p w14:paraId="7B9CC5B7" w14:textId="77777777" w:rsidR="00044609" w:rsidRPr="009D3875" w:rsidRDefault="0027148D" w:rsidP="005A5D96">
      <w:pPr>
        <w:pStyle w:val="ListBullet"/>
        <w:numPr>
          <w:ilvl w:val="0"/>
          <w:numId w:val="0"/>
        </w:numPr>
        <w:rPr>
          <w:rFonts w:ascii="Cambria" w:hAnsi="Cambria"/>
          <w:color w:val="000000" w:themeColor="text1"/>
          <w:sz w:val="23"/>
          <w:szCs w:val="23"/>
        </w:rPr>
      </w:pPr>
      <w:r w:rsidRPr="009D3875">
        <w:rPr>
          <w:rFonts w:ascii="Cambria" w:hAnsi="Cambria"/>
          <w:color w:val="000000" w:themeColor="text1"/>
          <w:sz w:val="23"/>
          <w:szCs w:val="23"/>
        </w:rPr>
        <w:t xml:space="preserve">It is an essential system that facilitates our ability to </w:t>
      </w:r>
      <w:r w:rsidR="00B12FBF" w:rsidRPr="009D3875">
        <w:rPr>
          <w:rFonts w:ascii="Cambria" w:hAnsi="Cambria"/>
          <w:color w:val="000000" w:themeColor="text1"/>
          <w:sz w:val="23"/>
          <w:szCs w:val="23"/>
        </w:rPr>
        <w:t>interact</w:t>
      </w:r>
      <w:r w:rsidRPr="009D3875">
        <w:rPr>
          <w:rFonts w:ascii="Cambria" w:hAnsi="Cambria"/>
          <w:color w:val="000000" w:themeColor="text1"/>
          <w:sz w:val="23"/>
          <w:szCs w:val="23"/>
        </w:rPr>
        <w:t xml:space="preserve"> with one another</w:t>
      </w:r>
      <w:r w:rsidR="00F54A42" w:rsidRPr="009D3875">
        <w:rPr>
          <w:rFonts w:ascii="Cambria" w:hAnsi="Cambria"/>
          <w:color w:val="000000" w:themeColor="text1"/>
          <w:sz w:val="23"/>
          <w:szCs w:val="23"/>
        </w:rPr>
        <w:t>, however</w:t>
      </w:r>
      <w:r w:rsidR="00B12FBF" w:rsidRPr="009D3875">
        <w:rPr>
          <w:rFonts w:ascii="Cambria" w:hAnsi="Cambria"/>
          <w:color w:val="000000" w:themeColor="text1"/>
          <w:sz w:val="23"/>
          <w:szCs w:val="23"/>
        </w:rPr>
        <w:t>, it</w:t>
      </w:r>
      <w:r w:rsidR="0039691A">
        <w:rPr>
          <w:rFonts w:ascii="Cambria" w:hAnsi="Cambria"/>
          <w:color w:val="000000" w:themeColor="text1"/>
          <w:sz w:val="23"/>
          <w:szCs w:val="23"/>
        </w:rPr>
        <w:t xml:space="preserve"> can sometimes be obscured by semantics and as such</w:t>
      </w:r>
      <w:r w:rsidR="00B12FBF" w:rsidRPr="009D3875">
        <w:rPr>
          <w:rFonts w:ascii="Cambria" w:hAnsi="Cambria"/>
          <w:color w:val="000000" w:themeColor="text1"/>
          <w:sz w:val="23"/>
          <w:szCs w:val="23"/>
        </w:rPr>
        <w:t xml:space="preserve"> is</w:t>
      </w:r>
      <w:r w:rsidR="00044609" w:rsidRPr="009D3875">
        <w:rPr>
          <w:rFonts w:ascii="Cambria" w:hAnsi="Cambria"/>
          <w:color w:val="000000" w:themeColor="text1"/>
          <w:sz w:val="23"/>
          <w:szCs w:val="23"/>
        </w:rPr>
        <w:t xml:space="preserve"> regularly</w:t>
      </w:r>
      <w:r w:rsidR="00B12FBF" w:rsidRPr="009D3875">
        <w:rPr>
          <w:rFonts w:ascii="Cambria" w:hAnsi="Cambria"/>
          <w:color w:val="000000" w:themeColor="text1"/>
          <w:sz w:val="23"/>
          <w:szCs w:val="23"/>
        </w:rPr>
        <w:t xml:space="preserve"> misused </w:t>
      </w:r>
      <w:r w:rsidR="0039691A">
        <w:rPr>
          <w:rFonts w:ascii="Cambria" w:hAnsi="Cambria"/>
          <w:color w:val="000000" w:themeColor="text1"/>
          <w:sz w:val="23"/>
          <w:szCs w:val="23"/>
        </w:rPr>
        <w:t xml:space="preserve">- </w:t>
      </w:r>
      <w:r w:rsidR="00CA445D" w:rsidRPr="009D3875">
        <w:rPr>
          <w:rFonts w:ascii="Cambria" w:hAnsi="Cambria"/>
          <w:color w:val="000000" w:themeColor="text1"/>
          <w:sz w:val="23"/>
          <w:szCs w:val="23"/>
        </w:rPr>
        <w:t>resulting</w:t>
      </w:r>
      <w:r w:rsidR="00B12FBF" w:rsidRPr="009D3875">
        <w:rPr>
          <w:rFonts w:ascii="Cambria" w:hAnsi="Cambria"/>
          <w:color w:val="000000" w:themeColor="text1"/>
          <w:sz w:val="23"/>
          <w:szCs w:val="23"/>
        </w:rPr>
        <w:t xml:space="preserve"> in poor and ineffective engagement between people. This </w:t>
      </w:r>
      <w:r w:rsidR="00044609" w:rsidRPr="009D3875">
        <w:rPr>
          <w:rFonts w:ascii="Cambria" w:hAnsi="Cambria"/>
          <w:color w:val="000000" w:themeColor="text1"/>
          <w:sz w:val="23"/>
          <w:szCs w:val="23"/>
        </w:rPr>
        <w:t xml:space="preserve">occurs in a </w:t>
      </w:r>
      <w:r w:rsidR="00305DA7" w:rsidRPr="009D3875">
        <w:rPr>
          <w:rFonts w:ascii="Cambria" w:hAnsi="Cambria"/>
          <w:color w:val="000000" w:themeColor="text1"/>
          <w:sz w:val="23"/>
          <w:szCs w:val="23"/>
        </w:rPr>
        <w:t xml:space="preserve">wide </w:t>
      </w:r>
      <w:r w:rsidR="00044609" w:rsidRPr="009D3875">
        <w:rPr>
          <w:rFonts w:ascii="Cambria" w:hAnsi="Cambria"/>
          <w:color w:val="000000" w:themeColor="text1"/>
          <w:sz w:val="23"/>
          <w:szCs w:val="23"/>
        </w:rPr>
        <w:t>variety of situations and scenarios, one example being that of the</w:t>
      </w:r>
      <w:r w:rsidR="00B12FBF" w:rsidRPr="009D3875">
        <w:rPr>
          <w:rFonts w:ascii="Cambria" w:hAnsi="Cambria"/>
          <w:color w:val="000000" w:themeColor="text1"/>
          <w:sz w:val="23"/>
          <w:szCs w:val="23"/>
        </w:rPr>
        <w:t xml:space="preserve"> workplace environment</w:t>
      </w:r>
      <w:r w:rsidR="00044609" w:rsidRPr="009D3875">
        <w:rPr>
          <w:rFonts w:ascii="Cambria" w:hAnsi="Cambria"/>
          <w:color w:val="000000" w:themeColor="text1"/>
          <w:sz w:val="23"/>
          <w:szCs w:val="23"/>
        </w:rPr>
        <w:t xml:space="preserve">. </w:t>
      </w:r>
    </w:p>
    <w:p w14:paraId="4859E7CE" w14:textId="77777777" w:rsidR="0027148D" w:rsidRPr="009D3875" w:rsidRDefault="00044609" w:rsidP="005A5D96">
      <w:pPr>
        <w:pStyle w:val="ListBullet"/>
        <w:numPr>
          <w:ilvl w:val="0"/>
          <w:numId w:val="0"/>
        </w:numPr>
        <w:rPr>
          <w:rFonts w:ascii="Cambria" w:hAnsi="Cambria"/>
          <w:color w:val="000000" w:themeColor="text1"/>
          <w:sz w:val="23"/>
          <w:szCs w:val="23"/>
        </w:rPr>
      </w:pPr>
      <w:r w:rsidRPr="009D3875">
        <w:rPr>
          <w:rFonts w:ascii="Cambria" w:hAnsi="Cambria"/>
          <w:color w:val="000000" w:themeColor="text1"/>
          <w:sz w:val="23"/>
          <w:szCs w:val="23"/>
        </w:rPr>
        <w:t xml:space="preserve">A lack of constructive communication within the workplace is significant, </w:t>
      </w:r>
      <w:r w:rsidR="00305DA7" w:rsidRPr="009D3875">
        <w:rPr>
          <w:rFonts w:ascii="Cambria" w:hAnsi="Cambria"/>
          <w:color w:val="000000" w:themeColor="text1"/>
          <w:sz w:val="23"/>
          <w:szCs w:val="23"/>
        </w:rPr>
        <w:t>because</w:t>
      </w:r>
      <w:r w:rsidRPr="009D3875">
        <w:rPr>
          <w:rFonts w:ascii="Cambria" w:hAnsi="Cambria"/>
          <w:color w:val="000000" w:themeColor="text1"/>
          <w:sz w:val="23"/>
          <w:szCs w:val="23"/>
        </w:rPr>
        <w:t xml:space="preserve"> </w:t>
      </w:r>
      <w:r w:rsidR="00305DA7" w:rsidRPr="009D3875">
        <w:rPr>
          <w:rFonts w:ascii="Cambria" w:hAnsi="Cambria"/>
          <w:color w:val="000000" w:themeColor="text1"/>
          <w:sz w:val="23"/>
          <w:szCs w:val="23"/>
        </w:rPr>
        <w:t>it has a</w:t>
      </w:r>
      <w:r w:rsidRPr="009D3875">
        <w:rPr>
          <w:rFonts w:ascii="Cambria" w:hAnsi="Cambria"/>
          <w:color w:val="000000" w:themeColor="text1"/>
          <w:sz w:val="23"/>
          <w:szCs w:val="23"/>
        </w:rPr>
        <w:t xml:space="preserve"> positive correlation with less </w:t>
      </w:r>
      <w:r w:rsidR="00B12FBF" w:rsidRPr="009D3875">
        <w:rPr>
          <w:rFonts w:ascii="Cambria" w:hAnsi="Cambria"/>
          <w:color w:val="000000" w:themeColor="text1"/>
          <w:sz w:val="23"/>
          <w:szCs w:val="23"/>
        </w:rPr>
        <w:t>than efficient productivity</w:t>
      </w:r>
      <w:r w:rsidRPr="009D3875">
        <w:rPr>
          <w:rFonts w:ascii="Cambria" w:hAnsi="Cambria"/>
          <w:color w:val="000000" w:themeColor="text1"/>
          <w:sz w:val="23"/>
          <w:szCs w:val="23"/>
        </w:rPr>
        <w:t xml:space="preserve">, low staff morale, high staff turnovers, increased </w:t>
      </w:r>
      <w:r w:rsidR="00305DA7" w:rsidRPr="009D3875">
        <w:rPr>
          <w:rFonts w:ascii="Cambria" w:hAnsi="Cambria"/>
          <w:color w:val="000000" w:themeColor="text1"/>
          <w:sz w:val="23"/>
          <w:szCs w:val="23"/>
        </w:rPr>
        <w:t xml:space="preserve">business </w:t>
      </w:r>
      <w:r w:rsidRPr="009D3875">
        <w:rPr>
          <w:rFonts w:ascii="Cambria" w:hAnsi="Cambria"/>
          <w:color w:val="000000" w:themeColor="text1"/>
          <w:sz w:val="23"/>
          <w:szCs w:val="23"/>
        </w:rPr>
        <w:t>costs</w:t>
      </w:r>
      <w:r w:rsidR="00B12FBF" w:rsidRPr="009D3875">
        <w:rPr>
          <w:rFonts w:ascii="Cambria" w:hAnsi="Cambria"/>
          <w:color w:val="000000" w:themeColor="text1"/>
          <w:sz w:val="23"/>
          <w:szCs w:val="23"/>
        </w:rPr>
        <w:t xml:space="preserve"> and poor employee mental health</w:t>
      </w:r>
      <w:r w:rsidRPr="009D3875">
        <w:rPr>
          <w:rFonts w:ascii="Cambria" w:hAnsi="Cambria"/>
          <w:color w:val="000000" w:themeColor="text1"/>
          <w:sz w:val="23"/>
          <w:szCs w:val="23"/>
        </w:rPr>
        <w:t xml:space="preserve">. </w:t>
      </w:r>
    </w:p>
    <w:p w14:paraId="3C1E9A16" w14:textId="77777777" w:rsidR="00CA445D" w:rsidRPr="009D3875" w:rsidRDefault="00CA445D" w:rsidP="005A5D96">
      <w:pPr>
        <w:pStyle w:val="ListBullet"/>
        <w:numPr>
          <w:ilvl w:val="0"/>
          <w:numId w:val="0"/>
        </w:numPr>
        <w:rPr>
          <w:rFonts w:ascii="Cambria" w:hAnsi="Cambria"/>
          <w:color w:val="000000" w:themeColor="text1"/>
          <w:sz w:val="23"/>
          <w:szCs w:val="23"/>
        </w:rPr>
      </w:pPr>
    </w:p>
    <w:p w14:paraId="7D0A0612" w14:textId="77777777" w:rsidR="00305DA7" w:rsidRPr="009D3875" w:rsidRDefault="00305DA7" w:rsidP="005A5D96">
      <w:pPr>
        <w:pStyle w:val="ListBullet"/>
        <w:numPr>
          <w:ilvl w:val="0"/>
          <w:numId w:val="0"/>
        </w:numPr>
        <w:rPr>
          <w:rFonts w:ascii="Cambria" w:hAnsi="Cambria"/>
          <w:color w:val="000000" w:themeColor="text1"/>
          <w:sz w:val="23"/>
          <w:szCs w:val="23"/>
        </w:rPr>
      </w:pPr>
      <w:r w:rsidRPr="009D3875">
        <w:rPr>
          <w:rFonts w:ascii="Cambria" w:hAnsi="Cambria"/>
          <w:color w:val="000000" w:themeColor="text1"/>
          <w:sz w:val="23"/>
          <w:szCs w:val="23"/>
        </w:rPr>
        <w:t xml:space="preserve">With the aforementioned in mind, building beneficial communication networks within the workplace is a priority for management teams in order to promote both a financially and emotionally healthy work environment. </w:t>
      </w:r>
      <w:r w:rsidR="00CA445D" w:rsidRPr="009D3875">
        <w:rPr>
          <w:rFonts w:ascii="Cambria" w:hAnsi="Cambria"/>
          <w:color w:val="000000" w:themeColor="text1"/>
          <w:sz w:val="23"/>
          <w:szCs w:val="23"/>
        </w:rPr>
        <w:t>Potential obstacles to effective communication within the workplace include semantic barriers</w:t>
      </w:r>
      <w:r w:rsidR="00473016" w:rsidRPr="009D3875">
        <w:rPr>
          <w:rFonts w:ascii="Cambria" w:hAnsi="Cambria"/>
          <w:color w:val="000000" w:themeColor="text1"/>
          <w:sz w:val="23"/>
          <w:szCs w:val="23"/>
        </w:rPr>
        <w:t xml:space="preserve"> perhaps due to different spoken languages and also behavioural barriers such as lack of eye contact or defensive body language. </w:t>
      </w:r>
    </w:p>
    <w:p w14:paraId="0497D6B4" w14:textId="77777777" w:rsidR="003A0FA8" w:rsidRPr="009D3875" w:rsidRDefault="003A0FA8" w:rsidP="003A0FA8">
      <w:pPr>
        <w:pStyle w:val="ListBullet"/>
        <w:numPr>
          <w:ilvl w:val="0"/>
          <w:numId w:val="0"/>
        </w:numPr>
        <w:rPr>
          <w:rFonts w:ascii="Cambria" w:hAnsi="Cambria"/>
          <w:color w:val="000000" w:themeColor="text1"/>
          <w:sz w:val="23"/>
          <w:szCs w:val="23"/>
        </w:rPr>
      </w:pPr>
    </w:p>
    <w:p w14:paraId="50147C19" w14:textId="77777777" w:rsidR="00CA445D" w:rsidRDefault="009D3875"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 xml:space="preserve">This report will </w:t>
      </w:r>
      <w:r w:rsidR="00141B8D">
        <w:rPr>
          <w:rFonts w:ascii="Cambria" w:hAnsi="Cambria"/>
          <w:color w:val="000000" w:themeColor="text1"/>
          <w:sz w:val="23"/>
          <w:szCs w:val="23"/>
        </w:rPr>
        <w:t xml:space="preserve">primarily </w:t>
      </w:r>
      <w:r>
        <w:rPr>
          <w:rFonts w:ascii="Cambria" w:hAnsi="Cambria"/>
          <w:color w:val="000000" w:themeColor="text1"/>
          <w:sz w:val="23"/>
          <w:szCs w:val="23"/>
        </w:rPr>
        <w:t>utilise</w:t>
      </w:r>
      <w:r w:rsidRPr="009D3875">
        <w:rPr>
          <w:rFonts w:ascii="Cambria" w:hAnsi="Cambria"/>
          <w:color w:val="000000" w:themeColor="text1"/>
          <w:sz w:val="23"/>
          <w:szCs w:val="23"/>
        </w:rPr>
        <w:t xml:space="preserve"> the case stud</w:t>
      </w:r>
      <w:r w:rsidR="001D5FA3">
        <w:rPr>
          <w:rFonts w:ascii="Cambria" w:hAnsi="Cambria"/>
          <w:color w:val="000000" w:themeColor="text1"/>
          <w:sz w:val="23"/>
          <w:szCs w:val="23"/>
        </w:rPr>
        <w:t>ies</w:t>
      </w:r>
      <w:r w:rsidRPr="009D3875">
        <w:rPr>
          <w:rFonts w:ascii="Cambria" w:hAnsi="Cambria"/>
          <w:color w:val="000000" w:themeColor="text1"/>
          <w:sz w:val="23"/>
          <w:szCs w:val="23"/>
        </w:rPr>
        <w:t xml:space="preserve"> of</w:t>
      </w:r>
      <w:r w:rsidR="001D5FA3">
        <w:rPr>
          <w:rFonts w:ascii="Cambria" w:hAnsi="Cambria"/>
          <w:color w:val="000000" w:themeColor="text1"/>
          <w:sz w:val="23"/>
          <w:szCs w:val="23"/>
        </w:rPr>
        <w:t xml:space="preserve"> “Maria and Pedro” and</w:t>
      </w:r>
      <w:r w:rsidRPr="009D3875">
        <w:rPr>
          <w:rFonts w:ascii="Cambria" w:hAnsi="Cambria"/>
          <w:color w:val="000000" w:themeColor="text1"/>
          <w:sz w:val="23"/>
          <w:szCs w:val="23"/>
        </w:rPr>
        <w:t xml:space="preserve"> “The Professor and the Village People” to illustrate</w:t>
      </w:r>
      <w:r>
        <w:rPr>
          <w:rFonts w:ascii="Cambria" w:hAnsi="Cambria"/>
          <w:color w:val="000000" w:themeColor="text1"/>
          <w:sz w:val="23"/>
          <w:szCs w:val="23"/>
        </w:rPr>
        <w:t xml:space="preserve"> </w:t>
      </w:r>
      <w:r w:rsidR="0039691A">
        <w:rPr>
          <w:rFonts w:ascii="Cambria" w:hAnsi="Cambria"/>
          <w:color w:val="000000" w:themeColor="text1"/>
          <w:sz w:val="23"/>
          <w:szCs w:val="23"/>
        </w:rPr>
        <w:t>example</w:t>
      </w:r>
      <w:r w:rsidR="001D5FA3">
        <w:rPr>
          <w:rFonts w:ascii="Cambria" w:hAnsi="Cambria"/>
          <w:color w:val="000000" w:themeColor="text1"/>
          <w:sz w:val="23"/>
          <w:szCs w:val="23"/>
        </w:rPr>
        <w:t>s</w:t>
      </w:r>
      <w:r>
        <w:rPr>
          <w:rFonts w:ascii="Cambria" w:hAnsi="Cambria"/>
          <w:color w:val="000000" w:themeColor="text1"/>
          <w:sz w:val="23"/>
          <w:szCs w:val="23"/>
        </w:rPr>
        <w:t xml:space="preserve"> of poor communication – and</w:t>
      </w:r>
      <w:r w:rsidR="002E0571">
        <w:rPr>
          <w:rFonts w:ascii="Cambria" w:hAnsi="Cambria"/>
          <w:color w:val="000000" w:themeColor="text1"/>
          <w:sz w:val="23"/>
          <w:szCs w:val="23"/>
        </w:rPr>
        <w:t xml:space="preserve"> examine</w:t>
      </w:r>
      <w:r>
        <w:rPr>
          <w:rFonts w:ascii="Cambria" w:hAnsi="Cambria"/>
          <w:color w:val="000000" w:themeColor="text1"/>
          <w:sz w:val="23"/>
          <w:szCs w:val="23"/>
        </w:rPr>
        <w:t xml:space="preserve"> how similar scenario</w:t>
      </w:r>
      <w:r w:rsidR="001D5FA3">
        <w:rPr>
          <w:rFonts w:ascii="Cambria" w:hAnsi="Cambria"/>
          <w:color w:val="000000" w:themeColor="text1"/>
          <w:sz w:val="23"/>
          <w:szCs w:val="23"/>
        </w:rPr>
        <w:t>s</w:t>
      </w:r>
      <w:r>
        <w:rPr>
          <w:rFonts w:ascii="Cambria" w:hAnsi="Cambria"/>
          <w:color w:val="000000" w:themeColor="text1"/>
          <w:sz w:val="23"/>
          <w:szCs w:val="23"/>
        </w:rPr>
        <w:t xml:space="preserve"> could develop</w:t>
      </w:r>
      <w:r w:rsidR="0039691A">
        <w:rPr>
          <w:rFonts w:ascii="Cambria" w:hAnsi="Cambria"/>
          <w:color w:val="000000" w:themeColor="text1"/>
          <w:sz w:val="23"/>
          <w:szCs w:val="23"/>
        </w:rPr>
        <w:t xml:space="preserve"> and lead to repercussions</w:t>
      </w:r>
      <w:r>
        <w:rPr>
          <w:rFonts w:ascii="Cambria" w:hAnsi="Cambria"/>
          <w:color w:val="000000" w:themeColor="text1"/>
          <w:sz w:val="23"/>
          <w:szCs w:val="23"/>
        </w:rPr>
        <w:t xml:space="preserve"> </w:t>
      </w:r>
      <w:r w:rsidR="0039691A">
        <w:rPr>
          <w:rFonts w:ascii="Cambria" w:hAnsi="Cambria"/>
          <w:color w:val="000000" w:themeColor="text1"/>
          <w:sz w:val="23"/>
          <w:szCs w:val="23"/>
        </w:rPr>
        <w:t>with</w:t>
      </w:r>
      <w:r>
        <w:rPr>
          <w:rFonts w:ascii="Cambria" w:hAnsi="Cambria"/>
          <w:color w:val="000000" w:themeColor="text1"/>
          <w:sz w:val="23"/>
          <w:szCs w:val="23"/>
        </w:rPr>
        <w:t xml:space="preserve">in the occupational sphere. </w:t>
      </w:r>
    </w:p>
    <w:p w14:paraId="3CE9BA93" w14:textId="77777777" w:rsidR="0039691A" w:rsidRDefault="0039691A" w:rsidP="003A0FA8">
      <w:pPr>
        <w:pStyle w:val="ListBullet"/>
        <w:numPr>
          <w:ilvl w:val="0"/>
          <w:numId w:val="0"/>
        </w:numPr>
        <w:rPr>
          <w:rFonts w:ascii="Cambria" w:hAnsi="Cambria"/>
          <w:color w:val="000000" w:themeColor="text1"/>
          <w:sz w:val="23"/>
          <w:szCs w:val="23"/>
        </w:rPr>
      </w:pPr>
    </w:p>
    <w:p w14:paraId="6DA77E07" w14:textId="77777777" w:rsidR="0039691A" w:rsidRDefault="0039691A" w:rsidP="003A0FA8">
      <w:pPr>
        <w:pStyle w:val="ListBullet"/>
        <w:numPr>
          <w:ilvl w:val="0"/>
          <w:numId w:val="0"/>
        </w:numPr>
        <w:rPr>
          <w:rFonts w:ascii="Cambria" w:hAnsi="Cambria"/>
          <w:color w:val="4E69C8" w:themeColor="text2" w:themeTint="80"/>
          <w:sz w:val="32"/>
          <w:szCs w:val="32"/>
        </w:rPr>
      </w:pPr>
      <w:r>
        <w:rPr>
          <w:rFonts w:ascii="Cambria" w:hAnsi="Cambria"/>
          <w:color w:val="4E69C8" w:themeColor="text2" w:themeTint="80"/>
          <w:sz w:val="32"/>
          <w:szCs w:val="32"/>
        </w:rPr>
        <w:t xml:space="preserve">Part II – Draft </w:t>
      </w:r>
    </w:p>
    <w:p w14:paraId="4D9AD092" w14:textId="77777777" w:rsidR="0039691A" w:rsidRDefault="00424C62"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As a result of its absolute necessity, communication has existed f</w:t>
      </w:r>
      <w:r w:rsidR="00BA065C">
        <w:rPr>
          <w:rFonts w:ascii="Cambria" w:hAnsi="Cambria"/>
          <w:color w:val="000000" w:themeColor="text1"/>
          <w:sz w:val="23"/>
          <w:szCs w:val="23"/>
        </w:rPr>
        <w:t>a</w:t>
      </w:r>
      <w:r>
        <w:rPr>
          <w:rFonts w:ascii="Cambria" w:hAnsi="Cambria"/>
          <w:color w:val="000000" w:themeColor="text1"/>
          <w:sz w:val="23"/>
          <w:szCs w:val="23"/>
        </w:rPr>
        <w:t>r longer than any</w:t>
      </w:r>
      <w:r w:rsidR="00BA065C">
        <w:rPr>
          <w:rFonts w:ascii="Cambria" w:hAnsi="Cambria"/>
          <w:color w:val="000000" w:themeColor="text1"/>
          <w:sz w:val="23"/>
          <w:szCs w:val="23"/>
        </w:rPr>
        <w:t xml:space="preserve"> modern</w:t>
      </w:r>
      <w:r>
        <w:rPr>
          <w:rFonts w:ascii="Cambria" w:hAnsi="Cambria"/>
          <w:color w:val="000000" w:themeColor="text1"/>
          <w:sz w:val="23"/>
          <w:szCs w:val="23"/>
        </w:rPr>
        <w:t xml:space="preserve"> history book could </w:t>
      </w:r>
      <w:r w:rsidR="000E629A">
        <w:rPr>
          <w:rFonts w:ascii="Cambria" w:hAnsi="Cambria"/>
          <w:color w:val="000000" w:themeColor="text1"/>
          <w:sz w:val="23"/>
          <w:szCs w:val="23"/>
        </w:rPr>
        <w:t xml:space="preserve">attempt to </w:t>
      </w:r>
      <w:r>
        <w:rPr>
          <w:rFonts w:ascii="Cambria" w:hAnsi="Cambria"/>
          <w:color w:val="000000" w:themeColor="text1"/>
          <w:sz w:val="23"/>
          <w:szCs w:val="23"/>
        </w:rPr>
        <w:t xml:space="preserve">date. It has been </w:t>
      </w:r>
      <w:r w:rsidR="00906096">
        <w:rPr>
          <w:rFonts w:ascii="Cambria" w:hAnsi="Cambria"/>
          <w:color w:val="000000" w:themeColor="text1"/>
          <w:sz w:val="23"/>
          <w:szCs w:val="23"/>
        </w:rPr>
        <w:t>explained in light of the</w:t>
      </w:r>
      <w:r>
        <w:rPr>
          <w:rFonts w:ascii="Cambria" w:hAnsi="Cambria"/>
          <w:color w:val="000000" w:themeColor="text1"/>
          <w:sz w:val="23"/>
          <w:szCs w:val="23"/>
        </w:rPr>
        <w:t xml:space="preserve"> </w:t>
      </w:r>
      <w:r w:rsidR="00906096">
        <w:rPr>
          <w:rFonts w:ascii="Cambria" w:hAnsi="Cambria"/>
          <w:color w:val="000000" w:themeColor="text1"/>
          <w:sz w:val="23"/>
          <w:szCs w:val="23"/>
        </w:rPr>
        <w:t xml:space="preserve">scientific </w:t>
      </w:r>
      <w:r>
        <w:rPr>
          <w:rFonts w:ascii="Cambria" w:hAnsi="Cambria"/>
          <w:color w:val="000000" w:themeColor="text1"/>
          <w:sz w:val="23"/>
          <w:szCs w:val="23"/>
        </w:rPr>
        <w:t xml:space="preserve">relationship between </w:t>
      </w:r>
      <w:r w:rsidR="00906096">
        <w:rPr>
          <w:rFonts w:ascii="Cambria" w:hAnsi="Cambria"/>
          <w:color w:val="000000" w:themeColor="text1"/>
          <w:sz w:val="23"/>
          <w:szCs w:val="23"/>
        </w:rPr>
        <w:t xml:space="preserve">an </w:t>
      </w:r>
      <w:r>
        <w:rPr>
          <w:rFonts w:ascii="Cambria" w:hAnsi="Cambria"/>
          <w:color w:val="000000" w:themeColor="text1"/>
          <w:sz w:val="23"/>
          <w:szCs w:val="23"/>
        </w:rPr>
        <w:t xml:space="preserve">organism and </w:t>
      </w:r>
      <w:r w:rsidR="00906096">
        <w:rPr>
          <w:rFonts w:ascii="Cambria" w:hAnsi="Cambria"/>
          <w:color w:val="000000" w:themeColor="text1"/>
          <w:sz w:val="23"/>
          <w:szCs w:val="23"/>
        </w:rPr>
        <w:t xml:space="preserve">a </w:t>
      </w:r>
      <w:r>
        <w:rPr>
          <w:rFonts w:ascii="Cambria" w:hAnsi="Cambria"/>
          <w:color w:val="000000" w:themeColor="text1"/>
          <w:sz w:val="23"/>
          <w:szCs w:val="23"/>
        </w:rPr>
        <w:t>stimul</w:t>
      </w:r>
      <w:r w:rsidR="00906096">
        <w:rPr>
          <w:rFonts w:ascii="Cambria" w:hAnsi="Cambria"/>
          <w:color w:val="000000" w:themeColor="text1"/>
          <w:sz w:val="23"/>
          <w:szCs w:val="23"/>
        </w:rPr>
        <w:t>us. If the organism responds to stimuli then communication has taken place</w:t>
      </w:r>
      <w:r w:rsidR="00906096">
        <w:rPr>
          <w:rStyle w:val="FootnoteReference"/>
          <w:rFonts w:ascii="Cambria" w:hAnsi="Cambria"/>
          <w:color w:val="000000" w:themeColor="text1"/>
          <w:sz w:val="23"/>
          <w:szCs w:val="23"/>
        </w:rPr>
        <w:footnoteReference w:id="2"/>
      </w:r>
      <w:r w:rsidR="00906096">
        <w:rPr>
          <w:rFonts w:ascii="Cambria" w:hAnsi="Cambria"/>
          <w:color w:val="000000" w:themeColor="text1"/>
          <w:sz w:val="23"/>
          <w:szCs w:val="23"/>
        </w:rPr>
        <w:t xml:space="preserve">. It is </w:t>
      </w:r>
      <w:r>
        <w:rPr>
          <w:rFonts w:ascii="Cambria" w:hAnsi="Cambria"/>
          <w:color w:val="000000" w:themeColor="text1"/>
          <w:sz w:val="23"/>
          <w:szCs w:val="23"/>
        </w:rPr>
        <w:t>something that we do by default, yet is subject to the influence of learned behaviours. Only relatively recently have scholars begun to investigate and explore</w:t>
      </w:r>
      <w:r w:rsidR="00906096">
        <w:rPr>
          <w:rFonts w:ascii="Cambria" w:hAnsi="Cambria"/>
          <w:color w:val="000000" w:themeColor="text1"/>
          <w:sz w:val="23"/>
          <w:szCs w:val="23"/>
        </w:rPr>
        <w:t xml:space="preserve"> the</w:t>
      </w:r>
      <w:r>
        <w:rPr>
          <w:rFonts w:ascii="Cambria" w:hAnsi="Cambria"/>
          <w:color w:val="000000" w:themeColor="text1"/>
          <w:sz w:val="23"/>
          <w:szCs w:val="23"/>
        </w:rPr>
        <w:t xml:space="preserve"> methodology behind </w:t>
      </w:r>
      <w:r w:rsidR="00906096">
        <w:rPr>
          <w:rFonts w:ascii="Cambria" w:hAnsi="Cambria"/>
          <w:color w:val="000000" w:themeColor="text1"/>
          <w:sz w:val="23"/>
          <w:szCs w:val="23"/>
        </w:rPr>
        <w:t>this process of interaction</w:t>
      </w:r>
      <w:r>
        <w:rPr>
          <w:rFonts w:ascii="Cambria" w:hAnsi="Cambria"/>
          <w:color w:val="000000" w:themeColor="text1"/>
          <w:sz w:val="23"/>
          <w:szCs w:val="23"/>
        </w:rPr>
        <w:t xml:space="preserve">. </w:t>
      </w:r>
      <w:r w:rsidR="00906096">
        <w:rPr>
          <w:rFonts w:ascii="Cambria" w:hAnsi="Cambria"/>
          <w:color w:val="000000" w:themeColor="text1"/>
          <w:sz w:val="23"/>
          <w:szCs w:val="23"/>
        </w:rPr>
        <w:t xml:space="preserve">This report will examine three of the most prominent models of communication </w:t>
      </w:r>
      <w:r w:rsidR="00133A92">
        <w:rPr>
          <w:rFonts w:ascii="Cambria" w:hAnsi="Cambria"/>
          <w:color w:val="000000" w:themeColor="text1"/>
          <w:sz w:val="23"/>
          <w:szCs w:val="23"/>
        </w:rPr>
        <w:t>which were developed and published in the years 1948-1960.</w:t>
      </w:r>
    </w:p>
    <w:p w14:paraId="47405EF5" w14:textId="77777777" w:rsidR="00906096" w:rsidRDefault="00906096" w:rsidP="003A0FA8">
      <w:pPr>
        <w:pStyle w:val="ListBullet"/>
        <w:numPr>
          <w:ilvl w:val="0"/>
          <w:numId w:val="0"/>
        </w:numPr>
        <w:rPr>
          <w:rFonts w:ascii="Cambria" w:hAnsi="Cambria"/>
          <w:color w:val="000000" w:themeColor="text1"/>
          <w:sz w:val="23"/>
          <w:szCs w:val="23"/>
        </w:rPr>
      </w:pPr>
    </w:p>
    <w:p w14:paraId="0B87C8C1" w14:textId="77777777" w:rsidR="00906096" w:rsidRDefault="00906096"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 xml:space="preserve">The </w:t>
      </w:r>
      <w:r w:rsidR="00133A92">
        <w:rPr>
          <w:rFonts w:ascii="Cambria" w:hAnsi="Cambria"/>
          <w:color w:val="000000" w:themeColor="text1"/>
          <w:sz w:val="23"/>
          <w:szCs w:val="23"/>
        </w:rPr>
        <w:t xml:space="preserve">Shannon/Weaver model of communication (1948/49) is a mathematical model that </w:t>
      </w:r>
      <w:r w:rsidR="00BA065C">
        <w:rPr>
          <w:rFonts w:ascii="Cambria" w:hAnsi="Cambria"/>
          <w:color w:val="000000" w:themeColor="text1"/>
          <w:sz w:val="23"/>
          <w:szCs w:val="23"/>
        </w:rPr>
        <w:t>was originally used to overcome hurdles in technical communications, before it became known as “the mother of all models” due to its widespread approval and regard</w:t>
      </w:r>
      <w:r w:rsidR="00BA065C">
        <w:rPr>
          <w:rStyle w:val="FootnoteReference"/>
          <w:rFonts w:ascii="Cambria" w:hAnsi="Cambria"/>
          <w:color w:val="000000" w:themeColor="text1"/>
          <w:sz w:val="23"/>
          <w:szCs w:val="23"/>
        </w:rPr>
        <w:footnoteReference w:id="3"/>
      </w:r>
      <w:r w:rsidR="00BA065C">
        <w:rPr>
          <w:rFonts w:ascii="Cambria" w:hAnsi="Cambria"/>
          <w:color w:val="000000" w:themeColor="text1"/>
          <w:sz w:val="23"/>
          <w:szCs w:val="23"/>
        </w:rPr>
        <w:t xml:space="preserve">.  </w:t>
      </w:r>
      <w:r w:rsidR="00133A92">
        <w:rPr>
          <w:rFonts w:ascii="Cambria" w:hAnsi="Cambria"/>
          <w:color w:val="000000" w:themeColor="text1"/>
          <w:sz w:val="23"/>
          <w:szCs w:val="23"/>
        </w:rPr>
        <w:t>The model begins with a sender and ends with a receiver</w:t>
      </w:r>
      <w:r w:rsidR="00BA065C">
        <w:rPr>
          <w:rFonts w:ascii="Cambria" w:hAnsi="Cambria"/>
          <w:color w:val="000000" w:themeColor="text1"/>
          <w:sz w:val="23"/>
          <w:szCs w:val="23"/>
        </w:rPr>
        <w:t>, with the line of communication flowing in one direction between the two</w:t>
      </w:r>
      <w:r w:rsidR="000E629A">
        <w:rPr>
          <w:rFonts w:ascii="Cambria" w:hAnsi="Cambria"/>
          <w:color w:val="000000" w:themeColor="text1"/>
          <w:sz w:val="23"/>
          <w:szCs w:val="23"/>
        </w:rPr>
        <w:t>, as depicted in the diagram below</w:t>
      </w:r>
      <w:r w:rsidR="00BA065C">
        <w:rPr>
          <w:rFonts w:ascii="Cambria" w:hAnsi="Cambria"/>
          <w:color w:val="000000" w:themeColor="text1"/>
          <w:sz w:val="23"/>
          <w:szCs w:val="23"/>
        </w:rPr>
        <w:t xml:space="preserve">. Due to its linearity, this model has become the simplest of communication models to understand. </w:t>
      </w:r>
    </w:p>
    <w:p w14:paraId="732D4F3B" w14:textId="5BDBD8E2" w:rsidR="000E629A" w:rsidRPr="000E629A" w:rsidRDefault="000E629A" w:rsidP="000E629A">
      <w:pPr>
        <w:spacing w:before="0" w:after="0" w:line="240" w:lineRule="auto"/>
        <w:rPr>
          <w:rFonts w:ascii="Times New Roman" w:eastAsia="Times New Roman" w:hAnsi="Times New Roman" w:cs="Times New Roman"/>
          <w:color w:val="auto"/>
          <w:lang w:val="en-GB" w:eastAsia="en-US"/>
        </w:rPr>
      </w:pPr>
      <w:r w:rsidRPr="000E629A">
        <w:rPr>
          <w:rFonts w:ascii="Times New Roman" w:eastAsia="Times New Roman" w:hAnsi="Times New Roman" w:cs="Times New Roman"/>
          <w:color w:val="auto"/>
          <w:lang w:val="en-GB" w:eastAsia="en-US"/>
        </w:rPr>
        <w:fldChar w:fldCharType="begin"/>
      </w:r>
      <w:r w:rsidR="00B96595">
        <w:rPr>
          <w:rFonts w:ascii="Times New Roman" w:eastAsia="Times New Roman" w:hAnsi="Times New Roman" w:cs="Times New Roman"/>
          <w:color w:val="auto"/>
          <w:lang w:val="en-GB" w:eastAsia="en-US"/>
        </w:rPr>
        <w:instrText xml:space="preserve"> INCLUDEPICTURE "C:\\var\\folders\\3h\\d_sm0hg52lb4pvplqqs799q40000gn\\T\\com.microsoft.Word\\WebArchiveCopyPasteTempFiles\\dPZcp+Jt5vqrTot5ALXbSyelTmbTm0caGBgYGBgYGBgYGBgYGBgYGBgYGPwj+A8QwjvmStVXWgAAAABJRU5ErkJggg==" \* MERGEFORMAT </w:instrText>
      </w:r>
      <w:r w:rsidRPr="000E629A">
        <w:rPr>
          <w:rFonts w:ascii="Times New Roman" w:eastAsia="Times New Roman" w:hAnsi="Times New Roman" w:cs="Times New Roman"/>
          <w:color w:val="auto"/>
          <w:lang w:val="en-GB" w:eastAsia="en-US"/>
        </w:rPr>
        <w:fldChar w:fldCharType="separate"/>
      </w:r>
      <w:r w:rsidRPr="000E629A">
        <w:rPr>
          <w:rFonts w:ascii="Times New Roman" w:eastAsia="Times New Roman" w:hAnsi="Times New Roman" w:cs="Times New Roman"/>
          <w:noProof/>
          <w:color w:val="auto"/>
          <w:lang w:val="en-GB" w:eastAsia="en-US"/>
        </w:rPr>
        <w:drawing>
          <wp:inline distT="0" distB="0" distL="0" distR="0" wp14:anchorId="73D57C55" wp14:editId="600FB7FF">
            <wp:extent cx="4590853" cy="1583055"/>
            <wp:effectExtent l="0" t="0" r="0" b="4445"/>
            <wp:docPr id="6" name="Picture 6"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nnon and Weaver Model of Communication"/>
                    <pic:cNvPicPr>
                      <a:picLocks noChangeAspect="1" noChangeArrowheads="1"/>
                    </pic:cNvPicPr>
                  </pic:nvPicPr>
                  <pic:blipFill rotWithShape="1">
                    <a:blip r:embed="rId8">
                      <a:extLst>
                        <a:ext uri="{28A0092B-C50C-407E-A947-70E740481C1C}">
                          <a14:useLocalDpi xmlns:a14="http://schemas.microsoft.com/office/drawing/2010/main" val="0"/>
                        </a:ext>
                      </a:extLst>
                    </a:blip>
                    <a:srcRect b="21224"/>
                    <a:stretch/>
                  </pic:blipFill>
                  <pic:spPr bwMode="auto">
                    <a:xfrm>
                      <a:off x="0" y="0"/>
                      <a:ext cx="4646966" cy="1602404"/>
                    </a:xfrm>
                    <a:prstGeom prst="rect">
                      <a:avLst/>
                    </a:prstGeom>
                    <a:noFill/>
                    <a:ln>
                      <a:noFill/>
                    </a:ln>
                    <a:extLst>
                      <a:ext uri="{53640926-AAD7-44D8-BBD7-CCE9431645EC}">
                        <a14:shadowObscured xmlns:a14="http://schemas.microsoft.com/office/drawing/2010/main"/>
                      </a:ext>
                    </a:extLst>
                  </pic:spPr>
                </pic:pic>
              </a:graphicData>
            </a:graphic>
          </wp:inline>
        </w:drawing>
      </w:r>
      <w:r w:rsidRPr="000E629A">
        <w:rPr>
          <w:rFonts w:ascii="Times New Roman" w:eastAsia="Times New Roman" w:hAnsi="Times New Roman" w:cs="Times New Roman"/>
          <w:color w:val="auto"/>
          <w:lang w:val="en-GB" w:eastAsia="en-US"/>
        </w:rPr>
        <w:fldChar w:fldCharType="end"/>
      </w:r>
    </w:p>
    <w:p w14:paraId="2C457056" w14:textId="77777777" w:rsidR="000E629A" w:rsidRPr="000E629A" w:rsidRDefault="00BB769C" w:rsidP="000E629A">
      <w:pPr>
        <w:spacing w:before="0" w:after="0" w:line="240" w:lineRule="auto"/>
        <w:rPr>
          <w:rFonts w:ascii="Times New Roman" w:eastAsia="Times New Roman" w:hAnsi="Times New Roman" w:cs="Times New Roman"/>
          <w:color w:val="auto"/>
          <w:lang w:val="en-GB" w:eastAsia="en-US"/>
        </w:rPr>
      </w:pPr>
      <w:r>
        <w:rPr>
          <w:rFonts w:ascii="Times New Roman" w:eastAsia="Times New Roman" w:hAnsi="Times New Roman" w:cs="Times New Roman"/>
          <w:noProof/>
          <w:color w:val="auto"/>
          <w:lang w:val="en-GB" w:eastAsia="en-US"/>
        </w:rPr>
        <mc:AlternateContent>
          <mc:Choice Requires="wps">
            <w:drawing>
              <wp:anchor distT="0" distB="0" distL="114300" distR="114300" simplePos="0" relativeHeight="251664384" behindDoc="0" locked="0" layoutInCell="1" allowOverlap="1" wp14:anchorId="561299DC" wp14:editId="22A5802A">
                <wp:simplePos x="0" y="0"/>
                <wp:positionH relativeFrom="column">
                  <wp:posOffset>217759</wp:posOffset>
                </wp:positionH>
                <wp:positionV relativeFrom="paragraph">
                  <wp:posOffset>113868</wp:posOffset>
                </wp:positionV>
                <wp:extent cx="3214540" cy="688157"/>
                <wp:effectExtent l="0" t="0" r="11430" b="10795"/>
                <wp:wrapNone/>
                <wp:docPr id="9" name="Text Box 9"/>
                <wp:cNvGraphicFramePr/>
                <a:graphic xmlns:a="http://schemas.openxmlformats.org/drawingml/2006/main">
                  <a:graphicData uri="http://schemas.microsoft.com/office/word/2010/wordprocessingShape">
                    <wps:wsp>
                      <wps:cNvSpPr txBox="1"/>
                      <wps:spPr>
                        <a:xfrm>
                          <a:off x="0" y="0"/>
                          <a:ext cx="3214540" cy="688157"/>
                        </a:xfrm>
                        <a:prstGeom prst="rect">
                          <a:avLst/>
                        </a:prstGeom>
                        <a:solidFill>
                          <a:schemeClr val="lt1"/>
                        </a:solidFill>
                        <a:ln w="6350">
                          <a:solidFill>
                            <a:prstClr val="black"/>
                          </a:solidFill>
                        </a:ln>
                      </wps:spPr>
                      <wps:txbx>
                        <w:txbxContent>
                          <w:p w14:paraId="04A976EF" w14:textId="77777777" w:rsidR="00BB769C" w:rsidRPr="00BB769C" w:rsidRDefault="00BB769C">
                            <w:pPr>
                              <w:rPr>
                                <w:rFonts w:ascii="Cambria" w:hAnsi="Cambria"/>
                                <w:color w:val="4E69C8" w:themeColor="text2" w:themeTint="80"/>
                                <w:lang w:val="en-GB"/>
                              </w:rPr>
                            </w:pPr>
                            <w:r>
                              <w:rPr>
                                <w:rFonts w:ascii="Cambria" w:hAnsi="Cambria"/>
                                <w:color w:val="4E69C8" w:themeColor="text2" w:themeTint="80"/>
                                <w:lang w:val="en-GB"/>
                              </w:rPr>
                              <w:t>Shannon &amp; Weaver Model of Communication (1948/1949)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30" type="#_x0000_t202" style="position:absolute;margin-left:17.15pt;margin-top:8.95pt;width:253.1pt;height:54.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" fillcolor="white [3201]" strokeweight=".5pt">
                <v:textbox>
                  <w:txbxContent>
                    <w:p w:rsidR="00BB769C" w:rsidRPr="00BB769C" w:rsidRDefault="00BB769C">
                      <w:pPr>
                        <w:rPr>
                          <w:rFonts w:ascii="Cambria" w:hAnsi="Cambria"/>
                          <w:color w:val="4E69C8" w:themeColor="text2" w:themeTint="80"/>
                          <w:lang w:val="en-GB"/>
                        </w:rPr>
                      </w:pPr>
                      <w:r>
                        <w:rPr>
                          <w:rFonts w:ascii="Cambria" w:hAnsi="Cambria"/>
                          <w:color w:val="4E69C8" w:themeColor="text2" w:themeTint="80"/>
                          <w:lang w:val="en-GB"/>
                        </w:rPr>
                        <w:t>Shannon &amp; Weaver Model of Communication (1948/1949)</w:t>
                      </w:r>
                    </w:p>
                  </w:txbxContent>
                </v:textbox>
              </v:shape>
            </w:pict>
          </mc:Fallback>
        </mc:AlternateContent>
      </w:r>
    </w:p>
    <w:p w14:paraId="7EF36E47" w14:textId="77777777" w:rsidR="00BB769C" w:rsidRDefault="00BB769C" w:rsidP="002E0571">
      <w:pPr>
        <w:pStyle w:val="ListBullet"/>
        <w:numPr>
          <w:ilvl w:val="0"/>
          <w:numId w:val="0"/>
        </w:numPr>
        <w:rPr>
          <w:rFonts w:ascii="Cambria" w:hAnsi="Cambria"/>
          <w:color w:val="000000" w:themeColor="text1"/>
          <w:sz w:val="23"/>
          <w:szCs w:val="23"/>
        </w:rPr>
      </w:pPr>
    </w:p>
    <w:p w14:paraId="5BDA8E3B" w14:textId="77777777" w:rsidR="002E0571" w:rsidRPr="0039691A" w:rsidRDefault="000E629A" w:rsidP="002E0571">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lastRenderedPageBreak/>
        <w:t xml:space="preserve">As seen in the above illustration, the information source passes the message on through an encoder, this message is then </w:t>
      </w:r>
      <w:r w:rsidR="00DB3C81">
        <w:rPr>
          <w:rFonts w:ascii="Cambria" w:hAnsi="Cambria"/>
          <w:color w:val="000000" w:themeColor="text1"/>
          <w:sz w:val="23"/>
          <w:szCs w:val="23"/>
        </w:rPr>
        <w:t xml:space="preserve">in turn </w:t>
      </w:r>
      <w:r>
        <w:rPr>
          <w:rFonts w:ascii="Cambria" w:hAnsi="Cambria"/>
          <w:color w:val="000000" w:themeColor="text1"/>
          <w:sz w:val="23"/>
          <w:szCs w:val="23"/>
        </w:rPr>
        <w:t xml:space="preserve">decoded by the receiver. Shannon and Weaver introduced the concept of “noise” when describing how the meaning of such messages could be misconstrued, resulting in ineffective communication. The term </w:t>
      </w:r>
      <w:r w:rsidR="001D5FA3">
        <w:rPr>
          <w:rFonts w:ascii="Cambria" w:hAnsi="Cambria"/>
          <w:color w:val="000000" w:themeColor="text1"/>
          <w:sz w:val="23"/>
          <w:szCs w:val="23"/>
        </w:rPr>
        <w:t>“</w:t>
      </w:r>
      <w:r>
        <w:rPr>
          <w:rFonts w:ascii="Cambria" w:hAnsi="Cambria"/>
          <w:color w:val="000000" w:themeColor="text1"/>
          <w:sz w:val="23"/>
          <w:szCs w:val="23"/>
        </w:rPr>
        <w:t>noise</w:t>
      </w:r>
      <w:r w:rsidR="001D5FA3">
        <w:rPr>
          <w:rFonts w:ascii="Cambria" w:hAnsi="Cambria"/>
          <w:color w:val="000000" w:themeColor="text1"/>
          <w:sz w:val="23"/>
          <w:szCs w:val="23"/>
        </w:rPr>
        <w:t>”</w:t>
      </w:r>
      <w:r>
        <w:rPr>
          <w:rFonts w:ascii="Cambria" w:hAnsi="Cambria"/>
          <w:color w:val="000000" w:themeColor="text1"/>
          <w:sz w:val="23"/>
          <w:szCs w:val="23"/>
        </w:rPr>
        <w:t xml:space="preserve"> could be interpreted in </w:t>
      </w:r>
      <w:r w:rsidR="001D5FA3">
        <w:rPr>
          <w:rFonts w:ascii="Cambria" w:hAnsi="Cambria"/>
          <w:color w:val="000000" w:themeColor="text1"/>
          <w:sz w:val="23"/>
          <w:szCs w:val="23"/>
        </w:rPr>
        <w:t xml:space="preserve">its literal </w:t>
      </w:r>
      <w:r>
        <w:rPr>
          <w:rFonts w:ascii="Cambria" w:hAnsi="Cambria"/>
          <w:color w:val="000000" w:themeColor="text1"/>
          <w:sz w:val="23"/>
          <w:szCs w:val="23"/>
        </w:rPr>
        <w:t>sense using the example of the case study examining Maria and Pedro’s dialogue</w:t>
      </w:r>
      <w:r w:rsidR="001D5FA3">
        <w:rPr>
          <w:rFonts w:ascii="Cambria" w:hAnsi="Cambria"/>
          <w:color w:val="000000" w:themeColor="text1"/>
          <w:sz w:val="23"/>
          <w:szCs w:val="23"/>
        </w:rPr>
        <w:t xml:space="preserve">. In this case study, Pedro played a passive role in the dialogue between himself and his wife and didn’t interpret her message correctly, confusing the word “chicken” with “kitchen” due to the presence of physical noise from a building site. </w:t>
      </w:r>
      <w:r w:rsidR="002E0571">
        <w:rPr>
          <w:rFonts w:ascii="Cambria" w:hAnsi="Cambria"/>
          <w:color w:val="000000" w:themeColor="text1"/>
          <w:sz w:val="23"/>
          <w:szCs w:val="23"/>
        </w:rPr>
        <w:t xml:space="preserve">Alternatively, in the case study of the Professor and the village people – noise could be interpreted in a less conventional sense </w:t>
      </w:r>
      <w:r w:rsidR="00B0106F">
        <w:rPr>
          <w:rFonts w:ascii="Cambria" w:hAnsi="Cambria"/>
          <w:color w:val="000000" w:themeColor="text1"/>
          <w:sz w:val="23"/>
          <w:szCs w:val="23"/>
        </w:rPr>
        <w:t>whereby</w:t>
      </w:r>
      <w:r w:rsidR="002E0571">
        <w:rPr>
          <w:rFonts w:ascii="Cambria" w:hAnsi="Cambria"/>
          <w:color w:val="000000" w:themeColor="text1"/>
          <w:sz w:val="23"/>
          <w:szCs w:val="23"/>
        </w:rPr>
        <w:t xml:space="preserve"> the noise could have been the professor’s use of jargon – an example of a semantic barrier to effective communication. </w:t>
      </w:r>
      <w:r w:rsidR="00B0106F">
        <w:rPr>
          <w:rFonts w:ascii="Cambria" w:hAnsi="Cambria"/>
          <w:color w:val="000000" w:themeColor="text1"/>
          <w:sz w:val="23"/>
          <w:szCs w:val="23"/>
        </w:rPr>
        <w:t xml:space="preserve">This point was developed by Wilbur Schramm’s introduction to interference. </w:t>
      </w:r>
    </w:p>
    <w:p w14:paraId="6A8F51C3" w14:textId="77777777" w:rsidR="000E629A" w:rsidRDefault="001D5FA3"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 xml:space="preserve">Presumably, Shannon and Weaver aimed to display that the solution to distorted information was the removal of noise, which theoretically would reduce the amount of incorrectly received messages. </w:t>
      </w:r>
    </w:p>
    <w:p w14:paraId="17408800" w14:textId="77777777" w:rsidR="002E0571" w:rsidRDefault="001D5FA3"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 xml:space="preserve">Applying this model to Maria and Pedro’s dialogue – if the physical noise from the building site were removed, Pedro should have understood Maria’s message more clearly. </w:t>
      </w:r>
    </w:p>
    <w:p w14:paraId="21AE1988" w14:textId="77777777" w:rsidR="001D5FA3" w:rsidRDefault="002E0571"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 xml:space="preserve">There is however, space for this model to be criticised, as not all solutions to the miscommunication were explored. One example of another solution is that if Pedro had taken a more proactive and less reactive role, for example by clarifying with his wife what exactly she said – perhaps the message would have been received correctly. </w:t>
      </w:r>
    </w:p>
    <w:p w14:paraId="2F162C5B" w14:textId="77777777" w:rsidR="00DB3C81" w:rsidRDefault="00DB3C81" w:rsidP="00DB3C81">
      <w:pPr>
        <w:pStyle w:val="ListBullet"/>
        <w:numPr>
          <w:ilvl w:val="0"/>
          <w:numId w:val="0"/>
        </w:numPr>
        <w:rPr>
          <w:rFonts w:ascii="Cambria" w:hAnsi="Cambria"/>
          <w:color w:val="000000" w:themeColor="text1"/>
          <w:sz w:val="23"/>
          <w:szCs w:val="23"/>
        </w:rPr>
      </w:pPr>
      <w:r w:rsidRPr="00DB3C81">
        <w:rPr>
          <w:rFonts w:ascii="Cambria" w:hAnsi="Cambria"/>
          <w:color w:val="000000" w:themeColor="text1"/>
          <w:sz w:val="23"/>
          <w:szCs w:val="23"/>
          <w:highlight w:val="yellow"/>
        </w:rPr>
        <w:t>[insert own example related to work place</w:t>
      </w:r>
      <w:r w:rsidR="00141B8D">
        <w:rPr>
          <w:rFonts w:ascii="Cambria" w:hAnsi="Cambria"/>
          <w:color w:val="000000" w:themeColor="text1"/>
          <w:sz w:val="23"/>
          <w:szCs w:val="23"/>
          <w:highlight w:val="yellow"/>
        </w:rPr>
        <w:t>]</w:t>
      </w:r>
    </w:p>
    <w:p w14:paraId="00B07083" w14:textId="77777777" w:rsidR="00DB3C81" w:rsidRDefault="002E0571"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Newer models of communication have since been developed to explore this criticism further</w:t>
      </w:r>
      <w:r w:rsidR="00DB3C81">
        <w:rPr>
          <w:rFonts w:ascii="Cambria" w:hAnsi="Cambria"/>
          <w:color w:val="000000" w:themeColor="text1"/>
          <w:sz w:val="23"/>
          <w:szCs w:val="23"/>
        </w:rPr>
        <w:t xml:space="preserve"> – for example that of Wilbur Schramm</w:t>
      </w:r>
      <w:r>
        <w:rPr>
          <w:rFonts w:ascii="Cambria" w:hAnsi="Cambria"/>
          <w:color w:val="000000" w:themeColor="text1"/>
          <w:sz w:val="23"/>
          <w:szCs w:val="23"/>
        </w:rPr>
        <w:t xml:space="preserve">. </w:t>
      </w:r>
    </w:p>
    <w:p w14:paraId="0BD8EFB7" w14:textId="77777777" w:rsidR="00DB3C81" w:rsidRDefault="00DB3C81" w:rsidP="003A0FA8">
      <w:pPr>
        <w:pStyle w:val="ListBullet"/>
        <w:numPr>
          <w:ilvl w:val="0"/>
          <w:numId w:val="0"/>
        </w:numPr>
        <w:rPr>
          <w:rFonts w:ascii="Cambria" w:hAnsi="Cambria"/>
          <w:color w:val="000000" w:themeColor="text1"/>
          <w:sz w:val="23"/>
          <w:szCs w:val="23"/>
        </w:rPr>
      </w:pPr>
    </w:p>
    <w:p w14:paraId="1C70F3B6" w14:textId="77777777" w:rsidR="005C7D0D" w:rsidRDefault="00DB3C81"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Schramm’s model of communication (1954) differs from Shannon and Weaver’s work because it is a circular model. It i</w:t>
      </w:r>
      <w:r w:rsidR="00BB769C">
        <w:rPr>
          <w:rFonts w:ascii="Cambria" w:hAnsi="Cambria"/>
          <w:color w:val="000000" w:themeColor="text1"/>
          <w:sz w:val="23"/>
          <w:szCs w:val="23"/>
        </w:rPr>
        <w:t>ncludes the concept of “interference” and also</w:t>
      </w:r>
      <w:r>
        <w:rPr>
          <w:rFonts w:ascii="Cambria" w:hAnsi="Cambria"/>
          <w:color w:val="000000" w:themeColor="text1"/>
          <w:sz w:val="23"/>
          <w:szCs w:val="23"/>
        </w:rPr>
        <w:t xml:space="preserve"> a loop of feedback that allows the receiver </w:t>
      </w:r>
      <w:r w:rsidR="00BB769C">
        <w:rPr>
          <w:rFonts w:ascii="Cambria" w:hAnsi="Cambria"/>
          <w:color w:val="000000" w:themeColor="text1"/>
          <w:sz w:val="23"/>
          <w:szCs w:val="23"/>
        </w:rPr>
        <w:t xml:space="preserve">to confirm that they have correctly understood the message that they received. </w:t>
      </w:r>
      <w:r w:rsidR="005C7D0D">
        <w:rPr>
          <w:rFonts w:ascii="Cambria" w:hAnsi="Cambria"/>
          <w:color w:val="000000" w:themeColor="text1"/>
          <w:sz w:val="23"/>
          <w:szCs w:val="23"/>
        </w:rPr>
        <w:t xml:space="preserve">In the case of Maria and Pedro, </w:t>
      </w:r>
      <w:r w:rsidR="00B0106F">
        <w:rPr>
          <w:rFonts w:ascii="Cambria" w:hAnsi="Cambria"/>
          <w:color w:val="000000" w:themeColor="text1"/>
          <w:sz w:val="23"/>
          <w:szCs w:val="23"/>
        </w:rPr>
        <w:t>the interference could have been avoided by altering the medium or calling again from a quieter area. Perhaps they could have taken a decision to communicate via text or Pedro could have moved to a side room to take the phone call.</w:t>
      </w:r>
    </w:p>
    <w:p w14:paraId="34423CE3" w14:textId="77777777" w:rsidR="00DB3C81" w:rsidRDefault="00BB769C"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 xml:space="preserve">When applying Schramm’s model to the case study of the Professor and the village people – the “receivers” in this case would be the village people. Using Schramm’s model, the village people could </w:t>
      </w:r>
      <w:r>
        <w:rPr>
          <w:rFonts w:ascii="Cambria" w:hAnsi="Cambria"/>
          <w:color w:val="000000" w:themeColor="text1"/>
          <w:sz w:val="23"/>
          <w:szCs w:val="23"/>
        </w:rPr>
        <w:lastRenderedPageBreak/>
        <w:t xml:space="preserve">have utilised the feedback loop by actively asking the Professor to clarify what he meant rather than proceeding to ignore him. Taking this course of action could have reduced damage to the Professor’s house as a result of the fire. </w:t>
      </w:r>
    </w:p>
    <w:p w14:paraId="6C268F4A" w14:textId="77777777" w:rsidR="00BB769C" w:rsidRDefault="00BB769C" w:rsidP="003A0FA8">
      <w:pPr>
        <w:pStyle w:val="ListBullet"/>
        <w:numPr>
          <w:ilvl w:val="0"/>
          <w:numId w:val="0"/>
        </w:numPr>
        <w:rPr>
          <w:rFonts w:ascii="Cambria" w:hAnsi="Cambria"/>
          <w:color w:val="000000" w:themeColor="text1"/>
          <w:sz w:val="23"/>
          <w:szCs w:val="23"/>
        </w:rPr>
      </w:pPr>
      <w:r>
        <w:rPr>
          <w:rFonts w:ascii="Cambria" w:hAnsi="Cambria"/>
          <w:color w:val="000000" w:themeColor="text1"/>
          <w:sz w:val="23"/>
          <w:szCs w:val="23"/>
        </w:rPr>
        <w:t>The ability for the senders and receivers to play an active role in their engagement by adhering to a circular method of communication illustrates the key differences between the models of Schramm and Shannon and Weaver. The Shannon and Weaver model is limited by the removal of noise, whereas Schramm’s model allows for the removal of noise</w:t>
      </w:r>
      <w:r w:rsidR="00141B8D">
        <w:rPr>
          <w:rFonts w:ascii="Cambria" w:hAnsi="Cambria"/>
          <w:color w:val="000000" w:themeColor="text1"/>
          <w:sz w:val="23"/>
          <w:szCs w:val="23"/>
        </w:rPr>
        <w:t xml:space="preserve"> and interference</w:t>
      </w:r>
      <w:r>
        <w:rPr>
          <w:rFonts w:ascii="Cambria" w:hAnsi="Cambria"/>
          <w:color w:val="000000" w:themeColor="text1"/>
          <w:sz w:val="23"/>
          <w:szCs w:val="23"/>
        </w:rPr>
        <w:t xml:space="preserve"> but simultaneously provides a means of clarification. </w:t>
      </w:r>
    </w:p>
    <w:p w14:paraId="1E5402A2" w14:textId="77777777" w:rsidR="00141B8D" w:rsidRDefault="00141B8D" w:rsidP="00141B8D">
      <w:pPr>
        <w:pStyle w:val="ListBullet"/>
        <w:numPr>
          <w:ilvl w:val="0"/>
          <w:numId w:val="0"/>
        </w:numPr>
        <w:rPr>
          <w:rFonts w:ascii="Cambria" w:hAnsi="Cambria"/>
          <w:color w:val="000000" w:themeColor="text1"/>
          <w:sz w:val="23"/>
          <w:szCs w:val="23"/>
        </w:rPr>
      </w:pPr>
      <w:r w:rsidRPr="00DB3C81">
        <w:rPr>
          <w:rFonts w:ascii="Cambria" w:hAnsi="Cambria"/>
          <w:color w:val="000000" w:themeColor="text1"/>
          <w:sz w:val="23"/>
          <w:szCs w:val="23"/>
          <w:highlight w:val="yellow"/>
        </w:rPr>
        <w:t>[insert own example related to work place</w:t>
      </w:r>
      <w:r>
        <w:rPr>
          <w:rFonts w:ascii="Cambria" w:hAnsi="Cambria"/>
          <w:color w:val="000000" w:themeColor="text1"/>
          <w:sz w:val="23"/>
          <w:szCs w:val="23"/>
          <w:highlight w:val="yellow"/>
        </w:rPr>
        <w:t>]</w:t>
      </w:r>
    </w:p>
    <w:p w14:paraId="17F5BC92" w14:textId="77777777" w:rsidR="00141B8D" w:rsidRDefault="00141B8D" w:rsidP="003A0FA8">
      <w:pPr>
        <w:pStyle w:val="ListBullet"/>
        <w:numPr>
          <w:ilvl w:val="0"/>
          <w:numId w:val="0"/>
        </w:numPr>
        <w:rPr>
          <w:rFonts w:ascii="Cambria" w:hAnsi="Cambria"/>
          <w:color w:val="000000" w:themeColor="text1"/>
          <w:sz w:val="23"/>
          <w:szCs w:val="23"/>
        </w:rPr>
      </w:pPr>
    </w:p>
    <w:p w14:paraId="494FFDF6" w14:textId="77777777" w:rsidR="001D5FA3" w:rsidRDefault="001D5FA3" w:rsidP="003A0FA8">
      <w:pPr>
        <w:pStyle w:val="ListBullet"/>
        <w:numPr>
          <w:ilvl w:val="0"/>
          <w:numId w:val="0"/>
        </w:numPr>
        <w:rPr>
          <w:rFonts w:ascii="Cambria" w:hAnsi="Cambria"/>
          <w:color w:val="000000" w:themeColor="text1"/>
          <w:sz w:val="23"/>
          <w:szCs w:val="23"/>
        </w:rPr>
      </w:pPr>
    </w:p>
    <w:p w14:paraId="1CCEA6CD" w14:textId="1AAF76CE" w:rsidR="00BB769C" w:rsidRPr="00BB769C" w:rsidRDefault="00BB769C" w:rsidP="00BB769C">
      <w:pPr>
        <w:spacing w:before="0" w:after="0" w:line="240" w:lineRule="auto"/>
        <w:rPr>
          <w:rFonts w:ascii="Times New Roman" w:eastAsia="Times New Roman" w:hAnsi="Times New Roman" w:cs="Times New Roman"/>
          <w:color w:val="auto"/>
          <w:lang w:val="en-GB" w:eastAsia="en-US"/>
        </w:rPr>
      </w:pPr>
      <w:r w:rsidRPr="00BB769C">
        <w:rPr>
          <w:rFonts w:ascii="Times New Roman" w:eastAsia="Times New Roman" w:hAnsi="Times New Roman" w:cs="Times New Roman"/>
          <w:color w:val="auto"/>
          <w:lang w:val="en-GB" w:eastAsia="en-US"/>
        </w:rPr>
        <w:fldChar w:fldCharType="begin"/>
      </w:r>
      <w:r w:rsidR="00B96595">
        <w:rPr>
          <w:rFonts w:ascii="Times New Roman" w:eastAsia="Times New Roman" w:hAnsi="Times New Roman" w:cs="Times New Roman"/>
          <w:color w:val="auto"/>
          <w:lang w:val="en-GB" w:eastAsia="en-US"/>
        </w:rPr>
        <w:instrText xml:space="preserve"> INCLUDEPICTURE "C:\\var\\folders\\3h\\d_sm0hg52lb4pvplqqs799q40000gn\\T\\com.microsoft.Word\\WebArchiveCopyPasteTempFiles\\9781847874993-p178-1.jpg" \* MERGEFORMAT </w:instrText>
      </w:r>
      <w:r w:rsidRPr="00BB769C">
        <w:rPr>
          <w:rFonts w:ascii="Times New Roman" w:eastAsia="Times New Roman" w:hAnsi="Times New Roman" w:cs="Times New Roman"/>
          <w:color w:val="auto"/>
          <w:lang w:val="en-GB" w:eastAsia="en-US"/>
        </w:rPr>
        <w:fldChar w:fldCharType="separate"/>
      </w:r>
      <w:r w:rsidRPr="00BB769C">
        <w:rPr>
          <w:rFonts w:ascii="Times New Roman" w:eastAsia="Times New Roman" w:hAnsi="Times New Roman" w:cs="Times New Roman"/>
          <w:noProof/>
          <w:color w:val="auto"/>
          <w:lang w:val="en-GB" w:eastAsia="en-US"/>
        </w:rPr>
        <w:drawing>
          <wp:inline distT="0" distB="0" distL="0" distR="0" wp14:anchorId="42328CAC" wp14:editId="284B6BEA">
            <wp:extent cx="4440024" cy="2659932"/>
            <wp:effectExtent l="0" t="0" r="5080" b="0"/>
            <wp:docPr id="7" name="Picture 7" descr="/var/folders/3h/d_sm0hg52lb4pvplqqs799q40000gn/T/com.microsoft.Word/WebArchiveCopyPasteTempFiles/9781847874993-p17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3h/d_sm0hg52lb4pvplqqs799q40000gn/T/com.microsoft.Word/WebArchiveCopyPasteTempFiles/9781847874993-p178-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2678" cy="2667513"/>
                    </a:xfrm>
                    <a:prstGeom prst="rect">
                      <a:avLst/>
                    </a:prstGeom>
                    <a:noFill/>
                    <a:ln>
                      <a:noFill/>
                    </a:ln>
                  </pic:spPr>
                </pic:pic>
              </a:graphicData>
            </a:graphic>
          </wp:inline>
        </w:drawing>
      </w:r>
      <w:r w:rsidRPr="00BB769C">
        <w:rPr>
          <w:rFonts w:ascii="Times New Roman" w:eastAsia="Times New Roman" w:hAnsi="Times New Roman" w:cs="Times New Roman"/>
          <w:color w:val="auto"/>
          <w:lang w:val="en-GB" w:eastAsia="en-US"/>
        </w:rPr>
        <w:fldChar w:fldCharType="end"/>
      </w:r>
    </w:p>
    <w:p w14:paraId="3EE1D78C" w14:textId="77777777" w:rsidR="00141B8D" w:rsidRDefault="00141B8D" w:rsidP="003A0FA8">
      <w:pPr>
        <w:pStyle w:val="ListBullet"/>
        <w:numPr>
          <w:ilvl w:val="0"/>
          <w:numId w:val="0"/>
        </w:numPr>
        <w:rPr>
          <w:rFonts w:ascii="Cambria" w:hAnsi="Cambria"/>
          <w:color w:val="000000" w:themeColor="text1"/>
          <w:sz w:val="23"/>
          <w:szCs w:val="23"/>
        </w:rPr>
      </w:pPr>
    </w:p>
    <w:p w14:paraId="7916DDDD" w14:textId="77777777" w:rsidR="001D5FA3" w:rsidRPr="0039691A" w:rsidRDefault="00BB769C" w:rsidP="003A0FA8">
      <w:pPr>
        <w:pStyle w:val="ListBullet"/>
        <w:numPr>
          <w:ilvl w:val="0"/>
          <w:numId w:val="0"/>
        </w:numPr>
        <w:rPr>
          <w:rFonts w:ascii="Cambria" w:hAnsi="Cambria"/>
          <w:color w:val="000000" w:themeColor="text1"/>
          <w:sz w:val="23"/>
          <w:szCs w:val="23"/>
        </w:rPr>
      </w:pPr>
      <w:r>
        <w:rPr>
          <w:rFonts w:ascii="Cambria" w:hAnsi="Cambria"/>
          <w:noProof/>
          <w:color w:val="000000" w:themeColor="text1"/>
          <w:sz w:val="23"/>
          <w:szCs w:val="23"/>
        </w:rPr>
        <mc:AlternateContent>
          <mc:Choice Requires="wps">
            <w:drawing>
              <wp:anchor distT="0" distB="0" distL="114300" distR="114300" simplePos="0" relativeHeight="251663360" behindDoc="0" locked="0" layoutInCell="1" allowOverlap="1" wp14:anchorId="7077CA25" wp14:editId="3E92DAFD">
                <wp:simplePos x="0" y="0"/>
                <wp:positionH relativeFrom="column">
                  <wp:posOffset>943</wp:posOffset>
                </wp:positionH>
                <wp:positionV relativeFrom="paragraph">
                  <wp:posOffset>151568</wp:posOffset>
                </wp:positionV>
                <wp:extent cx="3063711" cy="480767"/>
                <wp:effectExtent l="0" t="0" r="10160" b="14605"/>
                <wp:wrapNone/>
                <wp:docPr id="8" name="Text Box 8"/>
                <wp:cNvGraphicFramePr/>
                <a:graphic xmlns:a="http://schemas.openxmlformats.org/drawingml/2006/main">
                  <a:graphicData uri="http://schemas.microsoft.com/office/word/2010/wordprocessingShape">
                    <wps:wsp>
                      <wps:cNvSpPr txBox="1"/>
                      <wps:spPr>
                        <a:xfrm>
                          <a:off x="0" y="0"/>
                          <a:ext cx="3063711" cy="480767"/>
                        </a:xfrm>
                        <a:prstGeom prst="rect">
                          <a:avLst/>
                        </a:prstGeom>
                        <a:solidFill>
                          <a:schemeClr val="lt1"/>
                        </a:solidFill>
                        <a:ln w="6350">
                          <a:solidFill>
                            <a:prstClr val="black"/>
                          </a:solidFill>
                        </a:ln>
                      </wps:spPr>
                      <wps:txbx>
                        <w:txbxContent>
                          <w:p w14:paraId="7C5CAE15" w14:textId="77777777" w:rsidR="00BB769C" w:rsidRPr="00BB769C" w:rsidRDefault="00BB769C">
                            <w:pPr>
                              <w:rPr>
                                <w:rFonts w:ascii="Cambria" w:hAnsi="Cambria"/>
                                <w:color w:val="4E69C8" w:themeColor="text2" w:themeTint="80"/>
                                <w:lang w:val="en-GB"/>
                              </w:rPr>
                            </w:pPr>
                            <w:r>
                              <w:rPr>
                                <w:rFonts w:ascii="Cambria" w:hAnsi="Cambria"/>
                                <w:color w:val="4E69C8" w:themeColor="text2" w:themeTint="80"/>
                                <w:lang w:val="en-GB"/>
                              </w:rPr>
                              <w:t>Schramm’s Model of Communication (1954)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1" type="#_x0000_t202" style="position:absolute;margin-left:.05pt;margin-top:11.95pt;width:241.25pt;height:37.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" fillcolor="white [3201]" strokeweight=".5pt">
                <v:textbox>
                  <w:txbxContent>
                    <w:p w:rsidR="00BB769C" w:rsidRPr="00BB769C" w:rsidRDefault="00BB769C">
                      <w:pPr>
                        <w:rPr>
                          <w:rFonts w:ascii="Cambria" w:hAnsi="Cambria"/>
                          <w:color w:val="4E69C8" w:themeColor="text2" w:themeTint="80"/>
                          <w:lang w:val="en-GB"/>
                        </w:rPr>
                      </w:pPr>
                      <w:r>
                        <w:rPr>
                          <w:rFonts w:ascii="Cambria" w:hAnsi="Cambria"/>
                          <w:color w:val="4E69C8" w:themeColor="text2" w:themeTint="80"/>
                          <w:lang w:val="en-GB"/>
                        </w:rPr>
                        <w:t>Schramm’s Model of Communication (1954)</w:t>
                      </w:r>
                    </w:p>
                  </w:txbxContent>
                </v:textbox>
              </v:shape>
            </w:pict>
          </mc:Fallback>
        </mc:AlternateContent>
      </w:r>
    </w:p>
    <w:sectPr w:rsidR="001D5FA3" w:rsidRPr="0039691A">
      <w:footerReference w:type="default" r:id="rId10"/>
      <w:headerReference w:type="first" r:id="rId11"/>
      <w:footerReference w:type="first" r:id="rId12"/>
      <w:pgSz w:w="12240" w:h="15840"/>
      <w:pgMar w:top="1901" w:right="1008" w:bottom="1440" w:left="1008" w:header="720"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DE567" w14:textId="77777777" w:rsidR="002B010C" w:rsidRDefault="002B010C">
      <w:pPr>
        <w:spacing w:before="0" w:after="0" w:line="240" w:lineRule="auto"/>
      </w:pPr>
      <w:r>
        <w:separator/>
      </w:r>
    </w:p>
    <w:p w14:paraId="3E164775" w14:textId="77777777" w:rsidR="002B010C" w:rsidRDefault="002B010C"/>
  </w:endnote>
  <w:endnote w:type="continuationSeparator" w:id="0">
    <w:p w14:paraId="207ED2D4" w14:textId="77777777" w:rsidR="002B010C" w:rsidRDefault="002B010C">
      <w:pPr>
        <w:spacing w:before="0" w:after="0" w:line="240" w:lineRule="auto"/>
      </w:pPr>
      <w:r>
        <w:continuationSeparator/>
      </w:r>
    </w:p>
    <w:p w14:paraId="3C6AC57D" w14:textId="77777777" w:rsidR="002B010C" w:rsidRDefault="002B01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171722"/>
      <w:docPartObj>
        <w:docPartGallery w:val="Page Numbers (Bottom of Page)"/>
        <w:docPartUnique/>
      </w:docPartObj>
    </w:sdtPr>
    <w:sdtEndPr>
      <w:rPr>
        <w:noProof/>
      </w:rPr>
    </w:sdtEndPr>
    <w:sdtContent>
      <w:p w14:paraId="6440D36E" w14:textId="77777777" w:rsidR="00481998" w:rsidRDefault="002B010C">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6CBA" w14:textId="77777777" w:rsidR="00481998" w:rsidRPr="00520996" w:rsidRDefault="00520996">
    <w:pPr>
      <w:pStyle w:val="Footer"/>
      <w:rPr>
        <w:rFonts w:ascii="Cambria" w:hAnsi="Cambria"/>
        <w:lang w:val="en-GB"/>
      </w:rPr>
    </w:pPr>
    <w:r>
      <w:rPr>
        <w:rFonts w:ascii="Cambria" w:hAnsi="Cambria"/>
        <w:lang w:val="en-GB"/>
      </w:rPr>
      <w:t>Effective Teamwork and Communication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7E4F8" w14:textId="77777777" w:rsidR="002B010C" w:rsidRDefault="002B010C">
      <w:pPr>
        <w:spacing w:before="0" w:after="0" w:line="240" w:lineRule="auto"/>
      </w:pPr>
      <w:r>
        <w:separator/>
      </w:r>
    </w:p>
    <w:p w14:paraId="3547B564" w14:textId="77777777" w:rsidR="002B010C" w:rsidRDefault="002B010C"/>
  </w:footnote>
  <w:footnote w:type="continuationSeparator" w:id="0">
    <w:p w14:paraId="672CDAEE" w14:textId="77777777" w:rsidR="002B010C" w:rsidRDefault="002B010C">
      <w:pPr>
        <w:spacing w:before="0" w:after="0" w:line="240" w:lineRule="auto"/>
      </w:pPr>
      <w:r>
        <w:continuationSeparator/>
      </w:r>
    </w:p>
    <w:p w14:paraId="3ED7BDCB" w14:textId="77777777" w:rsidR="002B010C" w:rsidRDefault="002B010C"/>
  </w:footnote>
  <w:footnote w:id="1">
    <w:p w14:paraId="73FC0F36" w14:textId="77777777" w:rsidR="005A5D96" w:rsidRPr="005A5D96" w:rsidRDefault="005A5D96">
      <w:pPr>
        <w:pStyle w:val="FootnoteText"/>
        <w:rPr>
          <w:rFonts w:ascii="Cambria" w:hAnsi="Cambria"/>
          <w:i/>
          <w:lang w:val="en-GB"/>
        </w:rPr>
      </w:pPr>
      <w:r w:rsidRPr="005A5D96">
        <w:rPr>
          <w:rStyle w:val="FootnoteReference"/>
          <w:rFonts w:ascii="Cambria" w:hAnsi="Cambria"/>
        </w:rPr>
        <w:footnoteRef/>
      </w:r>
      <w:r w:rsidRPr="005A5D96">
        <w:rPr>
          <w:rFonts w:ascii="Cambria" w:hAnsi="Cambria"/>
        </w:rPr>
        <w:t xml:space="preserve"> </w:t>
      </w:r>
      <w:r w:rsidRPr="005A5D96">
        <w:rPr>
          <w:rFonts w:ascii="Cambria" w:hAnsi="Cambria"/>
          <w:lang w:val="en-GB"/>
        </w:rPr>
        <w:t xml:space="preserve">Corey, A. (2017) </w:t>
      </w:r>
      <w:r w:rsidRPr="005A5D96">
        <w:rPr>
          <w:rFonts w:ascii="Cambria" w:hAnsi="Cambria"/>
          <w:i/>
          <w:lang w:val="en-GB"/>
        </w:rPr>
        <w:t>The Evolution of Human Communication: From Theory to Practice. Ontario: Open</w:t>
      </w:r>
      <w:r>
        <w:rPr>
          <w:rFonts w:ascii="Cambria" w:hAnsi="Cambria"/>
          <w:i/>
          <w:lang w:val="en-GB"/>
        </w:rPr>
        <w:t xml:space="preserve"> Library</w:t>
      </w:r>
      <w:r w:rsidRPr="005A5D96">
        <w:rPr>
          <w:rFonts w:ascii="Cambria" w:hAnsi="Cambria"/>
          <w:i/>
          <w:lang w:val="en-GB"/>
        </w:rPr>
        <w:t>.</w:t>
      </w:r>
    </w:p>
  </w:footnote>
  <w:footnote w:id="2">
    <w:p w14:paraId="27E092C4" w14:textId="77777777" w:rsidR="00906096" w:rsidRPr="00906096" w:rsidRDefault="00906096">
      <w:pPr>
        <w:pStyle w:val="FootnoteText"/>
        <w:rPr>
          <w:rFonts w:ascii="Cambria" w:hAnsi="Cambria"/>
          <w:lang w:val="en-GB"/>
        </w:rPr>
      </w:pPr>
      <w:r>
        <w:rPr>
          <w:rStyle w:val="FootnoteReference"/>
        </w:rPr>
        <w:footnoteRef/>
      </w:r>
      <w:r>
        <w:t xml:space="preserve"> </w:t>
      </w:r>
      <w:r>
        <w:rPr>
          <w:rFonts w:ascii="Cambria" w:hAnsi="Cambria"/>
          <w:lang w:val="en-GB"/>
        </w:rPr>
        <w:t xml:space="preserve">Stephens, S. (1950) </w:t>
      </w:r>
      <w:r>
        <w:rPr>
          <w:rFonts w:ascii="Cambria" w:hAnsi="Cambria"/>
          <w:i/>
          <w:lang w:val="en-GB"/>
        </w:rPr>
        <w:t xml:space="preserve">Introduction: A Definition of Communication. </w:t>
      </w:r>
      <w:r>
        <w:rPr>
          <w:rFonts w:ascii="Cambria" w:hAnsi="Cambria"/>
          <w:lang w:val="en-GB"/>
        </w:rPr>
        <w:t>Cambridge, Massachusetts: Psycho-acoustic Laboratory, Harvard University.</w:t>
      </w:r>
    </w:p>
  </w:footnote>
  <w:footnote w:id="3">
    <w:p w14:paraId="6D6B1E53" w14:textId="77777777" w:rsidR="00BA065C" w:rsidRPr="00BA065C" w:rsidRDefault="00BA065C">
      <w:pPr>
        <w:pStyle w:val="FootnoteText"/>
        <w:rPr>
          <w:rFonts w:ascii="Cambria" w:hAnsi="Cambria"/>
          <w:lang w:val="en-GB"/>
        </w:rPr>
      </w:pPr>
      <w:r>
        <w:rPr>
          <w:rStyle w:val="FootnoteReference"/>
        </w:rPr>
        <w:footnoteRef/>
      </w:r>
      <w:r>
        <w:t xml:space="preserve"> </w:t>
      </w:r>
      <w:r>
        <w:rPr>
          <w:rFonts w:ascii="Cambria" w:hAnsi="Cambria"/>
          <w:lang w:val="en-GB"/>
        </w:rPr>
        <w:t xml:space="preserve">Unknown. (2018) </w:t>
      </w:r>
      <w:r>
        <w:rPr>
          <w:rFonts w:ascii="Cambria" w:hAnsi="Cambria"/>
          <w:i/>
          <w:lang w:val="en-GB"/>
        </w:rPr>
        <w:t>Shannon and Weaver Model of Communication.</w:t>
      </w:r>
      <w:r>
        <w:rPr>
          <w:rFonts w:ascii="Cambria" w:hAnsi="Cambria"/>
          <w:lang w:val="en-GB"/>
        </w:rPr>
        <w:t xml:space="preserve"> Businesstopia: [online].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F7053" w14:textId="77777777" w:rsidR="00C57A97" w:rsidRPr="00A70E38" w:rsidRDefault="00C57A97" w:rsidP="00C57A97">
    <w:pPr>
      <w:pStyle w:val="NormalWeb"/>
      <w:spacing w:before="30" w:beforeAutospacing="0" w:after="30" w:afterAutospacing="0"/>
      <w:rPr>
        <w:rFonts w:ascii="Cambria" w:hAnsi="Cambria" w:cstheme="minorHAnsi"/>
        <w:sz w:val="22"/>
        <w:szCs w:val="22"/>
      </w:rPr>
    </w:pPr>
    <w:r w:rsidRPr="00A70E38">
      <w:rPr>
        <w:rFonts w:ascii="Cambria" w:hAnsi="Cambria" w:cstheme="minorHAnsi"/>
        <w:sz w:val="22"/>
        <w:szCs w:val="22"/>
      </w:rPr>
      <w:t>Constantin Motfolea</w:t>
    </w:r>
    <w:r w:rsidRPr="00A70E38">
      <w:rPr>
        <w:rFonts w:ascii="Cambria" w:hAnsi="Cambria" w:cstheme="minorHAnsi"/>
        <w:sz w:val="22"/>
        <w:szCs w:val="22"/>
      </w:rPr>
      <w:tab/>
    </w:r>
    <w:r w:rsidRPr="00A70E38">
      <w:rPr>
        <w:rFonts w:ascii="Cambria" w:hAnsi="Cambria" w:cstheme="minorHAnsi"/>
        <w:sz w:val="22"/>
        <w:szCs w:val="22"/>
      </w:rPr>
      <w:ptab w:relativeTo="margin" w:alignment="center" w:leader="none"/>
    </w:r>
    <w:r w:rsidRPr="00A70E38">
      <w:rPr>
        <w:rFonts w:ascii="Cambria" w:hAnsi="Cambria" w:cstheme="minorHAnsi"/>
        <w:bCs/>
        <w:sz w:val="22"/>
        <w:szCs w:val="22"/>
      </w:rPr>
      <w:t>BMSW4002</w:t>
    </w:r>
    <w:r w:rsidRPr="00A70E38">
      <w:rPr>
        <w:rFonts w:ascii="Cambria" w:hAnsi="Cambria" w:cstheme="minorHAnsi"/>
        <w:b/>
        <w:bCs/>
        <w:sz w:val="22"/>
        <w:szCs w:val="22"/>
      </w:rPr>
      <w:t xml:space="preserve"> </w:t>
    </w:r>
    <w:r w:rsidRPr="00A70E38">
      <w:rPr>
        <w:rFonts w:ascii="Cambria" w:hAnsi="Cambria" w:cstheme="minorHAnsi"/>
        <w:sz w:val="22"/>
        <w:szCs w:val="22"/>
      </w:rPr>
      <w:ptab w:relativeTo="margin" w:alignment="right" w:leader="none"/>
    </w:r>
    <w:r w:rsidRPr="00A70E38">
      <w:rPr>
        <w:rFonts w:ascii="Cambria" w:hAnsi="Cambria" w:cstheme="minorHAnsi"/>
        <w:sz w:val="22"/>
        <w:szCs w:val="22"/>
      </w:rPr>
      <w:t>Student ID: 2010577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B590CC1C"/>
    <w:lvl w:ilvl="0">
      <w:start w:val="1"/>
      <w:numFmt w:val="decimal"/>
      <w:lvlText w:val="%1."/>
      <w:lvlJc w:val="left"/>
      <w:pPr>
        <w:tabs>
          <w:tab w:val="num" w:pos="605"/>
        </w:tabs>
        <w:ind w:left="864" w:hanging="259"/>
      </w:pPr>
      <w:rPr>
        <w:rFonts w:hint="default"/>
      </w:rPr>
    </w:lvl>
  </w:abstractNum>
  <w:abstractNum w:abstractNumId="1" w15:restartNumberingAfterBreak="0">
    <w:nsid w:val="FFFFFF89"/>
    <w:multiLevelType w:val="singleLevel"/>
    <w:tmpl w:val="FB5C7DA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3B61410"/>
    <w:multiLevelType w:val="hybridMultilevel"/>
    <w:tmpl w:val="D706B71E"/>
    <w:lvl w:ilvl="0" w:tplc="2908863E">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3" w15:restartNumberingAfterBreak="0">
    <w:nsid w:val="07226278"/>
    <w:multiLevelType w:val="hybridMultilevel"/>
    <w:tmpl w:val="1338947C"/>
    <w:lvl w:ilvl="0" w:tplc="C2826A52">
      <w:numFmt w:val="bullet"/>
      <w:lvlText w:val="-"/>
      <w:lvlJc w:val="left"/>
      <w:pPr>
        <w:ind w:left="1080" w:hanging="360"/>
      </w:pPr>
      <w:rPr>
        <w:rFonts w:ascii="Cambria" w:eastAsiaTheme="minorHAnsi" w:hAnsi="Cambria"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C4B5103"/>
    <w:multiLevelType w:val="hybridMultilevel"/>
    <w:tmpl w:val="AD0AC416"/>
    <w:lvl w:ilvl="0" w:tplc="1A6C1D10">
      <w:start w:val="1"/>
      <w:numFmt w:val="decimal"/>
      <w:pStyle w:val="ListNumber"/>
      <w:lvlText w:val="%1."/>
      <w:lvlJc w:val="left"/>
      <w:pPr>
        <w:tabs>
          <w:tab w:val="num" w:pos="936"/>
        </w:tabs>
        <w:ind w:left="936"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A1433E"/>
    <w:multiLevelType w:val="hybridMultilevel"/>
    <w:tmpl w:val="E6BC5884"/>
    <w:lvl w:ilvl="0" w:tplc="2908863E">
      <w:start w:val="1"/>
      <w:numFmt w:val="bullet"/>
      <w:lvlText w:val=""/>
      <w:lvlJc w:val="left"/>
      <w:pPr>
        <w:ind w:left="1440" w:hanging="360"/>
      </w:pPr>
      <w:rPr>
        <w:rFonts w:ascii="Symbol" w:hAnsi="Symbol" w:hint="default"/>
      </w:rPr>
    </w:lvl>
    <w:lvl w:ilvl="1" w:tplc="04090003" w:tentative="1">
      <w:start w:val="1"/>
      <w:numFmt w:val="bullet"/>
      <w:lvlText w:val="o"/>
      <w:lvlJc w:val="left"/>
      <w:pPr>
        <w:ind w:left="2673" w:hanging="360"/>
      </w:pPr>
      <w:rPr>
        <w:rFonts w:ascii="Courier New" w:hAnsi="Courier New" w:cs="Courier New" w:hint="default"/>
      </w:rPr>
    </w:lvl>
    <w:lvl w:ilvl="2" w:tplc="04090005" w:tentative="1">
      <w:start w:val="1"/>
      <w:numFmt w:val="bullet"/>
      <w:lvlText w:val=""/>
      <w:lvlJc w:val="left"/>
      <w:pPr>
        <w:ind w:left="3393" w:hanging="360"/>
      </w:pPr>
      <w:rPr>
        <w:rFonts w:ascii="Wingdings" w:hAnsi="Wingdings" w:hint="default"/>
      </w:rPr>
    </w:lvl>
    <w:lvl w:ilvl="3" w:tplc="04090001" w:tentative="1">
      <w:start w:val="1"/>
      <w:numFmt w:val="bullet"/>
      <w:lvlText w:val=""/>
      <w:lvlJc w:val="left"/>
      <w:pPr>
        <w:ind w:left="4113" w:hanging="360"/>
      </w:pPr>
      <w:rPr>
        <w:rFonts w:ascii="Symbol" w:hAnsi="Symbol" w:hint="default"/>
      </w:rPr>
    </w:lvl>
    <w:lvl w:ilvl="4" w:tplc="04090003" w:tentative="1">
      <w:start w:val="1"/>
      <w:numFmt w:val="bullet"/>
      <w:lvlText w:val="o"/>
      <w:lvlJc w:val="left"/>
      <w:pPr>
        <w:ind w:left="4833" w:hanging="360"/>
      </w:pPr>
      <w:rPr>
        <w:rFonts w:ascii="Courier New" w:hAnsi="Courier New" w:cs="Courier New" w:hint="default"/>
      </w:rPr>
    </w:lvl>
    <w:lvl w:ilvl="5" w:tplc="04090005" w:tentative="1">
      <w:start w:val="1"/>
      <w:numFmt w:val="bullet"/>
      <w:lvlText w:val=""/>
      <w:lvlJc w:val="left"/>
      <w:pPr>
        <w:ind w:left="5553" w:hanging="360"/>
      </w:pPr>
      <w:rPr>
        <w:rFonts w:ascii="Wingdings" w:hAnsi="Wingdings" w:hint="default"/>
      </w:rPr>
    </w:lvl>
    <w:lvl w:ilvl="6" w:tplc="04090001" w:tentative="1">
      <w:start w:val="1"/>
      <w:numFmt w:val="bullet"/>
      <w:lvlText w:val=""/>
      <w:lvlJc w:val="left"/>
      <w:pPr>
        <w:ind w:left="6273" w:hanging="360"/>
      </w:pPr>
      <w:rPr>
        <w:rFonts w:ascii="Symbol" w:hAnsi="Symbol" w:hint="default"/>
      </w:rPr>
    </w:lvl>
    <w:lvl w:ilvl="7" w:tplc="04090003" w:tentative="1">
      <w:start w:val="1"/>
      <w:numFmt w:val="bullet"/>
      <w:lvlText w:val="o"/>
      <w:lvlJc w:val="left"/>
      <w:pPr>
        <w:ind w:left="6993" w:hanging="360"/>
      </w:pPr>
      <w:rPr>
        <w:rFonts w:ascii="Courier New" w:hAnsi="Courier New" w:cs="Courier New" w:hint="default"/>
      </w:rPr>
    </w:lvl>
    <w:lvl w:ilvl="8" w:tplc="04090005" w:tentative="1">
      <w:start w:val="1"/>
      <w:numFmt w:val="bullet"/>
      <w:lvlText w:val=""/>
      <w:lvlJc w:val="left"/>
      <w:pPr>
        <w:ind w:left="7713" w:hanging="360"/>
      </w:pPr>
      <w:rPr>
        <w:rFonts w:ascii="Wingdings" w:hAnsi="Wingdings" w:hint="default"/>
      </w:rPr>
    </w:lvl>
  </w:abstractNum>
  <w:abstractNum w:abstractNumId="6" w15:restartNumberingAfterBreak="0">
    <w:nsid w:val="181F0E9F"/>
    <w:multiLevelType w:val="hybridMultilevel"/>
    <w:tmpl w:val="25F48BF0"/>
    <w:lvl w:ilvl="0" w:tplc="2908863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440BC1"/>
    <w:multiLevelType w:val="hybridMultilevel"/>
    <w:tmpl w:val="EE3630E2"/>
    <w:lvl w:ilvl="0" w:tplc="E4149830">
      <w:numFmt w:val="bullet"/>
      <w:lvlText w:val="-"/>
      <w:lvlJc w:val="left"/>
      <w:pPr>
        <w:ind w:left="1440" w:hanging="360"/>
      </w:pPr>
      <w:rPr>
        <w:rFonts w:ascii="Cambria" w:eastAsiaTheme="minorHAnsi" w:hAnsi="Cambria" w:cstheme="minorBid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7517BE1"/>
    <w:multiLevelType w:val="hybridMultilevel"/>
    <w:tmpl w:val="875E930E"/>
    <w:lvl w:ilvl="0" w:tplc="2908863E">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9EA2DEA"/>
    <w:multiLevelType w:val="hybridMultilevel"/>
    <w:tmpl w:val="6D6AE76E"/>
    <w:lvl w:ilvl="0" w:tplc="2908863E">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B3723EE"/>
    <w:multiLevelType w:val="hybridMultilevel"/>
    <w:tmpl w:val="3CDAF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1272CE"/>
    <w:multiLevelType w:val="hybridMultilevel"/>
    <w:tmpl w:val="346EC5CE"/>
    <w:lvl w:ilvl="0" w:tplc="A78C31DE">
      <w:start w:val="1"/>
      <w:numFmt w:val="bullet"/>
      <w:lvlText w:val=""/>
      <w:lvlJc w:val="left"/>
      <w:pPr>
        <w:tabs>
          <w:tab w:val="num" w:pos="605"/>
        </w:tabs>
        <w:ind w:left="864" w:hanging="25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836103"/>
    <w:multiLevelType w:val="hybridMultilevel"/>
    <w:tmpl w:val="1BB41C72"/>
    <w:lvl w:ilvl="0" w:tplc="2908863E">
      <w:start w:val="1"/>
      <w:numFmt w:val="bullet"/>
      <w:lvlText w:val=""/>
      <w:lvlJc w:val="left"/>
      <w:pPr>
        <w:tabs>
          <w:tab w:val="num" w:pos="864"/>
        </w:tabs>
        <w:ind w:left="864" w:hanging="259"/>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EB14B8"/>
    <w:multiLevelType w:val="hybridMultilevel"/>
    <w:tmpl w:val="25BCF250"/>
    <w:lvl w:ilvl="0" w:tplc="2908863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38CF21F0"/>
    <w:multiLevelType w:val="hybridMultilevel"/>
    <w:tmpl w:val="3B708BA8"/>
    <w:lvl w:ilvl="0" w:tplc="2908863E">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15:restartNumberingAfterBreak="0">
    <w:nsid w:val="39B754EB"/>
    <w:multiLevelType w:val="hybridMultilevel"/>
    <w:tmpl w:val="F7342968"/>
    <w:lvl w:ilvl="0" w:tplc="2908863E">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15:restartNumberingAfterBreak="0">
    <w:nsid w:val="39CA2A5B"/>
    <w:multiLevelType w:val="hybridMultilevel"/>
    <w:tmpl w:val="4AD2C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F891C18"/>
    <w:multiLevelType w:val="hybridMultilevel"/>
    <w:tmpl w:val="DDA8FD72"/>
    <w:lvl w:ilvl="0" w:tplc="2908863E">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8" w15:restartNumberingAfterBreak="0">
    <w:nsid w:val="4023416B"/>
    <w:multiLevelType w:val="hybridMultilevel"/>
    <w:tmpl w:val="C3A62B16"/>
    <w:lvl w:ilvl="0" w:tplc="2908863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43EE43B7"/>
    <w:multiLevelType w:val="hybridMultilevel"/>
    <w:tmpl w:val="075C9506"/>
    <w:lvl w:ilvl="0" w:tplc="610C7A40">
      <w:start w:val="1"/>
      <w:numFmt w:val="bullet"/>
      <w:lvlText w:val=""/>
      <w:lvlJc w:val="left"/>
      <w:pPr>
        <w:tabs>
          <w:tab w:val="num" w:pos="864"/>
        </w:tabs>
        <w:ind w:left="864" w:hanging="288"/>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8710DF"/>
    <w:multiLevelType w:val="hybridMultilevel"/>
    <w:tmpl w:val="DAF0B8A4"/>
    <w:lvl w:ilvl="0" w:tplc="2908863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7722153"/>
    <w:multiLevelType w:val="hybridMultilevel"/>
    <w:tmpl w:val="4E9C1C1A"/>
    <w:lvl w:ilvl="0" w:tplc="2908863E">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5A9432B0"/>
    <w:multiLevelType w:val="hybridMultilevel"/>
    <w:tmpl w:val="895C3000"/>
    <w:lvl w:ilvl="0" w:tplc="2908863E">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5EB74E1C"/>
    <w:multiLevelType w:val="hybridMultilevel"/>
    <w:tmpl w:val="AB54585C"/>
    <w:lvl w:ilvl="0" w:tplc="2908863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4C65136"/>
    <w:multiLevelType w:val="hybridMultilevel"/>
    <w:tmpl w:val="34CE2590"/>
    <w:lvl w:ilvl="0" w:tplc="2908863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7E4C49"/>
    <w:multiLevelType w:val="hybridMultilevel"/>
    <w:tmpl w:val="0BA4E3D4"/>
    <w:lvl w:ilvl="0" w:tplc="3BEA08DA">
      <w:numFmt w:val="bullet"/>
      <w:lvlText w:val="-"/>
      <w:lvlJc w:val="left"/>
      <w:pPr>
        <w:ind w:left="1440" w:hanging="360"/>
      </w:pPr>
      <w:rPr>
        <w:rFonts w:ascii="Cambria" w:eastAsiaTheme="minorHAnsi" w:hAnsi="Cambria" w:cstheme="minorBid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83F178C"/>
    <w:multiLevelType w:val="hybridMultilevel"/>
    <w:tmpl w:val="0906841C"/>
    <w:lvl w:ilvl="0" w:tplc="C2826A52">
      <w:numFmt w:val="bullet"/>
      <w:lvlText w:val="-"/>
      <w:lvlJc w:val="left"/>
      <w:pPr>
        <w:ind w:left="1800" w:hanging="360"/>
      </w:pPr>
      <w:rPr>
        <w:rFonts w:ascii="Cambria" w:eastAsiaTheme="minorHAnsi" w:hAnsi="Cambria" w:cstheme="minorBid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68990EFC"/>
    <w:multiLevelType w:val="hybridMultilevel"/>
    <w:tmpl w:val="1A5E04C8"/>
    <w:lvl w:ilvl="0" w:tplc="2908863E">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28" w15:restartNumberingAfterBreak="0">
    <w:nsid w:val="6C3509A7"/>
    <w:multiLevelType w:val="hybridMultilevel"/>
    <w:tmpl w:val="150489A8"/>
    <w:lvl w:ilvl="0" w:tplc="2908863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E0575EA"/>
    <w:multiLevelType w:val="hybridMultilevel"/>
    <w:tmpl w:val="778A6BFC"/>
    <w:lvl w:ilvl="0" w:tplc="A5564CFA">
      <w:start w:val="1"/>
      <w:numFmt w:val="bullet"/>
      <w:lvlText w:val=""/>
      <w:lvlJc w:val="left"/>
      <w:pPr>
        <w:ind w:left="1440" w:hanging="360"/>
      </w:pPr>
      <w:rPr>
        <w:rFonts w:ascii="Symbol" w:hAnsi="Symbol" w:hint="default"/>
        <w:color w:val="000000" w:themeColor="text1"/>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15:restartNumberingAfterBreak="0">
    <w:nsid w:val="6E561936"/>
    <w:multiLevelType w:val="hybridMultilevel"/>
    <w:tmpl w:val="92E03CC8"/>
    <w:lvl w:ilvl="0" w:tplc="17A2031C">
      <w:numFmt w:val="bullet"/>
      <w:lvlText w:val="-"/>
      <w:lvlJc w:val="left"/>
      <w:pPr>
        <w:ind w:left="720" w:hanging="360"/>
      </w:pPr>
      <w:rPr>
        <w:rFonts w:ascii="Cambria" w:eastAsiaTheme="minorHAnsi"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0"/>
  </w:num>
  <w:num w:numId="4">
    <w:abstractNumId w:val="16"/>
  </w:num>
  <w:num w:numId="5">
    <w:abstractNumId w:val="12"/>
  </w:num>
  <w:num w:numId="6">
    <w:abstractNumId w:val="19"/>
  </w:num>
  <w:num w:numId="7">
    <w:abstractNumId w:val="4"/>
  </w:num>
  <w:num w:numId="8">
    <w:abstractNumId w:val="31"/>
  </w:num>
  <w:num w:numId="9">
    <w:abstractNumId w:val="10"/>
  </w:num>
  <w:num w:numId="10">
    <w:abstractNumId w:val="3"/>
  </w:num>
  <w:num w:numId="11">
    <w:abstractNumId w:val="24"/>
  </w:num>
  <w:num w:numId="12">
    <w:abstractNumId w:val="7"/>
  </w:num>
  <w:num w:numId="13">
    <w:abstractNumId w:val="25"/>
  </w:num>
  <w:num w:numId="14">
    <w:abstractNumId w:val="30"/>
  </w:num>
  <w:num w:numId="15">
    <w:abstractNumId w:val="13"/>
  </w:num>
  <w:num w:numId="16">
    <w:abstractNumId w:val="20"/>
  </w:num>
  <w:num w:numId="17">
    <w:abstractNumId w:val="9"/>
  </w:num>
  <w:num w:numId="18">
    <w:abstractNumId w:val="28"/>
  </w:num>
  <w:num w:numId="19">
    <w:abstractNumId w:val="27"/>
  </w:num>
  <w:num w:numId="20">
    <w:abstractNumId w:val="15"/>
  </w:num>
  <w:num w:numId="21">
    <w:abstractNumId w:val="2"/>
  </w:num>
  <w:num w:numId="22">
    <w:abstractNumId w:val="26"/>
  </w:num>
  <w:num w:numId="23">
    <w:abstractNumId w:val="21"/>
  </w:num>
  <w:num w:numId="24">
    <w:abstractNumId w:val="14"/>
  </w:num>
  <w:num w:numId="25">
    <w:abstractNumId w:val="5"/>
  </w:num>
  <w:num w:numId="26">
    <w:abstractNumId w:val="6"/>
  </w:num>
  <w:num w:numId="27">
    <w:abstractNumId w:val="8"/>
  </w:num>
  <w:num w:numId="28">
    <w:abstractNumId w:val="23"/>
  </w:num>
  <w:num w:numId="29">
    <w:abstractNumId w:val="29"/>
  </w:num>
  <w:num w:numId="30">
    <w:abstractNumId w:val="18"/>
  </w:num>
  <w:num w:numId="31">
    <w:abstractNumId w:val="17"/>
  </w:num>
  <w:num w:numId="3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A97"/>
    <w:rsid w:val="00044609"/>
    <w:rsid w:val="000B69D4"/>
    <w:rsid w:val="000E629A"/>
    <w:rsid w:val="00133A92"/>
    <w:rsid w:val="00141B8D"/>
    <w:rsid w:val="0016509A"/>
    <w:rsid w:val="00176C44"/>
    <w:rsid w:val="001C3B25"/>
    <w:rsid w:val="001D5FA3"/>
    <w:rsid w:val="0020140B"/>
    <w:rsid w:val="0027148D"/>
    <w:rsid w:val="00281B58"/>
    <w:rsid w:val="002B010C"/>
    <w:rsid w:val="002E0571"/>
    <w:rsid w:val="00305DA7"/>
    <w:rsid w:val="0039691A"/>
    <w:rsid w:val="003A0FA8"/>
    <w:rsid w:val="00424C62"/>
    <w:rsid w:val="004625C7"/>
    <w:rsid w:val="00473016"/>
    <w:rsid w:val="00481998"/>
    <w:rsid w:val="00520996"/>
    <w:rsid w:val="005725A1"/>
    <w:rsid w:val="005A5D96"/>
    <w:rsid w:val="005B5CA9"/>
    <w:rsid w:val="005C7D0D"/>
    <w:rsid w:val="0079305E"/>
    <w:rsid w:val="008A5E35"/>
    <w:rsid w:val="008E3A0E"/>
    <w:rsid w:val="00906096"/>
    <w:rsid w:val="00964158"/>
    <w:rsid w:val="009D3875"/>
    <w:rsid w:val="00A70E38"/>
    <w:rsid w:val="00B0106F"/>
    <w:rsid w:val="00B12FBF"/>
    <w:rsid w:val="00B24ABB"/>
    <w:rsid w:val="00B60CD5"/>
    <w:rsid w:val="00B96595"/>
    <w:rsid w:val="00BA065C"/>
    <w:rsid w:val="00BB5A7C"/>
    <w:rsid w:val="00BB769C"/>
    <w:rsid w:val="00C173C1"/>
    <w:rsid w:val="00C37CE1"/>
    <w:rsid w:val="00C57A97"/>
    <w:rsid w:val="00CA445D"/>
    <w:rsid w:val="00D57082"/>
    <w:rsid w:val="00DB3C81"/>
    <w:rsid w:val="00F54A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444D712"/>
  <w15:chartTrackingRefBased/>
  <w15:docId w15:val="{4CE25ACF-A83A-FC4B-803B-E2FA558AF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7F7F7F" w:themeColor="text1" w:themeTint="80"/>
        <w:sz w:val="24"/>
        <w:szCs w:val="24"/>
        <w:lang w:val="en-US" w:eastAsia="ja-JP" w:bidi="ar-SA"/>
      </w:rPr>
    </w:rPrDefault>
    <w:pPrDefault>
      <w:pPr>
        <w:spacing w:before="160" w:after="3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line="240" w:lineRule="auto"/>
      <w:outlineLvl w:val="0"/>
    </w:pPr>
    <w:rPr>
      <w:rFonts w:asciiTheme="majorHAnsi" w:eastAsiaTheme="majorEastAsia" w:hAnsiTheme="majorHAnsi" w:cstheme="majorBidi"/>
      <w:caps/>
      <w:color w:val="0072C6" w:themeColor="accent1"/>
      <w:spacing w:val="14"/>
      <w:sz w:val="64"/>
      <w:szCs w:val="32"/>
    </w:rPr>
  </w:style>
  <w:style w:type="paragraph" w:styleId="Heading2">
    <w:name w:val="heading 2"/>
    <w:basedOn w:val="Normal"/>
    <w:next w:val="Normal"/>
    <w:link w:val="Heading2Char"/>
    <w:uiPriority w:val="9"/>
    <w:unhideWhenUsed/>
    <w:qFormat/>
    <w:pPr>
      <w:keepNext/>
      <w:keepLines/>
      <w:spacing w:after="200" w:line="240" w:lineRule="auto"/>
      <w:outlineLvl w:val="1"/>
    </w:pPr>
    <w:rPr>
      <w:rFonts w:asciiTheme="majorHAnsi" w:eastAsiaTheme="majorEastAsia" w:hAnsiTheme="majorHAnsi" w:cstheme="majorBidi"/>
      <w:caps/>
      <w:color w:val="0072C6" w:themeColor="accent1"/>
      <w:spacing w:val="14"/>
      <w:sz w:val="40"/>
      <w:szCs w:val="26"/>
    </w:rPr>
  </w:style>
  <w:style w:type="paragraph" w:styleId="Heading3">
    <w:name w:val="heading 3"/>
    <w:basedOn w:val="Normal"/>
    <w:next w:val="Normal"/>
    <w:link w:val="Heading3Char"/>
    <w:uiPriority w:val="9"/>
    <w:semiHidden/>
    <w:unhideWhenUsed/>
    <w:qFormat/>
    <w:pPr>
      <w:keepNext/>
      <w:keepLines/>
      <w:spacing w:after="240" w:line="240" w:lineRule="auto"/>
      <w:contextualSpacing/>
      <w:outlineLvl w:val="2"/>
    </w:pPr>
    <w:rPr>
      <w:rFonts w:asciiTheme="majorHAnsi" w:eastAsiaTheme="majorEastAsia" w:hAnsiTheme="majorHAnsi" w:cstheme="majorBidi"/>
      <w:color w:val="0072C6" w:themeColor="accent1"/>
      <w:sz w:val="34"/>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ajorHAnsi" w:eastAsiaTheme="majorEastAsia" w:hAnsiTheme="majorHAnsi" w:cstheme="majorBidi"/>
      <w:color w:val="0072C6" w:themeColor="accent1"/>
    </w:rPr>
  </w:style>
  <w:style w:type="paragraph" w:styleId="Heading7">
    <w:name w:val="heading 7"/>
    <w:basedOn w:val="Normal"/>
    <w:next w:val="Normal"/>
    <w:link w:val="Heading7Char"/>
    <w:uiPriority w:val="9"/>
    <w:semiHidden/>
    <w:unhideWhenUsed/>
    <w:qFormat/>
    <w:pPr>
      <w:keepNext/>
      <w:keepLines/>
      <w:spacing w:after="180" w:line="240" w:lineRule="auto"/>
      <w:outlineLvl w:val="6"/>
    </w:pPr>
    <w:rPr>
      <w:rFonts w:asciiTheme="majorHAnsi" w:eastAsiaTheme="majorEastAsia" w:hAnsiTheme="majorHAnsi" w:cstheme="majorBidi"/>
      <w:i/>
      <w:iCs/>
      <w:spacing w:val="14"/>
    </w:rPr>
  </w:style>
  <w:style w:type="paragraph" w:styleId="Heading8">
    <w:name w:val="heading 8"/>
    <w:basedOn w:val="Normal"/>
    <w:next w:val="Normal"/>
    <w:link w:val="Heading8Char"/>
    <w:uiPriority w:val="9"/>
    <w:semiHidden/>
    <w:unhideWhenUsed/>
    <w:qFormat/>
    <w:pPr>
      <w:keepNext/>
      <w:keepLines/>
      <w:spacing w:after="180" w:line="240" w:lineRule="auto"/>
      <w:outlineLvl w:val="7"/>
    </w:pPr>
    <w:rPr>
      <w:rFonts w:asciiTheme="majorHAnsi" w:eastAsiaTheme="majorEastAsia" w:hAnsiTheme="majorHAnsi" w:cstheme="majorBidi"/>
      <w:spacing w:val="14"/>
      <w:sz w:val="26"/>
      <w:szCs w:val="21"/>
    </w:rPr>
  </w:style>
  <w:style w:type="paragraph" w:styleId="Heading9">
    <w:name w:val="heading 9"/>
    <w:basedOn w:val="Normal"/>
    <w:next w:val="Normal"/>
    <w:link w:val="Heading9Char"/>
    <w:uiPriority w:val="9"/>
    <w:semiHidden/>
    <w:unhideWhenUsed/>
    <w:qFormat/>
    <w:pPr>
      <w:keepNext/>
      <w:keepLines/>
      <w:spacing w:after="180" w:line="240" w:lineRule="auto"/>
      <w:outlineLvl w:val="8"/>
    </w:pPr>
    <w:rPr>
      <w:rFonts w:asciiTheme="majorHAnsi" w:eastAsiaTheme="majorEastAsia" w:hAnsiTheme="majorHAnsi" w:cstheme="majorBidi"/>
      <w:i/>
      <w:iCs/>
      <w:spacing w:val="14"/>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3-Accent1">
    <w:name w:val="List Table 3 Accent 1"/>
    <w:basedOn w:val="TableNormal"/>
    <w:uiPriority w:val="48"/>
    <w:pPr>
      <w:spacing w:after="0" w:line="240" w:lineRule="auto"/>
    </w:pPr>
    <w:tblPr>
      <w:tblStyleRowBandSize w:val="1"/>
      <w:tblStyleColBandSize w:val="1"/>
      <w:tblBorders>
        <w:top w:val="single" w:sz="4" w:space="0" w:color="0072C6" w:themeColor="accent1"/>
        <w:left w:val="single" w:sz="4" w:space="0" w:color="0072C6" w:themeColor="accent1"/>
        <w:bottom w:val="single" w:sz="4" w:space="0" w:color="0072C6" w:themeColor="accent1"/>
        <w:right w:val="single" w:sz="4" w:space="0" w:color="0072C6" w:themeColor="accent1"/>
      </w:tblBorders>
    </w:tblPr>
    <w:tblStylePr w:type="firstRow">
      <w:rPr>
        <w:b/>
        <w:bCs/>
        <w:color w:val="FFFFFF" w:themeColor="background1"/>
      </w:rPr>
      <w:tblPr/>
      <w:tcPr>
        <w:shd w:val="clear" w:color="auto" w:fill="0072C6" w:themeFill="accent1"/>
      </w:tcPr>
    </w:tblStylePr>
    <w:tblStylePr w:type="lastRow">
      <w:rPr>
        <w:b/>
        <w:bCs/>
      </w:rPr>
      <w:tblPr/>
      <w:tcPr>
        <w:tcBorders>
          <w:top w:val="double" w:sz="4" w:space="0" w:color="0072C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2C6" w:themeColor="accent1"/>
          <w:right w:val="single" w:sz="4" w:space="0" w:color="0072C6" w:themeColor="accent1"/>
        </w:tcBorders>
      </w:tcPr>
    </w:tblStylePr>
    <w:tblStylePr w:type="band1Horz">
      <w:tblPr/>
      <w:tcPr>
        <w:tcBorders>
          <w:top w:val="single" w:sz="4" w:space="0" w:color="0072C6" w:themeColor="accent1"/>
          <w:bottom w:val="single" w:sz="4" w:space="0" w:color="0072C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2C6" w:themeColor="accent1"/>
          <w:left w:val="nil"/>
        </w:tcBorders>
      </w:tcPr>
    </w:tblStylePr>
    <w:tblStylePr w:type="swCell">
      <w:tblPr/>
      <w:tcPr>
        <w:tcBorders>
          <w:top w:val="double" w:sz="4" w:space="0" w:color="0072C6" w:themeColor="accent1"/>
          <w:right w:val="nil"/>
        </w:tcBorders>
      </w:tcPr>
    </w:tblStylePr>
  </w:style>
  <w:style w:type="paragraph" w:styleId="Title">
    <w:name w:val="Title"/>
    <w:basedOn w:val="Normal"/>
    <w:next w:val="Normal"/>
    <w:link w:val="TitleChar"/>
    <w:uiPriority w:val="10"/>
    <w:semiHidden/>
    <w:unhideWhenUsed/>
    <w:qFormat/>
    <w:pPr>
      <w:spacing w:before="0" w:after="0" w:line="240" w:lineRule="auto"/>
      <w:contextualSpacing/>
    </w:pPr>
    <w:rPr>
      <w:rFonts w:asciiTheme="majorHAnsi" w:eastAsiaTheme="majorEastAsia" w:hAnsiTheme="majorHAnsi" w:cstheme="majorBidi"/>
      <w:caps/>
      <w:color w:val="F98723" w:themeColor="accent2"/>
      <w:spacing w:val="14"/>
      <w:kern w:val="28"/>
      <w:sz w:val="84"/>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F98723" w:themeColor="accent2"/>
      <w:spacing w:val="14"/>
      <w:kern w:val="28"/>
      <w:sz w:val="84"/>
      <w:szCs w:val="56"/>
    </w:rPr>
  </w:style>
  <w:style w:type="paragraph" w:styleId="Subtitle">
    <w:name w:val="Subtitle"/>
    <w:basedOn w:val="Normal"/>
    <w:next w:val="Normal"/>
    <w:link w:val="SubtitleChar"/>
    <w:uiPriority w:val="11"/>
    <w:semiHidden/>
    <w:unhideWhenUsed/>
    <w:qFormat/>
    <w:pPr>
      <w:numPr>
        <w:ilvl w:val="1"/>
      </w:numPr>
      <w:spacing w:before="0" w:after="720" w:line="240" w:lineRule="auto"/>
      <w:contextualSpacing/>
    </w:pPr>
    <w:rPr>
      <w:rFonts w:eastAsiaTheme="minorEastAsia"/>
      <w:caps/>
      <w:sz w:val="40"/>
      <w:szCs w:val="22"/>
    </w:rPr>
  </w:style>
  <w:style w:type="character" w:customStyle="1" w:styleId="Heading1Char">
    <w:name w:val="Heading 1 Char"/>
    <w:basedOn w:val="DefaultParagraphFont"/>
    <w:link w:val="Heading1"/>
    <w:uiPriority w:val="9"/>
    <w:rPr>
      <w:rFonts w:asciiTheme="majorHAnsi" w:eastAsiaTheme="majorEastAsia" w:hAnsiTheme="majorHAnsi" w:cstheme="majorBidi"/>
      <w:caps/>
      <w:color w:val="0072C6" w:themeColor="accent1"/>
      <w:spacing w:val="14"/>
      <w:sz w:val="64"/>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aps/>
      <w:color w:val="0072C6" w:themeColor="accent1"/>
      <w:spacing w:val="14"/>
      <w:sz w:val="40"/>
      <w:szCs w:val="26"/>
    </w:rPr>
  </w:style>
  <w:style w:type="paragraph" w:styleId="ListBullet">
    <w:name w:val="List Bullet"/>
    <w:basedOn w:val="Normal"/>
    <w:uiPriority w:val="31"/>
    <w:qFormat/>
    <w:pPr>
      <w:numPr>
        <w:numId w:val="8"/>
      </w:numPr>
      <w:contextualSpacing/>
    </w:pPr>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IntenseQuote">
    <w:name w:val="Intense Quote"/>
    <w:basedOn w:val="Normal"/>
    <w:next w:val="Normal"/>
    <w:link w:val="IntenseQuoteChar"/>
    <w:uiPriority w:val="30"/>
    <w:semiHidden/>
    <w:unhideWhenUsed/>
    <w:qFormat/>
    <w:pPr>
      <w:spacing w:before="360" w:after="560" w:line="264" w:lineRule="auto"/>
      <w:ind w:left="605" w:right="605"/>
      <w:contextualSpacing/>
    </w:pPr>
    <w:rPr>
      <w:rFonts w:asciiTheme="majorHAnsi" w:hAnsiTheme="majorHAnsi"/>
      <w:i/>
      <w:iCs/>
      <w:color w:val="F98723" w:themeColor="accent2"/>
      <w:sz w:val="32"/>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BusinessPaper">
    <w:name w:val="Business Paper"/>
    <w:basedOn w:val="TableNormal"/>
    <w:uiPriority w:val="99"/>
    <w:pPr>
      <w:spacing w:before="240" w:after="180" w:line="240" w:lineRule="auto"/>
    </w:pPr>
    <w:rPr>
      <w:b/>
    </w:rPr>
    <w:tblPr>
      <w:tblBorders>
        <w:bottom w:val="single" w:sz="6" w:space="0" w:color="0072C6" w:themeColor="accent1"/>
        <w:insideH w:val="single" w:sz="6" w:space="0" w:color="0072C6" w:themeColor="accent1"/>
      </w:tblBorders>
      <w:tblCellMar>
        <w:left w:w="230" w:type="dxa"/>
        <w:right w:w="0" w:type="dxa"/>
      </w:tblCellMar>
    </w:tblPr>
    <w:tblStylePr w:type="firstRow">
      <w:pPr>
        <w:wordWrap/>
        <w:spacing w:beforeLines="0" w:before="200" w:beforeAutospacing="0" w:afterLines="0" w:after="160" w:afterAutospacing="0"/>
      </w:pPr>
      <w:rPr>
        <w:b/>
        <w:i w:val="0"/>
        <w:color w:val="FDF9F7" w:themeColor="background2"/>
        <w:sz w:val="28"/>
      </w:rPr>
      <w:tblPr/>
      <w:trPr>
        <w:tblHeader/>
      </w:trPr>
      <w:tcPr>
        <w:tcBorders>
          <w:top w:val="nil"/>
          <w:left w:val="nil"/>
          <w:bottom w:val="nil"/>
          <w:right w:val="nil"/>
          <w:insideH w:val="nil"/>
          <w:insideV w:val="nil"/>
          <w:tl2br w:val="nil"/>
          <w:tr2bl w:val="nil"/>
        </w:tcBorders>
        <w:shd w:val="clear" w:color="auto" w:fill="0072C6" w:themeFill="accent1"/>
        <w:vAlign w:val="bottom"/>
      </w:tcPr>
    </w:tblStylePr>
    <w:tblStylePr w:type="firstCol">
      <w:pPr>
        <w:wordWrap/>
        <w:spacing w:beforeLines="0" w:before="240" w:beforeAutospacing="0" w:afterLines="0" w:after="180" w:afterAutospacing="0"/>
        <w:jc w:val="right"/>
      </w:pPr>
      <w:rPr>
        <w:rFonts w:asciiTheme="majorHAnsi" w:hAnsiTheme="majorHAnsi"/>
        <w:b w:val="0"/>
        <w:i w:val="0"/>
        <w:color w:val="0072C6" w:themeColor="accent1"/>
        <w:sz w:val="24"/>
      </w:rPr>
    </w:tblStylePr>
    <w:tblStylePr w:type="nwCell">
      <w:pPr>
        <w:wordWrap/>
        <w:jc w:val="left"/>
      </w:pPr>
    </w:tblStylePr>
  </w:style>
  <w:style w:type="character" w:customStyle="1" w:styleId="SubtitleChar">
    <w:name w:val="Subtitle Char"/>
    <w:basedOn w:val="DefaultParagraphFont"/>
    <w:link w:val="Subtitle"/>
    <w:uiPriority w:val="11"/>
    <w:semiHidden/>
    <w:rPr>
      <w:rFonts w:eastAsiaTheme="minorEastAsia"/>
      <w:caps/>
      <w:sz w:val="40"/>
      <w:szCs w:val="2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spacing w:val="1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pacing w:val="14"/>
      <w:sz w:val="26"/>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pacing w:val="14"/>
      <w:sz w:val="26"/>
      <w:szCs w:val="21"/>
    </w:rPr>
  </w:style>
  <w:style w:type="character" w:styleId="SubtleEmphasis">
    <w:name w:val="Subtle Emphasis"/>
    <w:basedOn w:val="DefaultParagraphFont"/>
    <w:uiPriority w:val="19"/>
    <w:semiHidden/>
    <w:unhideWhenUsed/>
    <w:qFormat/>
    <w:rPr>
      <w:i/>
      <w:iCs/>
      <w:color w:val="0072C6" w:themeColor="accent1"/>
    </w:rPr>
  </w:style>
  <w:style w:type="character" w:styleId="Emphasis">
    <w:name w:val="Emphasis"/>
    <w:basedOn w:val="DefaultParagraphFont"/>
    <w:uiPriority w:val="20"/>
    <w:semiHidden/>
    <w:unhideWhenUsed/>
    <w:qFormat/>
    <w:rPr>
      <w:i/>
      <w:iCs/>
      <w:color w:val="F98723" w:themeColor="accent2"/>
    </w:rPr>
  </w:style>
  <w:style w:type="character" w:styleId="IntenseEmphasis">
    <w:name w:val="Intense Emphasis"/>
    <w:basedOn w:val="DefaultParagraphFont"/>
    <w:uiPriority w:val="21"/>
    <w:semiHidden/>
    <w:unhideWhenUsed/>
    <w:qFormat/>
    <w:rPr>
      <w:b/>
      <w:i/>
      <w:iCs/>
      <w:color w:val="F98723" w:themeColor="accent2"/>
    </w:rPr>
  </w:style>
  <w:style w:type="character" w:styleId="Strong">
    <w:name w:val="Strong"/>
    <w:basedOn w:val="DefaultParagraphFont"/>
    <w:uiPriority w:val="22"/>
    <w:semiHidden/>
    <w:unhideWhenUsed/>
    <w:qFormat/>
    <w:rPr>
      <w:b/>
      <w:bCs/>
      <w:color w:val="0072C6" w:themeColor="accent1"/>
    </w:rPr>
  </w:style>
  <w:style w:type="character" w:styleId="SubtleReference">
    <w:name w:val="Subtle Reference"/>
    <w:basedOn w:val="DefaultParagraphFont"/>
    <w:uiPriority w:val="31"/>
    <w:semiHidden/>
    <w:unhideWhenUsed/>
    <w:qFormat/>
    <w:rPr>
      <w:i/>
      <w:caps/>
      <w:smallCaps w:val="0"/>
      <w:color w:val="0072C6" w:themeColor="accent1"/>
    </w:rPr>
  </w:style>
  <w:style w:type="character" w:styleId="IntenseReference">
    <w:name w:val="Intense Reference"/>
    <w:basedOn w:val="DefaultParagraphFont"/>
    <w:uiPriority w:val="32"/>
    <w:semiHidden/>
    <w:unhideWhenUsed/>
    <w:qFormat/>
    <w:rPr>
      <w:b/>
      <w:bCs/>
      <w:i/>
      <w:caps/>
      <w:smallCaps w:val="0"/>
      <w:color w:val="0072C6" w:themeColor="accent1"/>
      <w:spacing w:val="0"/>
    </w:rPr>
  </w:style>
  <w:style w:type="character" w:styleId="BookTitle">
    <w:name w:val="Book Title"/>
    <w:basedOn w:val="DefaultParagraphFont"/>
    <w:uiPriority w:val="33"/>
    <w:semiHidden/>
    <w:unhideWhenUsed/>
    <w:qFormat/>
    <w:rPr>
      <w:b w:val="0"/>
      <w:bCs/>
      <w:i w:val="0"/>
      <w:iCs/>
      <w:color w:val="0072C6" w:themeColor="accent1"/>
      <w:spacing w:val="0"/>
      <w:u w:val="single"/>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spacing w:after="0" w:line="360" w:lineRule="auto"/>
      <w:outlineLvl w:val="9"/>
    </w:pPr>
    <w:rPr>
      <w:sz w:val="84"/>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pBdr>
        <w:top w:val="single" w:sz="4" w:space="8" w:color="0072C6" w:themeColor="accent1"/>
        <w:left w:val="single" w:sz="4" w:space="31" w:color="0072C6" w:themeColor="accent1"/>
        <w:bottom w:val="single" w:sz="4" w:space="8" w:color="0072C6" w:themeColor="accent1"/>
        <w:right w:val="single" w:sz="4" w:space="31" w:color="0072C6" w:themeColor="accent1"/>
      </w:pBdr>
      <w:shd w:val="clear" w:color="auto" w:fill="0072C6" w:themeFill="accent1"/>
      <w:spacing w:before="0" w:after="0" w:line="240" w:lineRule="auto"/>
    </w:pPr>
    <w:rPr>
      <w:color w:val="FFFFFF" w:themeColor="background1"/>
    </w:rPr>
  </w:style>
  <w:style w:type="character" w:customStyle="1" w:styleId="FooterChar">
    <w:name w:val="Footer Char"/>
    <w:basedOn w:val="DefaultParagraphFont"/>
    <w:link w:val="Footer"/>
    <w:uiPriority w:val="99"/>
    <w:rPr>
      <w:color w:val="FFFFFF" w:themeColor="background1"/>
      <w:shd w:val="clear" w:color="auto" w:fill="0072C6" w:themeFill="accent1"/>
    </w:rPr>
  </w:style>
  <w:style w:type="paragraph" w:styleId="Quote">
    <w:name w:val="Quote"/>
    <w:basedOn w:val="Normal"/>
    <w:next w:val="Normal"/>
    <w:link w:val="QuoteChar"/>
    <w:uiPriority w:val="29"/>
    <w:unhideWhenUsed/>
    <w:qFormat/>
    <w:pPr>
      <w:spacing w:before="360" w:after="560" w:line="264" w:lineRule="auto"/>
      <w:ind w:left="605" w:right="605"/>
      <w:contextualSpacing/>
    </w:pPr>
    <w:rPr>
      <w:rFonts w:asciiTheme="majorHAnsi" w:hAnsiTheme="majorHAnsi"/>
      <w:i/>
      <w:iCs/>
      <w:color w:val="0072C6" w:themeColor="accent1"/>
      <w:sz w:val="40"/>
    </w:rPr>
  </w:style>
  <w:style w:type="character" w:customStyle="1" w:styleId="QuoteChar">
    <w:name w:val="Quote Char"/>
    <w:basedOn w:val="DefaultParagraphFont"/>
    <w:link w:val="Quote"/>
    <w:uiPriority w:val="29"/>
    <w:rPr>
      <w:rFonts w:asciiTheme="majorHAnsi" w:hAnsiTheme="majorHAnsi"/>
      <w:i/>
      <w:iCs/>
      <w:color w:val="0072C6" w:themeColor="accent1"/>
      <w:sz w:val="40"/>
    </w:rPr>
  </w:style>
  <w:style w:type="character" w:customStyle="1" w:styleId="IntenseQuoteChar">
    <w:name w:val="Intense Quote Char"/>
    <w:basedOn w:val="DefaultParagraphFont"/>
    <w:link w:val="IntenseQuote"/>
    <w:uiPriority w:val="30"/>
    <w:semiHidden/>
    <w:rPr>
      <w:rFonts w:asciiTheme="majorHAnsi" w:hAnsiTheme="majorHAnsi"/>
      <w:i/>
      <w:iCs/>
      <w:color w:val="F98723" w:themeColor="accent2"/>
      <w:sz w:val="32"/>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0072C6" w:themeColor="accent1"/>
      <w:sz w:val="34"/>
    </w:rPr>
  </w:style>
  <w:style w:type="paragraph" w:styleId="ListNumber">
    <w:name w:val="List Number"/>
    <w:basedOn w:val="Normal"/>
    <w:uiPriority w:val="32"/>
    <w:qFormat/>
    <w:pPr>
      <w:numPr>
        <w:numId w:val="7"/>
      </w:numPr>
      <w:contextualSpacing/>
    </w:p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0072C6" w:themeColor="accent1"/>
    </w:rPr>
  </w:style>
  <w:style w:type="paragraph" w:styleId="NormalWeb">
    <w:name w:val="Normal (Web)"/>
    <w:basedOn w:val="Normal"/>
    <w:uiPriority w:val="99"/>
    <w:unhideWhenUsed/>
    <w:rsid w:val="00C57A97"/>
    <w:pPr>
      <w:spacing w:before="100" w:beforeAutospacing="1" w:after="100" w:afterAutospacing="1" w:line="240" w:lineRule="auto"/>
    </w:pPr>
    <w:rPr>
      <w:rFonts w:ascii="Times New Roman" w:eastAsia="Times New Roman" w:hAnsi="Times New Roman" w:cs="Times New Roman"/>
      <w:color w:val="auto"/>
      <w:lang w:val="en-GB" w:eastAsia="en-US"/>
    </w:rPr>
  </w:style>
  <w:style w:type="paragraph" w:styleId="ListParagraph">
    <w:name w:val="List Paragraph"/>
    <w:basedOn w:val="Normal"/>
    <w:uiPriority w:val="34"/>
    <w:unhideWhenUsed/>
    <w:qFormat/>
    <w:rsid w:val="004625C7"/>
    <w:pPr>
      <w:ind w:left="720"/>
      <w:contextualSpacing/>
    </w:pPr>
  </w:style>
  <w:style w:type="paragraph" w:styleId="FootnoteText">
    <w:name w:val="footnote text"/>
    <w:basedOn w:val="Normal"/>
    <w:link w:val="FootnoteTextChar"/>
    <w:uiPriority w:val="99"/>
    <w:semiHidden/>
    <w:unhideWhenUsed/>
    <w:rsid w:val="005A5D96"/>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5A5D96"/>
    <w:rPr>
      <w:sz w:val="20"/>
      <w:szCs w:val="20"/>
    </w:rPr>
  </w:style>
  <w:style w:type="character" w:styleId="FootnoteReference">
    <w:name w:val="footnote reference"/>
    <w:basedOn w:val="DefaultParagraphFont"/>
    <w:uiPriority w:val="99"/>
    <w:semiHidden/>
    <w:unhideWhenUsed/>
    <w:rsid w:val="005A5D9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75824">
      <w:bodyDiv w:val="1"/>
      <w:marLeft w:val="0"/>
      <w:marRight w:val="0"/>
      <w:marTop w:val="0"/>
      <w:marBottom w:val="0"/>
      <w:divBdr>
        <w:top w:val="none" w:sz="0" w:space="0" w:color="auto"/>
        <w:left w:val="none" w:sz="0" w:space="0" w:color="auto"/>
        <w:bottom w:val="none" w:sz="0" w:space="0" w:color="auto"/>
        <w:right w:val="none" w:sz="0" w:space="0" w:color="auto"/>
      </w:divBdr>
    </w:div>
    <w:div w:id="156851501">
      <w:bodyDiv w:val="1"/>
      <w:marLeft w:val="0"/>
      <w:marRight w:val="0"/>
      <w:marTop w:val="0"/>
      <w:marBottom w:val="0"/>
      <w:divBdr>
        <w:top w:val="none" w:sz="0" w:space="0" w:color="auto"/>
        <w:left w:val="none" w:sz="0" w:space="0" w:color="auto"/>
        <w:bottom w:val="none" w:sz="0" w:space="0" w:color="auto"/>
        <w:right w:val="none" w:sz="0" w:space="0" w:color="auto"/>
      </w:divBdr>
    </w:div>
    <w:div w:id="623999319">
      <w:bodyDiv w:val="1"/>
      <w:marLeft w:val="0"/>
      <w:marRight w:val="0"/>
      <w:marTop w:val="0"/>
      <w:marBottom w:val="0"/>
      <w:divBdr>
        <w:top w:val="none" w:sz="0" w:space="0" w:color="auto"/>
        <w:left w:val="none" w:sz="0" w:space="0" w:color="auto"/>
        <w:bottom w:val="none" w:sz="0" w:space="0" w:color="auto"/>
        <w:right w:val="none" w:sz="0" w:space="0" w:color="auto"/>
      </w:divBdr>
    </w:div>
    <w:div w:id="1574898708">
      <w:bodyDiv w:val="1"/>
      <w:marLeft w:val="0"/>
      <w:marRight w:val="0"/>
      <w:marTop w:val="0"/>
      <w:marBottom w:val="0"/>
      <w:divBdr>
        <w:top w:val="none" w:sz="0" w:space="0" w:color="auto"/>
        <w:left w:val="none" w:sz="0" w:space="0" w:color="auto"/>
        <w:bottom w:val="none" w:sz="0" w:space="0" w:color="auto"/>
        <w:right w:val="none" w:sz="0" w:space="0" w:color="auto"/>
      </w:divBdr>
      <w:divsChild>
        <w:div w:id="775439874">
          <w:marLeft w:val="0"/>
          <w:marRight w:val="0"/>
          <w:marTop w:val="0"/>
          <w:marBottom w:val="0"/>
          <w:divBdr>
            <w:top w:val="none" w:sz="0" w:space="0" w:color="auto"/>
            <w:left w:val="none" w:sz="0" w:space="0" w:color="auto"/>
            <w:bottom w:val="none" w:sz="0" w:space="0" w:color="auto"/>
            <w:right w:val="none" w:sz="0" w:space="0" w:color="auto"/>
          </w:divBdr>
          <w:divsChild>
            <w:div w:id="869612229">
              <w:marLeft w:val="0"/>
              <w:marRight w:val="0"/>
              <w:marTop w:val="0"/>
              <w:marBottom w:val="0"/>
              <w:divBdr>
                <w:top w:val="none" w:sz="0" w:space="0" w:color="auto"/>
                <w:left w:val="none" w:sz="0" w:space="0" w:color="auto"/>
                <w:bottom w:val="none" w:sz="0" w:space="0" w:color="auto"/>
                <w:right w:val="none" w:sz="0" w:space="0" w:color="auto"/>
              </w:divBdr>
              <w:divsChild>
                <w:div w:id="739861526">
                  <w:marLeft w:val="0"/>
                  <w:marRight w:val="0"/>
                  <w:marTop w:val="0"/>
                  <w:marBottom w:val="0"/>
                  <w:divBdr>
                    <w:top w:val="none" w:sz="0" w:space="0" w:color="auto"/>
                    <w:left w:val="none" w:sz="0" w:space="0" w:color="auto"/>
                    <w:bottom w:val="none" w:sz="0" w:space="0" w:color="auto"/>
                    <w:right w:val="none" w:sz="0" w:space="0" w:color="auto"/>
                  </w:divBdr>
                  <w:divsChild>
                    <w:div w:id="124849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usiness">
      <a:dk1>
        <a:sysClr val="windowText" lastClr="000000"/>
      </a:dk1>
      <a:lt1>
        <a:sysClr val="window" lastClr="FFFFFF"/>
      </a:lt1>
      <a:dk2>
        <a:srgbClr val="0C1227"/>
      </a:dk2>
      <a:lt2>
        <a:srgbClr val="FDF9F7"/>
      </a:lt2>
      <a:accent1>
        <a:srgbClr val="0072C6"/>
      </a:accent1>
      <a:accent2>
        <a:srgbClr val="F98723"/>
      </a:accent2>
      <a:accent3>
        <a:srgbClr val="DC3C00"/>
      </a:accent3>
      <a:accent4>
        <a:srgbClr val="F9CB23"/>
      </a:accent4>
      <a:accent5>
        <a:srgbClr val="009E49"/>
      </a:accent5>
      <a:accent6>
        <a:srgbClr val="79498B"/>
      </a:accent6>
      <a:hlink>
        <a:srgbClr val="0072C6"/>
      </a:hlink>
      <a:folHlink>
        <a:srgbClr val="79498B"/>
      </a:folHlink>
    </a:clrScheme>
    <a:fontScheme name="Georgia-Arial">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51352-37DB-054A-9DC6-C792A26C9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1037</Words>
  <Characters>5914</Characters>
  <Application>Microsoft Office Word</Application>
  <DocSecurity>4</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Cosmin</cp:lastModifiedBy>
  <cp:revision>2</cp:revision>
  <dcterms:created xsi:type="dcterms:W3CDTF">2021-05-05T19:28:00Z</dcterms:created>
  <dcterms:modified xsi:type="dcterms:W3CDTF">2021-05-05T19:28:00Z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TF10002024</vt:lpwstr>
  </property>
</Properties>
</file>