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9D2DE63"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79E59D32" wp14:editId="78CC8A5C">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4A9DDC8"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41FB5E0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79E59D32"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4A9DDC8"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41FB5E0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8241" behindDoc="0" locked="0" layoutInCell="1" hidden="0" allowOverlap="1" wp14:anchorId="59E4EDB9" wp14:editId="3E80A74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E498776"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5DE7237"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59E4EDB9" id="Rectangle 35" o:spid="_x0000_s1055" style="position:absolute;margin-left:249.65pt;margin-top:740.5pt;width:288.75pt;height:29.5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E498776"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5DE7237"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09AA6E16"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58242" behindDoc="0" locked="0" layoutInCell="1" hidden="0" allowOverlap="1" wp14:anchorId="689D224E" wp14:editId="6F3A054A">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24BB41DD" w14:textId="77777777" w:rsidR="00530E16" w:rsidRDefault="004468F8">
                            <w:pPr>
                              <w:spacing w:after="0" w:line="240" w:lineRule="auto"/>
                              <w:textDirection w:val="btLr"/>
                            </w:pPr>
                            <w:r>
                              <w:rPr>
                                <w:rFonts w:ascii="Play" w:eastAsia="Play" w:hAnsi="Play" w:cs="Play"/>
                                <w:color w:val="262626"/>
                                <w:sz w:val="72"/>
                              </w:rPr>
                              <w:t>Individual Report</w:t>
                            </w:r>
                          </w:p>
                          <w:p w14:paraId="3EDA7B80" w14:textId="77777777" w:rsidR="00530E16" w:rsidRDefault="004468F8">
                            <w:pPr>
                              <w:spacing w:before="120" w:line="277" w:lineRule="auto"/>
                              <w:textDirection w:val="btLr"/>
                            </w:pPr>
                            <w:r>
                              <w:rPr>
                                <w:color w:val="404040"/>
                                <w:sz w:val="36"/>
                              </w:rPr>
                              <w:t>Module Name: Digital Skills and Research Methods</w:t>
                            </w:r>
                          </w:p>
                          <w:p w14:paraId="5EC0AA86" w14:textId="77777777" w:rsidR="00530E16" w:rsidRDefault="004468F8">
                            <w:pPr>
                              <w:spacing w:before="120" w:line="277" w:lineRule="auto"/>
                              <w:textDirection w:val="btLr"/>
                            </w:pPr>
                            <w:r>
                              <w:rPr>
                                <w:color w:val="404040"/>
                                <w:sz w:val="36"/>
                              </w:rPr>
                              <w:t>Module Code: LCHS 4007</w:t>
                            </w:r>
                          </w:p>
                          <w:p w14:paraId="205ACC65" w14:textId="77777777" w:rsidR="00530E16" w:rsidRDefault="004468F8">
                            <w:pPr>
                              <w:spacing w:before="120" w:line="277" w:lineRule="auto"/>
                              <w:textDirection w:val="btLr"/>
                            </w:pPr>
                            <w:r>
                              <w:rPr>
                                <w:color w:val="404040"/>
                                <w:sz w:val="36"/>
                              </w:rPr>
                              <w:t xml:space="preserve">Student name: </w:t>
                            </w:r>
                            <w:r w:rsidR="00D67545">
                              <w:rPr>
                                <w:color w:val="404040"/>
                                <w:sz w:val="36"/>
                              </w:rPr>
                              <w:t xml:space="preserve">Benie Njamen </w:t>
                            </w:r>
                          </w:p>
                          <w:p w14:paraId="565FFFE1" w14:textId="77777777" w:rsidR="00530E16" w:rsidRDefault="004468F8">
                            <w:pPr>
                              <w:spacing w:before="120" w:line="277" w:lineRule="auto"/>
                              <w:textDirection w:val="btLr"/>
                            </w:pPr>
                            <w:r>
                              <w:rPr>
                                <w:color w:val="404040"/>
                                <w:sz w:val="36"/>
                              </w:rPr>
                              <w:t>Student ID:</w:t>
                            </w:r>
                            <w:r w:rsidR="00D67545">
                              <w:rPr>
                                <w:color w:val="404040"/>
                                <w:sz w:val="36"/>
                              </w:rPr>
                              <w:t xml:space="preserve"> </w:t>
                            </w:r>
                            <w:r w:rsidR="008A02A3">
                              <w:rPr>
                                <w:color w:val="404040"/>
                                <w:sz w:val="36"/>
                              </w:rPr>
                              <w:t>254</w:t>
                            </w:r>
                            <w:r w:rsidR="00BD3A9D">
                              <w:rPr>
                                <w:color w:val="404040"/>
                                <w:sz w:val="36"/>
                              </w:rPr>
                              <w:t>1494</w:t>
                            </w:r>
                          </w:p>
                          <w:p w14:paraId="3BE835A0" w14:textId="77777777" w:rsidR="00530E16" w:rsidRDefault="004468F8">
                            <w:pPr>
                              <w:spacing w:before="120" w:line="277" w:lineRule="auto"/>
                              <w:textDirection w:val="btLr"/>
                            </w:pPr>
                            <w:r>
                              <w:rPr>
                                <w:color w:val="404040"/>
                                <w:sz w:val="36"/>
                              </w:rPr>
                              <w:t xml:space="preserve">Lecturer’s Name: </w:t>
                            </w:r>
                            <w:r w:rsidR="00C01643">
                              <w:rPr>
                                <w:color w:val="404040"/>
                                <w:sz w:val="36"/>
                              </w:rPr>
                              <w:t xml:space="preserve">Ramzi </w:t>
                            </w:r>
                            <w:r w:rsidR="007009A2">
                              <w:rPr>
                                <w:color w:val="404040"/>
                                <w:sz w:val="36"/>
                              </w:rPr>
                              <w:t>Djemai</w:t>
                            </w:r>
                          </w:p>
                        </w:txbxContent>
                      </wps:txbx>
                      <wps:bodyPr spcFirstLastPara="1" wrap="square" lIns="0" tIns="0" rIns="0" bIns="0" anchor="t" anchorCtr="0">
                        <a:noAutofit/>
                      </wps:bodyPr>
                    </wps:wsp>
                  </a:graphicData>
                </a:graphic>
              </wp:anchor>
            </w:drawing>
          </mc:Choice>
          <mc:Fallback>
            <w:pict>
              <v:rect w14:anchorId="689D224E" id="Rectangle 33" o:spid="_x0000_s1056" style="position:absolute;margin-left:87.4pt;margin-top:220.9pt;width:456pt;height:243.75pt;z-index:25165824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24BB41DD" w14:textId="77777777" w:rsidR="00530E16" w:rsidRDefault="004468F8">
                      <w:pPr>
                        <w:spacing w:after="0" w:line="240" w:lineRule="auto"/>
                        <w:textDirection w:val="btLr"/>
                      </w:pPr>
                      <w:r>
                        <w:rPr>
                          <w:rFonts w:ascii="Play" w:eastAsia="Play" w:hAnsi="Play" w:cs="Play"/>
                          <w:color w:val="262626"/>
                          <w:sz w:val="72"/>
                        </w:rPr>
                        <w:t>Individual Report</w:t>
                      </w:r>
                    </w:p>
                    <w:p w14:paraId="3EDA7B80" w14:textId="77777777" w:rsidR="00530E16" w:rsidRDefault="004468F8">
                      <w:pPr>
                        <w:spacing w:before="120" w:line="277" w:lineRule="auto"/>
                        <w:textDirection w:val="btLr"/>
                      </w:pPr>
                      <w:r>
                        <w:rPr>
                          <w:color w:val="404040"/>
                          <w:sz w:val="36"/>
                        </w:rPr>
                        <w:t>Module Name: Digital Skills and Research Methods</w:t>
                      </w:r>
                    </w:p>
                    <w:p w14:paraId="5EC0AA86" w14:textId="77777777" w:rsidR="00530E16" w:rsidRDefault="004468F8">
                      <w:pPr>
                        <w:spacing w:before="120" w:line="277" w:lineRule="auto"/>
                        <w:textDirection w:val="btLr"/>
                      </w:pPr>
                      <w:r>
                        <w:rPr>
                          <w:color w:val="404040"/>
                          <w:sz w:val="36"/>
                        </w:rPr>
                        <w:t>Module Code: LCHS 4007</w:t>
                      </w:r>
                    </w:p>
                    <w:p w14:paraId="205ACC65" w14:textId="77777777" w:rsidR="00530E16" w:rsidRDefault="004468F8">
                      <w:pPr>
                        <w:spacing w:before="120" w:line="277" w:lineRule="auto"/>
                        <w:textDirection w:val="btLr"/>
                      </w:pPr>
                      <w:r>
                        <w:rPr>
                          <w:color w:val="404040"/>
                          <w:sz w:val="36"/>
                        </w:rPr>
                        <w:t xml:space="preserve">Student name: </w:t>
                      </w:r>
                      <w:r w:rsidR="00D67545">
                        <w:rPr>
                          <w:color w:val="404040"/>
                          <w:sz w:val="36"/>
                        </w:rPr>
                        <w:t xml:space="preserve">Benie Njamen </w:t>
                      </w:r>
                    </w:p>
                    <w:p w14:paraId="565FFFE1" w14:textId="77777777" w:rsidR="00530E16" w:rsidRDefault="004468F8">
                      <w:pPr>
                        <w:spacing w:before="120" w:line="277" w:lineRule="auto"/>
                        <w:textDirection w:val="btLr"/>
                      </w:pPr>
                      <w:r>
                        <w:rPr>
                          <w:color w:val="404040"/>
                          <w:sz w:val="36"/>
                        </w:rPr>
                        <w:t>Student ID:</w:t>
                      </w:r>
                      <w:r w:rsidR="00D67545">
                        <w:rPr>
                          <w:color w:val="404040"/>
                          <w:sz w:val="36"/>
                        </w:rPr>
                        <w:t xml:space="preserve"> </w:t>
                      </w:r>
                      <w:r w:rsidR="008A02A3">
                        <w:rPr>
                          <w:color w:val="404040"/>
                          <w:sz w:val="36"/>
                        </w:rPr>
                        <w:t>254</w:t>
                      </w:r>
                      <w:r w:rsidR="00BD3A9D">
                        <w:rPr>
                          <w:color w:val="404040"/>
                          <w:sz w:val="36"/>
                        </w:rPr>
                        <w:t>1494</w:t>
                      </w:r>
                    </w:p>
                    <w:p w14:paraId="3BE835A0" w14:textId="77777777" w:rsidR="00530E16" w:rsidRDefault="004468F8">
                      <w:pPr>
                        <w:spacing w:before="120" w:line="277" w:lineRule="auto"/>
                        <w:textDirection w:val="btLr"/>
                      </w:pPr>
                      <w:r>
                        <w:rPr>
                          <w:color w:val="404040"/>
                          <w:sz w:val="36"/>
                        </w:rPr>
                        <w:t xml:space="preserve">Lecturer’s Name: </w:t>
                      </w:r>
                      <w:r w:rsidR="00C01643">
                        <w:rPr>
                          <w:color w:val="404040"/>
                          <w:sz w:val="36"/>
                        </w:rPr>
                        <w:t xml:space="preserve">Ramzi </w:t>
                      </w:r>
                      <w:r w:rsidR="007009A2">
                        <w:rPr>
                          <w:color w:val="404040"/>
                          <w:sz w:val="36"/>
                        </w:rPr>
                        <w:t>Djemai</w:t>
                      </w:r>
                    </w:p>
                  </w:txbxContent>
                </v:textbox>
                <w10:wrap anchorx="page" anchory="page"/>
              </v:rect>
            </w:pict>
          </mc:Fallback>
        </mc:AlternateContent>
      </w:r>
      <w:r>
        <w:br w:type="page"/>
      </w:r>
    </w:p>
    <w:p w14:paraId="6A4DE79B" w14:textId="77777777" w:rsidR="00530E16" w:rsidRDefault="00530E16">
      <w:pPr>
        <w:rPr>
          <w:rFonts w:ascii="Arial" w:eastAsia="Arial" w:hAnsi="Arial" w:cs="Arial"/>
        </w:rPr>
      </w:pPr>
    </w:p>
    <w:p w14:paraId="49BB0631"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26E95A52" w14:textId="77777777" w:rsidR="00722EFE"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03606109" w:history="1">
            <w:r>
              <w:rPr>
                <w:rStyle w:val="Hyperlink"/>
                <w:noProof/>
              </w:rPr>
              <w:t>Section 1: Introducing the Research Paper and Topic Development</w:t>
            </w:r>
            <w:r>
              <w:rPr>
                <w:noProof/>
                <w:webHidden/>
              </w:rPr>
              <w:tab/>
            </w:r>
            <w:r>
              <w:rPr>
                <w:noProof/>
                <w:webHidden/>
              </w:rPr>
              <w:fldChar w:fldCharType="begin"/>
            </w:r>
            <w:r>
              <w:rPr>
                <w:noProof/>
                <w:webHidden/>
              </w:rPr>
              <w:instrText xml:space="preserve"> PAGEREF _Toc203606109 \h </w:instrText>
            </w:r>
            <w:r>
              <w:rPr>
                <w:noProof/>
                <w:webHidden/>
              </w:rPr>
            </w:r>
            <w:r>
              <w:rPr>
                <w:noProof/>
                <w:webHidden/>
              </w:rPr>
              <w:fldChar w:fldCharType="separate"/>
            </w:r>
            <w:r>
              <w:rPr>
                <w:noProof/>
                <w:webHidden/>
              </w:rPr>
              <w:t>1</w:t>
            </w:r>
            <w:r>
              <w:rPr>
                <w:noProof/>
                <w:webHidden/>
              </w:rPr>
              <w:fldChar w:fldCharType="end"/>
            </w:r>
          </w:hyperlink>
        </w:p>
        <w:p w14:paraId="613AD16E"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0" w:history="1">
            <w:r>
              <w:rPr>
                <w:rStyle w:val="Hyperlink"/>
                <w:noProof/>
              </w:rPr>
              <w:t>1.1  Paper Details (Title, Author(s) and Year of Publication)</w:t>
            </w:r>
            <w:r>
              <w:rPr>
                <w:noProof/>
                <w:webHidden/>
              </w:rPr>
              <w:tab/>
            </w:r>
            <w:r>
              <w:rPr>
                <w:noProof/>
                <w:webHidden/>
              </w:rPr>
              <w:fldChar w:fldCharType="begin"/>
            </w:r>
            <w:r>
              <w:rPr>
                <w:noProof/>
                <w:webHidden/>
              </w:rPr>
              <w:instrText xml:space="preserve"> PAGEREF _Toc203606110 \h </w:instrText>
            </w:r>
            <w:r>
              <w:rPr>
                <w:noProof/>
                <w:webHidden/>
              </w:rPr>
            </w:r>
            <w:r>
              <w:rPr>
                <w:noProof/>
                <w:webHidden/>
              </w:rPr>
              <w:fldChar w:fldCharType="separate"/>
            </w:r>
            <w:r>
              <w:rPr>
                <w:noProof/>
                <w:webHidden/>
              </w:rPr>
              <w:t>1</w:t>
            </w:r>
            <w:r>
              <w:rPr>
                <w:noProof/>
                <w:webHidden/>
              </w:rPr>
              <w:fldChar w:fldCharType="end"/>
            </w:r>
          </w:hyperlink>
        </w:p>
        <w:p w14:paraId="28815A67"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1" w:history="1">
            <w:r>
              <w:rPr>
                <w:rStyle w:val="Hyperlink"/>
                <w:noProof/>
              </w:rPr>
              <w:t>1.2  Main Topic or Problem Explored in the Paper</w:t>
            </w:r>
            <w:r>
              <w:rPr>
                <w:noProof/>
                <w:webHidden/>
              </w:rPr>
              <w:tab/>
            </w:r>
            <w:r>
              <w:rPr>
                <w:noProof/>
                <w:webHidden/>
              </w:rPr>
              <w:fldChar w:fldCharType="begin"/>
            </w:r>
            <w:r>
              <w:rPr>
                <w:noProof/>
                <w:webHidden/>
              </w:rPr>
              <w:instrText xml:space="preserve"> PAGEREF _Toc203606111 \h </w:instrText>
            </w:r>
            <w:r>
              <w:rPr>
                <w:noProof/>
                <w:webHidden/>
              </w:rPr>
            </w:r>
            <w:r>
              <w:rPr>
                <w:noProof/>
                <w:webHidden/>
              </w:rPr>
              <w:fldChar w:fldCharType="separate"/>
            </w:r>
            <w:r>
              <w:rPr>
                <w:noProof/>
                <w:webHidden/>
              </w:rPr>
              <w:t>1</w:t>
            </w:r>
            <w:r>
              <w:rPr>
                <w:noProof/>
                <w:webHidden/>
              </w:rPr>
              <w:fldChar w:fldCharType="end"/>
            </w:r>
          </w:hyperlink>
        </w:p>
        <w:p w14:paraId="0575FB69"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2" w:history="1">
            <w:r>
              <w:rPr>
                <w:rStyle w:val="Hyperlink"/>
                <w:noProof/>
              </w:rPr>
              <w:t>1.3  Who Is the Research About?</w:t>
            </w:r>
            <w:r>
              <w:rPr>
                <w:noProof/>
                <w:webHidden/>
              </w:rPr>
              <w:tab/>
            </w:r>
            <w:r>
              <w:rPr>
                <w:noProof/>
                <w:webHidden/>
              </w:rPr>
              <w:fldChar w:fldCharType="begin"/>
            </w:r>
            <w:r>
              <w:rPr>
                <w:noProof/>
                <w:webHidden/>
              </w:rPr>
              <w:instrText xml:space="preserve"> PAGEREF _Toc203606112 \h </w:instrText>
            </w:r>
            <w:r>
              <w:rPr>
                <w:noProof/>
                <w:webHidden/>
              </w:rPr>
            </w:r>
            <w:r>
              <w:rPr>
                <w:noProof/>
                <w:webHidden/>
              </w:rPr>
              <w:fldChar w:fldCharType="separate"/>
            </w:r>
            <w:r>
              <w:rPr>
                <w:noProof/>
                <w:webHidden/>
              </w:rPr>
              <w:t>1</w:t>
            </w:r>
            <w:r>
              <w:rPr>
                <w:noProof/>
                <w:webHidden/>
              </w:rPr>
              <w:fldChar w:fldCharType="end"/>
            </w:r>
          </w:hyperlink>
        </w:p>
        <w:p w14:paraId="1A3AA464"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3" w:history="1">
            <w:r>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_Toc203606113 \h </w:instrText>
            </w:r>
            <w:r>
              <w:rPr>
                <w:noProof/>
                <w:webHidden/>
              </w:rPr>
            </w:r>
            <w:r>
              <w:rPr>
                <w:noProof/>
                <w:webHidden/>
              </w:rPr>
              <w:fldChar w:fldCharType="separate"/>
            </w:r>
            <w:r>
              <w:rPr>
                <w:noProof/>
                <w:webHidden/>
              </w:rPr>
              <w:t>1</w:t>
            </w:r>
            <w:r>
              <w:rPr>
                <w:noProof/>
                <w:webHidden/>
              </w:rPr>
              <w:fldChar w:fldCharType="end"/>
            </w:r>
          </w:hyperlink>
        </w:p>
        <w:p w14:paraId="56C16179"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4" w:history="1">
            <w:r>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_Toc203606114 \h </w:instrText>
            </w:r>
            <w:r>
              <w:rPr>
                <w:noProof/>
                <w:webHidden/>
              </w:rPr>
            </w:r>
            <w:r>
              <w:rPr>
                <w:noProof/>
                <w:webHidden/>
              </w:rPr>
              <w:fldChar w:fldCharType="separate"/>
            </w:r>
            <w:r>
              <w:rPr>
                <w:noProof/>
                <w:webHidden/>
              </w:rPr>
              <w:t>2</w:t>
            </w:r>
            <w:r>
              <w:rPr>
                <w:noProof/>
                <w:webHidden/>
              </w:rPr>
              <w:fldChar w:fldCharType="end"/>
            </w:r>
          </w:hyperlink>
        </w:p>
        <w:p w14:paraId="53C5544B"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5" w:history="1">
            <w:r>
              <w:rPr>
                <w:rStyle w:val="Hyperlink"/>
                <w:noProof/>
              </w:rPr>
              <w:t>2.1  Research Question(s) or Objectives</w:t>
            </w:r>
            <w:r>
              <w:rPr>
                <w:noProof/>
                <w:webHidden/>
              </w:rPr>
              <w:tab/>
            </w:r>
            <w:r>
              <w:rPr>
                <w:noProof/>
                <w:webHidden/>
              </w:rPr>
              <w:fldChar w:fldCharType="begin"/>
            </w:r>
            <w:r>
              <w:rPr>
                <w:noProof/>
                <w:webHidden/>
              </w:rPr>
              <w:instrText xml:space="preserve"> PAGEREF _Toc203606115 \h </w:instrText>
            </w:r>
            <w:r>
              <w:rPr>
                <w:noProof/>
                <w:webHidden/>
              </w:rPr>
            </w:r>
            <w:r>
              <w:rPr>
                <w:noProof/>
                <w:webHidden/>
              </w:rPr>
              <w:fldChar w:fldCharType="separate"/>
            </w:r>
            <w:r>
              <w:rPr>
                <w:noProof/>
                <w:webHidden/>
              </w:rPr>
              <w:t>2</w:t>
            </w:r>
            <w:r>
              <w:rPr>
                <w:noProof/>
                <w:webHidden/>
              </w:rPr>
              <w:fldChar w:fldCharType="end"/>
            </w:r>
          </w:hyperlink>
        </w:p>
        <w:p w14:paraId="543FAC51"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6" w:history="1">
            <w:r>
              <w:rPr>
                <w:rStyle w:val="Hyperlink"/>
                <w:noProof/>
              </w:rPr>
              <w:t>Section 3: Understanding the Research Methods</w:t>
            </w:r>
            <w:r>
              <w:rPr>
                <w:noProof/>
                <w:webHidden/>
              </w:rPr>
              <w:tab/>
            </w:r>
            <w:r>
              <w:rPr>
                <w:noProof/>
                <w:webHidden/>
              </w:rPr>
              <w:fldChar w:fldCharType="begin"/>
            </w:r>
            <w:r>
              <w:rPr>
                <w:noProof/>
                <w:webHidden/>
              </w:rPr>
              <w:instrText xml:space="preserve"> PAGEREF _Toc203606116 \h </w:instrText>
            </w:r>
            <w:r>
              <w:rPr>
                <w:noProof/>
                <w:webHidden/>
              </w:rPr>
            </w:r>
            <w:r>
              <w:rPr>
                <w:noProof/>
                <w:webHidden/>
              </w:rPr>
              <w:fldChar w:fldCharType="separate"/>
            </w:r>
            <w:r>
              <w:rPr>
                <w:noProof/>
                <w:webHidden/>
              </w:rPr>
              <w:t>3</w:t>
            </w:r>
            <w:r>
              <w:rPr>
                <w:noProof/>
                <w:webHidden/>
              </w:rPr>
              <w:fldChar w:fldCharType="end"/>
            </w:r>
          </w:hyperlink>
        </w:p>
        <w:p w14:paraId="29C28EEC"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7" w:history="1">
            <w:r>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_Toc203606117 \h </w:instrText>
            </w:r>
            <w:r>
              <w:rPr>
                <w:noProof/>
                <w:webHidden/>
              </w:rPr>
            </w:r>
            <w:r>
              <w:rPr>
                <w:noProof/>
                <w:webHidden/>
              </w:rPr>
              <w:fldChar w:fldCharType="separate"/>
            </w:r>
            <w:r>
              <w:rPr>
                <w:noProof/>
                <w:webHidden/>
              </w:rPr>
              <w:t>3</w:t>
            </w:r>
            <w:r>
              <w:rPr>
                <w:noProof/>
                <w:webHidden/>
              </w:rPr>
              <w:fldChar w:fldCharType="end"/>
            </w:r>
          </w:hyperlink>
        </w:p>
        <w:p w14:paraId="27F1B200"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8" w:history="1">
            <w:r>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_Toc203606118 \h </w:instrText>
            </w:r>
            <w:r>
              <w:rPr>
                <w:noProof/>
                <w:webHidden/>
              </w:rPr>
            </w:r>
            <w:r>
              <w:rPr>
                <w:noProof/>
                <w:webHidden/>
              </w:rPr>
              <w:fldChar w:fldCharType="separate"/>
            </w:r>
            <w:r>
              <w:rPr>
                <w:noProof/>
                <w:webHidden/>
              </w:rPr>
              <w:t>3</w:t>
            </w:r>
            <w:r>
              <w:rPr>
                <w:noProof/>
                <w:webHidden/>
              </w:rPr>
              <w:fldChar w:fldCharType="end"/>
            </w:r>
          </w:hyperlink>
        </w:p>
        <w:p w14:paraId="7E4681AA"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9" w:history="1">
            <w:r>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_Toc203606119 \h </w:instrText>
            </w:r>
            <w:r>
              <w:rPr>
                <w:noProof/>
                <w:webHidden/>
              </w:rPr>
            </w:r>
            <w:r>
              <w:rPr>
                <w:noProof/>
                <w:webHidden/>
              </w:rPr>
              <w:fldChar w:fldCharType="separate"/>
            </w:r>
            <w:r>
              <w:rPr>
                <w:noProof/>
                <w:webHidden/>
              </w:rPr>
              <w:t>4</w:t>
            </w:r>
            <w:r>
              <w:rPr>
                <w:noProof/>
                <w:webHidden/>
              </w:rPr>
              <w:fldChar w:fldCharType="end"/>
            </w:r>
          </w:hyperlink>
        </w:p>
        <w:p w14:paraId="71E94486"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0" w:history="1">
            <w:r>
              <w:rPr>
                <w:rStyle w:val="Hyperlink"/>
                <w:noProof/>
              </w:rPr>
              <w:t>Section 4: Conclusion</w:t>
            </w:r>
            <w:r>
              <w:rPr>
                <w:noProof/>
                <w:webHidden/>
              </w:rPr>
              <w:tab/>
            </w:r>
            <w:r>
              <w:rPr>
                <w:noProof/>
                <w:webHidden/>
              </w:rPr>
              <w:fldChar w:fldCharType="begin"/>
            </w:r>
            <w:r>
              <w:rPr>
                <w:noProof/>
                <w:webHidden/>
              </w:rPr>
              <w:instrText xml:space="preserve"> PAGEREF _Toc203606120 \h </w:instrText>
            </w:r>
            <w:r>
              <w:rPr>
                <w:noProof/>
                <w:webHidden/>
              </w:rPr>
            </w:r>
            <w:r>
              <w:rPr>
                <w:noProof/>
                <w:webHidden/>
              </w:rPr>
              <w:fldChar w:fldCharType="separate"/>
            </w:r>
            <w:r>
              <w:rPr>
                <w:noProof/>
                <w:webHidden/>
              </w:rPr>
              <w:t>5</w:t>
            </w:r>
            <w:r>
              <w:rPr>
                <w:noProof/>
                <w:webHidden/>
              </w:rPr>
              <w:fldChar w:fldCharType="end"/>
            </w:r>
          </w:hyperlink>
        </w:p>
        <w:p w14:paraId="1CF6CCEE"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1" w:history="1">
            <w:r>
              <w:rPr>
                <w:rStyle w:val="Hyperlink"/>
                <w:noProof/>
              </w:rPr>
              <w:t>References</w:t>
            </w:r>
            <w:r>
              <w:rPr>
                <w:noProof/>
                <w:webHidden/>
              </w:rPr>
              <w:tab/>
            </w:r>
            <w:r>
              <w:rPr>
                <w:noProof/>
                <w:webHidden/>
              </w:rPr>
              <w:fldChar w:fldCharType="begin"/>
            </w:r>
            <w:r>
              <w:rPr>
                <w:noProof/>
                <w:webHidden/>
              </w:rPr>
              <w:instrText xml:space="preserve"> PAGEREF _Toc203606121 \h </w:instrText>
            </w:r>
            <w:r>
              <w:rPr>
                <w:noProof/>
                <w:webHidden/>
              </w:rPr>
            </w:r>
            <w:r>
              <w:rPr>
                <w:noProof/>
                <w:webHidden/>
              </w:rPr>
              <w:fldChar w:fldCharType="separate"/>
            </w:r>
            <w:r>
              <w:rPr>
                <w:noProof/>
                <w:webHidden/>
              </w:rPr>
              <w:t>5</w:t>
            </w:r>
            <w:r>
              <w:rPr>
                <w:noProof/>
                <w:webHidden/>
              </w:rPr>
              <w:fldChar w:fldCharType="end"/>
            </w:r>
          </w:hyperlink>
        </w:p>
        <w:p w14:paraId="432090DD" w14:textId="77777777" w:rsidR="00530E16" w:rsidRPr="00CF650B" w:rsidRDefault="004468F8">
          <w:r>
            <w:fldChar w:fldCharType="end"/>
          </w:r>
        </w:p>
      </w:sdtContent>
    </w:sdt>
    <w:p w14:paraId="53625649" w14:textId="77777777" w:rsidR="00530E16" w:rsidRDefault="00530E16">
      <w:pPr>
        <w:rPr>
          <w:rFonts w:ascii="Arial" w:eastAsia="Arial" w:hAnsi="Arial" w:cs="Arial"/>
        </w:rPr>
      </w:pPr>
    </w:p>
    <w:p w14:paraId="7E950CDA" w14:textId="77777777" w:rsidR="00530E16" w:rsidRDefault="00530E16">
      <w:pPr>
        <w:rPr>
          <w:rFonts w:ascii="Arial" w:eastAsia="Arial" w:hAnsi="Arial" w:cs="Arial"/>
        </w:rPr>
      </w:pPr>
    </w:p>
    <w:p w14:paraId="371AFB56" w14:textId="77777777" w:rsidR="00530E16" w:rsidRDefault="00530E16">
      <w:pPr>
        <w:rPr>
          <w:rFonts w:ascii="Arial" w:eastAsia="Arial" w:hAnsi="Arial" w:cs="Arial"/>
        </w:rPr>
      </w:pPr>
    </w:p>
    <w:p w14:paraId="2128DA8D" w14:textId="77777777" w:rsidR="00530E16" w:rsidRDefault="00530E16">
      <w:pPr>
        <w:rPr>
          <w:rFonts w:ascii="Arial" w:eastAsia="Arial" w:hAnsi="Arial" w:cs="Arial"/>
        </w:rPr>
      </w:pPr>
    </w:p>
    <w:p w14:paraId="37551190" w14:textId="77777777" w:rsidR="00530E16" w:rsidRDefault="00530E16">
      <w:pPr>
        <w:rPr>
          <w:rFonts w:ascii="Arial" w:eastAsia="Arial" w:hAnsi="Arial" w:cs="Arial"/>
        </w:rPr>
      </w:pPr>
    </w:p>
    <w:p w14:paraId="558F9FF2" w14:textId="77777777" w:rsidR="00530E16" w:rsidRDefault="00530E16">
      <w:pPr>
        <w:rPr>
          <w:rFonts w:ascii="Arial" w:eastAsia="Arial" w:hAnsi="Arial" w:cs="Arial"/>
        </w:rPr>
      </w:pPr>
    </w:p>
    <w:p w14:paraId="01F7F091" w14:textId="77777777" w:rsidR="00530E16" w:rsidRDefault="00530E16">
      <w:pPr>
        <w:rPr>
          <w:rFonts w:ascii="Arial" w:eastAsia="Arial" w:hAnsi="Arial" w:cs="Arial"/>
        </w:rPr>
      </w:pPr>
    </w:p>
    <w:p w14:paraId="1FD4A280" w14:textId="77777777" w:rsidR="00530E16" w:rsidRDefault="00530E16">
      <w:pPr>
        <w:rPr>
          <w:rFonts w:ascii="Arial" w:eastAsia="Arial" w:hAnsi="Arial" w:cs="Arial"/>
        </w:rPr>
      </w:pPr>
    </w:p>
    <w:p w14:paraId="3B6AC858" w14:textId="77777777" w:rsidR="00530E16" w:rsidRDefault="00530E16">
      <w:pPr>
        <w:rPr>
          <w:rFonts w:ascii="Arial" w:eastAsia="Arial" w:hAnsi="Arial" w:cs="Arial"/>
        </w:rPr>
      </w:pPr>
    </w:p>
    <w:p w14:paraId="0A949929" w14:textId="77777777" w:rsidR="00530E16" w:rsidRDefault="00530E16">
      <w:pPr>
        <w:rPr>
          <w:rFonts w:ascii="Arial" w:eastAsia="Arial" w:hAnsi="Arial" w:cs="Arial"/>
        </w:rPr>
      </w:pPr>
    </w:p>
    <w:p w14:paraId="01C46E6C" w14:textId="77777777" w:rsidR="00530E16" w:rsidRDefault="00530E16">
      <w:pPr>
        <w:rPr>
          <w:rFonts w:ascii="Arial" w:eastAsia="Arial" w:hAnsi="Arial" w:cs="Arial"/>
        </w:rPr>
      </w:pPr>
    </w:p>
    <w:p w14:paraId="67CCE55F" w14:textId="77777777" w:rsidR="00530E16" w:rsidRDefault="00530E16">
      <w:pPr>
        <w:rPr>
          <w:rFonts w:ascii="Arial" w:eastAsia="Arial" w:hAnsi="Arial" w:cs="Arial"/>
        </w:rPr>
      </w:pPr>
    </w:p>
    <w:p w14:paraId="3A8859F0" w14:textId="77777777" w:rsidR="00530E16" w:rsidRDefault="00530E16">
      <w:pPr>
        <w:rPr>
          <w:rFonts w:ascii="Arial" w:eastAsia="Arial" w:hAnsi="Arial" w:cs="Arial"/>
        </w:rPr>
      </w:pPr>
    </w:p>
    <w:p w14:paraId="1BEF104D" w14:textId="77777777" w:rsidR="00530E16" w:rsidRDefault="00530E16">
      <w:pPr>
        <w:rPr>
          <w:rFonts w:ascii="Arial" w:eastAsia="Arial" w:hAnsi="Arial" w:cs="Arial"/>
        </w:rPr>
      </w:pPr>
    </w:p>
    <w:p w14:paraId="3D5111B8"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6A219F13" w14:textId="77777777" w:rsidR="00530E16" w:rsidRDefault="00530E16">
      <w:pPr>
        <w:rPr>
          <w:rFonts w:ascii="Arial" w:eastAsia="Arial" w:hAnsi="Arial" w:cs="Arial"/>
        </w:rPr>
      </w:pPr>
    </w:p>
    <w:p w14:paraId="26E096F0" w14:textId="77777777" w:rsidR="00530E16" w:rsidRDefault="004468F8">
      <w:pPr>
        <w:pStyle w:val="Heading1"/>
      </w:pPr>
      <w:bookmarkStart w:id="0" w:name="_Toc203606109"/>
      <w:r>
        <w:t>Section 1: Introducing the Research Paper and Topic Development</w:t>
      </w:r>
      <w:bookmarkEnd w:id="0"/>
    </w:p>
    <w:p w14:paraId="110B3268" w14:textId="77777777" w:rsidR="00530E16" w:rsidRDefault="004468F8" w:rsidP="00B84BA7">
      <w:pPr>
        <w:pStyle w:val="Heading2"/>
        <w:numPr>
          <w:ilvl w:val="1"/>
          <w:numId w:val="6"/>
        </w:numPr>
        <w:jc w:val="both"/>
      </w:pPr>
      <w:bookmarkStart w:id="1" w:name="_Toc203606110"/>
      <w:r>
        <w:t xml:space="preserve"> Paper Details (Title, Author(s) and Year of Publication)</w:t>
      </w:r>
      <w:bookmarkEnd w:id="1"/>
    </w:p>
    <w:p w14:paraId="7599829D" w14:textId="77777777" w:rsidR="00191A7B" w:rsidRPr="00F90F7C" w:rsidRDefault="00191A7B" w:rsidP="00FF7992">
      <w:pPr>
        <w:spacing w:before="100" w:beforeAutospacing="1" w:after="100" w:afterAutospacing="1" w:line="240" w:lineRule="auto"/>
        <w:ind w:left="720"/>
        <w:rPr>
          <w:rFonts w:asciiTheme="minorHAnsi" w:eastAsia="Times New Roman" w:hAnsiTheme="minorHAnsi" w:cs="Times New Roman"/>
        </w:rPr>
      </w:pPr>
      <w:r>
        <w:t>Title: A Cross-Sectional Study of Discipline-Based Self-Perceived Digital Literacy Competencies of Nursing Students</w:t>
      </w:r>
      <w:r>
        <w:br/>
        <w:t>Author(s): Konstantina Martzoukou, Errol Sadullah Luders, Jane Mair, Petros Kostagiolas, Neil Johnson, Fiona Work and Crystal Fulton</w:t>
      </w:r>
      <w:r>
        <w:br/>
        <w:t>Year of Publication: 2024</w:t>
      </w:r>
    </w:p>
    <w:p w14:paraId="1D34C224" w14:textId="77777777" w:rsidR="004468F8" w:rsidRDefault="004468F8">
      <w:pPr>
        <w:spacing w:line="360" w:lineRule="auto"/>
        <w:jc w:val="both"/>
        <w:rPr>
          <w:rFonts w:ascii="Arial" w:eastAsia="Arial" w:hAnsi="Arial" w:cs="Arial"/>
          <w:i/>
          <w:iCs/>
          <w:sz w:val="22"/>
          <w:szCs w:val="22"/>
        </w:rPr>
      </w:pPr>
    </w:p>
    <w:p w14:paraId="0C08915C" w14:textId="77777777" w:rsidR="004468F8" w:rsidRDefault="004468F8">
      <w:pPr>
        <w:spacing w:line="360" w:lineRule="auto"/>
        <w:jc w:val="both"/>
        <w:rPr>
          <w:rFonts w:ascii="Arial" w:eastAsia="Arial" w:hAnsi="Arial" w:cs="Arial"/>
          <w:sz w:val="22"/>
          <w:szCs w:val="22"/>
        </w:rPr>
      </w:pPr>
    </w:p>
    <w:p w14:paraId="3FBD2554" w14:textId="77777777" w:rsidR="004468F8" w:rsidRDefault="004468F8">
      <w:pPr>
        <w:spacing w:line="360" w:lineRule="auto"/>
        <w:jc w:val="both"/>
        <w:rPr>
          <w:rFonts w:ascii="Arial" w:eastAsia="Arial" w:hAnsi="Arial" w:cs="Arial"/>
          <w:sz w:val="22"/>
          <w:szCs w:val="22"/>
        </w:rPr>
      </w:pPr>
    </w:p>
    <w:p w14:paraId="564DD61D" w14:textId="77777777" w:rsidR="004468F8" w:rsidRDefault="004468F8">
      <w:pPr>
        <w:spacing w:line="360" w:lineRule="auto"/>
        <w:jc w:val="both"/>
        <w:rPr>
          <w:rFonts w:ascii="Arial" w:eastAsia="Arial" w:hAnsi="Arial" w:cs="Arial"/>
          <w:sz w:val="22"/>
          <w:szCs w:val="22"/>
        </w:rPr>
      </w:pPr>
    </w:p>
    <w:p w14:paraId="031C0522" w14:textId="77777777" w:rsidR="004468F8" w:rsidRDefault="004468F8">
      <w:pPr>
        <w:spacing w:line="360" w:lineRule="auto"/>
        <w:jc w:val="both"/>
        <w:rPr>
          <w:rFonts w:ascii="Arial" w:eastAsia="Arial" w:hAnsi="Arial" w:cs="Arial"/>
          <w:sz w:val="22"/>
          <w:szCs w:val="22"/>
        </w:rPr>
      </w:pPr>
    </w:p>
    <w:p w14:paraId="64FDA0B9" w14:textId="77777777" w:rsidR="004468F8" w:rsidRDefault="004468F8">
      <w:pPr>
        <w:spacing w:line="360" w:lineRule="auto"/>
        <w:jc w:val="both"/>
        <w:rPr>
          <w:rFonts w:ascii="Arial" w:eastAsia="Arial" w:hAnsi="Arial" w:cs="Arial"/>
          <w:sz w:val="22"/>
          <w:szCs w:val="22"/>
        </w:rPr>
      </w:pPr>
    </w:p>
    <w:p w14:paraId="710BBBF6" w14:textId="3F089637" w:rsidR="00530E16" w:rsidRDefault="005E0AD0">
      <w:pPr>
        <w:pStyle w:val="Heading2"/>
        <w:jc w:val="both"/>
      </w:pPr>
      <w:bookmarkStart w:id="2" w:name="_Toc203606111"/>
      <w:r>
        <w:t>1.2 Main</w:t>
      </w:r>
      <w:r w:rsidR="004468F8">
        <w:t xml:space="preserve"> Topic or Problem Explored in the Paper</w:t>
      </w:r>
      <w:bookmarkEnd w:id="2"/>
    </w:p>
    <w:p w14:paraId="6A36CCA4" w14:textId="77777777" w:rsidR="00C31FB3" w:rsidRPr="00A50711" w:rsidRDefault="00C31FB3" w:rsidP="002736C8">
      <w:pPr>
        <w:spacing w:after="0" w:line="360" w:lineRule="auto"/>
        <w:rPr>
          <w:rFonts w:ascii="Arial" w:eastAsiaTheme="minorEastAsia" w:hAnsi="Arial" w:cs="Arial"/>
        </w:rPr>
      </w:pPr>
      <w:r>
        <w:t>The paper looks at the digital literacy skills of nursing students and how confident they feel when using different digital technologies. The researchers were interested in whether students felt prepared to use digital tools for their studies and for their future work in healthcare. This is an important issue because nurses now use digital systems and information in many parts of their work. The study identified some areas where students were less confident, including information literacy, digital research and digital innovation. The findings suggest that nursing education needs to give students more opportunities to practise and improve these skills before they enter professional practice (Martzoukou et al., 2024).</w:t>
      </w:r>
    </w:p>
    <w:p w14:paraId="5355AE95" w14:textId="77777777" w:rsidR="004468F8" w:rsidRDefault="004468F8">
      <w:pPr>
        <w:spacing w:line="360" w:lineRule="auto"/>
        <w:jc w:val="both"/>
        <w:rPr>
          <w:rFonts w:ascii="Arial" w:eastAsia="Arial" w:hAnsi="Arial" w:cs="Arial"/>
          <w:i/>
          <w:iCs/>
          <w:sz w:val="22"/>
          <w:szCs w:val="22"/>
        </w:rPr>
      </w:pPr>
    </w:p>
    <w:p w14:paraId="19175F66" w14:textId="77777777" w:rsidR="004468F8" w:rsidRDefault="004468F8">
      <w:pPr>
        <w:spacing w:line="360" w:lineRule="auto"/>
        <w:jc w:val="both"/>
        <w:rPr>
          <w:rFonts w:ascii="Arial" w:eastAsia="Arial" w:hAnsi="Arial" w:cs="Arial"/>
          <w:sz w:val="22"/>
          <w:szCs w:val="22"/>
        </w:rPr>
      </w:pPr>
    </w:p>
    <w:p w14:paraId="30B39AA8" w14:textId="77777777" w:rsidR="004468F8" w:rsidRDefault="004468F8">
      <w:pPr>
        <w:spacing w:line="360" w:lineRule="auto"/>
        <w:jc w:val="both"/>
        <w:rPr>
          <w:rFonts w:ascii="Arial" w:eastAsia="Arial" w:hAnsi="Arial" w:cs="Arial"/>
          <w:sz w:val="22"/>
          <w:szCs w:val="22"/>
        </w:rPr>
      </w:pPr>
    </w:p>
    <w:p w14:paraId="7540E742" w14:textId="77777777" w:rsidR="004468F8" w:rsidRDefault="004468F8">
      <w:pPr>
        <w:spacing w:line="360" w:lineRule="auto"/>
        <w:jc w:val="both"/>
        <w:rPr>
          <w:rFonts w:ascii="Arial" w:eastAsia="Arial" w:hAnsi="Arial" w:cs="Arial"/>
          <w:sz w:val="22"/>
          <w:szCs w:val="22"/>
        </w:rPr>
      </w:pPr>
    </w:p>
    <w:p w14:paraId="55F4D313" w14:textId="77777777" w:rsidR="004468F8" w:rsidRDefault="004468F8">
      <w:pPr>
        <w:spacing w:line="360" w:lineRule="auto"/>
        <w:jc w:val="both"/>
        <w:rPr>
          <w:rFonts w:ascii="Arial" w:eastAsia="Arial" w:hAnsi="Arial" w:cs="Arial"/>
          <w:sz w:val="22"/>
          <w:szCs w:val="22"/>
        </w:rPr>
      </w:pPr>
    </w:p>
    <w:p w14:paraId="2C5262BC" w14:textId="77777777" w:rsidR="004468F8" w:rsidRDefault="004468F8">
      <w:pPr>
        <w:spacing w:line="360" w:lineRule="auto"/>
        <w:jc w:val="both"/>
        <w:rPr>
          <w:rFonts w:ascii="Arial" w:eastAsia="Arial" w:hAnsi="Arial" w:cs="Arial"/>
          <w:sz w:val="22"/>
          <w:szCs w:val="22"/>
        </w:rPr>
      </w:pPr>
    </w:p>
    <w:p w14:paraId="6FA2902C" w14:textId="1284CD43" w:rsidR="00530E16" w:rsidRDefault="00007DD3">
      <w:pPr>
        <w:pStyle w:val="Heading2"/>
        <w:jc w:val="both"/>
      </w:pPr>
      <w:bookmarkStart w:id="3" w:name="_Toc203606112"/>
      <w:r>
        <w:t>1.3 Who</w:t>
      </w:r>
      <w:r w:rsidR="004468F8">
        <w:t xml:space="preserve"> Is the Research About?</w:t>
      </w:r>
      <w:bookmarkEnd w:id="3"/>
    </w:p>
    <w:p w14:paraId="4A81EBEF" w14:textId="77777777" w:rsidR="00703557" w:rsidRPr="00703557" w:rsidRDefault="00703557" w:rsidP="00703557">
      <w:pPr>
        <w:spacing w:after="0" w:line="240" w:lineRule="auto"/>
        <w:rPr>
          <w:rFonts w:ascii=".AppleSystemUIFont" w:eastAsiaTheme="minorEastAsia" w:hAnsi=".AppleSystemUIFont" w:cs="Times New Roman"/>
          <w:sz w:val="29"/>
          <w:szCs w:val="29"/>
        </w:rPr>
      </w:pPr>
    </w:p>
    <w:p w14:paraId="754504B7" w14:textId="77777777" w:rsidR="00703557" w:rsidRPr="0006672E" w:rsidRDefault="00703557" w:rsidP="0006672E">
      <w:pPr>
        <w:spacing w:after="0" w:line="360" w:lineRule="auto"/>
        <w:rPr>
          <w:rFonts w:ascii="Arial" w:eastAsiaTheme="minorEastAsia" w:hAnsi="Arial" w:cs="Arial"/>
        </w:rPr>
      </w:pPr>
      <w:r>
        <w:t>The research focuses mainly on students studying nursing, although the sample also included students from midwifery and paramedic practice. In total, 182 students from Robert Gordon University took part in the study. Most of the participants were nursing students, including those studying adult nursing, children and young people’s nursing and mental health nursing. The participants included undergraduate students and students learning through on-campus, online and blended methods (Martzoukou et al., 2024). The researchers chose this group because these students are preparing for healthcare roles where digital technology will be part of their education and clinical practice. The results showed that some students felt less confident in areas such as information literacy, digital research and digital innovation, showing the importance of developing these skills before entering the healthcare workforce.</w:t>
      </w:r>
    </w:p>
    <w:p w14:paraId="73D2D8F6" w14:textId="77777777" w:rsidR="004468F8" w:rsidRPr="0006672E" w:rsidRDefault="004468F8" w:rsidP="0006672E">
      <w:pPr>
        <w:spacing w:line="360" w:lineRule="auto"/>
        <w:jc w:val="both"/>
        <w:rPr>
          <w:rFonts w:ascii="Arial" w:eastAsia="Arial" w:hAnsi="Arial" w:cs="Arial"/>
        </w:rPr>
      </w:pPr>
    </w:p>
    <w:p w14:paraId="7ADA5890" w14:textId="77777777" w:rsidR="004468F8" w:rsidRDefault="004468F8">
      <w:pPr>
        <w:spacing w:line="360" w:lineRule="auto"/>
        <w:jc w:val="both"/>
        <w:rPr>
          <w:rFonts w:ascii="Arial" w:eastAsia="Arial" w:hAnsi="Arial" w:cs="Arial"/>
          <w:sz w:val="22"/>
          <w:szCs w:val="22"/>
        </w:rPr>
      </w:pPr>
    </w:p>
    <w:p w14:paraId="25848E9D" w14:textId="77777777" w:rsidR="004468F8" w:rsidRDefault="004468F8">
      <w:pPr>
        <w:spacing w:line="360" w:lineRule="auto"/>
        <w:jc w:val="both"/>
        <w:rPr>
          <w:rFonts w:ascii="Arial" w:eastAsia="Arial" w:hAnsi="Arial" w:cs="Arial"/>
          <w:sz w:val="22"/>
          <w:szCs w:val="22"/>
        </w:rPr>
      </w:pPr>
    </w:p>
    <w:p w14:paraId="695FF214" w14:textId="77777777" w:rsidR="004468F8" w:rsidRDefault="004468F8">
      <w:pPr>
        <w:spacing w:line="360" w:lineRule="auto"/>
        <w:jc w:val="both"/>
        <w:rPr>
          <w:rFonts w:ascii="Arial" w:eastAsia="Arial" w:hAnsi="Arial" w:cs="Arial"/>
          <w:sz w:val="22"/>
          <w:szCs w:val="22"/>
        </w:rPr>
      </w:pPr>
    </w:p>
    <w:p w14:paraId="20D6C953" w14:textId="77777777" w:rsidR="004468F8" w:rsidRDefault="004468F8">
      <w:pPr>
        <w:spacing w:line="360" w:lineRule="auto"/>
        <w:jc w:val="both"/>
        <w:rPr>
          <w:rFonts w:ascii="Arial" w:eastAsia="Arial" w:hAnsi="Arial" w:cs="Arial"/>
          <w:sz w:val="22"/>
          <w:szCs w:val="22"/>
        </w:rPr>
      </w:pPr>
    </w:p>
    <w:p w14:paraId="6AF649BE" w14:textId="5D624758" w:rsidR="00D91930" w:rsidRPr="003F280F" w:rsidRDefault="00007DD3" w:rsidP="003F280F">
      <w:pPr>
        <w:pStyle w:val="Heading2"/>
        <w:jc w:val="both"/>
      </w:pPr>
      <w:bookmarkStart w:id="4" w:name="_Toc203606113"/>
      <w:r>
        <w:t>1.4 Why</w:t>
      </w:r>
      <w:r w:rsidR="004468F8">
        <w:t xml:space="preserve"> Is This Topic Important in UK Health and Social Care?</w:t>
      </w:r>
      <w:bookmarkEnd w:id="4"/>
    </w:p>
    <w:p w14:paraId="05780101" w14:textId="77777777" w:rsidR="00D91930" w:rsidRPr="007947B5" w:rsidRDefault="00D91930" w:rsidP="00F90C06">
      <w:pPr>
        <w:spacing w:after="0" w:line="360" w:lineRule="auto"/>
        <w:rPr>
          <w:rFonts w:ascii="Arial" w:eastAsiaTheme="minorEastAsia" w:hAnsi="Arial" w:cs="Arial"/>
        </w:rPr>
      </w:pPr>
      <w:r>
        <w:t xml:space="preserve">Digital literacy is becoming increasingly important in UK health and social care because nurses use digital technology as part of everyday practice. For example, nurses may use electronic patient records, digital communication systems and other technologies to record and share information. Clarke-Darrington, McDonald and Ali (2023) describe digital capability as an important nursing skill because healthcare professionals need to use digital technologies safely and effectively. If a nurse is not confident using digital </w:t>
      </w:r>
      <w:r>
        <w:lastRenderedPageBreak/>
        <w:t>systems, this could make it harder to complete tasks accurately and may affect the quality and safety of care. This means nursing students need opportunities to develop their digital skills during their education. The findings from Martzoukou et al. (2024) support this because the study identified areas where students had lower levels of confidence. Improving digital literacy can therefore help prepare future nurses for the increasingly digital nature of health and social care in the UK.</w:t>
      </w:r>
    </w:p>
    <w:p w14:paraId="67CB23F4" w14:textId="77777777" w:rsidR="006D03A1" w:rsidRPr="006D03A1" w:rsidRDefault="006D03A1" w:rsidP="006D03A1"/>
    <w:p w14:paraId="772F485D" w14:textId="77777777" w:rsidR="006D03A1" w:rsidRPr="006D03A1" w:rsidRDefault="006D03A1" w:rsidP="006D03A1"/>
    <w:p w14:paraId="6BF81A3C" w14:textId="77777777" w:rsidR="006D03A1" w:rsidRPr="006D03A1" w:rsidRDefault="006D03A1" w:rsidP="006D03A1"/>
    <w:p w14:paraId="281352C7" w14:textId="77777777" w:rsidR="004468F8" w:rsidRDefault="004468F8">
      <w:pPr>
        <w:spacing w:line="360" w:lineRule="auto"/>
        <w:jc w:val="both"/>
        <w:rPr>
          <w:rFonts w:ascii="Arial" w:eastAsia="Arial" w:hAnsi="Arial" w:cs="Arial"/>
          <w:sz w:val="22"/>
          <w:szCs w:val="22"/>
        </w:rPr>
      </w:pPr>
    </w:p>
    <w:p w14:paraId="085B7430" w14:textId="77777777" w:rsidR="004468F8" w:rsidRDefault="004468F8">
      <w:pPr>
        <w:spacing w:line="360" w:lineRule="auto"/>
        <w:jc w:val="both"/>
        <w:rPr>
          <w:rFonts w:ascii="Arial" w:eastAsia="Arial" w:hAnsi="Arial" w:cs="Arial"/>
          <w:sz w:val="22"/>
          <w:szCs w:val="22"/>
        </w:rPr>
      </w:pPr>
    </w:p>
    <w:p w14:paraId="37850B63" w14:textId="77777777" w:rsidR="004468F8" w:rsidRDefault="004468F8">
      <w:pPr>
        <w:spacing w:line="360" w:lineRule="auto"/>
        <w:jc w:val="both"/>
        <w:rPr>
          <w:rFonts w:ascii="Arial" w:eastAsia="Arial" w:hAnsi="Arial" w:cs="Arial"/>
          <w:sz w:val="22"/>
          <w:szCs w:val="22"/>
        </w:rPr>
      </w:pPr>
    </w:p>
    <w:p w14:paraId="0612A66A" w14:textId="77777777" w:rsidR="004468F8" w:rsidRDefault="004468F8">
      <w:pPr>
        <w:spacing w:line="360" w:lineRule="auto"/>
        <w:jc w:val="both"/>
        <w:rPr>
          <w:rFonts w:ascii="Arial" w:eastAsia="Arial" w:hAnsi="Arial" w:cs="Arial"/>
          <w:sz w:val="22"/>
          <w:szCs w:val="22"/>
        </w:rPr>
      </w:pPr>
    </w:p>
    <w:p w14:paraId="1486F4FF" w14:textId="77777777" w:rsidR="004468F8" w:rsidRDefault="004468F8">
      <w:pPr>
        <w:spacing w:line="360" w:lineRule="auto"/>
        <w:jc w:val="both"/>
        <w:rPr>
          <w:rFonts w:ascii="Arial" w:eastAsia="Arial" w:hAnsi="Arial" w:cs="Arial"/>
          <w:sz w:val="22"/>
          <w:szCs w:val="22"/>
        </w:rPr>
      </w:pPr>
    </w:p>
    <w:p w14:paraId="18718EDD" w14:textId="77777777" w:rsidR="004468F8" w:rsidRDefault="004468F8">
      <w:pPr>
        <w:spacing w:line="360" w:lineRule="auto"/>
        <w:jc w:val="both"/>
        <w:rPr>
          <w:rFonts w:ascii="Arial" w:eastAsia="Arial" w:hAnsi="Arial" w:cs="Arial"/>
          <w:sz w:val="22"/>
          <w:szCs w:val="22"/>
        </w:rPr>
      </w:pPr>
    </w:p>
    <w:p w14:paraId="57827EEA" w14:textId="77777777" w:rsidR="004468F8" w:rsidRPr="004468F8" w:rsidRDefault="004468F8">
      <w:pPr>
        <w:pStyle w:val="Heading1"/>
        <w:jc w:val="both"/>
      </w:pPr>
      <w:bookmarkStart w:id="5" w:name="_Toc203606114"/>
      <w:r>
        <w:t>Section 2: Understanding the Purpose and Research Question</w:t>
      </w:r>
      <w:bookmarkEnd w:id="5"/>
    </w:p>
    <w:p w14:paraId="444BAD8D" w14:textId="77777777" w:rsidR="004468F8" w:rsidRDefault="004468F8">
      <w:pPr>
        <w:spacing w:line="360" w:lineRule="auto"/>
        <w:jc w:val="both"/>
        <w:rPr>
          <w:rFonts w:ascii="Arial" w:eastAsia="Arial" w:hAnsi="Arial" w:cs="Arial"/>
          <w:i/>
          <w:iCs/>
          <w:sz w:val="22"/>
          <w:szCs w:val="22"/>
        </w:rPr>
      </w:pPr>
    </w:p>
    <w:p w14:paraId="264DCC32" w14:textId="2B972ED8" w:rsidR="004468F8" w:rsidRDefault="00007DD3" w:rsidP="005A63E9">
      <w:pPr>
        <w:pStyle w:val="Heading2"/>
        <w:jc w:val="both"/>
      </w:pPr>
      <w:bookmarkStart w:id="6" w:name="_Toc203606115"/>
      <w:r>
        <w:t>2.1 Research</w:t>
      </w:r>
      <w:r w:rsidR="004468F8">
        <w:t xml:space="preserve"> Question(s) or Objectives</w:t>
      </w:r>
      <w:bookmarkEnd w:id="6"/>
    </w:p>
    <w:p w14:paraId="119F6911" w14:textId="597C3E80" w:rsidR="005A63E9" w:rsidRPr="00871D47" w:rsidRDefault="005A63E9" w:rsidP="00871D47">
      <w:pPr>
        <w:spacing w:after="0" w:line="360" w:lineRule="auto"/>
        <w:rPr>
          <w:rFonts w:ascii="Arial" w:eastAsiaTheme="minorEastAsia" w:hAnsi="Arial" w:cs="Arial"/>
          <w:sz w:val="29"/>
          <w:szCs w:val="29"/>
        </w:rPr>
      </w:pPr>
      <w:r w:rsidRPr="00871D47">
        <w:rPr>
          <w:rFonts w:ascii="Arial" w:hAnsi="Arial" w:cs="Arial"/>
        </w:rPr>
        <w:t xml:space="preserve">The main objective of the study was to explore nursing students’ self-perceived digital literacy competencies and identify areas where they felt they needed further development. The researchers looked at several parts of digital literacy, including information literacy, digital research, communication and digital content creation. They also examined whether </w:t>
      </w:r>
      <w:r w:rsidR="00007DD3" w:rsidRPr="00871D47">
        <w:rPr>
          <w:rFonts w:ascii="Arial" w:hAnsi="Arial" w:cs="Arial"/>
        </w:rPr>
        <w:t>students</w:t>
      </w:r>
      <w:r w:rsidRPr="00871D47">
        <w:rPr>
          <w:rFonts w:ascii="Arial" w:hAnsi="Arial" w:cs="Arial"/>
        </w:rPr>
        <w:t xml:space="preserve"> reported digital skills differed according to factors such as age and whether they were studying a pre-registration or post-registration course. Another aim was to understand how students developed their digital skills and what difficulties they experienced. The researchers hoped that the findings would help identify areas for improvement and could be used to support better digital literacy education for nursing students.</w:t>
      </w:r>
    </w:p>
    <w:p w14:paraId="2B8E6EEB" w14:textId="77777777" w:rsidR="005A63E9" w:rsidRPr="005A63E9" w:rsidRDefault="005A63E9" w:rsidP="005A63E9"/>
    <w:p w14:paraId="1241FAA0" w14:textId="77777777" w:rsidR="004468F8" w:rsidRDefault="004468F8">
      <w:pPr>
        <w:spacing w:line="360" w:lineRule="auto"/>
        <w:jc w:val="both"/>
        <w:rPr>
          <w:rFonts w:ascii="Arial" w:eastAsia="Arial" w:hAnsi="Arial" w:cs="Arial"/>
          <w:sz w:val="22"/>
          <w:szCs w:val="22"/>
        </w:rPr>
      </w:pPr>
    </w:p>
    <w:p w14:paraId="08388A05" w14:textId="77777777" w:rsidR="004468F8" w:rsidRDefault="004468F8">
      <w:pPr>
        <w:spacing w:line="360" w:lineRule="auto"/>
        <w:jc w:val="both"/>
        <w:rPr>
          <w:rFonts w:ascii="Arial" w:eastAsia="Arial" w:hAnsi="Arial" w:cs="Arial"/>
          <w:sz w:val="22"/>
          <w:szCs w:val="22"/>
        </w:rPr>
      </w:pPr>
    </w:p>
    <w:p w14:paraId="7C1396A3" w14:textId="77777777" w:rsidR="004468F8" w:rsidRDefault="004468F8">
      <w:pPr>
        <w:spacing w:line="360" w:lineRule="auto"/>
        <w:jc w:val="both"/>
        <w:rPr>
          <w:rFonts w:ascii="Arial" w:eastAsia="Arial" w:hAnsi="Arial" w:cs="Arial"/>
          <w:sz w:val="22"/>
          <w:szCs w:val="22"/>
        </w:rPr>
      </w:pPr>
    </w:p>
    <w:p w14:paraId="1686ED98" w14:textId="77777777" w:rsidR="004468F8" w:rsidRDefault="004468F8">
      <w:pPr>
        <w:spacing w:line="360" w:lineRule="auto"/>
        <w:jc w:val="both"/>
        <w:rPr>
          <w:rFonts w:ascii="Arial" w:eastAsia="Arial" w:hAnsi="Arial" w:cs="Arial"/>
          <w:sz w:val="22"/>
          <w:szCs w:val="22"/>
        </w:rPr>
      </w:pPr>
    </w:p>
    <w:p w14:paraId="515595CB" w14:textId="77777777" w:rsidR="004468F8" w:rsidRDefault="004468F8">
      <w:pPr>
        <w:spacing w:line="360" w:lineRule="auto"/>
        <w:jc w:val="both"/>
        <w:rPr>
          <w:rFonts w:ascii="Arial" w:eastAsia="Arial" w:hAnsi="Arial" w:cs="Arial"/>
          <w:sz w:val="22"/>
          <w:szCs w:val="22"/>
        </w:rPr>
      </w:pPr>
    </w:p>
    <w:p w14:paraId="5B6061B7" w14:textId="77777777" w:rsidR="004468F8" w:rsidRDefault="004468F8">
      <w:pPr>
        <w:pStyle w:val="Heading1"/>
        <w:jc w:val="both"/>
      </w:pPr>
      <w:bookmarkStart w:id="7" w:name="_Toc203606116"/>
      <w:r>
        <w:t>Section 3: Understanding the Research Methods</w:t>
      </w:r>
      <w:bookmarkEnd w:id="7"/>
    </w:p>
    <w:p w14:paraId="1B918293" w14:textId="75CC4AF0" w:rsidR="004468F8" w:rsidRDefault="00007DD3" w:rsidP="00690488">
      <w:pPr>
        <w:pStyle w:val="Heading2"/>
        <w:jc w:val="both"/>
      </w:pPr>
      <w:bookmarkStart w:id="8" w:name="_Toc203606117"/>
      <w:r>
        <w:t>3.1 Overview</w:t>
      </w:r>
      <w:r w:rsidR="004468F8">
        <w:t xml:space="preserve"> of Quantitative, Qualitative, and Mixed-Methods Research</w:t>
      </w:r>
      <w:bookmarkEnd w:id="8"/>
    </w:p>
    <w:p w14:paraId="384AF3C1" w14:textId="5D494239" w:rsidR="00690488" w:rsidRPr="00FD539C" w:rsidRDefault="00690488" w:rsidP="001056E9">
      <w:pPr>
        <w:spacing w:after="0" w:line="360" w:lineRule="auto"/>
        <w:rPr>
          <w:rFonts w:ascii="Arial" w:eastAsiaTheme="minorEastAsia" w:hAnsi="Arial" w:cs="Arial"/>
        </w:rPr>
      </w:pPr>
      <w:r>
        <w:t xml:space="preserve">Quantitative research </w:t>
      </w:r>
      <w:r w:rsidR="00871D47">
        <w:t>deals</w:t>
      </w:r>
      <w:r>
        <w:t xml:space="preserve"> with information that can be measured and represented using numbers. Researchers can use this approach to compare groups, look for </w:t>
      </w:r>
      <w:r w:rsidR="00871D47">
        <w:t>patterns,</w:t>
      </w:r>
      <w:r>
        <w:t xml:space="preserve"> and describe results using statistics. Questionnaires and surveys are common examples because they can collect the same type of information from </w:t>
      </w:r>
      <w:r w:rsidR="00871D47">
        <w:t>several</w:t>
      </w:r>
      <w:r>
        <w:t xml:space="preserve"> participants (Timmins, 2015). In health and social care, for example, a questionnaire could be used to measure how satisfied patients are with a service. The answers could then be summarised using figures, </w:t>
      </w:r>
      <w:r w:rsidR="00871D47">
        <w:t>percentages,</w:t>
      </w:r>
      <w:r>
        <w:t xml:space="preserve"> or other statistical results.</w:t>
      </w:r>
    </w:p>
    <w:p w14:paraId="2E760F5A" w14:textId="77777777" w:rsidR="00690488" w:rsidRPr="00FD539C" w:rsidRDefault="00690488" w:rsidP="001056E9">
      <w:pPr>
        <w:spacing w:after="0" w:line="360" w:lineRule="auto"/>
        <w:rPr>
          <w:rFonts w:ascii="Arial" w:eastAsiaTheme="minorEastAsia" w:hAnsi="Arial" w:cs="Arial"/>
        </w:rPr>
      </w:pPr>
    </w:p>
    <w:p w14:paraId="0237BA2E" w14:textId="0EC55659" w:rsidR="00690488" w:rsidRPr="00FD539C" w:rsidRDefault="00690488" w:rsidP="001056E9">
      <w:pPr>
        <w:spacing w:after="0" w:line="360" w:lineRule="auto"/>
        <w:rPr>
          <w:rFonts w:ascii="Arial" w:eastAsiaTheme="minorEastAsia" w:hAnsi="Arial" w:cs="Arial"/>
        </w:rPr>
      </w:pPr>
      <w:r>
        <w:t xml:space="preserve">Qualitative research is more concerned with people’s experiences, </w:t>
      </w:r>
      <w:r w:rsidR="00871D47">
        <w:t>views,</w:t>
      </w:r>
      <w:r>
        <w:t xml:space="preserve"> and feelings. Instead of </w:t>
      </w:r>
      <w:r w:rsidR="00871D47">
        <w:t>looking</w:t>
      </w:r>
      <w:r>
        <w:t xml:space="preserve"> at numbers, it allows researchers to explore what people think and why they may have certain experiences. This approach can be useful in nursing because patients and healthcare professionals can describe experiences that may not be fully understood through numerical data alone. For example, researchers could interview patients about their experiences of living with a long-term condition and then look for common themes in their answers (Carr, 1994).</w:t>
      </w:r>
    </w:p>
    <w:p w14:paraId="2EEE18F4" w14:textId="77777777" w:rsidR="00690488" w:rsidRPr="00FD539C" w:rsidRDefault="00690488" w:rsidP="001056E9">
      <w:pPr>
        <w:spacing w:after="0" w:line="360" w:lineRule="auto"/>
        <w:rPr>
          <w:rFonts w:ascii="Arial" w:eastAsiaTheme="minorEastAsia" w:hAnsi="Arial" w:cs="Arial"/>
        </w:rPr>
      </w:pPr>
    </w:p>
    <w:p w14:paraId="7F4022DA" w14:textId="77777777" w:rsidR="00690488" w:rsidRPr="00FD539C" w:rsidRDefault="00690488" w:rsidP="001056E9">
      <w:pPr>
        <w:spacing w:after="0" w:line="360" w:lineRule="auto"/>
        <w:rPr>
          <w:rFonts w:ascii="Arial" w:eastAsiaTheme="minorEastAsia" w:hAnsi="Arial" w:cs="Arial"/>
        </w:rPr>
      </w:pPr>
      <w:r>
        <w:t xml:space="preserve">Mixed-methods research brings quantitative and qualitative approaches together within one study. Researchers can collect numerical information to show patterns or differences and also collect written or spoken information to give more detail about people’s experiences. Using both types of data can give a wider understanding of the </w:t>
      </w:r>
      <w:r>
        <w:lastRenderedPageBreak/>
        <w:t>research topic because one method can add information that the other method may not provide (Halcomb and Hickman, 2015). For example, a questionnaire could be used to measure satisfaction with a healthcare service, followed by interviews to explore why patients gave those responses.</w:t>
      </w:r>
    </w:p>
    <w:p w14:paraId="5A8610B6" w14:textId="77777777" w:rsidR="00690488" w:rsidRPr="00FD539C" w:rsidRDefault="00690488" w:rsidP="001056E9">
      <w:pPr>
        <w:spacing w:after="0" w:line="360" w:lineRule="auto"/>
        <w:rPr>
          <w:rFonts w:ascii="Arial" w:eastAsiaTheme="minorEastAsia" w:hAnsi="Arial" w:cs="Arial"/>
        </w:rPr>
      </w:pPr>
    </w:p>
    <w:p w14:paraId="643BF832" w14:textId="77777777" w:rsidR="00690488" w:rsidRPr="00FD539C" w:rsidRDefault="00690488" w:rsidP="001056E9">
      <w:pPr>
        <w:spacing w:after="0" w:line="360" w:lineRule="auto"/>
        <w:rPr>
          <w:rFonts w:ascii="Arial" w:eastAsiaTheme="minorEastAsia" w:hAnsi="Arial" w:cs="Arial"/>
        </w:rPr>
      </w:pPr>
      <w:r>
        <w:t>Martzoukou et al. (2024) mainly used a quantitative approach. The researchers used a questionnaire to collect information about nursing students’ self-perceived digital literacy competencies. The responses were examined using descriptive statistics and tests including the Mann–Whitney U-test and Kruskal–</w:t>
      </w:r>
      <w:bookmarkStart w:id="9" w:name="_Int_JevjASDo"/>
      <w:r>
        <w:t>Wallis</w:t>
      </w:r>
      <w:bookmarkEnd w:id="9"/>
      <w:r>
        <w:t xml:space="preserve"> test. The study also included open-ended questions about students’ digital skills and challenges.</w:t>
      </w:r>
    </w:p>
    <w:p w14:paraId="6BAD8D73" w14:textId="77777777" w:rsidR="00690488" w:rsidRPr="00FD539C" w:rsidRDefault="00690488" w:rsidP="001056E9">
      <w:pPr>
        <w:spacing w:after="0" w:line="360" w:lineRule="auto"/>
        <w:rPr>
          <w:rFonts w:ascii="Arial" w:eastAsiaTheme="minorEastAsia" w:hAnsi="Arial" w:cs="Arial"/>
        </w:rPr>
      </w:pPr>
    </w:p>
    <w:p w14:paraId="7C185535" w14:textId="77777777" w:rsidR="00690488" w:rsidRPr="00FD539C" w:rsidRDefault="00690488" w:rsidP="001056E9">
      <w:pPr>
        <w:spacing w:after="0" w:line="360" w:lineRule="auto"/>
        <w:rPr>
          <w:rFonts w:ascii="Arial" w:eastAsiaTheme="minorEastAsia" w:hAnsi="Arial" w:cs="Arial"/>
        </w:rPr>
      </w:pPr>
      <w:r>
        <w:t>The quantitative approach was suitable because the researchers wanted to measure students’ digital competencies and compare groups, particularly different age groups and pre-registration and post-registration students. A questionnaire allowed them to collect comparable information and analyse the results statistically.</w:t>
      </w:r>
    </w:p>
    <w:p w14:paraId="4C89C9C4" w14:textId="77777777" w:rsidR="00690488" w:rsidRPr="00FD539C" w:rsidRDefault="00690488" w:rsidP="001056E9">
      <w:pPr>
        <w:spacing w:line="360" w:lineRule="auto"/>
        <w:rPr>
          <w:rFonts w:ascii="Arial" w:hAnsi="Arial" w:cs="Arial"/>
        </w:rPr>
      </w:pPr>
    </w:p>
    <w:p w14:paraId="5D0E3340" w14:textId="77777777" w:rsidR="004468F8" w:rsidRDefault="004468F8">
      <w:pPr>
        <w:spacing w:line="360" w:lineRule="auto"/>
        <w:jc w:val="both"/>
        <w:rPr>
          <w:rFonts w:ascii="Arial" w:eastAsia="Arial" w:hAnsi="Arial" w:cs="Arial"/>
          <w:sz w:val="22"/>
          <w:szCs w:val="22"/>
        </w:rPr>
      </w:pPr>
    </w:p>
    <w:p w14:paraId="04D1104B" w14:textId="77777777" w:rsidR="004468F8" w:rsidRDefault="004468F8">
      <w:pPr>
        <w:spacing w:line="360" w:lineRule="auto"/>
        <w:jc w:val="both"/>
        <w:rPr>
          <w:rFonts w:ascii="Arial" w:eastAsia="Arial" w:hAnsi="Arial" w:cs="Arial"/>
          <w:sz w:val="22"/>
          <w:szCs w:val="22"/>
        </w:rPr>
      </w:pPr>
    </w:p>
    <w:p w14:paraId="636AD241" w14:textId="77777777" w:rsidR="004468F8" w:rsidRDefault="004468F8">
      <w:pPr>
        <w:spacing w:line="360" w:lineRule="auto"/>
        <w:jc w:val="both"/>
        <w:rPr>
          <w:rFonts w:ascii="Arial" w:eastAsia="Arial" w:hAnsi="Arial" w:cs="Arial"/>
          <w:sz w:val="22"/>
          <w:szCs w:val="22"/>
        </w:rPr>
      </w:pPr>
    </w:p>
    <w:p w14:paraId="1410EC9F" w14:textId="77777777" w:rsidR="004468F8" w:rsidRDefault="004468F8">
      <w:pPr>
        <w:spacing w:line="360" w:lineRule="auto"/>
        <w:jc w:val="both"/>
        <w:rPr>
          <w:rFonts w:ascii="Arial" w:eastAsia="Arial" w:hAnsi="Arial" w:cs="Arial"/>
          <w:sz w:val="22"/>
          <w:szCs w:val="22"/>
        </w:rPr>
      </w:pPr>
    </w:p>
    <w:p w14:paraId="68523D8A" w14:textId="77777777" w:rsidR="004468F8" w:rsidRDefault="004468F8">
      <w:pPr>
        <w:spacing w:line="360" w:lineRule="auto"/>
        <w:jc w:val="both"/>
        <w:rPr>
          <w:rFonts w:ascii="Arial" w:eastAsia="Arial" w:hAnsi="Arial" w:cs="Arial"/>
          <w:sz w:val="22"/>
          <w:szCs w:val="22"/>
        </w:rPr>
      </w:pPr>
    </w:p>
    <w:p w14:paraId="360FD6A9" w14:textId="77777777" w:rsidR="004468F8" w:rsidRDefault="004468F8">
      <w:pPr>
        <w:spacing w:line="360" w:lineRule="auto"/>
        <w:jc w:val="both"/>
        <w:rPr>
          <w:rFonts w:ascii="Arial" w:eastAsia="Arial" w:hAnsi="Arial" w:cs="Arial"/>
          <w:sz w:val="22"/>
          <w:szCs w:val="22"/>
        </w:rPr>
      </w:pPr>
    </w:p>
    <w:p w14:paraId="18AAF115" w14:textId="77777777" w:rsidR="004468F8" w:rsidRDefault="004468F8">
      <w:pPr>
        <w:spacing w:line="360" w:lineRule="auto"/>
        <w:jc w:val="both"/>
        <w:rPr>
          <w:rFonts w:ascii="Arial" w:eastAsia="Arial" w:hAnsi="Arial" w:cs="Arial"/>
          <w:sz w:val="22"/>
          <w:szCs w:val="22"/>
        </w:rPr>
      </w:pPr>
    </w:p>
    <w:p w14:paraId="70EF6461" w14:textId="77777777" w:rsidR="004468F8" w:rsidRDefault="004468F8">
      <w:pPr>
        <w:spacing w:line="360" w:lineRule="auto"/>
        <w:jc w:val="both"/>
        <w:rPr>
          <w:rFonts w:ascii="Arial" w:eastAsia="Arial" w:hAnsi="Arial" w:cs="Arial"/>
          <w:sz w:val="22"/>
          <w:szCs w:val="22"/>
        </w:rPr>
      </w:pPr>
    </w:p>
    <w:p w14:paraId="2AEACE75" w14:textId="77777777" w:rsidR="004468F8" w:rsidRDefault="004468F8">
      <w:pPr>
        <w:spacing w:line="360" w:lineRule="auto"/>
        <w:jc w:val="both"/>
        <w:rPr>
          <w:rFonts w:ascii="Arial" w:eastAsia="Arial" w:hAnsi="Arial" w:cs="Arial"/>
          <w:sz w:val="22"/>
          <w:szCs w:val="22"/>
        </w:rPr>
      </w:pPr>
    </w:p>
    <w:p w14:paraId="0CFF23AB" w14:textId="63BF8EB9" w:rsidR="004468F8" w:rsidRDefault="00B1767A">
      <w:pPr>
        <w:pStyle w:val="Heading2"/>
        <w:jc w:val="both"/>
      </w:pPr>
      <w:bookmarkStart w:id="10" w:name="_Toc203606118"/>
      <w:r>
        <w:t>3.2 Research</w:t>
      </w:r>
      <w:r w:rsidR="004468F8">
        <w:t xml:space="preserve"> Methodology Used in Your Chosen Paper and Why</w:t>
      </w:r>
      <w:bookmarkEnd w:id="10"/>
    </w:p>
    <w:p w14:paraId="3307FD56" w14:textId="77777777" w:rsidR="00CB13DD" w:rsidRPr="00F101F5" w:rsidRDefault="00CB13DD" w:rsidP="00F101F5">
      <w:pPr>
        <w:spacing w:after="0" w:line="360" w:lineRule="auto"/>
        <w:rPr>
          <w:rFonts w:ascii="Arial" w:eastAsiaTheme="minorEastAsia" w:hAnsi="Arial" w:cs="Arial"/>
        </w:rPr>
      </w:pPr>
      <w:r>
        <w:t xml:space="preserve">Martzoukou et al. (2024) used a cross-sectional research design and mainly followed a quantitative methodology. Data were collected through a questionnaire asking </w:t>
      </w:r>
      <w:r>
        <w:lastRenderedPageBreak/>
        <w:t>students to assess their digital literacy across areas such as information literacy, digital research, communication, learning and wellbeing.</w:t>
      </w:r>
    </w:p>
    <w:p w14:paraId="548E9825" w14:textId="77777777" w:rsidR="00CB13DD" w:rsidRPr="00F101F5" w:rsidRDefault="00CB13DD" w:rsidP="00F101F5">
      <w:pPr>
        <w:spacing w:after="0" w:line="360" w:lineRule="auto"/>
        <w:rPr>
          <w:rFonts w:ascii="Arial" w:eastAsiaTheme="minorEastAsia" w:hAnsi="Arial" w:cs="Arial"/>
        </w:rPr>
      </w:pPr>
    </w:p>
    <w:p w14:paraId="7D6F9D5A" w14:textId="77777777" w:rsidR="00CB13DD" w:rsidRPr="00F101F5" w:rsidRDefault="00CB13DD" w:rsidP="00F101F5">
      <w:pPr>
        <w:spacing w:after="0" w:line="360" w:lineRule="auto"/>
        <w:rPr>
          <w:rFonts w:ascii="Arial" w:eastAsiaTheme="minorEastAsia" w:hAnsi="Arial" w:cs="Arial"/>
        </w:rPr>
      </w:pPr>
      <w:r>
        <w:t>The sample included nursing, midwifery and paramedic students, with 182 students completing the questionnaire between November and December 2021. The researchers used descriptive statistics, Mann–Whitney U-tests and Kruskal–Wallis tests to examine differences between groups.</w:t>
      </w:r>
    </w:p>
    <w:p w14:paraId="3DF484B3" w14:textId="77777777" w:rsidR="00CB13DD" w:rsidRPr="00F101F5" w:rsidRDefault="00CB13DD" w:rsidP="00F101F5">
      <w:pPr>
        <w:spacing w:after="0" w:line="360" w:lineRule="auto"/>
        <w:rPr>
          <w:rFonts w:ascii="Arial" w:eastAsiaTheme="minorEastAsia" w:hAnsi="Arial" w:cs="Arial"/>
        </w:rPr>
      </w:pPr>
    </w:p>
    <w:p w14:paraId="68939C5E" w14:textId="77777777" w:rsidR="00CB13DD" w:rsidRPr="00F101F5" w:rsidRDefault="00CB13DD" w:rsidP="00F101F5">
      <w:pPr>
        <w:spacing w:after="0" w:line="360" w:lineRule="auto"/>
        <w:rPr>
          <w:rFonts w:ascii="Arial" w:eastAsiaTheme="minorEastAsia" w:hAnsi="Arial" w:cs="Arial"/>
        </w:rPr>
      </w:pPr>
      <w:r>
        <w:t>This methodology was appropriate because the study aimed to measure digital literacy and compare students’ answers rather than only collect detailed personal stories. The questionnaire allowed the researchers to ask similar questions and identify differences between groups.</w:t>
      </w:r>
    </w:p>
    <w:p w14:paraId="01E2BE15" w14:textId="77777777" w:rsidR="00CB13DD" w:rsidRPr="00F101F5" w:rsidRDefault="00CB13DD" w:rsidP="00F101F5">
      <w:pPr>
        <w:spacing w:after="0" w:line="360" w:lineRule="auto"/>
        <w:rPr>
          <w:rFonts w:ascii="Arial" w:eastAsiaTheme="minorEastAsia" w:hAnsi="Arial" w:cs="Arial"/>
        </w:rPr>
      </w:pPr>
    </w:p>
    <w:p w14:paraId="72A2EFBC" w14:textId="77777777" w:rsidR="00CB13DD" w:rsidRPr="00F101F5" w:rsidRDefault="00CB13DD" w:rsidP="00F101F5">
      <w:pPr>
        <w:spacing w:after="0" w:line="360" w:lineRule="auto"/>
        <w:rPr>
          <w:rFonts w:ascii="Arial" w:eastAsiaTheme="minorEastAsia" w:hAnsi="Arial" w:cs="Arial"/>
        </w:rPr>
      </w:pPr>
      <w:r>
        <w:t>The questionnaire also included open-ended questions. These gave participants the opportunity to explain how they had developed their digital skills and describe some of the challenges they had experienced. The researchers used thematic analysis for these responses. However, the study remained mainly quantitative because the main data collection and analysis were based on the questionnaire and statistical results.</w:t>
      </w:r>
    </w:p>
    <w:p w14:paraId="6FD403C5" w14:textId="77777777" w:rsidR="004468F8" w:rsidRPr="00F101F5" w:rsidRDefault="004468F8" w:rsidP="00F101F5">
      <w:pPr>
        <w:spacing w:line="360" w:lineRule="auto"/>
        <w:jc w:val="both"/>
        <w:rPr>
          <w:rFonts w:ascii="Arial" w:eastAsia="Arial" w:hAnsi="Arial" w:cs="Arial"/>
        </w:rPr>
      </w:pPr>
    </w:p>
    <w:p w14:paraId="33A192BB" w14:textId="77777777" w:rsidR="004468F8" w:rsidRDefault="004468F8">
      <w:pPr>
        <w:spacing w:line="360" w:lineRule="auto"/>
        <w:jc w:val="both"/>
        <w:rPr>
          <w:rFonts w:ascii="Arial" w:eastAsia="Arial" w:hAnsi="Arial" w:cs="Arial"/>
          <w:sz w:val="22"/>
          <w:szCs w:val="22"/>
        </w:rPr>
      </w:pPr>
    </w:p>
    <w:p w14:paraId="5886D4A4" w14:textId="77777777" w:rsidR="004468F8" w:rsidRDefault="004468F8">
      <w:pPr>
        <w:spacing w:line="360" w:lineRule="auto"/>
        <w:jc w:val="both"/>
        <w:rPr>
          <w:rFonts w:ascii="Arial" w:eastAsia="Arial" w:hAnsi="Arial" w:cs="Arial"/>
          <w:sz w:val="22"/>
          <w:szCs w:val="22"/>
        </w:rPr>
      </w:pPr>
    </w:p>
    <w:p w14:paraId="47988712" w14:textId="77777777" w:rsidR="004468F8" w:rsidRDefault="004468F8">
      <w:pPr>
        <w:spacing w:line="360" w:lineRule="auto"/>
        <w:jc w:val="both"/>
        <w:rPr>
          <w:rFonts w:ascii="Arial" w:eastAsia="Arial" w:hAnsi="Arial" w:cs="Arial"/>
          <w:sz w:val="22"/>
          <w:szCs w:val="22"/>
        </w:rPr>
      </w:pPr>
    </w:p>
    <w:p w14:paraId="4182A22B" w14:textId="77777777" w:rsidR="004468F8" w:rsidRDefault="004468F8">
      <w:pPr>
        <w:spacing w:line="360" w:lineRule="auto"/>
        <w:jc w:val="both"/>
        <w:rPr>
          <w:rFonts w:ascii="Arial" w:eastAsia="Arial" w:hAnsi="Arial" w:cs="Arial"/>
          <w:sz w:val="22"/>
          <w:szCs w:val="22"/>
        </w:rPr>
      </w:pPr>
    </w:p>
    <w:p w14:paraId="4B942349" w14:textId="77777777" w:rsidR="004468F8" w:rsidRDefault="004468F8">
      <w:pPr>
        <w:spacing w:line="360" w:lineRule="auto"/>
        <w:jc w:val="both"/>
        <w:rPr>
          <w:rFonts w:ascii="Arial" w:eastAsia="Arial" w:hAnsi="Arial" w:cs="Arial"/>
          <w:sz w:val="22"/>
          <w:szCs w:val="22"/>
        </w:rPr>
      </w:pPr>
    </w:p>
    <w:p w14:paraId="0D1A954B" w14:textId="2F47929C" w:rsidR="004468F8" w:rsidRDefault="00B1767A">
      <w:pPr>
        <w:pStyle w:val="Heading2"/>
        <w:jc w:val="both"/>
      </w:pPr>
      <w:bookmarkStart w:id="11" w:name="_Toc203606119"/>
      <w:r>
        <w:t>3.3 Primary</w:t>
      </w:r>
      <w:r w:rsidR="004468F8">
        <w:t xml:space="preserve"> and Secondary Data: Definitions, Differences, and Application to Your Paper</w:t>
      </w:r>
      <w:bookmarkEnd w:id="11"/>
    </w:p>
    <w:p w14:paraId="4FDE15B1" w14:textId="77777777" w:rsidR="00CE2968" w:rsidRPr="000774C1" w:rsidRDefault="00CE2968" w:rsidP="00523A77">
      <w:pPr>
        <w:spacing w:after="0" w:line="276" w:lineRule="auto"/>
        <w:rPr>
          <w:rFonts w:ascii="Arial" w:eastAsiaTheme="minorEastAsia" w:hAnsi="Arial" w:cs="Arial"/>
        </w:rPr>
      </w:pPr>
      <w:r>
        <w:t xml:space="preserve">Primary data is information collected directly by researchers from participants for a particular study. Examples include information gathered through questionnaires, interviews or observations. Secondary data is information that was already collected by another person or organisation and is then used for a new research purpose. The main </w:t>
      </w:r>
      <w:r>
        <w:lastRenderedPageBreak/>
        <w:t>difference is therefore where the information comes from and whether the researcher collects it directly for the study.</w:t>
      </w:r>
    </w:p>
    <w:p w14:paraId="15F31107" w14:textId="77777777" w:rsidR="00CE2968" w:rsidRPr="000774C1" w:rsidRDefault="00CE2968" w:rsidP="00523A77">
      <w:pPr>
        <w:spacing w:after="0" w:line="276" w:lineRule="auto"/>
        <w:rPr>
          <w:rFonts w:ascii="Arial" w:eastAsiaTheme="minorEastAsia" w:hAnsi="Arial" w:cs="Arial"/>
        </w:rPr>
      </w:pPr>
    </w:p>
    <w:p w14:paraId="28E0F856" w14:textId="77777777" w:rsidR="00CE2968" w:rsidRPr="000774C1" w:rsidRDefault="00CE2968" w:rsidP="00523A77">
      <w:pPr>
        <w:spacing w:after="0" w:line="276" w:lineRule="auto"/>
        <w:rPr>
          <w:rFonts w:ascii="Arial" w:eastAsiaTheme="minorEastAsia" w:hAnsi="Arial" w:cs="Arial"/>
        </w:rPr>
      </w:pPr>
      <w:r>
        <w:t>The Martzoukou et al. (2024) study mainly used primary data because the researchers obtained the information directly from students through an online questionnaire. The questionnaire was distributed to students in the School of Nursing, Midwifery and Paramedic Practice. There were 182 responses, and the survey took place between November and December 2021.</w:t>
      </w:r>
    </w:p>
    <w:p w14:paraId="59A3B6F5" w14:textId="77777777" w:rsidR="00CE2968" w:rsidRPr="000774C1" w:rsidRDefault="00CE2968" w:rsidP="00523A77">
      <w:pPr>
        <w:spacing w:after="0" w:line="276" w:lineRule="auto"/>
        <w:rPr>
          <w:rFonts w:ascii="Arial" w:eastAsiaTheme="minorEastAsia" w:hAnsi="Arial" w:cs="Arial"/>
        </w:rPr>
      </w:pPr>
    </w:p>
    <w:p w14:paraId="78AECC49" w14:textId="77777777" w:rsidR="00CE2968" w:rsidRPr="000774C1" w:rsidRDefault="00CE2968" w:rsidP="00523A77">
      <w:pPr>
        <w:spacing w:after="0" w:line="276" w:lineRule="auto"/>
        <w:rPr>
          <w:rFonts w:ascii="Arial" w:eastAsiaTheme="minorEastAsia" w:hAnsi="Arial" w:cs="Arial"/>
        </w:rPr>
      </w:pPr>
      <w:r>
        <w:t>Students assessed their digital competencies across areas including ICT proficiency, information literacy, digital creation, digital research, digital communication, digital innovation, digital learning, digital identity management and digital wellbeing. Open-ended questions also asked how they learned to use digital tools, kept their skills up to date and managed challenges during their studies.</w:t>
      </w:r>
    </w:p>
    <w:p w14:paraId="64E01350" w14:textId="77777777" w:rsidR="00CE2968" w:rsidRPr="000774C1" w:rsidRDefault="00CE2968" w:rsidP="00523A77">
      <w:pPr>
        <w:spacing w:after="0" w:line="276" w:lineRule="auto"/>
        <w:rPr>
          <w:rFonts w:ascii="Arial" w:eastAsiaTheme="minorEastAsia" w:hAnsi="Arial" w:cs="Arial"/>
        </w:rPr>
      </w:pPr>
    </w:p>
    <w:p w14:paraId="0351DB94" w14:textId="77777777" w:rsidR="00CE2968" w:rsidRPr="000774C1" w:rsidRDefault="00CE2968" w:rsidP="00523A77">
      <w:pPr>
        <w:spacing w:after="0" w:line="276" w:lineRule="auto"/>
        <w:rPr>
          <w:rFonts w:ascii="Arial" w:eastAsiaTheme="minorEastAsia" w:hAnsi="Arial" w:cs="Arial"/>
        </w:rPr>
      </w:pPr>
      <w:r>
        <w:t>The numerical responses were examined using descriptive statistics, including frequencies, percentages, means, medians and modes. The researchers also used Mann–Whitney U-tests and Kruskal–Wallis tests to examine whether there were statistically significant differences between groups. The written responses from the open-ended questions were analysed thematically so that common ideas could be identified.</w:t>
      </w:r>
    </w:p>
    <w:p w14:paraId="76616560" w14:textId="77777777" w:rsidR="00CE2968" w:rsidRPr="000774C1" w:rsidRDefault="00CE2968" w:rsidP="00523A77">
      <w:pPr>
        <w:spacing w:after="0" w:line="276" w:lineRule="auto"/>
        <w:rPr>
          <w:rFonts w:ascii="Arial" w:eastAsiaTheme="minorEastAsia" w:hAnsi="Arial" w:cs="Arial"/>
        </w:rPr>
      </w:pPr>
    </w:p>
    <w:p w14:paraId="117AFEF4" w14:textId="77777777" w:rsidR="00CE2968" w:rsidRPr="000774C1" w:rsidRDefault="00CE2968" w:rsidP="00523A77">
      <w:pPr>
        <w:spacing w:after="0" w:line="276" w:lineRule="auto"/>
        <w:rPr>
          <w:rFonts w:ascii="Arial" w:eastAsiaTheme="minorEastAsia" w:hAnsi="Arial" w:cs="Arial"/>
        </w:rPr>
      </w:pPr>
      <w:r>
        <w:t>Overall, the study is mainly based on primary data because the researchers collected the information directly from the students for this research. This was useful because it gave the researchers direct information about how students viewed their own digital literacy. It also helped them identify areas where students may need additional support and training.</w:t>
      </w:r>
    </w:p>
    <w:p w14:paraId="36939069" w14:textId="77777777" w:rsidR="004468F8" w:rsidRDefault="004468F8">
      <w:pPr>
        <w:spacing w:line="360" w:lineRule="auto"/>
        <w:jc w:val="both"/>
        <w:rPr>
          <w:rFonts w:ascii="Arial" w:eastAsia="Arial" w:hAnsi="Arial" w:cs="Arial"/>
          <w:sz w:val="22"/>
          <w:szCs w:val="22"/>
        </w:rPr>
      </w:pPr>
    </w:p>
    <w:p w14:paraId="5617E7B5" w14:textId="77777777" w:rsidR="004468F8" w:rsidRDefault="004468F8">
      <w:pPr>
        <w:spacing w:line="360" w:lineRule="auto"/>
        <w:jc w:val="both"/>
        <w:rPr>
          <w:rFonts w:ascii="Arial" w:eastAsia="Arial" w:hAnsi="Arial" w:cs="Arial"/>
          <w:sz w:val="22"/>
          <w:szCs w:val="22"/>
        </w:rPr>
      </w:pPr>
    </w:p>
    <w:p w14:paraId="6E20E33E" w14:textId="77777777" w:rsidR="004468F8" w:rsidRDefault="004468F8">
      <w:pPr>
        <w:spacing w:line="360" w:lineRule="auto"/>
        <w:jc w:val="both"/>
        <w:rPr>
          <w:rFonts w:ascii="Arial" w:eastAsia="Arial" w:hAnsi="Arial" w:cs="Arial"/>
          <w:sz w:val="22"/>
          <w:szCs w:val="22"/>
        </w:rPr>
      </w:pPr>
    </w:p>
    <w:p w14:paraId="7EBAAF37" w14:textId="77777777" w:rsidR="004468F8" w:rsidRDefault="004468F8">
      <w:pPr>
        <w:spacing w:line="360" w:lineRule="auto"/>
        <w:jc w:val="both"/>
        <w:rPr>
          <w:rFonts w:ascii="Arial" w:eastAsia="Arial" w:hAnsi="Arial" w:cs="Arial"/>
          <w:sz w:val="22"/>
          <w:szCs w:val="22"/>
        </w:rPr>
      </w:pPr>
    </w:p>
    <w:p w14:paraId="5AE0CE2F" w14:textId="77777777" w:rsidR="004468F8" w:rsidRDefault="004468F8">
      <w:pPr>
        <w:spacing w:line="360" w:lineRule="auto"/>
        <w:jc w:val="both"/>
        <w:rPr>
          <w:rFonts w:ascii="Arial" w:eastAsia="Arial" w:hAnsi="Arial" w:cs="Arial"/>
          <w:sz w:val="22"/>
          <w:szCs w:val="22"/>
        </w:rPr>
      </w:pPr>
    </w:p>
    <w:p w14:paraId="7D52CEFE" w14:textId="77777777" w:rsidR="004468F8" w:rsidRDefault="004468F8">
      <w:pPr>
        <w:spacing w:line="360" w:lineRule="auto"/>
        <w:jc w:val="both"/>
        <w:rPr>
          <w:rFonts w:ascii="Arial" w:eastAsia="Arial" w:hAnsi="Arial" w:cs="Arial"/>
          <w:sz w:val="22"/>
          <w:szCs w:val="22"/>
        </w:rPr>
      </w:pPr>
    </w:p>
    <w:p w14:paraId="6CDBD205" w14:textId="77777777" w:rsidR="004468F8" w:rsidRDefault="004468F8">
      <w:pPr>
        <w:spacing w:line="360" w:lineRule="auto"/>
        <w:jc w:val="both"/>
        <w:rPr>
          <w:rFonts w:ascii="Arial" w:eastAsia="Arial" w:hAnsi="Arial" w:cs="Arial"/>
          <w:sz w:val="22"/>
          <w:szCs w:val="22"/>
        </w:rPr>
      </w:pPr>
    </w:p>
    <w:p w14:paraId="4814EB4C" w14:textId="77777777" w:rsidR="004468F8" w:rsidRDefault="004468F8">
      <w:pPr>
        <w:spacing w:line="360" w:lineRule="auto"/>
        <w:jc w:val="both"/>
        <w:rPr>
          <w:rFonts w:ascii="Arial" w:eastAsia="Arial" w:hAnsi="Arial" w:cs="Arial"/>
          <w:sz w:val="22"/>
          <w:szCs w:val="22"/>
        </w:rPr>
      </w:pPr>
    </w:p>
    <w:p w14:paraId="6593A896" w14:textId="77777777" w:rsidR="004468F8" w:rsidRDefault="004468F8">
      <w:pPr>
        <w:spacing w:line="360" w:lineRule="auto"/>
        <w:jc w:val="both"/>
        <w:rPr>
          <w:rFonts w:ascii="Arial" w:eastAsia="Arial" w:hAnsi="Arial" w:cs="Arial"/>
          <w:sz w:val="22"/>
          <w:szCs w:val="22"/>
        </w:rPr>
      </w:pPr>
    </w:p>
    <w:p w14:paraId="6CB7647F" w14:textId="77777777" w:rsidR="004468F8" w:rsidRPr="000B44AF" w:rsidRDefault="004468F8" w:rsidP="000B44AF">
      <w:pPr>
        <w:pStyle w:val="Heading1"/>
        <w:jc w:val="both"/>
      </w:pPr>
      <w:bookmarkStart w:id="12" w:name="_Toc203606120"/>
      <w:r>
        <w:lastRenderedPageBreak/>
        <w:t>Section 4: Conclusion</w:t>
      </w:r>
      <w:bookmarkEnd w:id="12"/>
    </w:p>
    <w:p w14:paraId="52974C74" w14:textId="77777777" w:rsidR="005706A2" w:rsidRPr="006A65DE" w:rsidRDefault="005706A2" w:rsidP="00797262">
      <w:pPr>
        <w:spacing w:after="0" w:line="360" w:lineRule="auto"/>
        <w:rPr>
          <w:rFonts w:ascii="Arial" w:eastAsiaTheme="minorEastAsia" w:hAnsi="Arial" w:cs="Arial"/>
        </w:rPr>
      </w:pPr>
      <w:r>
        <w:t>Overall, this report has helped me understand how research is carried out and why researchers choose different methods. The study by Martzoukou et al. (2024) focused on digital literacy among nursing, midwifery and paramedic students, with particular attention to students’ self-perceived digital competencies. The researchers mainly used a quantitative approach through a questionnaire and statistical analysis, while also including open-ended questions about students’ experiences.</w:t>
      </w:r>
    </w:p>
    <w:p w14:paraId="115CE2C6" w14:textId="77777777" w:rsidR="005706A2" w:rsidRPr="006A65DE" w:rsidRDefault="005706A2" w:rsidP="00797262">
      <w:pPr>
        <w:spacing w:after="0" w:line="360" w:lineRule="auto"/>
        <w:rPr>
          <w:rFonts w:ascii="Arial" w:eastAsiaTheme="minorEastAsia" w:hAnsi="Arial" w:cs="Arial"/>
        </w:rPr>
      </w:pPr>
    </w:p>
    <w:p w14:paraId="3374773C" w14:textId="77777777" w:rsidR="005706A2" w:rsidRPr="006A65DE" w:rsidRDefault="005706A2" w:rsidP="00797262">
      <w:pPr>
        <w:spacing w:after="0" w:line="360" w:lineRule="auto"/>
        <w:rPr>
          <w:rFonts w:ascii="Arial" w:eastAsiaTheme="minorEastAsia" w:hAnsi="Arial" w:cs="Arial"/>
        </w:rPr>
      </w:pPr>
      <w:r>
        <w:t>I have learned that quantitative research is mainly based on numerical information, while qualitative research is used more to explore people’s experiences and opinions. I also understand that mixed-methods research uses both approaches. Learning about these differences has helped me see why the research method needs to match what the researchers are trying to find out.</w:t>
      </w:r>
    </w:p>
    <w:p w14:paraId="160F0035" w14:textId="77777777" w:rsidR="005706A2" w:rsidRPr="006A65DE" w:rsidRDefault="005706A2" w:rsidP="00797262">
      <w:pPr>
        <w:spacing w:after="0" w:line="360" w:lineRule="auto"/>
        <w:rPr>
          <w:rFonts w:ascii="Arial" w:eastAsiaTheme="minorEastAsia" w:hAnsi="Arial" w:cs="Arial"/>
        </w:rPr>
      </w:pPr>
    </w:p>
    <w:p w14:paraId="5887A8B3" w14:textId="77777777" w:rsidR="005706A2" w:rsidRPr="006A65DE" w:rsidRDefault="005706A2" w:rsidP="00797262">
      <w:pPr>
        <w:spacing w:after="0" w:line="360" w:lineRule="auto"/>
        <w:rPr>
          <w:rFonts w:ascii="Arial" w:eastAsiaTheme="minorEastAsia" w:hAnsi="Arial" w:cs="Arial"/>
        </w:rPr>
      </w:pPr>
      <w:r>
        <w:t>I have also learned the difference between primary and secondary data. The study I looked at mainly used primary data because the researchers collected information directly from students through their questionnaire. Understanding this difference will help me when I use research in future assignments.</w:t>
      </w:r>
    </w:p>
    <w:p w14:paraId="675FC4C0" w14:textId="77777777" w:rsidR="005706A2" w:rsidRPr="006A65DE" w:rsidRDefault="005706A2" w:rsidP="00797262">
      <w:pPr>
        <w:spacing w:after="0" w:line="360" w:lineRule="auto"/>
        <w:rPr>
          <w:rFonts w:ascii="Arial" w:eastAsiaTheme="minorEastAsia" w:hAnsi="Arial" w:cs="Arial"/>
        </w:rPr>
      </w:pPr>
    </w:p>
    <w:p w14:paraId="600BDEE7" w14:textId="77777777" w:rsidR="005706A2" w:rsidRPr="006A65DE" w:rsidRDefault="005706A2" w:rsidP="00797262">
      <w:pPr>
        <w:spacing w:after="0" w:line="360" w:lineRule="auto"/>
        <w:rPr>
          <w:rFonts w:ascii="Arial" w:eastAsiaTheme="minorEastAsia" w:hAnsi="Arial" w:cs="Arial"/>
        </w:rPr>
      </w:pPr>
      <w:r>
        <w:t>Developing these research skills will be useful in my future studies and professional practice in health and social care. This assignment has helped me become more confident in reading research papers, understanding research methods and recognising how research can contribute to evidence-based practice. I also feel more confident identifying how researchers collect and analyse information to answer their research questions.</w:t>
      </w:r>
    </w:p>
    <w:p w14:paraId="42732600" w14:textId="77777777" w:rsidR="004468F8" w:rsidRDefault="004468F8">
      <w:pPr>
        <w:spacing w:line="360" w:lineRule="auto"/>
        <w:jc w:val="both"/>
        <w:rPr>
          <w:rFonts w:ascii="Arial" w:eastAsia="Arial" w:hAnsi="Arial" w:cs="Arial"/>
          <w:sz w:val="22"/>
          <w:szCs w:val="22"/>
        </w:rPr>
      </w:pPr>
    </w:p>
    <w:p w14:paraId="56859EEC" w14:textId="77777777" w:rsidR="004468F8" w:rsidRDefault="004468F8">
      <w:pPr>
        <w:spacing w:line="360" w:lineRule="auto"/>
        <w:jc w:val="both"/>
        <w:rPr>
          <w:rFonts w:ascii="Arial" w:eastAsia="Arial" w:hAnsi="Arial" w:cs="Arial"/>
          <w:sz w:val="22"/>
          <w:szCs w:val="22"/>
        </w:rPr>
      </w:pPr>
    </w:p>
    <w:p w14:paraId="5F2EA42A" w14:textId="77777777" w:rsidR="004468F8" w:rsidRDefault="004468F8">
      <w:pPr>
        <w:spacing w:line="360" w:lineRule="auto"/>
        <w:jc w:val="both"/>
        <w:rPr>
          <w:rFonts w:ascii="Arial" w:eastAsia="Arial" w:hAnsi="Arial" w:cs="Arial"/>
          <w:sz w:val="22"/>
          <w:szCs w:val="22"/>
        </w:rPr>
      </w:pPr>
    </w:p>
    <w:p w14:paraId="1B5CD6B2" w14:textId="77777777" w:rsidR="004468F8" w:rsidRDefault="004468F8">
      <w:pPr>
        <w:spacing w:line="360" w:lineRule="auto"/>
        <w:jc w:val="both"/>
        <w:rPr>
          <w:rFonts w:ascii="Arial" w:eastAsia="Arial" w:hAnsi="Arial" w:cs="Arial"/>
          <w:sz w:val="22"/>
          <w:szCs w:val="22"/>
        </w:rPr>
      </w:pPr>
    </w:p>
    <w:p w14:paraId="53A532AB" w14:textId="77777777" w:rsidR="004468F8" w:rsidRDefault="004468F8">
      <w:pPr>
        <w:spacing w:line="360" w:lineRule="auto"/>
        <w:jc w:val="both"/>
        <w:rPr>
          <w:rFonts w:ascii="Arial" w:eastAsia="Arial" w:hAnsi="Arial" w:cs="Arial"/>
          <w:sz w:val="22"/>
          <w:szCs w:val="22"/>
        </w:rPr>
      </w:pPr>
    </w:p>
    <w:p w14:paraId="0395B952" w14:textId="77777777" w:rsidR="004468F8" w:rsidRDefault="004468F8">
      <w:pPr>
        <w:spacing w:line="360" w:lineRule="auto"/>
        <w:jc w:val="both"/>
        <w:rPr>
          <w:rFonts w:ascii="Arial" w:eastAsia="Arial" w:hAnsi="Arial" w:cs="Arial"/>
          <w:sz w:val="22"/>
          <w:szCs w:val="22"/>
        </w:rPr>
      </w:pPr>
    </w:p>
    <w:p w14:paraId="21F3212F" w14:textId="77777777" w:rsidR="004468F8" w:rsidRDefault="004468F8">
      <w:pPr>
        <w:spacing w:line="360" w:lineRule="auto"/>
        <w:jc w:val="both"/>
        <w:rPr>
          <w:rFonts w:ascii="Arial" w:eastAsia="Arial" w:hAnsi="Arial" w:cs="Arial"/>
          <w:sz w:val="22"/>
          <w:szCs w:val="22"/>
        </w:rPr>
      </w:pPr>
    </w:p>
    <w:p w14:paraId="074CC9DD" w14:textId="77777777" w:rsidR="00530E16" w:rsidRDefault="004468F8">
      <w:pPr>
        <w:pStyle w:val="Heading1"/>
      </w:pPr>
      <w:bookmarkStart w:id="13" w:name="_Toc203606121"/>
      <w:r>
        <w:t>References</w:t>
      </w:r>
      <w:bookmarkEnd w:id="13"/>
    </w:p>
    <w:p w14:paraId="27E8E932" w14:textId="15531A3B" w:rsidR="001B65AC" w:rsidRPr="001B65AC" w:rsidRDefault="001B65AC" w:rsidP="001B65AC">
      <w:pPr>
        <w:spacing w:after="0" w:line="240" w:lineRule="auto"/>
        <w:rPr>
          <w:rFonts w:ascii=".AppleSystemUIFont" w:eastAsiaTheme="minorEastAsia" w:hAnsi=".AppleSystemUIFont" w:cs="Times New Roman"/>
          <w:sz w:val="29"/>
          <w:szCs w:val="29"/>
        </w:rPr>
      </w:pPr>
      <w:r>
        <w:t xml:space="preserve">Carr, L.T. (1994) ‘The strengths and weaknesses of quantitative and qualitative research: what method for nursing?’, Journal of Advanced Nursing, 20(4), pp. 716–721. doi: </w:t>
      </w:r>
      <w:hyperlink r:id="rId10">
        <w:r>
          <w:rPr>
            <w:color w:val="0563C1"/>
            <w:u w:val="single"/>
          </w:rPr>
          <w:t>10.1046/j.1365-2648.1994.20040716.x</w:t>
        </w:r>
      </w:hyperlink>
      <w:r>
        <w:t>10.1046/j.1365-2648.1994.20040716. x.</w:t>
      </w:r>
    </w:p>
    <w:p w14:paraId="2D46E8B3" w14:textId="77777777" w:rsidR="001B65AC" w:rsidRPr="001B65AC" w:rsidRDefault="001B65AC" w:rsidP="001B65AC">
      <w:pPr>
        <w:spacing w:after="0" w:line="240" w:lineRule="auto"/>
        <w:rPr>
          <w:rFonts w:ascii=".AppleSystemUIFont" w:eastAsiaTheme="minorEastAsia" w:hAnsi=".AppleSystemUIFont" w:cs="Times New Roman"/>
          <w:sz w:val="29"/>
          <w:szCs w:val="29"/>
        </w:rPr>
      </w:pPr>
    </w:p>
    <w:p w14:paraId="1459E416" w14:textId="77777777" w:rsidR="0073663D" w:rsidRDefault="00FC49CA">
      <w:r>
        <w:t xml:space="preserve">Clarke-Darrington, J., McDonald, T. and Ali, P. (2023) ‘Digital capability: An essential nursing skill for proficiency in a post-COVID-19 world’, International Nursing Review, 70(3), pp. 291–296. doi: </w:t>
      </w:r>
      <w:hyperlink r:id="rId11">
        <w:r>
          <w:rPr>
            <w:color w:val="0563C1"/>
            <w:u w:val="single"/>
          </w:rPr>
          <w:t>10.1111/inr.12839</w:t>
        </w:r>
      </w:hyperlink>
      <w:r>
        <w:t>10.1111/inr.12839.</w:t>
      </w:r>
    </w:p>
    <w:p w14:paraId="578FD74A" w14:textId="77777777" w:rsidR="001B65AC" w:rsidRPr="001B65AC" w:rsidRDefault="001B65AC" w:rsidP="001B65AC">
      <w:pPr>
        <w:spacing w:after="0" w:line="240" w:lineRule="auto"/>
        <w:rPr>
          <w:rFonts w:ascii=".AppleSystemUIFont" w:eastAsiaTheme="minorEastAsia" w:hAnsi=".AppleSystemUIFont" w:cs="Times New Roman"/>
          <w:sz w:val="29"/>
          <w:szCs w:val="29"/>
        </w:rPr>
      </w:pPr>
      <w:r>
        <w:t xml:space="preserve">Dunn, S.L., Arslanian-Engoren, C., DeKoekkoek, T., Jadack, R. and Scott, L.D. (2015) ‘Secondary data analysis as an efficient and effective approach to nursing research’, Western Journal of Nursing Research, 37(10), pp. 1295–1307. doi: </w:t>
      </w:r>
      <w:hyperlink r:id="rId12">
        <w:r>
          <w:rPr>
            <w:color w:val="0563C1"/>
            <w:u w:val="single"/>
          </w:rPr>
          <w:t>10.1177/0193945915570042</w:t>
        </w:r>
      </w:hyperlink>
      <w:r>
        <w:t>10.1177/0193945915570042.</w:t>
      </w:r>
    </w:p>
    <w:p w14:paraId="44430DAC" w14:textId="77777777" w:rsidR="001B65AC" w:rsidRPr="001B65AC" w:rsidRDefault="001B65AC" w:rsidP="001B65AC">
      <w:pPr>
        <w:spacing w:after="0" w:line="240" w:lineRule="auto"/>
        <w:rPr>
          <w:rFonts w:ascii=".AppleSystemUIFont" w:eastAsiaTheme="minorEastAsia" w:hAnsi=".AppleSystemUIFont" w:cs="Times New Roman"/>
          <w:sz w:val="29"/>
          <w:szCs w:val="29"/>
        </w:rPr>
      </w:pPr>
    </w:p>
    <w:p w14:paraId="5B704684" w14:textId="3B9624C3" w:rsidR="001B65AC" w:rsidRPr="001B65AC" w:rsidRDefault="001B65AC" w:rsidP="001B65AC">
      <w:pPr>
        <w:spacing w:after="0" w:line="240" w:lineRule="auto"/>
        <w:rPr>
          <w:rFonts w:ascii=".AppleSystemUIFont" w:eastAsiaTheme="minorEastAsia" w:hAnsi=".AppleSystemUIFont" w:cs="Times New Roman"/>
          <w:sz w:val="29"/>
          <w:szCs w:val="29"/>
        </w:rPr>
      </w:pPr>
      <w:r>
        <w:t xml:space="preserve">Halcomb, E. and Hickman, L. (2015) ‘Mixed methods research’, Nursing Standard, 29(32), pp. 41–47. doi: </w:t>
      </w:r>
      <w:hyperlink r:id="rId13">
        <w:r>
          <w:rPr>
            <w:color w:val="0563C1"/>
            <w:u w:val="single"/>
          </w:rPr>
          <w:t>10.7748/ns.29.32.41.e8858</w:t>
        </w:r>
      </w:hyperlink>
      <w:r>
        <w:t>10.7748/ns.29.32.41. e8858.</w:t>
      </w:r>
    </w:p>
    <w:p w14:paraId="7D4E1748" w14:textId="77777777" w:rsidR="001B65AC" w:rsidRPr="001B65AC" w:rsidRDefault="001B65AC" w:rsidP="001B65AC">
      <w:pPr>
        <w:spacing w:after="0" w:line="240" w:lineRule="auto"/>
        <w:rPr>
          <w:rFonts w:ascii=".AppleSystemUIFont" w:eastAsiaTheme="minorEastAsia" w:hAnsi=".AppleSystemUIFont" w:cs="Times New Roman"/>
          <w:sz w:val="29"/>
          <w:szCs w:val="29"/>
        </w:rPr>
      </w:pPr>
    </w:p>
    <w:p w14:paraId="37E0237C" w14:textId="77777777" w:rsidR="001B65AC" w:rsidRPr="001B65AC" w:rsidRDefault="001B65AC" w:rsidP="001B65AC">
      <w:pPr>
        <w:spacing w:after="0" w:line="240" w:lineRule="auto"/>
        <w:rPr>
          <w:rFonts w:ascii=".AppleSystemUIFont" w:eastAsiaTheme="minorEastAsia" w:hAnsi=".AppleSystemUIFont" w:cs="Times New Roman"/>
          <w:sz w:val="29"/>
          <w:szCs w:val="29"/>
        </w:rPr>
      </w:pPr>
      <w:r>
        <w:t xml:space="preserve">Martzoukou, K., Luders, E.S., Mair, J., Kostagiolas, P., Johnson, N., Work, F. and Fulton, C. (2024) ‘A cross-sectional study of discipline-based self-perceived digital literacy competencies of nursing students’, Journal of Advanced Nursing, 80, pp. 656–672. doi: </w:t>
      </w:r>
      <w:hyperlink r:id="rId14">
        <w:r>
          <w:rPr>
            <w:color w:val="0563C1"/>
            <w:u w:val="single"/>
          </w:rPr>
          <w:t>10.1111/jan.15801</w:t>
        </w:r>
      </w:hyperlink>
      <w:r>
        <w:t>10.1111/jan.15801.</w:t>
      </w:r>
    </w:p>
    <w:p w14:paraId="2CBE2F54" w14:textId="77777777" w:rsidR="001B65AC" w:rsidRPr="001B65AC" w:rsidRDefault="001B65AC" w:rsidP="001B65AC">
      <w:pPr>
        <w:spacing w:after="0" w:line="240" w:lineRule="auto"/>
        <w:rPr>
          <w:rFonts w:ascii=".AppleSystemUIFont" w:eastAsiaTheme="minorEastAsia" w:hAnsi=".AppleSystemUIFont" w:cs="Times New Roman"/>
          <w:sz w:val="29"/>
          <w:szCs w:val="29"/>
        </w:rPr>
      </w:pPr>
    </w:p>
    <w:p w14:paraId="172A76D8" w14:textId="77777777" w:rsidR="001B65AC" w:rsidRPr="001B65AC" w:rsidRDefault="001B65AC" w:rsidP="001B65AC">
      <w:pPr>
        <w:spacing w:after="0" w:line="240" w:lineRule="auto"/>
        <w:rPr>
          <w:rFonts w:ascii=".AppleSystemUIFont" w:eastAsiaTheme="minorEastAsia" w:hAnsi=".AppleSystemUIFont" w:cs="Times New Roman"/>
          <w:sz w:val="29"/>
          <w:szCs w:val="29"/>
        </w:rPr>
      </w:pPr>
      <w:r>
        <w:t xml:space="preserve">Seers, K. and Critelton, N. (2001) ‘Quantitative research: Designs relevant to nursing and healthcare’, Clinical Effectiveness in Nursing, 6(1), pp. 1–6. doi: </w:t>
      </w:r>
      <w:hyperlink r:id="rId15">
        <w:r>
          <w:rPr>
            <w:color w:val="0563C1"/>
            <w:u w:val="single"/>
          </w:rPr>
          <w:t>10.1177/136140960100600103</w:t>
        </w:r>
      </w:hyperlink>
      <w:r>
        <w:t>10.1177/136140960100600103.</w:t>
      </w:r>
    </w:p>
    <w:p w14:paraId="531E0154" w14:textId="77777777" w:rsidR="001B65AC" w:rsidRPr="001B65AC" w:rsidRDefault="001B65AC" w:rsidP="001B65AC">
      <w:pPr>
        <w:spacing w:after="0" w:line="240" w:lineRule="auto"/>
        <w:rPr>
          <w:rFonts w:ascii=".AppleSystemUIFont" w:eastAsiaTheme="minorEastAsia" w:hAnsi=".AppleSystemUIFont" w:cs="Times New Roman"/>
          <w:sz w:val="29"/>
          <w:szCs w:val="29"/>
        </w:rPr>
      </w:pPr>
    </w:p>
    <w:p w14:paraId="4125CA95" w14:textId="29CDB421" w:rsidR="001B65AC" w:rsidRPr="001B65AC" w:rsidRDefault="001B65AC" w:rsidP="001B65AC">
      <w:pPr>
        <w:spacing w:after="0" w:line="240" w:lineRule="auto"/>
        <w:rPr>
          <w:rFonts w:ascii=".AppleSystemUIFont" w:eastAsiaTheme="minorEastAsia" w:hAnsi=".AppleSystemUIFont" w:cs="Times New Roman"/>
          <w:sz w:val="29"/>
          <w:szCs w:val="29"/>
        </w:rPr>
      </w:pPr>
      <w:r>
        <w:t xml:space="preserve">Timmins, F. (2015) ‘Surveys and questionnaires in nursing research’, Nursing Standard, 29(42), pp. 42–50. doi: </w:t>
      </w:r>
      <w:hyperlink r:id="rId16">
        <w:r>
          <w:rPr>
            <w:color w:val="0563C1"/>
            <w:u w:val="single"/>
          </w:rPr>
          <w:t>10.7748/ns.29.42.42.e8904</w:t>
        </w:r>
      </w:hyperlink>
      <w:r>
        <w:t>10.7748/ns.29.42.42. e8904.</w:t>
      </w:r>
    </w:p>
    <w:p w14:paraId="61D99284" w14:textId="77777777" w:rsidR="006C6533" w:rsidRDefault="006C6533">
      <w:pPr>
        <w:spacing w:line="360" w:lineRule="auto"/>
        <w:jc w:val="both"/>
        <w:rPr>
          <w:rFonts w:ascii="Arial" w:eastAsia="Arial" w:hAnsi="Arial" w:cs="Arial"/>
          <w:i/>
          <w:iCs/>
          <w:sz w:val="22"/>
          <w:szCs w:val="22"/>
        </w:rPr>
      </w:pPr>
    </w:p>
    <w:p w14:paraId="72D6AA5E" w14:textId="77777777" w:rsidR="004468F8" w:rsidRDefault="004468F8">
      <w:pPr>
        <w:spacing w:line="360" w:lineRule="auto"/>
        <w:jc w:val="both"/>
        <w:rPr>
          <w:rFonts w:ascii="Arial" w:eastAsia="Arial" w:hAnsi="Arial" w:cs="Arial"/>
          <w:sz w:val="22"/>
          <w:szCs w:val="22"/>
        </w:rPr>
      </w:pPr>
    </w:p>
    <w:p w14:paraId="3052BEE0" w14:textId="77777777" w:rsidR="004468F8" w:rsidRDefault="004468F8">
      <w:pPr>
        <w:spacing w:line="360" w:lineRule="auto"/>
        <w:jc w:val="both"/>
        <w:rPr>
          <w:rFonts w:ascii="Arial" w:eastAsia="Arial" w:hAnsi="Arial" w:cs="Arial"/>
          <w:sz w:val="22"/>
          <w:szCs w:val="22"/>
        </w:rPr>
      </w:pPr>
    </w:p>
    <w:p w14:paraId="71717269" w14:textId="77777777" w:rsidR="004468F8" w:rsidRDefault="004468F8">
      <w:pPr>
        <w:spacing w:line="360" w:lineRule="auto"/>
        <w:jc w:val="both"/>
        <w:rPr>
          <w:rFonts w:ascii="Arial" w:eastAsia="Arial" w:hAnsi="Arial" w:cs="Arial"/>
          <w:sz w:val="22"/>
          <w:szCs w:val="22"/>
        </w:rPr>
      </w:pPr>
    </w:p>
    <w:p w14:paraId="283F1A96" w14:textId="77777777" w:rsidR="004468F8" w:rsidRDefault="004468F8">
      <w:pPr>
        <w:spacing w:line="360" w:lineRule="auto"/>
        <w:jc w:val="both"/>
        <w:rPr>
          <w:rFonts w:ascii="Arial" w:eastAsia="Arial" w:hAnsi="Arial" w:cs="Arial"/>
          <w:sz w:val="22"/>
          <w:szCs w:val="22"/>
        </w:rPr>
      </w:pPr>
    </w:p>
    <w:p w14:paraId="17EBAA50" w14:textId="77777777" w:rsidR="004468F8" w:rsidRDefault="004468F8">
      <w:pPr>
        <w:spacing w:line="360" w:lineRule="auto"/>
        <w:jc w:val="both"/>
        <w:rPr>
          <w:rFonts w:ascii="Arial" w:eastAsia="Arial" w:hAnsi="Arial" w:cs="Arial"/>
          <w:sz w:val="22"/>
          <w:szCs w:val="22"/>
        </w:rPr>
      </w:pPr>
    </w:p>
    <w:p w14:paraId="46F16CEB" w14:textId="77777777" w:rsidR="004468F8" w:rsidRDefault="004468F8">
      <w:pPr>
        <w:spacing w:line="360" w:lineRule="auto"/>
        <w:jc w:val="both"/>
        <w:rPr>
          <w:rFonts w:ascii="Arial" w:eastAsia="Arial" w:hAnsi="Arial" w:cs="Arial"/>
          <w:sz w:val="22"/>
          <w:szCs w:val="22"/>
        </w:rPr>
      </w:pPr>
    </w:p>
    <w:p w14:paraId="36EC5381" w14:textId="77777777" w:rsidR="004468F8" w:rsidRDefault="004468F8">
      <w:pPr>
        <w:spacing w:line="360" w:lineRule="auto"/>
        <w:jc w:val="both"/>
        <w:rPr>
          <w:rFonts w:ascii="Arial" w:eastAsia="Arial" w:hAnsi="Arial" w:cs="Arial"/>
          <w:sz w:val="22"/>
          <w:szCs w:val="22"/>
        </w:rPr>
      </w:pPr>
    </w:p>
    <w:p w14:paraId="234C576D" w14:textId="77777777" w:rsidR="004468F8" w:rsidRDefault="004468F8">
      <w:pPr>
        <w:spacing w:line="360" w:lineRule="auto"/>
        <w:jc w:val="both"/>
        <w:rPr>
          <w:rFonts w:ascii="Arial" w:eastAsia="Arial" w:hAnsi="Arial" w:cs="Arial"/>
          <w:sz w:val="22"/>
          <w:szCs w:val="22"/>
        </w:rPr>
      </w:pPr>
    </w:p>
    <w:p w14:paraId="42C2C917" w14:textId="77777777" w:rsidR="004468F8" w:rsidRDefault="004468F8">
      <w:pPr>
        <w:spacing w:line="360" w:lineRule="auto"/>
        <w:jc w:val="both"/>
        <w:rPr>
          <w:rFonts w:ascii="Arial" w:eastAsia="Arial" w:hAnsi="Arial" w:cs="Arial"/>
          <w:sz w:val="22"/>
          <w:szCs w:val="22"/>
        </w:rPr>
      </w:pPr>
    </w:p>
    <w:p w14:paraId="45A93EB0" w14:textId="77777777" w:rsidR="00530E16" w:rsidRDefault="00530E16">
      <w:pPr>
        <w:rPr>
          <w:rFonts w:ascii="Arial" w:eastAsia="Arial" w:hAnsi="Arial" w:cs="Arial"/>
        </w:rPr>
      </w:pPr>
    </w:p>
    <w:sectPr w:rsidR="00530E16" w:rsidSect="00722EFE">
      <w:footerReference w:type="first" r:id="rId17"/>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F4B833A" w14:textId="77777777" w:rsidR="00AA7AF3" w:rsidRDefault="00AA7AF3" w:rsidP="002A1842">
      <w:pPr>
        <w:spacing w:after="0" w:line="240" w:lineRule="auto"/>
      </w:pPr>
      <w:r>
        <w:separator/>
      </w:r>
    </w:p>
  </w:endnote>
  <w:endnote w:type="continuationSeparator" w:id="0">
    <w:p w14:paraId="63ADB73F" w14:textId="77777777" w:rsidR="00AA7AF3" w:rsidRDefault="00AA7AF3"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Play">
    <w:altName w:val="Times New Roman"/>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56908440"/>
      <w:docPartObj>
        <w:docPartGallery w:val="Page Numbers (Bottom of Page)"/>
        <w:docPartUnique/>
      </w:docPartObj>
    </w:sdtPr>
    <w:sdtEndPr>
      <w:rPr>
        <w:noProof/>
      </w:rPr>
    </w:sdtEndPr>
    <w:sdtContent>
      <w:p w14:paraId="484D2DD4"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53E3F036"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99077431"/>
      <w:docPartObj>
        <w:docPartGallery w:val="Page Numbers (Bottom of Page)"/>
        <w:docPartUnique/>
      </w:docPartObj>
    </w:sdtPr>
    <w:sdtEndPr>
      <w:rPr>
        <w:noProof/>
      </w:rPr>
    </w:sdtEndPr>
    <w:sdtContent>
      <w:p w14:paraId="4525A5FA"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505D3632"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A6A9237" w14:textId="77777777" w:rsidR="00AA7AF3" w:rsidRDefault="00AA7AF3" w:rsidP="002A1842">
      <w:pPr>
        <w:spacing w:after="0" w:line="240" w:lineRule="auto"/>
      </w:pPr>
      <w:r>
        <w:separator/>
      </w:r>
    </w:p>
  </w:footnote>
  <w:footnote w:type="continuationSeparator" w:id="0">
    <w:p w14:paraId="59F8E684" w14:textId="77777777" w:rsidR="00AA7AF3" w:rsidRDefault="00AA7AF3" w:rsidP="002A184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JevjASDo" int2:invalidationBookmarkName="" int2:hashCode="CzBb/JkIU2gq1e" int2:id="Y71fTmMO">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DDC35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F6662A0"/>
    <w:multiLevelType w:val="multilevel"/>
    <w:tmpl w:val="FFFFFFFF"/>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86214347">
    <w:abstractNumId w:val="5"/>
  </w:num>
  <w:num w:numId="2" w16cid:durableId="1673800131">
    <w:abstractNumId w:val="3"/>
  </w:num>
  <w:num w:numId="3" w16cid:durableId="650327663">
    <w:abstractNumId w:val="2"/>
  </w:num>
  <w:num w:numId="4" w16cid:durableId="1380937203">
    <w:abstractNumId w:val="1"/>
  </w:num>
  <w:num w:numId="5" w16cid:durableId="627664970">
    <w:abstractNumId w:val="0"/>
  </w:num>
  <w:num w:numId="6" w16cid:durableId="1289163817">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7A5B"/>
    <w:rsid w:val="00007DD3"/>
    <w:rsid w:val="00010E73"/>
    <w:rsid w:val="000329DF"/>
    <w:rsid w:val="00050AB3"/>
    <w:rsid w:val="00053454"/>
    <w:rsid w:val="000543DB"/>
    <w:rsid w:val="00063AE5"/>
    <w:rsid w:val="0006672E"/>
    <w:rsid w:val="000774C1"/>
    <w:rsid w:val="00084338"/>
    <w:rsid w:val="000B44AF"/>
    <w:rsid w:val="000B45F9"/>
    <w:rsid w:val="000D78BF"/>
    <w:rsid w:val="001007DD"/>
    <w:rsid w:val="001014AB"/>
    <w:rsid w:val="00101808"/>
    <w:rsid w:val="001056E9"/>
    <w:rsid w:val="001139E6"/>
    <w:rsid w:val="00114B89"/>
    <w:rsid w:val="00137CC7"/>
    <w:rsid w:val="0015326C"/>
    <w:rsid w:val="00153D58"/>
    <w:rsid w:val="00164ACC"/>
    <w:rsid w:val="00172AD1"/>
    <w:rsid w:val="001813E7"/>
    <w:rsid w:val="00181AE8"/>
    <w:rsid w:val="00191A7B"/>
    <w:rsid w:val="001A43A5"/>
    <w:rsid w:val="001A7BC2"/>
    <w:rsid w:val="001B3C44"/>
    <w:rsid w:val="001B3F33"/>
    <w:rsid w:val="001B65AC"/>
    <w:rsid w:val="001B6FCC"/>
    <w:rsid w:val="001C50A2"/>
    <w:rsid w:val="001F1FDB"/>
    <w:rsid w:val="001F4CCD"/>
    <w:rsid w:val="002028FD"/>
    <w:rsid w:val="00221ADA"/>
    <w:rsid w:val="00240A46"/>
    <w:rsid w:val="0025001A"/>
    <w:rsid w:val="00255601"/>
    <w:rsid w:val="002559E0"/>
    <w:rsid w:val="00265763"/>
    <w:rsid w:val="002736C8"/>
    <w:rsid w:val="00273E16"/>
    <w:rsid w:val="00294997"/>
    <w:rsid w:val="002A1842"/>
    <w:rsid w:val="002A7F63"/>
    <w:rsid w:val="002D0976"/>
    <w:rsid w:val="002D0B1C"/>
    <w:rsid w:val="002E2964"/>
    <w:rsid w:val="003334B6"/>
    <w:rsid w:val="003357FB"/>
    <w:rsid w:val="00354782"/>
    <w:rsid w:val="003712DF"/>
    <w:rsid w:val="00382370"/>
    <w:rsid w:val="003950A0"/>
    <w:rsid w:val="003951D0"/>
    <w:rsid w:val="003A34B6"/>
    <w:rsid w:val="003A7C64"/>
    <w:rsid w:val="003D0C86"/>
    <w:rsid w:val="003E2A0D"/>
    <w:rsid w:val="003F2483"/>
    <w:rsid w:val="003F280F"/>
    <w:rsid w:val="004056E0"/>
    <w:rsid w:val="004103F5"/>
    <w:rsid w:val="00414011"/>
    <w:rsid w:val="00415FB1"/>
    <w:rsid w:val="00434B8C"/>
    <w:rsid w:val="004468F8"/>
    <w:rsid w:val="0044771C"/>
    <w:rsid w:val="00451475"/>
    <w:rsid w:val="0049310B"/>
    <w:rsid w:val="004D33DB"/>
    <w:rsid w:val="004D3B5C"/>
    <w:rsid w:val="004D4D01"/>
    <w:rsid w:val="004F260A"/>
    <w:rsid w:val="004F4461"/>
    <w:rsid w:val="004F7290"/>
    <w:rsid w:val="00511708"/>
    <w:rsid w:val="005152AB"/>
    <w:rsid w:val="00523A77"/>
    <w:rsid w:val="00530E16"/>
    <w:rsid w:val="00532BC5"/>
    <w:rsid w:val="00541599"/>
    <w:rsid w:val="00544C1C"/>
    <w:rsid w:val="005519C2"/>
    <w:rsid w:val="005624FE"/>
    <w:rsid w:val="005647C7"/>
    <w:rsid w:val="005706A2"/>
    <w:rsid w:val="00594F8A"/>
    <w:rsid w:val="005A63E9"/>
    <w:rsid w:val="005A739E"/>
    <w:rsid w:val="005D486A"/>
    <w:rsid w:val="005E0AD0"/>
    <w:rsid w:val="0065212D"/>
    <w:rsid w:val="00657B32"/>
    <w:rsid w:val="00663DA6"/>
    <w:rsid w:val="00665D9F"/>
    <w:rsid w:val="00672D77"/>
    <w:rsid w:val="00690488"/>
    <w:rsid w:val="00696A21"/>
    <w:rsid w:val="006A65DE"/>
    <w:rsid w:val="006C6533"/>
    <w:rsid w:val="006D03A1"/>
    <w:rsid w:val="006D3115"/>
    <w:rsid w:val="006D5E59"/>
    <w:rsid w:val="006F0FD3"/>
    <w:rsid w:val="006F263C"/>
    <w:rsid w:val="007009A2"/>
    <w:rsid w:val="00702544"/>
    <w:rsid w:val="00703557"/>
    <w:rsid w:val="00722CF0"/>
    <w:rsid w:val="00722EFE"/>
    <w:rsid w:val="00735053"/>
    <w:rsid w:val="0073663D"/>
    <w:rsid w:val="00740A9A"/>
    <w:rsid w:val="0074570B"/>
    <w:rsid w:val="0076104E"/>
    <w:rsid w:val="00771AC2"/>
    <w:rsid w:val="007947B5"/>
    <w:rsid w:val="00797262"/>
    <w:rsid w:val="007A2630"/>
    <w:rsid w:val="007B21C3"/>
    <w:rsid w:val="007B2381"/>
    <w:rsid w:val="007D4669"/>
    <w:rsid w:val="00813847"/>
    <w:rsid w:val="00821CC5"/>
    <w:rsid w:val="0083547B"/>
    <w:rsid w:val="00860193"/>
    <w:rsid w:val="00866E94"/>
    <w:rsid w:val="00871D47"/>
    <w:rsid w:val="0088443C"/>
    <w:rsid w:val="00884F2C"/>
    <w:rsid w:val="008A02A3"/>
    <w:rsid w:val="008A407B"/>
    <w:rsid w:val="008D45D8"/>
    <w:rsid w:val="009072FB"/>
    <w:rsid w:val="009139F5"/>
    <w:rsid w:val="00935D7E"/>
    <w:rsid w:val="009365FD"/>
    <w:rsid w:val="0096450B"/>
    <w:rsid w:val="0096640B"/>
    <w:rsid w:val="0099681B"/>
    <w:rsid w:val="009D17B2"/>
    <w:rsid w:val="009D25BE"/>
    <w:rsid w:val="009F2210"/>
    <w:rsid w:val="009F4726"/>
    <w:rsid w:val="00A00171"/>
    <w:rsid w:val="00A0552E"/>
    <w:rsid w:val="00A14749"/>
    <w:rsid w:val="00A45263"/>
    <w:rsid w:val="00A50711"/>
    <w:rsid w:val="00A551F8"/>
    <w:rsid w:val="00A6171B"/>
    <w:rsid w:val="00A61A82"/>
    <w:rsid w:val="00A66E8D"/>
    <w:rsid w:val="00A7070B"/>
    <w:rsid w:val="00A71F6C"/>
    <w:rsid w:val="00A75B15"/>
    <w:rsid w:val="00A90FF3"/>
    <w:rsid w:val="00AA158E"/>
    <w:rsid w:val="00AA7AF3"/>
    <w:rsid w:val="00AC6139"/>
    <w:rsid w:val="00AE06EA"/>
    <w:rsid w:val="00B00CCA"/>
    <w:rsid w:val="00B0299B"/>
    <w:rsid w:val="00B1767A"/>
    <w:rsid w:val="00B23AED"/>
    <w:rsid w:val="00B24B83"/>
    <w:rsid w:val="00B36C20"/>
    <w:rsid w:val="00B63B48"/>
    <w:rsid w:val="00B81DEC"/>
    <w:rsid w:val="00B84BA7"/>
    <w:rsid w:val="00B96744"/>
    <w:rsid w:val="00B9710D"/>
    <w:rsid w:val="00BA1785"/>
    <w:rsid w:val="00BD3A9D"/>
    <w:rsid w:val="00BD776B"/>
    <w:rsid w:val="00BE2962"/>
    <w:rsid w:val="00C01643"/>
    <w:rsid w:val="00C0585D"/>
    <w:rsid w:val="00C11061"/>
    <w:rsid w:val="00C31FB3"/>
    <w:rsid w:val="00C44325"/>
    <w:rsid w:val="00C47D28"/>
    <w:rsid w:val="00C813C9"/>
    <w:rsid w:val="00C941C3"/>
    <w:rsid w:val="00CB13DD"/>
    <w:rsid w:val="00CB5DD8"/>
    <w:rsid w:val="00CC5191"/>
    <w:rsid w:val="00CD59C6"/>
    <w:rsid w:val="00CE2968"/>
    <w:rsid w:val="00CF29E7"/>
    <w:rsid w:val="00CF650B"/>
    <w:rsid w:val="00D41CE3"/>
    <w:rsid w:val="00D502E2"/>
    <w:rsid w:val="00D53DDE"/>
    <w:rsid w:val="00D67545"/>
    <w:rsid w:val="00D74B40"/>
    <w:rsid w:val="00D758BC"/>
    <w:rsid w:val="00D91930"/>
    <w:rsid w:val="00DA2B39"/>
    <w:rsid w:val="00DB3C99"/>
    <w:rsid w:val="00DB6950"/>
    <w:rsid w:val="00DC0D50"/>
    <w:rsid w:val="00DC7ACB"/>
    <w:rsid w:val="00DD171E"/>
    <w:rsid w:val="00E04D4C"/>
    <w:rsid w:val="00E05C08"/>
    <w:rsid w:val="00E0625A"/>
    <w:rsid w:val="00E230E4"/>
    <w:rsid w:val="00E335B2"/>
    <w:rsid w:val="00E662F4"/>
    <w:rsid w:val="00E73EFA"/>
    <w:rsid w:val="00E76B69"/>
    <w:rsid w:val="00E80534"/>
    <w:rsid w:val="00E86155"/>
    <w:rsid w:val="00EC7F44"/>
    <w:rsid w:val="00EE6CA8"/>
    <w:rsid w:val="00EF1987"/>
    <w:rsid w:val="00EF3E16"/>
    <w:rsid w:val="00F07AB1"/>
    <w:rsid w:val="00F101F5"/>
    <w:rsid w:val="00F371F5"/>
    <w:rsid w:val="00F55545"/>
    <w:rsid w:val="00F618F2"/>
    <w:rsid w:val="00F7246A"/>
    <w:rsid w:val="00F80535"/>
    <w:rsid w:val="00F90C06"/>
    <w:rsid w:val="00F90F7C"/>
    <w:rsid w:val="00FA6664"/>
    <w:rsid w:val="00FB0B61"/>
    <w:rsid w:val="00FC49CA"/>
    <w:rsid w:val="00FD3107"/>
    <w:rsid w:val="00FD539C"/>
    <w:rsid w:val="00FE396C"/>
    <w:rsid w:val="00FF79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A8EB2"/>
  <w15:docId w15:val="{4AB8A035-1CB8-40A9-9C8F-87DF6D26B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character" w:customStyle="1" w:styleId="s1">
    <w:name w:val="s1"/>
    <w:basedOn w:val="DefaultParagraphFont"/>
    <w:rsid w:val="00191A7B"/>
  </w:style>
  <w:style w:type="character" w:customStyle="1" w:styleId="s2">
    <w:name w:val="s2"/>
    <w:basedOn w:val="DefaultParagraphFont"/>
    <w:rsid w:val="00191A7B"/>
  </w:style>
  <w:style w:type="character" w:customStyle="1" w:styleId="apple-converted-space">
    <w:name w:val="apple-converted-space"/>
    <w:basedOn w:val="DefaultParagraphFont"/>
    <w:rsid w:val="00191A7B"/>
  </w:style>
  <w:style w:type="paragraph" w:customStyle="1" w:styleId="p1">
    <w:name w:val="p1"/>
    <w:basedOn w:val="Normal"/>
    <w:rsid w:val="00C31FB3"/>
    <w:pPr>
      <w:spacing w:after="0" w:line="240" w:lineRule="auto"/>
    </w:pPr>
    <w:rPr>
      <w:rFonts w:ascii=".AppleSystemUIFont" w:eastAsiaTheme="minorEastAsia" w:hAnsi=".AppleSystemUIFont" w:cs="Times New Roman"/>
      <w:sz w:val="29"/>
      <w:szCs w:val="29"/>
    </w:rPr>
  </w:style>
  <w:style w:type="paragraph" w:customStyle="1" w:styleId="p2">
    <w:name w:val="p2"/>
    <w:basedOn w:val="Normal"/>
    <w:rsid w:val="00703557"/>
    <w:pPr>
      <w:spacing w:after="0" w:line="240" w:lineRule="auto"/>
    </w:pPr>
    <w:rPr>
      <w:rFonts w:ascii=".AppleSystemUIFont" w:eastAsiaTheme="minorEastAsia" w:hAnsi=".AppleSystemUIFont" w:cs="Times New Roman"/>
      <w:sz w:val="29"/>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7748/ns.29.32.41.e8858"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1177/0193945915570042"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doi.org/10.7748/ns.29.42.42.e8904" TargetMode="Externa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11/inr.12839" TargetMode="External"/><Relationship Id="rId5" Type="http://schemas.openxmlformats.org/officeDocument/2006/relationships/settings" Target="settings.xml"/><Relationship Id="rId15" Type="http://schemas.openxmlformats.org/officeDocument/2006/relationships/hyperlink" Target="https://doi.org/10.1177/136140960100600103" TargetMode="External"/><Relationship Id="rId10" Type="http://schemas.openxmlformats.org/officeDocument/2006/relationships/hyperlink" Target="https://doi.org/10.1046/j.1365-2648.1994.20040716.x"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doi.org/10.1111/jan.158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12</Pages>
  <Words>2301</Words>
  <Characters>13118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cp:lastModifiedBy>Benie Tchakounte Njamen (2541494)</cp:lastModifiedBy>
  <cp:revision>130</cp:revision>
  <dcterms:created xsi:type="dcterms:W3CDTF">2026-07-24T02:13:00Z</dcterms:created>
  <dcterms:modified xsi:type="dcterms:W3CDTF">2026-08-17T16:25:00Z</dcterms:modified>
</cp:coreProperties>
</file>