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7A476F8" w14:textId="77777777" w:rsidR="00B95197" w:rsidRDefault="00B95197" w:rsidP="002B0646">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6AFE1641" w14:textId="77777777" w:rsidR="00BE403F" w:rsidRDefault="00BE403F" w:rsidP="002B0646">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502F413B" w14:textId="77777777" w:rsidR="00BE403F" w:rsidRDefault="00BE403F" w:rsidP="002B0646">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006CCF95" w14:textId="77777777" w:rsidR="00BE403F" w:rsidRDefault="00BE403F" w:rsidP="002B0646">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4360128B" w14:textId="77777777" w:rsidR="00BE403F" w:rsidRDefault="00BE403F" w:rsidP="002B0646">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39FE749A" w14:textId="77777777" w:rsidR="00BE403F" w:rsidRDefault="00BE403F" w:rsidP="002B0646">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17AEE7E9" w14:textId="430BA541" w:rsidR="001A1456" w:rsidRPr="00F91E88" w:rsidRDefault="001A1456" w:rsidP="00F91E88">
      <w:pPr>
        <w:pStyle w:val="Title"/>
        <w:jc w:val="center"/>
        <w:rPr>
          <w:rFonts w:ascii="Algerian" w:hAnsi="Algerian"/>
          <w:b/>
          <w:bCs/>
          <w:sz w:val="48"/>
          <w:szCs w:val="48"/>
        </w:rPr>
      </w:pPr>
      <w:r w:rsidRPr="00F91E88">
        <w:rPr>
          <w:rFonts w:ascii="Algerian" w:hAnsi="Algerian"/>
          <w:b/>
          <w:bCs/>
          <w:sz w:val="48"/>
          <w:szCs w:val="48"/>
        </w:rPr>
        <w:t>Module Title:</w:t>
      </w:r>
      <w:r w:rsidR="00836CB6" w:rsidRPr="00F91E88">
        <w:rPr>
          <w:rFonts w:ascii="Algerian" w:hAnsi="Algerian"/>
          <w:b/>
          <w:bCs/>
          <w:sz w:val="48"/>
          <w:szCs w:val="48"/>
        </w:rPr>
        <w:t xml:space="preserve"> COACHING AND MENTORING </w:t>
      </w:r>
      <w:r w:rsidR="008136A3" w:rsidRPr="00F91E88">
        <w:rPr>
          <w:rFonts w:ascii="Algerian" w:hAnsi="Algerian"/>
          <w:b/>
          <w:bCs/>
          <w:sz w:val="48"/>
          <w:szCs w:val="48"/>
        </w:rPr>
        <w:t>SKILLS FOR THE WORKPLACE</w:t>
      </w:r>
    </w:p>
    <w:p w14:paraId="7DACFCF4" w14:textId="77777777" w:rsidR="00F91E88" w:rsidRDefault="00F91E88" w:rsidP="002275D5">
      <w:pPr>
        <w:rPr>
          <w:rFonts w:ascii="Algerian" w:hAnsi="Algerian"/>
          <w:b/>
          <w:sz w:val="48"/>
          <w:szCs w:val="48"/>
        </w:rPr>
      </w:pPr>
    </w:p>
    <w:p w14:paraId="2C038394" w14:textId="1186DBDA" w:rsidR="001A1456" w:rsidRPr="002275D5" w:rsidRDefault="001A1456" w:rsidP="002275D5">
      <w:pPr>
        <w:rPr>
          <w:rFonts w:ascii="Algerian" w:hAnsi="Algerian"/>
          <w:b/>
          <w:sz w:val="48"/>
          <w:szCs w:val="48"/>
        </w:rPr>
      </w:pPr>
      <w:r w:rsidRPr="002275D5">
        <w:rPr>
          <w:rFonts w:ascii="Algerian" w:hAnsi="Algerian"/>
          <w:b/>
          <w:sz w:val="48"/>
          <w:szCs w:val="48"/>
        </w:rPr>
        <w:t>Module Code: BMSW610</w:t>
      </w:r>
      <w:r w:rsidR="008136A3" w:rsidRPr="002275D5">
        <w:rPr>
          <w:rFonts w:ascii="Algerian" w:hAnsi="Algerian"/>
          <w:b/>
          <w:sz w:val="48"/>
          <w:szCs w:val="48"/>
        </w:rPr>
        <w:t>5</w:t>
      </w:r>
    </w:p>
    <w:p w14:paraId="3D8386C4" w14:textId="77777777" w:rsidR="00F91E88" w:rsidRDefault="00F91E88" w:rsidP="002275D5">
      <w:pPr>
        <w:rPr>
          <w:rFonts w:ascii="Algerian" w:hAnsi="Algerian"/>
          <w:b/>
          <w:sz w:val="48"/>
          <w:szCs w:val="48"/>
        </w:rPr>
      </w:pPr>
    </w:p>
    <w:p w14:paraId="1DDB8582" w14:textId="707116C5" w:rsidR="001A1456" w:rsidRPr="002275D5" w:rsidRDefault="001A1456" w:rsidP="002275D5">
      <w:pPr>
        <w:rPr>
          <w:rFonts w:ascii="Algerian" w:hAnsi="Algerian"/>
          <w:b/>
          <w:sz w:val="48"/>
          <w:szCs w:val="48"/>
        </w:rPr>
      </w:pPr>
      <w:r w:rsidRPr="002275D5">
        <w:rPr>
          <w:rFonts w:ascii="Algerian" w:hAnsi="Algerian"/>
          <w:b/>
          <w:sz w:val="48"/>
          <w:szCs w:val="48"/>
        </w:rPr>
        <w:t xml:space="preserve">Student </w:t>
      </w:r>
      <w:proofErr w:type="gramStart"/>
      <w:r w:rsidRPr="002275D5">
        <w:rPr>
          <w:rFonts w:ascii="Algerian" w:hAnsi="Algerian"/>
          <w:b/>
          <w:sz w:val="48"/>
          <w:szCs w:val="48"/>
        </w:rPr>
        <w:t>name :</w:t>
      </w:r>
      <w:proofErr w:type="gramEnd"/>
      <w:r w:rsidRPr="002275D5">
        <w:rPr>
          <w:rFonts w:ascii="Algerian" w:hAnsi="Algerian"/>
          <w:b/>
          <w:sz w:val="48"/>
          <w:szCs w:val="48"/>
        </w:rPr>
        <w:t xml:space="preserve"> STEFANIA ENOAICA</w:t>
      </w:r>
    </w:p>
    <w:p w14:paraId="1E5DDF0D" w14:textId="77777777" w:rsidR="00F91E88" w:rsidRDefault="00F91E88" w:rsidP="002275D5">
      <w:pPr>
        <w:pStyle w:val="Heading1"/>
        <w:rPr>
          <w:rFonts w:ascii="Algerian" w:hAnsi="Algerian"/>
          <w:b/>
          <w:color w:val="auto"/>
          <w:sz w:val="48"/>
          <w:szCs w:val="48"/>
        </w:rPr>
      </w:pPr>
    </w:p>
    <w:p w14:paraId="23441561" w14:textId="79D5E923" w:rsidR="00B95197" w:rsidRPr="002275D5" w:rsidRDefault="001A1456" w:rsidP="002275D5">
      <w:pPr>
        <w:pStyle w:val="Heading1"/>
        <w:rPr>
          <w:color w:val="auto"/>
        </w:rPr>
      </w:pPr>
      <w:r w:rsidRPr="002275D5">
        <w:rPr>
          <w:rFonts w:ascii="Algerian" w:hAnsi="Algerian"/>
          <w:b/>
          <w:color w:val="auto"/>
          <w:sz w:val="48"/>
          <w:szCs w:val="48"/>
        </w:rPr>
        <w:t>Student id:2124107</w:t>
      </w:r>
    </w:p>
    <w:p w14:paraId="3BA26B67" w14:textId="77777777" w:rsidR="00BE403F" w:rsidRPr="002275D5" w:rsidRDefault="00BE403F" w:rsidP="002275D5"/>
    <w:p w14:paraId="34206709" w14:textId="77777777" w:rsidR="00BE403F" w:rsidRDefault="00BE403F" w:rsidP="00BE403F"/>
    <w:p w14:paraId="399E5401" w14:textId="77777777" w:rsidR="00BE403F" w:rsidRDefault="00BE403F" w:rsidP="00BE403F"/>
    <w:p w14:paraId="2A2D100C" w14:textId="77777777" w:rsidR="00BE403F" w:rsidRDefault="00BE403F" w:rsidP="00BE403F"/>
    <w:p w14:paraId="6BB2B16D" w14:textId="77777777" w:rsidR="00BE403F" w:rsidRDefault="00BE403F" w:rsidP="00BE403F"/>
    <w:p w14:paraId="563294D8" w14:textId="77777777" w:rsidR="00BE403F" w:rsidRDefault="00BE403F" w:rsidP="00BE403F"/>
    <w:p w14:paraId="25092F42" w14:textId="77777777" w:rsidR="00BE403F" w:rsidRDefault="00BE403F" w:rsidP="00BE403F"/>
    <w:p w14:paraId="3A91AB35" w14:textId="77777777" w:rsidR="00BE403F" w:rsidRDefault="00BE403F" w:rsidP="00BE403F"/>
    <w:p w14:paraId="2566E07F" w14:textId="77777777" w:rsidR="00BE403F" w:rsidRDefault="00BE403F" w:rsidP="00BE403F"/>
    <w:p w14:paraId="1D2E6C3A" w14:textId="77777777" w:rsidR="00BE403F" w:rsidRDefault="00BE403F" w:rsidP="00BE403F"/>
    <w:p w14:paraId="653546C4" w14:textId="77777777" w:rsidR="00BE403F" w:rsidRDefault="00BE403F" w:rsidP="00BE403F"/>
    <w:p w14:paraId="46EF398B" w14:textId="77777777" w:rsidR="00BE403F" w:rsidRDefault="00BE403F" w:rsidP="00BE403F"/>
    <w:p w14:paraId="4B15B74B" w14:textId="77777777" w:rsidR="00BE403F" w:rsidRDefault="00BE403F" w:rsidP="00BE403F"/>
    <w:p w14:paraId="0DEBCA71" w14:textId="77777777" w:rsidR="00BE403F" w:rsidRDefault="00BE403F" w:rsidP="00BE403F"/>
    <w:p w14:paraId="5A135F97" w14:textId="77777777" w:rsidR="00BE403F" w:rsidRDefault="00BE403F" w:rsidP="00BE403F"/>
    <w:p w14:paraId="218272B8" w14:textId="77777777" w:rsidR="00BE403F" w:rsidRPr="00BE403F" w:rsidRDefault="00BE403F" w:rsidP="00BE403F"/>
    <w:sdt>
      <w:sdtPr>
        <w:rPr>
          <w:rFonts w:asciiTheme="minorHAnsi" w:eastAsiaTheme="minorHAnsi" w:hAnsiTheme="minorHAnsi" w:cstheme="minorBidi"/>
          <w:color w:val="auto"/>
          <w:kern w:val="2"/>
          <w:sz w:val="22"/>
          <w:szCs w:val="22"/>
          <w:lang w:val="en-GB"/>
          <w14:ligatures w14:val="standardContextual"/>
        </w:rPr>
        <w:id w:val="915604703"/>
        <w:docPartObj>
          <w:docPartGallery w:val="Table of Contents"/>
          <w:docPartUnique/>
        </w:docPartObj>
      </w:sdtPr>
      <w:sdtEndPr>
        <w:rPr>
          <w:b/>
          <w:bCs/>
          <w:noProof/>
        </w:rPr>
      </w:sdtEndPr>
      <w:sdtContent>
        <w:p w14:paraId="3497F1B2" w14:textId="7217EF73" w:rsidR="00BE403F" w:rsidRPr="00BE403F" w:rsidRDefault="00BE403F">
          <w:pPr>
            <w:pStyle w:val="TOCHeading"/>
            <w:rPr>
              <w:b/>
              <w:bCs/>
              <w:color w:val="auto"/>
              <w:sz w:val="36"/>
              <w:szCs w:val="36"/>
            </w:rPr>
          </w:pPr>
          <w:r w:rsidRPr="00BE403F">
            <w:rPr>
              <w:b/>
              <w:bCs/>
              <w:color w:val="auto"/>
              <w:sz w:val="36"/>
              <w:szCs w:val="36"/>
            </w:rPr>
            <w:t>Table of Contents</w:t>
          </w:r>
        </w:p>
        <w:p w14:paraId="58F6C934" w14:textId="77777777" w:rsidR="00BE403F" w:rsidRPr="00BE403F" w:rsidRDefault="00BE403F" w:rsidP="00BE403F">
          <w:pPr>
            <w:rPr>
              <w:lang w:val="en-US"/>
            </w:rPr>
          </w:pPr>
        </w:p>
        <w:p w14:paraId="26E47A40" w14:textId="30D265C4" w:rsidR="00BE403F" w:rsidRPr="00BE403F" w:rsidRDefault="00BE403F">
          <w:pPr>
            <w:pStyle w:val="TOC1"/>
            <w:tabs>
              <w:tab w:val="left" w:pos="440"/>
              <w:tab w:val="right" w:leader="dot" w:pos="9016"/>
            </w:tabs>
            <w:rPr>
              <w:rFonts w:eastAsiaTheme="minorEastAsia"/>
              <w:b/>
              <w:bCs/>
              <w:noProof/>
              <w:sz w:val="28"/>
              <w:szCs w:val="28"/>
              <w:lang w:eastAsia="en-GB"/>
            </w:rPr>
          </w:pPr>
          <w:r>
            <w:t xml:space="preserve">1. </w:t>
          </w:r>
          <w:r w:rsidRPr="00BE403F">
            <w:rPr>
              <w:b/>
              <w:bCs/>
              <w:sz w:val="28"/>
              <w:szCs w:val="28"/>
            </w:rPr>
            <w:t>Introduction</w:t>
          </w:r>
          <w:r w:rsidRPr="00BE403F">
            <w:rPr>
              <w:b/>
              <w:bCs/>
              <w:sz w:val="28"/>
              <w:szCs w:val="28"/>
            </w:rPr>
            <w:tab/>
            <w:t>2</w:t>
          </w:r>
          <w:r w:rsidRPr="00BE403F">
            <w:rPr>
              <w:b/>
              <w:bCs/>
              <w:sz w:val="28"/>
              <w:szCs w:val="28"/>
            </w:rPr>
            <w:fldChar w:fldCharType="begin"/>
          </w:r>
          <w:r w:rsidRPr="00BE403F">
            <w:rPr>
              <w:b/>
              <w:bCs/>
              <w:sz w:val="28"/>
              <w:szCs w:val="28"/>
            </w:rPr>
            <w:instrText xml:space="preserve"> TOC \o "1-3" \h \z \u </w:instrText>
          </w:r>
          <w:r w:rsidRPr="00BE403F">
            <w:rPr>
              <w:b/>
              <w:bCs/>
              <w:sz w:val="28"/>
              <w:szCs w:val="28"/>
            </w:rPr>
            <w:fldChar w:fldCharType="separate"/>
          </w:r>
        </w:p>
        <w:p w14:paraId="2632B022" w14:textId="0FBA3863" w:rsidR="00BE403F" w:rsidRPr="00BE403F" w:rsidRDefault="00BE403F">
          <w:pPr>
            <w:pStyle w:val="TOC1"/>
            <w:tabs>
              <w:tab w:val="right" w:leader="dot" w:pos="9016"/>
            </w:tabs>
            <w:rPr>
              <w:rFonts w:eastAsiaTheme="minorEastAsia"/>
              <w:b/>
              <w:bCs/>
              <w:noProof/>
              <w:sz w:val="28"/>
              <w:szCs w:val="28"/>
              <w:lang w:eastAsia="en-GB"/>
            </w:rPr>
          </w:pPr>
          <w:hyperlink w:anchor="_Toc182217336" w:history="1">
            <w:r w:rsidRPr="00BE403F">
              <w:rPr>
                <w:rStyle w:val="Hyperlink"/>
                <w:rFonts w:eastAsia="Times New Roman"/>
                <w:b/>
                <w:bCs/>
                <w:noProof/>
                <w:sz w:val="28"/>
                <w:szCs w:val="28"/>
              </w:rPr>
              <w:t>2. Critical Evaluation of the Purpose of Coaching and Mentoring within a Workplace</w:t>
            </w:r>
            <w:r w:rsidRPr="00BE403F">
              <w:rPr>
                <w:b/>
                <w:bCs/>
                <w:noProof/>
                <w:webHidden/>
                <w:sz w:val="28"/>
                <w:szCs w:val="28"/>
              </w:rPr>
              <w:tab/>
            </w:r>
            <w:r w:rsidRPr="00BE403F">
              <w:rPr>
                <w:b/>
                <w:bCs/>
                <w:noProof/>
                <w:webHidden/>
                <w:sz w:val="28"/>
                <w:szCs w:val="28"/>
              </w:rPr>
              <w:fldChar w:fldCharType="begin"/>
            </w:r>
            <w:r w:rsidRPr="00BE403F">
              <w:rPr>
                <w:b/>
                <w:bCs/>
                <w:noProof/>
                <w:webHidden/>
                <w:sz w:val="28"/>
                <w:szCs w:val="28"/>
              </w:rPr>
              <w:instrText xml:space="preserve"> PAGEREF _Toc182217336 \h </w:instrText>
            </w:r>
            <w:r w:rsidRPr="00BE403F">
              <w:rPr>
                <w:b/>
                <w:bCs/>
                <w:noProof/>
                <w:webHidden/>
                <w:sz w:val="28"/>
                <w:szCs w:val="28"/>
              </w:rPr>
            </w:r>
            <w:r w:rsidRPr="00BE403F">
              <w:rPr>
                <w:b/>
                <w:bCs/>
                <w:noProof/>
                <w:webHidden/>
                <w:sz w:val="28"/>
                <w:szCs w:val="28"/>
              </w:rPr>
              <w:fldChar w:fldCharType="separate"/>
            </w:r>
            <w:r w:rsidR="008D71D1">
              <w:rPr>
                <w:b/>
                <w:bCs/>
                <w:noProof/>
                <w:webHidden/>
                <w:sz w:val="28"/>
                <w:szCs w:val="28"/>
              </w:rPr>
              <w:t>3</w:t>
            </w:r>
            <w:r w:rsidRPr="00BE403F">
              <w:rPr>
                <w:b/>
                <w:bCs/>
                <w:noProof/>
                <w:webHidden/>
                <w:sz w:val="28"/>
                <w:szCs w:val="28"/>
              </w:rPr>
              <w:fldChar w:fldCharType="end"/>
            </w:r>
          </w:hyperlink>
        </w:p>
        <w:p w14:paraId="019BDBC0" w14:textId="1319AFF9" w:rsidR="00BE403F" w:rsidRPr="00BE403F" w:rsidRDefault="00BE403F">
          <w:pPr>
            <w:pStyle w:val="TOC1"/>
            <w:tabs>
              <w:tab w:val="right" w:leader="dot" w:pos="9016"/>
            </w:tabs>
            <w:rPr>
              <w:rFonts w:eastAsiaTheme="minorEastAsia"/>
              <w:b/>
              <w:bCs/>
              <w:noProof/>
              <w:sz w:val="28"/>
              <w:szCs w:val="28"/>
              <w:lang w:eastAsia="en-GB"/>
            </w:rPr>
          </w:pPr>
          <w:hyperlink w:anchor="_Toc182217337" w:history="1">
            <w:r w:rsidRPr="00BE403F">
              <w:rPr>
                <w:rStyle w:val="Hyperlink"/>
                <w:rFonts w:eastAsia="Times New Roman"/>
                <w:b/>
                <w:bCs/>
                <w:noProof/>
                <w:sz w:val="28"/>
                <w:szCs w:val="28"/>
                <w:lang w:eastAsia="en-GB"/>
              </w:rPr>
              <w:t>3. Critical Analysis of the SMART Model for Coaching</w:t>
            </w:r>
            <w:r w:rsidRPr="00BE403F">
              <w:rPr>
                <w:b/>
                <w:bCs/>
                <w:noProof/>
                <w:webHidden/>
                <w:sz w:val="28"/>
                <w:szCs w:val="28"/>
              </w:rPr>
              <w:tab/>
            </w:r>
            <w:r w:rsidRPr="00BE403F">
              <w:rPr>
                <w:b/>
                <w:bCs/>
                <w:noProof/>
                <w:webHidden/>
                <w:sz w:val="28"/>
                <w:szCs w:val="28"/>
              </w:rPr>
              <w:fldChar w:fldCharType="begin"/>
            </w:r>
            <w:r w:rsidRPr="00BE403F">
              <w:rPr>
                <w:b/>
                <w:bCs/>
                <w:noProof/>
                <w:webHidden/>
                <w:sz w:val="28"/>
                <w:szCs w:val="28"/>
              </w:rPr>
              <w:instrText xml:space="preserve"> PAGEREF _Toc182217337 \h </w:instrText>
            </w:r>
            <w:r w:rsidRPr="00BE403F">
              <w:rPr>
                <w:b/>
                <w:bCs/>
                <w:noProof/>
                <w:webHidden/>
                <w:sz w:val="28"/>
                <w:szCs w:val="28"/>
              </w:rPr>
            </w:r>
            <w:r w:rsidRPr="00BE403F">
              <w:rPr>
                <w:b/>
                <w:bCs/>
                <w:noProof/>
                <w:webHidden/>
                <w:sz w:val="28"/>
                <w:szCs w:val="28"/>
              </w:rPr>
              <w:fldChar w:fldCharType="separate"/>
            </w:r>
            <w:r w:rsidR="008D71D1">
              <w:rPr>
                <w:b/>
                <w:bCs/>
                <w:noProof/>
                <w:webHidden/>
                <w:sz w:val="28"/>
                <w:szCs w:val="28"/>
              </w:rPr>
              <w:t>5</w:t>
            </w:r>
            <w:r w:rsidRPr="00BE403F">
              <w:rPr>
                <w:b/>
                <w:bCs/>
                <w:noProof/>
                <w:webHidden/>
                <w:sz w:val="28"/>
                <w:szCs w:val="28"/>
              </w:rPr>
              <w:fldChar w:fldCharType="end"/>
            </w:r>
          </w:hyperlink>
        </w:p>
        <w:p w14:paraId="534A0E98" w14:textId="714DBA94" w:rsidR="00BE403F" w:rsidRPr="00BE403F" w:rsidRDefault="00BE403F" w:rsidP="00BE403F">
          <w:pPr>
            <w:pStyle w:val="TOC3"/>
            <w:rPr>
              <w:rFonts w:eastAsiaTheme="minorEastAsia"/>
            </w:rPr>
          </w:pPr>
          <w:hyperlink w:anchor="_Toc182217338" w:history="1">
            <w:r w:rsidRPr="00BE403F">
              <w:rPr>
                <w:rStyle w:val="Hyperlink"/>
              </w:rPr>
              <w:t xml:space="preserve">4. </w:t>
            </w:r>
            <w:r w:rsidRPr="00BE403F">
              <w:rPr>
                <w:rStyle w:val="Hyperlink"/>
                <w:rFonts w:asciiTheme="majorHAnsi" w:eastAsiaTheme="majorEastAsia" w:hAnsiTheme="majorHAnsi" w:cstheme="majorBidi"/>
              </w:rPr>
              <w:t>Reflection on Practical 1 (Coaching Experience with SMART Model)</w:t>
            </w:r>
            <w:r w:rsidRPr="00BE403F">
              <w:rPr>
                <w:webHidden/>
              </w:rPr>
              <w:tab/>
            </w:r>
            <w:r w:rsidRPr="00BE403F">
              <w:rPr>
                <w:webHidden/>
              </w:rPr>
              <w:fldChar w:fldCharType="begin"/>
            </w:r>
            <w:r w:rsidRPr="00BE403F">
              <w:rPr>
                <w:webHidden/>
              </w:rPr>
              <w:instrText xml:space="preserve"> PAGEREF _Toc182217338 \h </w:instrText>
            </w:r>
            <w:r w:rsidRPr="00BE403F">
              <w:rPr>
                <w:webHidden/>
              </w:rPr>
            </w:r>
            <w:r w:rsidRPr="00BE403F">
              <w:rPr>
                <w:webHidden/>
              </w:rPr>
              <w:fldChar w:fldCharType="separate"/>
            </w:r>
            <w:r w:rsidR="008D71D1">
              <w:rPr>
                <w:webHidden/>
              </w:rPr>
              <w:t>5</w:t>
            </w:r>
            <w:r w:rsidRPr="00BE403F">
              <w:rPr>
                <w:webHidden/>
              </w:rPr>
              <w:fldChar w:fldCharType="end"/>
            </w:r>
          </w:hyperlink>
        </w:p>
        <w:p w14:paraId="5B1EBFC0" w14:textId="2A30CDA0" w:rsidR="00BE403F" w:rsidRPr="00BE403F" w:rsidRDefault="00BE403F" w:rsidP="00BE403F">
          <w:pPr>
            <w:pStyle w:val="TOC3"/>
            <w:rPr>
              <w:rFonts w:eastAsiaTheme="minorEastAsia"/>
            </w:rPr>
          </w:pPr>
          <w:hyperlink w:anchor="_Toc182217339" w:history="1">
            <w:r w:rsidRPr="00BE403F">
              <w:rPr>
                <w:rStyle w:val="Hyperlink"/>
              </w:rPr>
              <w:t>5</w:t>
            </w:r>
            <w:r w:rsidRPr="00BE403F">
              <w:rPr>
                <w:rStyle w:val="Hyperlink"/>
                <w:rFonts w:asciiTheme="majorHAnsi" w:eastAsiaTheme="majorEastAsia" w:hAnsiTheme="majorHAnsi" w:cstheme="majorBidi"/>
              </w:rPr>
              <w:t>. Reflection on Practical 2 (Mentoring Experience with Johari Window )</w:t>
            </w:r>
            <w:r w:rsidRPr="00BE403F">
              <w:rPr>
                <w:webHidden/>
              </w:rPr>
              <w:tab/>
            </w:r>
            <w:r w:rsidRPr="00BE403F">
              <w:rPr>
                <w:webHidden/>
              </w:rPr>
              <w:fldChar w:fldCharType="begin"/>
            </w:r>
            <w:r w:rsidRPr="00BE403F">
              <w:rPr>
                <w:webHidden/>
              </w:rPr>
              <w:instrText xml:space="preserve"> PAGEREF _Toc182217339 \h </w:instrText>
            </w:r>
            <w:r w:rsidRPr="00BE403F">
              <w:rPr>
                <w:webHidden/>
              </w:rPr>
            </w:r>
            <w:r w:rsidRPr="00BE403F">
              <w:rPr>
                <w:webHidden/>
              </w:rPr>
              <w:fldChar w:fldCharType="separate"/>
            </w:r>
            <w:r w:rsidR="008D71D1">
              <w:rPr>
                <w:webHidden/>
              </w:rPr>
              <w:t>6</w:t>
            </w:r>
            <w:r w:rsidRPr="00BE403F">
              <w:rPr>
                <w:webHidden/>
              </w:rPr>
              <w:fldChar w:fldCharType="end"/>
            </w:r>
          </w:hyperlink>
        </w:p>
        <w:p w14:paraId="66E9222E" w14:textId="6B56EA99" w:rsidR="00BE403F" w:rsidRPr="00BE403F" w:rsidRDefault="00BE403F" w:rsidP="00BE403F">
          <w:pPr>
            <w:pStyle w:val="TOC1"/>
            <w:tabs>
              <w:tab w:val="right" w:leader="dot" w:pos="9016"/>
            </w:tabs>
            <w:rPr>
              <w:rFonts w:eastAsiaTheme="minorEastAsia"/>
              <w:b/>
              <w:bCs/>
              <w:noProof/>
              <w:sz w:val="28"/>
              <w:szCs w:val="28"/>
              <w:lang w:eastAsia="en-GB"/>
            </w:rPr>
          </w:pPr>
          <w:hyperlink w:anchor="_Toc182217340" w:history="1">
            <w:r w:rsidRPr="00BE403F">
              <w:rPr>
                <w:rStyle w:val="Hyperlink"/>
                <w:rFonts w:eastAsia="Times New Roman"/>
                <w:b/>
                <w:bCs/>
                <w:noProof/>
                <w:sz w:val="28"/>
                <w:szCs w:val="28"/>
                <w:lang w:eastAsia="en-GB"/>
              </w:rPr>
              <w:t>6. Conclusion</w:t>
            </w:r>
            <w:r w:rsidRPr="00BE403F">
              <w:rPr>
                <w:b/>
                <w:bCs/>
                <w:noProof/>
                <w:webHidden/>
                <w:sz w:val="28"/>
                <w:szCs w:val="28"/>
              </w:rPr>
              <w:tab/>
            </w:r>
            <w:r w:rsidRPr="00BE403F">
              <w:rPr>
                <w:b/>
                <w:bCs/>
                <w:noProof/>
                <w:webHidden/>
                <w:sz w:val="28"/>
                <w:szCs w:val="28"/>
              </w:rPr>
              <w:fldChar w:fldCharType="begin"/>
            </w:r>
            <w:r w:rsidRPr="00BE403F">
              <w:rPr>
                <w:b/>
                <w:bCs/>
                <w:noProof/>
                <w:webHidden/>
                <w:sz w:val="28"/>
                <w:szCs w:val="28"/>
              </w:rPr>
              <w:instrText xml:space="preserve"> PAGEREF _Toc182217340 \h </w:instrText>
            </w:r>
            <w:r w:rsidRPr="00BE403F">
              <w:rPr>
                <w:b/>
                <w:bCs/>
                <w:noProof/>
                <w:webHidden/>
                <w:sz w:val="28"/>
                <w:szCs w:val="28"/>
              </w:rPr>
            </w:r>
            <w:r w:rsidRPr="00BE403F">
              <w:rPr>
                <w:b/>
                <w:bCs/>
                <w:noProof/>
                <w:webHidden/>
                <w:sz w:val="28"/>
                <w:szCs w:val="28"/>
              </w:rPr>
              <w:fldChar w:fldCharType="separate"/>
            </w:r>
            <w:r w:rsidR="008D71D1">
              <w:rPr>
                <w:b/>
                <w:bCs/>
                <w:noProof/>
                <w:webHidden/>
                <w:sz w:val="28"/>
                <w:szCs w:val="28"/>
              </w:rPr>
              <w:t>6</w:t>
            </w:r>
            <w:r w:rsidRPr="00BE403F">
              <w:rPr>
                <w:b/>
                <w:bCs/>
                <w:noProof/>
                <w:webHidden/>
                <w:sz w:val="28"/>
                <w:szCs w:val="28"/>
              </w:rPr>
              <w:fldChar w:fldCharType="end"/>
            </w:r>
          </w:hyperlink>
        </w:p>
        <w:p w14:paraId="18D127B0" w14:textId="6E32EF17" w:rsidR="00BE403F" w:rsidRPr="00BE403F" w:rsidRDefault="00BE403F" w:rsidP="00BE403F">
          <w:pPr>
            <w:pStyle w:val="TOC3"/>
            <w:rPr>
              <w:rFonts w:eastAsiaTheme="minorEastAsia"/>
            </w:rPr>
          </w:pPr>
          <w:r w:rsidRPr="00BE403F">
            <w:rPr>
              <w:rStyle w:val="Hyperlink"/>
              <w:color w:val="auto"/>
            </w:rPr>
            <w:t>7. Reference List</w:t>
          </w:r>
          <w:r w:rsidRPr="00BE403F">
            <w:rPr>
              <w:rStyle w:val="Hyperlink"/>
              <w:color w:val="auto"/>
            </w:rPr>
            <w:tab/>
          </w:r>
          <w:r w:rsidRPr="00BE403F">
            <w:rPr>
              <w:rStyle w:val="Hyperlink"/>
            </w:rPr>
            <w:t>8</w:t>
          </w:r>
        </w:p>
        <w:p w14:paraId="442007AA" w14:textId="2D4CB065" w:rsidR="00BE403F" w:rsidRDefault="00BE403F">
          <w:r w:rsidRPr="00BE403F">
            <w:rPr>
              <w:b/>
              <w:bCs/>
              <w:noProof/>
              <w:sz w:val="28"/>
              <w:szCs w:val="28"/>
            </w:rPr>
            <w:fldChar w:fldCharType="end"/>
          </w:r>
        </w:p>
      </w:sdtContent>
    </w:sdt>
    <w:p w14:paraId="330D362A" w14:textId="77777777" w:rsidR="00B95197" w:rsidRPr="00354805" w:rsidRDefault="00B95197" w:rsidP="00354805">
      <w:pPr>
        <w:pStyle w:val="Heading1"/>
      </w:pPr>
    </w:p>
    <w:p w14:paraId="1E9F9F02" w14:textId="77777777" w:rsidR="00B95197" w:rsidRDefault="00B95197" w:rsidP="002B0646">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62C944F2" w14:textId="77777777" w:rsidR="00B95197" w:rsidRDefault="00B95197" w:rsidP="002B0646">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2E6EF267" w14:textId="77777777" w:rsidR="00B95197" w:rsidRPr="00BE403F" w:rsidRDefault="00B95197" w:rsidP="002B0646">
      <w:pPr>
        <w:spacing w:before="100" w:beforeAutospacing="1" w:after="100" w:afterAutospacing="1" w:line="240" w:lineRule="auto"/>
        <w:outlineLvl w:val="2"/>
        <w:rPr>
          <w:rFonts w:ascii="Times New Roman" w:eastAsia="Times New Roman" w:hAnsi="Times New Roman" w:cs="Times New Roman"/>
          <w:kern w:val="0"/>
          <w:sz w:val="27"/>
          <w:szCs w:val="27"/>
          <w:lang w:eastAsia="en-GB"/>
          <w14:ligatures w14:val="none"/>
        </w:rPr>
      </w:pPr>
    </w:p>
    <w:p w14:paraId="0E19B4C7" w14:textId="77777777" w:rsidR="00B95197" w:rsidRDefault="00B95197" w:rsidP="002B0646">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24EDD3E4" w14:textId="77777777" w:rsidR="00B95197" w:rsidRDefault="00B95197" w:rsidP="002B0646">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734C73B5" w14:textId="77777777" w:rsidR="00B95197" w:rsidRDefault="00B95197" w:rsidP="002B0646">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32409745" w14:textId="77777777" w:rsidR="00B95197" w:rsidRDefault="00B95197" w:rsidP="002B0646">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2EA04F77" w14:textId="77777777" w:rsidR="00B95197" w:rsidRDefault="00B95197" w:rsidP="002B0646">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6A715D6F" w14:textId="77777777" w:rsidR="00B95197" w:rsidRDefault="00B95197" w:rsidP="002B0646">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7ED6172A" w14:textId="77777777" w:rsidR="00B95197" w:rsidRDefault="00B95197" w:rsidP="002B0646">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5E2F6A91" w14:textId="261D50D9" w:rsidR="002B0646" w:rsidRPr="00F646FB" w:rsidRDefault="002B0646" w:rsidP="00F646FB">
      <w:pPr>
        <w:pStyle w:val="Heading1"/>
        <w:numPr>
          <w:ilvl w:val="0"/>
          <w:numId w:val="5"/>
        </w:numPr>
        <w:rPr>
          <w:rFonts w:ascii="Arial" w:hAnsi="Arial" w:cs="Arial"/>
          <w:color w:val="auto"/>
        </w:rPr>
      </w:pPr>
      <w:bookmarkStart w:id="0" w:name="_Toc182217335"/>
      <w:r w:rsidRPr="00F646FB">
        <w:rPr>
          <w:rFonts w:ascii="Arial" w:hAnsi="Arial" w:cs="Arial"/>
          <w:color w:val="auto"/>
        </w:rPr>
        <w:t>Introduction</w:t>
      </w:r>
      <w:bookmarkEnd w:id="0"/>
      <w:r w:rsidRPr="00F646FB">
        <w:rPr>
          <w:rFonts w:ascii="Arial" w:hAnsi="Arial" w:cs="Arial"/>
          <w:color w:val="auto"/>
        </w:rPr>
        <w:t xml:space="preserve"> </w:t>
      </w:r>
      <w:r w:rsidR="005C4C1B" w:rsidRPr="00F646FB">
        <w:rPr>
          <w:rFonts w:ascii="Arial" w:hAnsi="Arial" w:cs="Arial"/>
          <w:color w:val="auto"/>
        </w:rPr>
        <w:t xml:space="preserve"> </w:t>
      </w:r>
    </w:p>
    <w:p w14:paraId="3DF75226" w14:textId="213F3A98" w:rsidR="0012615C" w:rsidRPr="00F646FB" w:rsidRDefault="00F646FB" w:rsidP="0012615C">
      <w:pPr>
        <w:spacing w:after="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To</w:t>
      </w:r>
      <w:r w:rsidR="0012615C" w:rsidRPr="0012615C">
        <w:rPr>
          <w:rFonts w:ascii="Arial" w:eastAsia="Times New Roman" w:hAnsi="Arial" w:cs="Arial"/>
          <w:kern w:val="0"/>
          <w:lang w:eastAsia="en-GB"/>
          <w14:ligatures w14:val="none"/>
        </w:rPr>
        <w:t xml:space="preserve"> improve my efficacy in each capacity, I will use structured frameworks to examine my experiences </w:t>
      </w:r>
      <w:r>
        <w:rPr>
          <w:rFonts w:ascii="Arial" w:eastAsia="Times New Roman" w:hAnsi="Arial" w:cs="Arial"/>
          <w:kern w:val="0"/>
          <w:lang w:eastAsia="en-GB"/>
          <w14:ligatures w14:val="none"/>
        </w:rPr>
        <w:t xml:space="preserve">in </w:t>
      </w:r>
      <w:r w:rsidR="0012615C" w:rsidRPr="0012615C">
        <w:rPr>
          <w:rFonts w:ascii="Arial" w:eastAsia="Times New Roman" w:hAnsi="Arial" w:cs="Arial"/>
          <w:kern w:val="0"/>
          <w:lang w:eastAsia="en-GB"/>
          <w14:ligatures w14:val="none"/>
        </w:rPr>
        <w:t xml:space="preserve">coaching and mentoring in my reflective report. The two practical sessions that served as the basis for this report were one on mentoring using the Johari Window and the other on coaching a colleague using the SMART model. I'll use Gibbs' Reflective Cycle, a paradigm that makes it easier to analyse emotions, assess efficacy, and make plans for future development, to think back on these events. </w:t>
      </w:r>
      <w:r w:rsidR="0012615C" w:rsidRPr="0012615C">
        <w:rPr>
          <w:rFonts w:ascii="Arial" w:eastAsia="Times New Roman" w:hAnsi="Arial" w:cs="Arial"/>
          <w:kern w:val="0"/>
          <w:lang w:eastAsia="en-GB"/>
          <w14:ligatures w14:val="none"/>
        </w:rPr>
        <w:br/>
      </w:r>
      <w:r w:rsidR="0012615C" w:rsidRPr="0012615C">
        <w:rPr>
          <w:rFonts w:ascii="Arial" w:eastAsia="Times New Roman" w:hAnsi="Arial" w:cs="Arial"/>
          <w:kern w:val="0"/>
          <w:lang w:eastAsia="en-GB"/>
          <w14:ligatures w14:val="none"/>
        </w:rPr>
        <w:br/>
        <w:t xml:space="preserve">According to Whitmore (2002), coaching is a process that helps people create and accomplish </w:t>
      </w:r>
      <w:r w:rsidRPr="0012615C">
        <w:rPr>
          <w:rFonts w:ascii="Arial" w:eastAsia="Times New Roman" w:hAnsi="Arial" w:cs="Arial"/>
          <w:kern w:val="0"/>
          <w:lang w:eastAsia="en-GB"/>
          <w14:ligatures w14:val="none"/>
        </w:rPr>
        <w:t>goals</w:t>
      </w:r>
      <w:r w:rsidR="0012615C" w:rsidRPr="0012615C">
        <w:rPr>
          <w:rFonts w:ascii="Arial" w:eastAsia="Times New Roman" w:hAnsi="Arial" w:cs="Arial"/>
          <w:kern w:val="0"/>
          <w:lang w:eastAsia="en-GB"/>
          <w14:ligatures w14:val="none"/>
        </w:rPr>
        <w:t xml:space="preserve"> with an emphasis on skill development and performance improvement. </w:t>
      </w:r>
    </w:p>
    <w:p w14:paraId="1E0846A4" w14:textId="77777777" w:rsidR="00062A27" w:rsidRPr="00F646FB" w:rsidRDefault="00062A27" w:rsidP="0012615C">
      <w:pPr>
        <w:spacing w:after="0" w:line="240" w:lineRule="auto"/>
        <w:rPr>
          <w:rFonts w:ascii="Arial" w:eastAsia="Times New Roman" w:hAnsi="Arial" w:cs="Arial"/>
          <w:kern w:val="0"/>
          <w:lang w:eastAsia="en-GB"/>
          <w14:ligatures w14:val="none"/>
        </w:rPr>
      </w:pPr>
    </w:p>
    <w:p w14:paraId="482B4B98" w14:textId="67836620" w:rsidR="00062A27" w:rsidRPr="00062A27" w:rsidRDefault="00062A27" w:rsidP="00062A27">
      <w:pPr>
        <w:spacing w:after="0" w:line="240" w:lineRule="auto"/>
        <w:rPr>
          <w:rFonts w:ascii="Arial" w:eastAsia="Times New Roman" w:hAnsi="Arial" w:cs="Arial"/>
          <w:kern w:val="0"/>
          <w:lang w:eastAsia="en-GB"/>
          <w14:ligatures w14:val="none"/>
        </w:rPr>
      </w:pPr>
      <w:r w:rsidRPr="00062A27">
        <w:rPr>
          <w:rFonts w:ascii="Arial" w:eastAsia="Times New Roman" w:hAnsi="Arial" w:cs="Arial"/>
          <w:kern w:val="0"/>
          <w:lang w:eastAsia="en-GB"/>
          <w14:ligatures w14:val="none"/>
        </w:rPr>
        <w:t xml:space="preserve">However, mentoring is a more sustained connection that </w:t>
      </w:r>
      <w:r w:rsidR="00F646FB">
        <w:rPr>
          <w:rFonts w:ascii="Arial" w:eastAsia="Times New Roman" w:hAnsi="Arial" w:cs="Arial"/>
          <w:kern w:val="0"/>
          <w:lang w:eastAsia="en-GB"/>
          <w14:ligatures w14:val="none"/>
        </w:rPr>
        <w:t>focuses</w:t>
      </w:r>
      <w:r w:rsidRPr="00062A27">
        <w:rPr>
          <w:rFonts w:ascii="Arial" w:eastAsia="Times New Roman" w:hAnsi="Arial" w:cs="Arial"/>
          <w:kern w:val="0"/>
          <w:lang w:eastAsia="en-GB"/>
          <w14:ligatures w14:val="none"/>
        </w:rPr>
        <w:t xml:space="preserve"> on both professional and personal development, offering counsel and direction that goes beyond short-term goals (Kram, 1985). Although both coaching and mentoring </w:t>
      </w:r>
      <w:r w:rsidR="00F646FB">
        <w:rPr>
          <w:rFonts w:ascii="Arial" w:eastAsia="Times New Roman" w:hAnsi="Arial" w:cs="Arial"/>
          <w:kern w:val="0"/>
          <w:lang w:eastAsia="en-GB"/>
          <w14:ligatures w14:val="none"/>
        </w:rPr>
        <w:t>emphasize</w:t>
      </w:r>
      <w:r w:rsidRPr="00062A27">
        <w:rPr>
          <w:rFonts w:ascii="Arial" w:eastAsia="Times New Roman" w:hAnsi="Arial" w:cs="Arial"/>
          <w:kern w:val="0"/>
          <w:lang w:eastAsia="en-GB"/>
          <w14:ligatures w14:val="none"/>
        </w:rPr>
        <w:t xml:space="preserve"> development, they are different in terms of structure and goal: mentoring is relational and long-term, whereas coaching is usually task-specific and short-term. </w:t>
      </w:r>
      <w:r w:rsidRPr="00062A27">
        <w:rPr>
          <w:rFonts w:ascii="Arial" w:eastAsia="Times New Roman" w:hAnsi="Arial" w:cs="Arial"/>
          <w:kern w:val="0"/>
          <w:lang w:eastAsia="en-GB"/>
          <w14:ligatures w14:val="none"/>
        </w:rPr>
        <w:br/>
      </w:r>
      <w:r w:rsidRPr="00062A27">
        <w:rPr>
          <w:rFonts w:ascii="Arial" w:eastAsia="Times New Roman" w:hAnsi="Arial" w:cs="Arial"/>
          <w:kern w:val="0"/>
          <w:lang w:eastAsia="en-GB"/>
          <w14:ligatures w14:val="none"/>
        </w:rPr>
        <w:br/>
        <w:t xml:space="preserve">Using the Johari Window, which examines self-awareness in both professional and personal development, and the SMART model, which aids in setting objectives that are Specific, Measurable, Achievable, Relevant, and Time-bound, I will compare coaching and mentoring throughout this report. Additionally, I'll use Gibbs' Reflective Cycle to assess each practical experience critically and make plans for future practice enhancements. </w:t>
      </w:r>
    </w:p>
    <w:p w14:paraId="0FC31E9B" w14:textId="77777777" w:rsidR="00062A27" w:rsidRPr="0012615C" w:rsidRDefault="00062A27" w:rsidP="0012615C">
      <w:pPr>
        <w:spacing w:after="0" w:line="240" w:lineRule="auto"/>
        <w:rPr>
          <w:rFonts w:ascii="Times New Roman" w:eastAsia="Times New Roman" w:hAnsi="Times New Roman" w:cs="Times New Roman"/>
          <w:kern w:val="0"/>
          <w:sz w:val="24"/>
          <w:szCs w:val="24"/>
          <w:lang w:eastAsia="en-GB"/>
          <w14:ligatures w14:val="none"/>
        </w:rPr>
      </w:pPr>
    </w:p>
    <w:p w14:paraId="0A0B82A9" w14:textId="77777777" w:rsidR="00071721" w:rsidRPr="00F646FB" w:rsidRDefault="002B0646" w:rsidP="00354805">
      <w:pPr>
        <w:pStyle w:val="Heading1"/>
        <w:rPr>
          <w:rFonts w:ascii="Arial" w:hAnsi="Arial" w:cs="Arial"/>
          <w:color w:val="auto"/>
        </w:rPr>
      </w:pPr>
      <w:bookmarkStart w:id="1" w:name="_Toc182217336"/>
      <w:r w:rsidRPr="00F646FB">
        <w:rPr>
          <w:rFonts w:ascii="Arial" w:eastAsia="Times New Roman" w:hAnsi="Arial" w:cs="Arial"/>
          <w:color w:val="auto"/>
        </w:rPr>
        <w:t>2. Critical Evaluation of the Purpose of Coaching and Mentoring within a Workplace</w:t>
      </w:r>
      <w:bookmarkEnd w:id="1"/>
      <w:r w:rsidRPr="00F646FB">
        <w:rPr>
          <w:rFonts w:ascii="Arial" w:eastAsia="Times New Roman" w:hAnsi="Arial" w:cs="Arial"/>
          <w:color w:val="auto"/>
        </w:rPr>
        <w:t xml:space="preserve"> </w:t>
      </w:r>
    </w:p>
    <w:p w14:paraId="28BD0C49" w14:textId="359A78A2" w:rsidR="00BF4429" w:rsidRPr="00BF4429" w:rsidRDefault="00BF4429" w:rsidP="00BF4429">
      <w:pPr>
        <w:spacing w:after="0" w:line="240" w:lineRule="auto"/>
        <w:rPr>
          <w:rFonts w:ascii="Arial" w:eastAsia="Times New Roman" w:hAnsi="Arial" w:cs="Arial"/>
          <w:kern w:val="0"/>
          <w:lang w:eastAsia="en-GB"/>
          <w14:ligatures w14:val="none"/>
        </w:rPr>
      </w:pPr>
      <w:r w:rsidRPr="00BF4429">
        <w:rPr>
          <w:rFonts w:ascii="Arial" w:eastAsia="Times New Roman" w:hAnsi="Arial" w:cs="Arial"/>
          <w:kern w:val="0"/>
          <w:lang w:eastAsia="en-GB"/>
          <w14:ligatures w14:val="none"/>
        </w:rPr>
        <w:t xml:space="preserve">Two essential instruments for workplace development are coaching and mentoring. Although each takes a different tack when it comes to staff development, they frequently collaborate to produce a comprehensive learning environment. Both approaches seek to maximise each person's potential, although they vary greatly in terms of focus, time, and structure. </w:t>
      </w:r>
      <w:r w:rsidRPr="00BF4429">
        <w:rPr>
          <w:rFonts w:ascii="Arial" w:eastAsia="Times New Roman" w:hAnsi="Arial" w:cs="Arial"/>
          <w:kern w:val="0"/>
          <w:lang w:eastAsia="en-GB"/>
          <w14:ligatures w14:val="none"/>
        </w:rPr>
        <w:br/>
        <w:t xml:space="preserve">Usually goal-oriented and systematic, coaching </w:t>
      </w:r>
      <w:r w:rsidR="00F646FB">
        <w:rPr>
          <w:rFonts w:ascii="Arial" w:eastAsia="Times New Roman" w:hAnsi="Arial" w:cs="Arial"/>
          <w:kern w:val="0"/>
          <w:lang w:eastAsia="en-GB"/>
          <w14:ligatures w14:val="none"/>
        </w:rPr>
        <w:t>focuses</w:t>
      </w:r>
      <w:r w:rsidRPr="00BF4429">
        <w:rPr>
          <w:rFonts w:ascii="Arial" w:eastAsia="Times New Roman" w:hAnsi="Arial" w:cs="Arial"/>
          <w:kern w:val="0"/>
          <w:lang w:eastAsia="en-GB"/>
          <w14:ligatures w14:val="none"/>
        </w:rPr>
        <w:t xml:space="preserve"> on improving performance in the short term. Using frameworks such as the SMART model, this method is frequently appropriate for targeting </w:t>
      </w:r>
      <w:proofErr w:type="gramStart"/>
      <w:r w:rsidRPr="00BF4429">
        <w:rPr>
          <w:rFonts w:ascii="Arial" w:eastAsia="Times New Roman" w:hAnsi="Arial" w:cs="Arial"/>
          <w:kern w:val="0"/>
          <w:lang w:eastAsia="en-GB"/>
          <w14:ligatures w14:val="none"/>
        </w:rPr>
        <w:t>particular abilities</w:t>
      </w:r>
      <w:proofErr w:type="gramEnd"/>
      <w:r w:rsidRPr="00BF4429">
        <w:rPr>
          <w:rFonts w:ascii="Arial" w:eastAsia="Times New Roman" w:hAnsi="Arial" w:cs="Arial"/>
          <w:kern w:val="0"/>
          <w:lang w:eastAsia="en-GB"/>
          <w14:ligatures w14:val="none"/>
        </w:rPr>
        <w:t xml:space="preserve"> or </w:t>
      </w:r>
      <w:r w:rsidR="00F646FB">
        <w:rPr>
          <w:rFonts w:ascii="Arial" w:eastAsia="Times New Roman" w:hAnsi="Arial" w:cs="Arial"/>
          <w:kern w:val="0"/>
          <w:lang w:eastAsia="en-GB"/>
          <w14:ligatures w14:val="none"/>
        </w:rPr>
        <w:t>competencies</w:t>
      </w:r>
      <w:r w:rsidRPr="00BF4429">
        <w:rPr>
          <w:rFonts w:ascii="Arial" w:eastAsia="Times New Roman" w:hAnsi="Arial" w:cs="Arial"/>
          <w:kern w:val="0"/>
          <w:lang w:eastAsia="en-GB"/>
          <w14:ligatures w14:val="none"/>
        </w:rPr>
        <w:t xml:space="preserve"> (Doran, 1981). Employees need to know exactly what is expected of them and how their progress will be evaluated, and SMART—Specific, Measurable, Achievable, Relevant, and Time-bound—offers a framework for creating specific, doable goals. </w:t>
      </w:r>
    </w:p>
    <w:p w14:paraId="789688AE" w14:textId="77777777" w:rsidR="00C46D7B" w:rsidRPr="00C46D7B" w:rsidRDefault="00C46D7B" w:rsidP="00C46D7B">
      <w:pPr>
        <w:spacing w:after="0" w:line="240" w:lineRule="auto"/>
        <w:rPr>
          <w:rFonts w:ascii="Arial" w:eastAsia="Times New Roman" w:hAnsi="Arial" w:cs="Arial"/>
          <w:kern w:val="0"/>
          <w:lang w:eastAsia="en-GB"/>
          <w14:ligatures w14:val="none"/>
        </w:rPr>
      </w:pPr>
      <w:r w:rsidRPr="00C46D7B">
        <w:rPr>
          <w:rFonts w:ascii="Arial" w:eastAsia="Times New Roman" w:hAnsi="Arial" w:cs="Arial"/>
          <w:kern w:val="0"/>
          <w:lang w:eastAsia="en-GB"/>
          <w14:ligatures w14:val="none"/>
        </w:rPr>
        <w:t xml:space="preserve">Coaching encourages accountability and accuracy by concentrating on quantifiable outcomes, which makes it especially useful in settings that are performance-driven or fast-paced. By establishing clear goals within a predetermined timeframe, for instance, a manager can help a worker develop their project management abilities while also enabling a measurable evaluation of their performance. </w:t>
      </w:r>
      <w:r w:rsidRPr="00C46D7B">
        <w:rPr>
          <w:rFonts w:ascii="Arial" w:eastAsia="Times New Roman" w:hAnsi="Arial" w:cs="Arial"/>
          <w:kern w:val="0"/>
          <w:lang w:eastAsia="en-GB"/>
          <w14:ligatures w14:val="none"/>
        </w:rPr>
        <w:br/>
        <w:t xml:space="preserve">Goal Theory (Locke &amp; Latham, 1990), which highlights the motivating advantages of setting difficult but reachable goals, is another source of inspiration for the efficacy of coaching. </w:t>
      </w:r>
      <w:r w:rsidRPr="00C46D7B">
        <w:rPr>
          <w:rFonts w:ascii="Arial" w:eastAsia="Times New Roman" w:hAnsi="Arial" w:cs="Arial"/>
          <w:kern w:val="0"/>
          <w:lang w:eastAsia="en-GB"/>
          <w14:ligatures w14:val="none"/>
        </w:rPr>
        <w:lastRenderedPageBreak/>
        <w:t xml:space="preserve">Clear goals, in accordance with goal theory, focus attention, motivate effort, and boost perseverance—all of which are critical for the development of </w:t>
      </w:r>
      <w:proofErr w:type="gramStart"/>
      <w:r w:rsidRPr="00C46D7B">
        <w:rPr>
          <w:rFonts w:ascii="Arial" w:eastAsia="Times New Roman" w:hAnsi="Arial" w:cs="Arial"/>
          <w:kern w:val="0"/>
          <w:lang w:eastAsia="en-GB"/>
          <w14:ligatures w14:val="none"/>
        </w:rPr>
        <w:t>particular talents</w:t>
      </w:r>
      <w:proofErr w:type="gramEnd"/>
      <w:r w:rsidRPr="00C46D7B">
        <w:rPr>
          <w:rFonts w:ascii="Arial" w:eastAsia="Times New Roman" w:hAnsi="Arial" w:cs="Arial"/>
          <w:kern w:val="0"/>
          <w:lang w:eastAsia="en-GB"/>
          <w14:ligatures w14:val="none"/>
        </w:rPr>
        <w:t xml:space="preserve">. By concentrating on "what" needs improvement, it offers a clear path to development and enables staff members to acquire new abilities in a timely and useful way. </w:t>
      </w:r>
    </w:p>
    <w:p w14:paraId="34B50FF4" w14:textId="77777777" w:rsidR="00690847" w:rsidRPr="00690847" w:rsidRDefault="00690847" w:rsidP="00690847">
      <w:pPr>
        <w:spacing w:after="0" w:line="240" w:lineRule="auto"/>
        <w:rPr>
          <w:rFonts w:ascii="Arial" w:eastAsia="Times New Roman" w:hAnsi="Arial" w:cs="Arial"/>
          <w:kern w:val="0"/>
          <w:lang w:eastAsia="en-GB"/>
          <w14:ligatures w14:val="none"/>
        </w:rPr>
      </w:pPr>
      <w:r w:rsidRPr="00690847">
        <w:rPr>
          <w:rFonts w:ascii="Arial" w:eastAsia="Times New Roman" w:hAnsi="Arial" w:cs="Arial"/>
          <w:kern w:val="0"/>
          <w:lang w:eastAsia="en-GB"/>
          <w14:ligatures w14:val="none"/>
        </w:rPr>
        <w:t xml:space="preserve">On the other hand, mentoring adopts a more comprehensive and long-term strategy, encouraging professional and personal development via direction and assistance. Mentoring has more of an emphasis on general growth than coaching, which is usually </w:t>
      </w:r>
      <w:proofErr w:type="gramStart"/>
      <w:r w:rsidRPr="00690847">
        <w:rPr>
          <w:rFonts w:ascii="Arial" w:eastAsia="Times New Roman" w:hAnsi="Arial" w:cs="Arial"/>
          <w:kern w:val="0"/>
          <w:lang w:eastAsia="en-GB"/>
          <w14:ligatures w14:val="none"/>
        </w:rPr>
        <w:t>task-oriented</w:t>
      </w:r>
      <w:proofErr w:type="gramEnd"/>
      <w:r w:rsidRPr="00690847">
        <w:rPr>
          <w:rFonts w:ascii="Arial" w:eastAsia="Times New Roman" w:hAnsi="Arial" w:cs="Arial"/>
          <w:kern w:val="0"/>
          <w:lang w:eastAsia="en-GB"/>
          <w14:ligatures w14:val="none"/>
        </w:rPr>
        <w:t>. It assists staff members in navigating their career pathways, comprehending company culture, and gaining insights that might not be immediately connected to their current function. Mentoring relationships, according to Kram (1985), entail the long-term, frequently informal sharing of information, insights, and experiences. Mentoring is more about developing self-awareness, confidence, and a more comprehensive outlook on life and work than it is about achieving short-term objectives.</w:t>
      </w:r>
    </w:p>
    <w:p w14:paraId="529C22F4" w14:textId="77777777" w:rsidR="009A40F3" w:rsidRPr="009A40F3" w:rsidRDefault="009A40F3" w:rsidP="009A40F3">
      <w:pPr>
        <w:spacing w:after="0" w:line="240" w:lineRule="auto"/>
        <w:rPr>
          <w:rFonts w:ascii="Arial" w:eastAsia="Times New Roman" w:hAnsi="Arial" w:cs="Arial"/>
          <w:kern w:val="0"/>
          <w:lang w:eastAsia="en-GB"/>
          <w14:ligatures w14:val="none"/>
        </w:rPr>
      </w:pPr>
      <w:r w:rsidRPr="009A40F3">
        <w:rPr>
          <w:rFonts w:ascii="Arial" w:eastAsia="Times New Roman" w:hAnsi="Arial" w:cs="Arial"/>
          <w:kern w:val="0"/>
          <w:lang w:eastAsia="en-GB"/>
          <w14:ligatures w14:val="none"/>
        </w:rPr>
        <w:t xml:space="preserve">Tools such as the Johari Window (Luft &amp; Ingham, 1955) are useful in mentoring because they foster open communication and self-awareness. The Johari Window paradigm, which separates self-awareness into "known" and "unknown" facets of an individual, encourages people to investigate both their hidden growth areas and their obvious abilities. A critical step in personal development is for mentees to reflect on comments from others </w:t>
      </w:r>
      <w:proofErr w:type="gramStart"/>
      <w:r w:rsidRPr="009A40F3">
        <w:rPr>
          <w:rFonts w:ascii="Arial" w:eastAsia="Times New Roman" w:hAnsi="Arial" w:cs="Arial"/>
          <w:kern w:val="0"/>
          <w:lang w:eastAsia="en-GB"/>
          <w14:ligatures w14:val="none"/>
        </w:rPr>
        <w:t>in order to</w:t>
      </w:r>
      <w:proofErr w:type="gramEnd"/>
      <w:r w:rsidRPr="009A40F3">
        <w:rPr>
          <w:rFonts w:ascii="Arial" w:eastAsia="Times New Roman" w:hAnsi="Arial" w:cs="Arial"/>
          <w:kern w:val="0"/>
          <w:lang w:eastAsia="en-GB"/>
          <w14:ligatures w14:val="none"/>
        </w:rPr>
        <w:t xml:space="preserve"> better understand how they are viewed and recognise any blind spots. As mentees learn from mentors' advice and criticism, this model also strengthens the relationship component of mentoring by encouraging a closer bond and greater trust.</w:t>
      </w:r>
    </w:p>
    <w:p w14:paraId="6DD2B66C" w14:textId="5E195565" w:rsidR="00071721" w:rsidRPr="00F646FB" w:rsidRDefault="00295362" w:rsidP="00295362">
      <w:pPr>
        <w:spacing w:after="0" w:line="240" w:lineRule="auto"/>
        <w:rPr>
          <w:rFonts w:ascii="Arial" w:eastAsia="Times New Roman" w:hAnsi="Arial" w:cs="Arial"/>
          <w:kern w:val="0"/>
          <w:lang w:eastAsia="en-GB"/>
          <w14:ligatures w14:val="none"/>
        </w:rPr>
      </w:pPr>
      <w:r w:rsidRPr="00295362">
        <w:rPr>
          <w:rFonts w:ascii="Arial" w:eastAsia="Times New Roman" w:hAnsi="Arial" w:cs="Arial"/>
          <w:kern w:val="0"/>
          <w:lang w:eastAsia="en-GB"/>
          <w14:ligatures w14:val="none"/>
        </w:rPr>
        <w:t xml:space="preserve">In real life, coaching and mentoring work in tandem to produce a strong development plan. Coaching is very helpful in meeting urgent needs because it is perfect for assisting staff members in reaching </w:t>
      </w:r>
      <w:proofErr w:type="gramStart"/>
      <w:r w:rsidRPr="00295362">
        <w:rPr>
          <w:rFonts w:ascii="Arial" w:eastAsia="Times New Roman" w:hAnsi="Arial" w:cs="Arial"/>
          <w:kern w:val="0"/>
          <w:lang w:eastAsia="en-GB"/>
          <w14:ligatures w14:val="none"/>
        </w:rPr>
        <w:t>particular performance</w:t>
      </w:r>
      <w:proofErr w:type="gramEnd"/>
      <w:r w:rsidRPr="00295362">
        <w:rPr>
          <w:rFonts w:ascii="Arial" w:eastAsia="Times New Roman" w:hAnsi="Arial" w:cs="Arial"/>
          <w:kern w:val="0"/>
          <w:lang w:eastAsia="en-GB"/>
          <w14:ligatures w14:val="none"/>
        </w:rPr>
        <w:t xml:space="preserve"> goals or acquiring particular abilities. For example, </w:t>
      </w:r>
      <w:proofErr w:type="gramStart"/>
      <w:r w:rsidRPr="00295362">
        <w:rPr>
          <w:rFonts w:ascii="Arial" w:eastAsia="Times New Roman" w:hAnsi="Arial" w:cs="Arial"/>
          <w:kern w:val="0"/>
          <w:lang w:eastAsia="en-GB"/>
          <w14:ligatures w14:val="none"/>
        </w:rPr>
        <w:t>in order to</w:t>
      </w:r>
      <w:proofErr w:type="gramEnd"/>
      <w:r w:rsidRPr="00295362">
        <w:rPr>
          <w:rFonts w:ascii="Arial" w:eastAsia="Times New Roman" w:hAnsi="Arial" w:cs="Arial"/>
          <w:kern w:val="0"/>
          <w:lang w:eastAsia="en-GB"/>
          <w14:ligatures w14:val="none"/>
        </w:rPr>
        <w:t xml:space="preserve"> increase productivity, a coach could help a salesperson hone their negotiating abilities or develop better time management strategies. Conversely, mentoring is more appropriate for promoting long-term development, assisting staff members in achieving their professional goals, and guiding them through challenging career choices. For example, a mentor could advise a junior staff member on leadership development, career progression tactics, or striking a balance between work and life.</w:t>
      </w:r>
    </w:p>
    <w:p w14:paraId="6116641F" w14:textId="77777777" w:rsidR="0099103A" w:rsidRPr="0099103A" w:rsidRDefault="0099103A" w:rsidP="0099103A">
      <w:pPr>
        <w:spacing w:after="0" w:line="240" w:lineRule="auto"/>
        <w:rPr>
          <w:rFonts w:ascii="Arial" w:eastAsia="Times New Roman" w:hAnsi="Arial" w:cs="Arial"/>
          <w:kern w:val="0"/>
          <w:lang w:eastAsia="en-GB"/>
          <w14:ligatures w14:val="none"/>
        </w:rPr>
      </w:pPr>
      <w:r w:rsidRPr="0099103A">
        <w:rPr>
          <w:rFonts w:ascii="Arial" w:eastAsia="Times New Roman" w:hAnsi="Arial" w:cs="Arial"/>
          <w:kern w:val="0"/>
          <w:lang w:eastAsia="en-GB"/>
          <w14:ligatures w14:val="none"/>
        </w:rPr>
        <w:t>Mentoring is a long-term commitment to an employee's entire potential, whereas coaching can be seen of as a short-term investment in their present performance. When combined, they create a dynamic approach to growth in which mentoring offers a wider perspective and insights that go beyond daily responsibilities, while coaching can fill in specific skills or deficiencies.</w:t>
      </w:r>
    </w:p>
    <w:p w14:paraId="40DE7881" w14:textId="77777777" w:rsidR="00D13071" w:rsidRPr="00D13071" w:rsidRDefault="00D13071" w:rsidP="00D13071">
      <w:pPr>
        <w:spacing w:after="0" w:line="240" w:lineRule="auto"/>
        <w:rPr>
          <w:rFonts w:ascii="Arial" w:eastAsia="Times New Roman" w:hAnsi="Arial" w:cs="Arial"/>
          <w:kern w:val="0"/>
          <w:lang w:eastAsia="en-GB"/>
          <w14:ligatures w14:val="none"/>
        </w:rPr>
      </w:pPr>
      <w:r w:rsidRPr="00D13071">
        <w:rPr>
          <w:rFonts w:ascii="Arial" w:eastAsia="Times New Roman" w:hAnsi="Arial" w:cs="Arial"/>
          <w:kern w:val="0"/>
          <w:lang w:eastAsia="en-GB"/>
          <w14:ligatures w14:val="none"/>
        </w:rPr>
        <w:t>In summary, mentoring and coaching provide different but complimentary advantages for professional growth. Coaching is a methodical approach to reaching short-term, targeted objectives that are frequently closely related to job performance. However, mentoring promotes more extensive professional and personal development by placing an emphasis on self-awareness, long-term assistance, and role modelling. Both strategies are essential to a well-rounded development plan because they give workers the resources they need to succeed in their positions and inspire them to think about and strive for their long-term goals. By strengthening organisational culture and improving individual potential, this dual approach fosters a positive work environment where workers can flourish in both their professional and personal development.</w:t>
      </w:r>
    </w:p>
    <w:p w14:paraId="45BCA94D" w14:textId="663DBFCE" w:rsidR="002B0646" w:rsidRPr="007402CE" w:rsidRDefault="002B0646" w:rsidP="002B0646">
      <w:pPr>
        <w:spacing w:before="100" w:beforeAutospacing="1" w:after="100" w:afterAutospacing="1" w:line="240" w:lineRule="auto"/>
        <w:outlineLvl w:val="2"/>
        <w:rPr>
          <w:rFonts w:ascii="Arial" w:eastAsia="Times New Roman" w:hAnsi="Arial" w:cs="Arial"/>
          <w:b/>
          <w:bCs/>
          <w:kern w:val="0"/>
          <w:lang w:eastAsia="en-GB"/>
          <w14:ligatures w14:val="none"/>
        </w:rPr>
      </w:pPr>
    </w:p>
    <w:p w14:paraId="640BFD1F" w14:textId="77777777" w:rsidR="004535D9" w:rsidRPr="007402CE" w:rsidRDefault="004535D9" w:rsidP="002B0646">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p>
    <w:p w14:paraId="5DC54D64" w14:textId="69B87276" w:rsidR="002B0646" w:rsidRPr="00F646FB" w:rsidRDefault="002B0646" w:rsidP="00354805">
      <w:pPr>
        <w:pStyle w:val="Heading1"/>
        <w:rPr>
          <w:rFonts w:ascii="Arial" w:eastAsia="Times New Roman" w:hAnsi="Arial" w:cs="Arial"/>
          <w:color w:val="auto"/>
          <w:lang w:eastAsia="en-GB"/>
        </w:rPr>
      </w:pPr>
      <w:bookmarkStart w:id="2" w:name="_Toc182217337"/>
      <w:r w:rsidRPr="00F646FB">
        <w:rPr>
          <w:rFonts w:ascii="Arial" w:eastAsia="Times New Roman" w:hAnsi="Arial" w:cs="Arial"/>
          <w:color w:val="auto"/>
          <w:lang w:eastAsia="en-GB"/>
        </w:rPr>
        <w:lastRenderedPageBreak/>
        <w:t>3. Critical Analysis of the SMART Model for Coaching</w:t>
      </w:r>
      <w:bookmarkEnd w:id="2"/>
      <w:r w:rsidRPr="00F646FB">
        <w:rPr>
          <w:rFonts w:ascii="Arial" w:eastAsia="Times New Roman" w:hAnsi="Arial" w:cs="Arial"/>
          <w:color w:val="auto"/>
          <w:lang w:eastAsia="en-GB"/>
        </w:rPr>
        <w:t xml:space="preserve"> </w:t>
      </w:r>
    </w:p>
    <w:p w14:paraId="3744AFC7" w14:textId="5144CA43" w:rsidR="00A82D13" w:rsidRPr="00A82D13" w:rsidRDefault="00A82D13" w:rsidP="00A82D13">
      <w:pPr>
        <w:spacing w:after="0" w:line="240" w:lineRule="auto"/>
        <w:rPr>
          <w:rFonts w:ascii="Arial" w:eastAsia="Times New Roman" w:hAnsi="Arial" w:cs="Arial"/>
          <w:kern w:val="0"/>
          <w:lang w:eastAsia="en-GB"/>
          <w14:ligatures w14:val="none"/>
        </w:rPr>
      </w:pPr>
      <w:r w:rsidRPr="00A82D13">
        <w:rPr>
          <w:rFonts w:ascii="Arial" w:eastAsia="Times New Roman" w:hAnsi="Arial" w:cs="Arial"/>
          <w:kern w:val="0"/>
          <w:lang w:eastAsia="en-GB"/>
          <w14:ligatures w14:val="none"/>
        </w:rPr>
        <w:t xml:space="preserve">In coaching, the SMART model—Specific, Measurable, Achievable, Relevant, and Time-bound—offers an organised method for establishing and accomplishing objectives. The SMART framework, which was created by Doran in 1981, is frequently used in workplace coaching to establish specific, attainable goals that </w:t>
      </w:r>
      <w:proofErr w:type="spellStart"/>
      <w:r w:rsidR="00F646FB">
        <w:rPr>
          <w:rFonts w:ascii="Arial" w:eastAsia="Times New Roman" w:hAnsi="Arial" w:cs="Arial"/>
          <w:kern w:val="0"/>
          <w:lang w:eastAsia="en-GB"/>
          <w14:ligatures w14:val="none"/>
        </w:rPr>
        <w:t>prioritse</w:t>
      </w:r>
      <w:proofErr w:type="spellEnd"/>
      <w:r w:rsidR="00F646FB">
        <w:rPr>
          <w:rFonts w:ascii="Arial" w:eastAsia="Times New Roman" w:hAnsi="Arial" w:cs="Arial"/>
          <w:kern w:val="0"/>
          <w:lang w:eastAsia="en-GB"/>
          <w14:ligatures w14:val="none"/>
        </w:rPr>
        <w:t xml:space="preserve"> </w:t>
      </w:r>
      <w:r w:rsidRPr="00A82D13">
        <w:rPr>
          <w:rFonts w:ascii="Arial" w:eastAsia="Times New Roman" w:hAnsi="Arial" w:cs="Arial"/>
          <w:kern w:val="0"/>
          <w:lang w:eastAsia="en-GB"/>
          <w14:ligatures w14:val="none"/>
        </w:rPr>
        <w:t>accountability and performance.</w:t>
      </w:r>
    </w:p>
    <w:p w14:paraId="05F0C552" w14:textId="77777777" w:rsidR="00627606" w:rsidRPr="00F646FB" w:rsidRDefault="00627606" w:rsidP="00627606">
      <w:pPr>
        <w:rPr>
          <w:rFonts w:ascii="Arial" w:eastAsia="Times New Roman" w:hAnsi="Arial" w:cs="Arial"/>
          <w:kern w:val="0"/>
          <w:lang w:eastAsia="en-GB"/>
          <w14:ligatures w14:val="none"/>
        </w:rPr>
      </w:pPr>
      <w:r w:rsidRPr="00F646FB">
        <w:rPr>
          <w:rFonts w:ascii="Arial" w:eastAsia="Times New Roman" w:hAnsi="Arial" w:cs="Arial"/>
          <w:kern w:val="0"/>
          <w:lang w:eastAsia="en-GB"/>
          <w14:ligatures w14:val="none"/>
        </w:rPr>
        <w:t>The SMART model's focus and clarity are among its benefits. By establishing clear objectives, people are aware of exactly what is expected of them. Tracking progress is made possible by measurable criteria, and realistic aims are guaranteed by attainable goals. Time-bound objectives encourage timely completion, and pertinent goals complement organisational priorities. A team member's productivity can be increased by setting a coaching goal such as "Increase task completion by 20% within the next three months."</w:t>
      </w:r>
    </w:p>
    <w:p w14:paraId="083AC396" w14:textId="255E7006" w:rsidR="00FE665C" w:rsidRPr="00FE665C" w:rsidRDefault="00FE665C" w:rsidP="00FE665C">
      <w:pPr>
        <w:spacing w:after="0" w:line="240" w:lineRule="auto"/>
        <w:rPr>
          <w:rFonts w:ascii="Arial" w:eastAsia="Times New Roman" w:hAnsi="Arial" w:cs="Arial"/>
          <w:kern w:val="0"/>
          <w:lang w:eastAsia="en-GB"/>
          <w14:ligatures w14:val="none"/>
        </w:rPr>
      </w:pPr>
      <w:r w:rsidRPr="00FE665C">
        <w:rPr>
          <w:rFonts w:ascii="Arial" w:eastAsia="Times New Roman" w:hAnsi="Arial" w:cs="Arial"/>
          <w:kern w:val="0"/>
          <w:lang w:eastAsia="en-GB"/>
          <w14:ligatures w14:val="none"/>
        </w:rPr>
        <w:t xml:space="preserve">However, the SMART approach has disadvantages as well. Its focus on precise, quantifiable goals might make it less useful in circumstances that call for adaptability or inventiveness. Because they could prevent the investigation of more expansive developmental goals or creative thinking, SMART goals can occasionally appear constrictive. </w:t>
      </w:r>
      <w:r w:rsidRPr="00FE665C">
        <w:rPr>
          <w:rFonts w:ascii="Arial" w:eastAsia="Times New Roman" w:hAnsi="Arial" w:cs="Arial"/>
          <w:kern w:val="0"/>
          <w:lang w:eastAsia="en-GB"/>
          <w14:ligatures w14:val="none"/>
        </w:rPr>
        <w:br/>
      </w:r>
      <w:r w:rsidRPr="00FE665C">
        <w:rPr>
          <w:rFonts w:ascii="Arial" w:eastAsia="Times New Roman" w:hAnsi="Arial" w:cs="Arial"/>
          <w:kern w:val="0"/>
          <w:lang w:eastAsia="en-GB"/>
          <w14:ligatures w14:val="none"/>
        </w:rPr>
        <w:br/>
        <w:t xml:space="preserve">For performance-oriented coaching in structured settings, such </w:t>
      </w:r>
      <w:r w:rsidR="00F646FB">
        <w:rPr>
          <w:rFonts w:ascii="Arial" w:eastAsia="Times New Roman" w:hAnsi="Arial" w:cs="Arial"/>
          <w:kern w:val="0"/>
          <w:lang w:eastAsia="en-GB"/>
          <w14:ligatures w14:val="none"/>
        </w:rPr>
        <w:t xml:space="preserve">as </w:t>
      </w:r>
      <w:r w:rsidRPr="00FE665C">
        <w:rPr>
          <w:rFonts w:ascii="Arial" w:eastAsia="Times New Roman" w:hAnsi="Arial" w:cs="Arial"/>
          <w:kern w:val="0"/>
          <w:lang w:eastAsia="en-GB"/>
          <w14:ligatures w14:val="none"/>
        </w:rPr>
        <w:t xml:space="preserve">increasing job efficiency or hitting sales goals, the SMART approach works very effectively. But in coaching situations </w:t>
      </w:r>
      <w:proofErr w:type="spellStart"/>
      <w:r w:rsidR="00F646FB">
        <w:rPr>
          <w:rFonts w:ascii="Arial" w:eastAsia="Times New Roman" w:hAnsi="Arial" w:cs="Arial"/>
          <w:kern w:val="0"/>
          <w:lang w:eastAsia="en-GB"/>
          <w14:ligatures w14:val="none"/>
        </w:rPr>
        <w:t>centered</w:t>
      </w:r>
      <w:proofErr w:type="spellEnd"/>
      <w:r w:rsidRPr="00FE665C">
        <w:rPr>
          <w:rFonts w:ascii="Arial" w:eastAsia="Times New Roman" w:hAnsi="Arial" w:cs="Arial"/>
          <w:kern w:val="0"/>
          <w:lang w:eastAsia="en-GB"/>
          <w14:ligatures w14:val="none"/>
        </w:rPr>
        <w:t xml:space="preserve"> on soft skills, like leadership or interpersonal development, where qualitative gains are harder to measure, it might be less successful. </w:t>
      </w:r>
    </w:p>
    <w:p w14:paraId="5E2DB5D3" w14:textId="6D18A56F" w:rsidR="002B0646" w:rsidRPr="007402CE" w:rsidRDefault="002B0646" w:rsidP="00E928A9">
      <w:pPr>
        <w:spacing w:before="100" w:beforeAutospacing="1" w:after="100" w:afterAutospacing="1" w:line="240" w:lineRule="auto"/>
        <w:rPr>
          <w:rFonts w:ascii="Arial" w:eastAsia="Times New Roman" w:hAnsi="Arial" w:cs="Arial"/>
          <w:kern w:val="0"/>
          <w:lang w:eastAsia="en-GB"/>
          <w14:ligatures w14:val="none"/>
        </w:rPr>
      </w:pPr>
    </w:p>
    <w:p w14:paraId="1AA54243" w14:textId="2769842C" w:rsidR="002B0646" w:rsidRPr="00F646FB" w:rsidRDefault="002B0646" w:rsidP="002B0646">
      <w:pPr>
        <w:spacing w:before="100" w:beforeAutospacing="1" w:after="100" w:afterAutospacing="1" w:line="240" w:lineRule="auto"/>
        <w:outlineLvl w:val="2"/>
        <w:rPr>
          <w:rStyle w:val="Heading1Char"/>
          <w:rFonts w:ascii="Arial" w:hAnsi="Arial" w:cs="Arial"/>
          <w:color w:val="auto"/>
        </w:rPr>
      </w:pPr>
      <w:bookmarkStart w:id="3" w:name="_Toc182217338"/>
      <w:r w:rsidRPr="00F646FB">
        <w:rPr>
          <w:rFonts w:ascii="Arial" w:eastAsia="Times New Roman" w:hAnsi="Arial" w:cs="Arial"/>
          <w:b/>
          <w:bCs/>
          <w:kern w:val="0"/>
          <w:sz w:val="40"/>
          <w:szCs w:val="40"/>
          <w:lang w:eastAsia="en-GB"/>
          <w14:ligatures w14:val="none"/>
        </w:rPr>
        <w:t xml:space="preserve">4. </w:t>
      </w:r>
      <w:r w:rsidRPr="00F646FB">
        <w:rPr>
          <w:rStyle w:val="Heading1Char"/>
          <w:rFonts w:ascii="Arial" w:hAnsi="Arial" w:cs="Arial"/>
          <w:color w:val="auto"/>
        </w:rPr>
        <w:t>Reflection on Practical 1 (Coaching Experience with SMART Model)</w:t>
      </w:r>
      <w:bookmarkEnd w:id="3"/>
      <w:r w:rsidRPr="00F646FB">
        <w:rPr>
          <w:rStyle w:val="Heading1Char"/>
          <w:rFonts w:ascii="Arial" w:hAnsi="Arial" w:cs="Arial"/>
          <w:color w:val="auto"/>
        </w:rPr>
        <w:t xml:space="preserve"> </w:t>
      </w:r>
    </w:p>
    <w:p w14:paraId="4BE49881" w14:textId="77777777" w:rsidR="00CF152A" w:rsidRPr="00CF152A" w:rsidRDefault="00CF152A" w:rsidP="00CF152A">
      <w:pPr>
        <w:spacing w:after="0" w:line="240" w:lineRule="auto"/>
        <w:rPr>
          <w:rFonts w:ascii="Arial" w:eastAsia="Times New Roman" w:hAnsi="Arial" w:cs="Arial"/>
          <w:kern w:val="0"/>
          <w:lang w:eastAsia="en-GB"/>
          <w14:ligatures w14:val="none"/>
        </w:rPr>
      </w:pPr>
      <w:r w:rsidRPr="00CF152A">
        <w:rPr>
          <w:rFonts w:ascii="Arial" w:eastAsia="Times New Roman" w:hAnsi="Arial" w:cs="Arial"/>
          <w:kern w:val="0"/>
          <w:lang w:eastAsia="en-GB"/>
          <w14:ligatures w14:val="none"/>
        </w:rPr>
        <w:t>During my first coaching session, I helped a team member create a goal to improve their time management abilities by using the SMART model. I then used Gibbs' Reflective Cycle to evaluate my strategy and pinpoint both my advantages and disadvantages.</w:t>
      </w:r>
    </w:p>
    <w:p w14:paraId="4B4234EF" w14:textId="6BAEFC5A" w:rsidR="00FD6EA2" w:rsidRPr="00272BE6" w:rsidRDefault="00DB0707" w:rsidP="00FD6EA2">
      <w:pPr>
        <w:rPr>
          <w:rFonts w:ascii="Arial" w:eastAsia="Times New Roman" w:hAnsi="Arial" w:cs="Arial"/>
          <w:kern w:val="0"/>
          <w:lang w:eastAsia="en-GB"/>
          <w14:ligatures w14:val="none"/>
        </w:rPr>
      </w:pPr>
      <w:r w:rsidRPr="00272BE6">
        <w:rPr>
          <w:rFonts w:ascii="Arial" w:eastAsia="Times New Roman" w:hAnsi="Arial" w:cs="Arial"/>
          <w:b/>
          <w:bCs/>
          <w:kern w:val="0"/>
          <w:lang w:eastAsia="en-GB"/>
          <w14:ligatures w14:val="none"/>
        </w:rPr>
        <w:t>Description</w:t>
      </w:r>
      <w:r w:rsidRPr="00272BE6">
        <w:rPr>
          <w:rFonts w:ascii="Arial" w:eastAsia="Times New Roman" w:hAnsi="Arial" w:cs="Arial"/>
          <w:kern w:val="0"/>
          <w:lang w:eastAsia="en-GB"/>
          <w14:ligatures w14:val="none"/>
        </w:rPr>
        <w:t xml:space="preserve">: </w:t>
      </w:r>
      <w:r w:rsidR="00FD6EA2" w:rsidRPr="00272BE6">
        <w:rPr>
          <w:rFonts w:ascii="Arial" w:eastAsia="Times New Roman" w:hAnsi="Arial" w:cs="Arial"/>
          <w:kern w:val="0"/>
          <w:lang w:eastAsia="en-GB"/>
          <w14:ligatures w14:val="none"/>
        </w:rPr>
        <w:t>I am currently a supervisor for a cleaning firm, and I have set a SMART goal to advance to a managerial position within the next year. We made this decision throughout the session. This objective was Time-bound, Relevant, Specific, Measurable, and Achievable. My responsibilities included finishing management training, enhancing team output, and communicating my progress to higher management on a regular basis!</w:t>
      </w:r>
    </w:p>
    <w:p w14:paraId="0A5443DD" w14:textId="6CC22353" w:rsidR="00A41819" w:rsidRDefault="00DB0707" w:rsidP="007B7705">
      <w:pPr>
        <w:rPr>
          <w:rFonts w:ascii="Arial" w:eastAsia="Times New Roman" w:hAnsi="Arial" w:cs="Arial"/>
          <w:kern w:val="0"/>
          <w:lang w:eastAsia="en-GB"/>
          <w14:ligatures w14:val="none"/>
        </w:rPr>
      </w:pPr>
      <w:r w:rsidRPr="00272BE6">
        <w:rPr>
          <w:rFonts w:ascii="Arial" w:eastAsia="Times New Roman" w:hAnsi="Arial" w:cs="Arial"/>
          <w:b/>
          <w:bCs/>
          <w:kern w:val="0"/>
          <w:lang w:eastAsia="en-GB"/>
          <w14:ligatures w14:val="none"/>
        </w:rPr>
        <w:t>Feelings</w:t>
      </w:r>
      <w:r w:rsidRPr="00272BE6">
        <w:rPr>
          <w:rFonts w:ascii="Arial" w:eastAsia="Times New Roman" w:hAnsi="Arial" w:cs="Arial"/>
          <w:kern w:val="0"/>
          <w:lang w:eastAsia="en-GB"/>
          <w14:ligatures w14:val="none"/>
        </w:rPr>
        <w:t>:</w:t>
      </w:r>
      <w:r w:rsidR="002B0646" w:rsidRPr="00272BE6">
        <w:rPr>
          <w:rFonts w:ascii="Arial" w:eastAsia="Times New Roman" w:hAnsi="Arial" w:cs="Arial"/>
          <w:kern w:val="0"/>
          <w:lang w:eastAsia="en-GB"/>
          <w14:ligatures w14:val="none"/>
        </w:rPr>
        <w:t xml:space="preserve"> </w:t>
      </w:r>
      <w:r w:rsidR="006D6C07" w:rsidRPr="00272BE6">
        <w:rPr>
          <w:rFonts w:ascii="Arial" w:eastAsia="Times New Roman" w:hAnsi="Arial" w:cs="Arial"/>
          <w:kern w:val="0"/>
          <w:lang w:eastAsia="en-GB"/>
          <w14:ligatures w14:val="none"/>
        </w:rPr>
        <w:t>Because the SMART model offered a systematic framework, I felt comfortable using it. I'm anxious, though, because taking on a manager role entails additional responsibility!</w:t>
      </w:r>
    </w:p>
    <w:p w14:paraId="7EBAF1CD" w14:textId="6EECB7CE" w:rsidR="007B7705" w:rsidRPr="00272BE6" w:rsidRDefault="00A41819" w:rsidP="007B7705">
      <w:pPr>
        <w:rPr>
          <w:rFonts w:ascii="Arial" w:eastAsia="Times New Roman" w:hAnsi="Arial" w:cs="Arial"/>
          <w:kern w:val="0"/>
          <w:lang w:eastAsia="en-GB"/>
          <w14:ligatures w14:val="none"/>
        </w:rPr>
      </w:pPr>
      <w:r>
        <w:rPr>
          <w:rFonts w:ascii="Arial" w:eastAsia="Times New Roman" w:hAnsi="Arial" w:cs="Arial"/>
          <w:b/>
          <w:bCs/>
          <w:kern w:val="0"/>
          <w:lang w:eastAsia="en-GB"/>
          <w14:ligatures w14:val="none"/>
        </w:rPr>
        <w:t>E</w:t>
      </w:r>
      <w:r w:rsidR="00803706" w:rsidRPr="00272BE6">
        <w:rPr>
          <w:rFonts w:ascii="Arial" w:eastAsia="Times New Roman" w:hAnsi="Arial" w:cs="Arial"/>
          <w:b/>
          <w:bCs/>
          <w:kern w:val="0"/>
          <w:lang w:eastAsia="en-GB"/>
          <w14:ligatures w14:val="none"/>
        </w:rPr>
        <w:t>valuation</w:t>
      </w:r>
      <w:r w:rsidR="00803706" w:rsidRPr="00272BE6">
        <w:rPr>
          <w:rFonts w:ascii="Arial" w:eastAsia="Times New Roman" w:hAnsi="Arial" w:cs="Arial"/>
          <w:kern w:val="0"/>
          <w:lang w:eastAsia="en-GB"/>
          <w14:ligatures w14:val="none"/>
        </w:rPr>
        <w:t xml:space="preserve">: </w:t>
      </w:r>
      <w:r w:rsidR="007B7705" w:rsidRPr="00272BE6">
        <w:rPr>
          <w:rFonts w:ascii="Arial" w:eastAsia="Times New Roman" w:hAnsi="Arial" w:cs="Arial"/>
          <w:kern w:val="0"/>
          <w:lang w:eastAsia="en-GB"/>
          <w14:ligatures w14:val="none"/>
        </w:rPr>
        <w:t>The team members valued having a quantifiable goal, and the session's structured approach allowed them to focus on reaching a clear outcome. However, because I was so preoccupied with finishing each SMART model component, I realised I had lost the chance to investigate the fundamental variables influencing time management.</w:t>
      </w:r>
    </w:p>
    <w:p w14:paraId="379302F9" w14:textId="42686783" w:rsidR="00A8103C" w:rsidRPr="00272BE6" w:rsidRDefault="003D7AD6" w:rsidP="00A8103C">
      <w:pPr>
        <w:rPr>
          <w:rFonts w:ascii="Arial" w:eastAsia="Times New Roman" w:hAnsi="Arial" w:cs="Arial"/>
          <w:kern w:val="0"/>
          <w:lang w:eastAsia="en-GB"/>
          <w14:ligatures w14:val="none"/>
        </w:rPr>
      </w:pPr>
      <w:r w:rsidRPr="00272BE6">
        <w:rPr>
          <w:rFonts w:ascii="Arial" w:eastAsia="Times New Roman" w:hAnsi="Arial" w:cs="Arial"/>
          <w:b/>
          <w:bCs/>
          <w:kern w:val="0"/>
          <w:lang w:eastAsia="en-GB"/>
          <w14:ligatures w14:val="none"/>
        </w:rPr>
        <w:t>Analysis</w:t>
      </w:r>
      <w:r w:rsidRPr="00272BE6">
        <w:rPr>
          <w:rFonts w:ascii="Arial" w:eastAsia="Times New Roman" w:hAnsi="Arial" w:cs="Arial"/>
          <w:kern w:val="0"/>
          <w:lang w:eastAsia="en-GB"/>
          <w14:ligatures w14:val="none"/>
        </w:rPr>
        <w:t xml:space="preserve">: </w:t>
      </w:r>
      <w:r w:rsidR="00A8103C" w:rsidRPr="00272BE6">
        <w:rPr>
          <w:rFonts w:ascii="Arial" w:eastAsia="Times New Roman" w:hAnsi="Arial" w:cs="Arial"/>
          <w:kern w:val="0"/>
          <w:lang w:eastAsia="en-GB"/>
          <w14:ligatures w14:val="none"/>
        </w:rPr>
        <w:t>With a defined strategy (SMART objective), the circumstance indicates that I am headed in the correct direction, but there are still some things I need to work on! I've determined that leadership development will be essential, and I can use the other managers' experience to close knowledge gaps!</w:t>
      </w:r>
    </w:p>
    <w:p w14:paraId="3C26877C" w14:textId="370B80CF" w:rsidR="006E7450" w:rsidRPr="00272BE6" w:rsidRDefault="00803706" w:rsidP="006E7450">
      <w:pPr>
        <w:rPr>
          <w:rFonts w:ascii="Arial" w:eastAsia="Times New Roman" w:hAnsi="Arial" w:cs="Arial"/>
          <w:kern w:val="0"/>
          <w:lang w:eastAsia="en-GB"/>
          <w14:ligatures w14:val="none"/>
        </w:rPr>
      </w:pPr>
      <w:r w:rsidRPr="00272BE6">
        <w:rPr>
          <w:rFonts w:ascii="Arial" w:eastAsia="Times New Roman" w:hAnsi="Arial" w:cs="Arial"/>
          <w:b/>
          <w:bCs/>
          <w:kern w:val="0"/>
          <w:lang w:eastAsia="en-GB"/>
          <w14:ligatures w14:val="none"/>
        </w:rPr>
        <w:lastRenderedPageBreak/>
        <w:t>Conclusion</w:t>
      </w:r>
      <w:r w:rsidRPr="00272BE6">
        <w:rPr>
          <w:rFonts w:ascii="Arial" w:eastAsia="Times New Roman" w:hAnsi="Arial" w:cs="Arial"/>
          <w:kern w:val="0"/>
          <w:lang w:eastAsia="en-GB"/>
          <w14:ligatures w14:val="none"/>
        </w:rPr>
        <w:t xml:space="preserve">: </w:t>
      </w:r>
      <w:r w:rsidR="006E7450" w:rsidRPr="00272BE6">
        <w:rPr>
          <w:rFonts w:ascii="Arial" w:eastAsia="Times New Roman" w:hAnsi="Arial" w:cs="Arial"/>
          <w:kern w:val="0"/>
          <w:lang w:eastAsia="en-GB"/>
          <w14:ligatures w14:val="none"/>
        </w:rPr>
        <w:t xml:space="preserve">I learnt from this experience that although SMART objectives offer useful structure, effective coaching necessitates adaptability to meet the needs of </w:t>
      </w:r>
      <w:proofErr w:type="gramStart"/>
      <w:r w:rsidR="006E7450" w:rsidRPr="00272BE6">
        <w:rPr>
          <w:rFonts w:ascii="Arial" w:eastAsia="Times New Roman" w:hAnsi="Arial" w:cs="Arial"/>
          <w:kern w:val="0"/>
          <w:lang w:eastAsia="en-GB"/>
          <w14:ligatures w14:val="none"/>
        </w:rPr>
        <w:t>each individual</w:t>
      </w:r>
      <w:proofErr w:type="gramEnd"/>
      <w:r w:rsidR="006E7450" w:rsidRPr="00272BE6">
        <w:rPr>
          <w:rFonts w:ascii="Arial" w:eastAsia="Times New Roman" w:hAnsi="Arial" w:cs="Arial"/>
          <w:kern w:val="0"/>
          <w:lang w:eastAsia="en-GB"/>
          <w14:ligatures w14:val="none"/>
        </w:rPr>
        <w:t>.</w:t>
      </w:r>
    </w:p>
    <w:p w14:paraId="5C112F49" w14:textId="08358BA8" w:rsidR="009D3B8B" w:rsidRPr="00272BE6" w:rsidRDefault="002B0646" w:rsidP="009D3B8B">
      <w:pPr>
        <w:rPr>
          <w:rFonts w:ascii="Arial" w:eastAsia="Times New Roman" w:hAnsi="Arial" w:cs="Arial"/>
          <w:kern w:val="0"/>
          <w:lang w:eastAsia="en-GB"/>
          <w14:ligatures w14:val="none"/>
        </w:rPr>
      </w:pPr>
      <w:r w:rsidRPr="00272BE6">
        <w:rPr>
          <w:rFonts w:ascii="Arial" w:eastAsia="Times New Roman" w:hAnsi="Arial" w:cs="Arial"/>
          <w:b/>
          <w:bCs/>
          <w:kern w:val="0"/>
          <w:lang w:eastAsia="en-GB"/>
          <w14:ligatures w14:val="none"/>
        </w:rPr>
        <w:t xml:space="preserve">Action </w:t>
      </w:r>
      <w:proofErr w:type="spellStart"/>
      <w:proofErr w:type="gramStart"/>
      <w:r w:rsidR="003D7AD6" w:rsidRPr="00272BE6">
        <w:rPr>
          <w:rFonts w:ascii="Arial" w:eastAsia="Times New Roman" w:hAnsi="Arial" w:cs="Arial"/>
          <w:b/>
          <w:bCs/>
          <w:kern w:val="0"/>
          <w:lang w:eastAsia="en-GB"/>
          <w14:ligatures w14:val="none"/>
        </w:rPr>
        <w:t>Plan</w:t>
      </w:r>
      <w:r w:rsidR="003D7AD6" w:rsidRPr="00272BE6">
        <w:rPr>
          <w:rFonts w:ascii="Arial" w:eastAsia="Times New Roman" w:hAnsi="Arial" w:cs="Arial"/>
          <w:kern w:val="0"/>
          <w:lang w:eastAsia="en-GB"/>
          <w14:ligatures w14:val="none"/>
        </w:rPr>
        <w:t>:</w:t>
      </w:r>
      <w:r w:rsidR="009D3B8B" w:rsidRPr="00272BE6">
        <w:rPr>
          <w:rFonts w:ascii="Arial" w:eastAsia="Times New Roman" w:hAnsi="Arial" w:cs="Arial"/>
          <w:kern w:val="0"/>
          <w:lang w:eastAsia="en-GB"/>
          <w14:ligatures w14:val="none"/>
        </w:rPr>
        <w:t>To</w:t>
      </w:r>
      <w:proofErr w:type="spellEnd"/>
      <w:proofErr w:type="gramEnd"/>
      <w:r w:rsidR="009D3B8B" w:rsidRPr="00272BE6">
        <w:rPr>
          <w:rFonts w:ascii="Arial" w:eastAsia="Times New Roman" w:hAnsi="Arial" w:cs="Arial"/>
          <w:kern w:val="0"/>
          <w:lang w:eastAsia="en-GB"/>
          <w14:ligatures w14:val="none"/>
        </w:rPr>
        <w:t xml:space="preserve"> ensure a more thorough approach in future coaching sessions, I will utilise the SMART model as a framework while being receptive to talking about more general issues.</w:t>
      </w:r>
    </w:p>
    <w:p w14:paraId="005A1A89" w14:textId="1A4FE2FB" w:rsidR="002B0646" w:rsidRPr="007402CE" w:rsidRDefault="002B0646" w:rsidP="00DB0707">
      <w:pPr>
        <w:spacing w:before="100" w:beforeAutospacing="1" w:after="100" w:afterAutospacing="1" w:line="240" w:lineRule="auto"/>
        <w:rPr>
          <w:rFonts w:ascii="Arial" w:eastAsia="Times New Roman" w:hAnsi="Arial" w:cs="Arial"/>
          <w:kern w:val="0"/>
          <w:lang w:eastAsia="en-GB"/>
          <w14:ligatures w14:val="none"/>
        </w:rPr>
      </w:pPr>
    </w:p>
    <w:p w14:paraId="1BB8AD79" w14:textId="3789D390" w:rsidR="002B0646" w:rsidRPr="00272BE6" w:rsidRDefault="002B0646" w:rsidP="002B0646">
      <w:pPr>
        <w:spacing w:before="100" w:beforeAutospacing="1" w:after="100" w:afterAutospacing="1" w:line="240" w:lineRule="auto"/>
        <w:outlineLvl w:val="2"/>
        <w:rPr>
          <w:rFonts w:ascii="Arial" w:eastAsia="Times New Roman" w:hAnsi="Arial" w:cs="Arial"/>
          <w:b/>
          <w:bCs/>
          <w:kern w:val="0"/>
          <w:sz w:val="40"/>
          <w:szCs w:val="40"/>
          <w:lang w:eastAsia="en-GB"/>
          <w14:ligatures w14:val="none"/>
        </w:rPr>
      </w:pPr>
      <w:bookmarkStart w:id="4" w:name="_Toc182217339"/>
      <w:r w:rsidRPr="00272BE6">
        <w:rPr>
          <w:rFonts w:ascii="Arial" w:eastAsia="Times New Roman" w:hAnsi="Arial" w:cs="Arial"/>
          <w:b/>
          <w:bCs/>
          <w:kern w:val="0"/>
          <w:sz w:val="40"/>
          <w:szCs w:val="40"/>
          <w:lang w:eastAsia="en-GB"/>
          <w14:ligatures w14:val="none"/>
        </w:rPr>
        <w:t>5</w:t>
      </w:r>
      <w:r w:rsidRPr="00272BE6">
        <w:rPr>
          <w:rStyle w:val="Heading1Char"/>
          <w:rFonts w:ascii="Arial" w:hAnsi="Arial" w:cs="Arial"/>
          <w:color w:val="auto"/>
        </w:rPr>
        <w:t xml:space="preserve">. Reflection on Practical 2 (Mentoring Experience with Johari </w:t>
      </w:r>
      <w:proofErr w:type="gramStart"/>
      <w:r w:rsidRPr="00272BE6">
        <w:rPr>
          <w:rStyle w:val="Heading1Char"/>
          <w:rFonts w:ascii="Arial" w:hAnsi="Arial" w:cs="Arial"/>
          <w:color w:val="auto"/>
        </w:rPr>
        <w:t>Wind</w:t>
      </w:r>
      <w:r w:rsidR="003D7AD6" w:rsidRPr="00272BE6">
        <w:rPr>
          <w:rStyle w:val="Heading1Char"/>
          <w:rFonts w:ascii="Arial" w:hAnsi="Arial" w:cs="Arial"/>
          <w:color w:val="auto"/>
        </w:rPr>
        <w:t>ow )</w:t>
      </w:r>
      <w:bookmarkEnd w:id="4"/>
      <w:proofErr w:type="gramEnd"/>
    </w:p>
    <w:p w14:paraId="16E3BB2D" w14:textId="77777777" w:rsidR="002B0646" w:rsidRPr="00272BE6" w:rsidRDefault="002B0646" w:rsidP="002B0646">
      <w:pPr>
        <w:spacing w:before="100" w:beforeAutospacing="1" w:after="100" w:afterAutospacing="1" w:line="240" w:lineRule="auto"/>
        <w:rPr>
          <w:rFonts w:ascii="Arial" w:eastAsia="Times New Roman" w:hAnsi="Arial" w:cs="Arial"/>
          <w:kern w:val="0"/>
          <w:lang w:eastAsia="en-GB"/>
          <w14:ligatures w14:val="none"/>
        </w:rPr>
      </w:pPr>
      <w:r w:rsidRPr="00272BE6">
        <w:rPr>
          <w:rFonts w:ascii="Arial" w:eastAsia="Times New Roman" w:hAnsi="Arial" w:cs="Arial"/>
          <w:kern w:val="0"/>
          <w:lang w:eastAsia="en-GB"/>
          <w14:ligatures w14:val="none"/>
        </w:rPr>
        <w:t xml:space="preserve">In my second session, I used the </w:t>
      </w:r>
      <w:r w:rsidRPr="00272BE6">
        <w:rPr>
          <w:rFonts w:ascii="Arial" w:eastAsia="Times New Roman" w:hAnsi="Arial" w:cs="Arial"/>
          <w:b/>
          <w:bCs/>
          <w:kern w:val="0"/>
          <w:lang w:eastAsia="en-GB"/>
          <w14:ligatures w14:val="none"/>
        </w:rPr>
        <w:t>Johari Window</w:t>
      </w:r>
      <w:r w:rsidRPr="00272BE6">
        <w:rPr>
          <w:rFonts w:ascii="Arial" w:eastAsia="Times New Roman" w:hAnsi="Arial" w:cs="Arial"/>
          <w:kern w:val="0"/>
          <w:lang w:eastAsia="en-GB"/>
          <w14:ligatures w14:val="none"/>
        </w:rPr>
        <w:t xml:space="preserve"> to help a mentee explore their leadership style and gain self-awareness. Applying </w:t>
      </w:r>
      <w:r w:rsidRPr="00272BE6">
        <w:rPr>
          <w:rFonts w:ascii="Arial" w:eastAsia="Times New Roman" w:hAnsi="Arial" w:cs="Arial"/>
          <w:b/>
          <w:bCs/>
          <w:kern w:val="0"/>
          <w:lang w:eastAsia="en-GB"/>
          <w14:ligatures w14:val="none"/>
        </w:rPr>
        <w:t>Gibbs’ Reflective Cycle</w:t>
      </w:r>
      <w:r w:rsidRPr="00272BE6">
        <w:rPr>
          <w:rFonts w:ascii="Arial" w:eastAsia="Times New Roman" w:hAnsi="Arial" w:cs="Arial"/>
          <w:kern w:val="0"/>
          <w:lang w:eastAsia="en-GB"/>
          <w14:ligatures w14:val="none"/>
        </w:rPr>
        <w:t xml:space="preserve"> helped me critically </w:t>
      </w:r>
      <w:proofErr w:type="spellStart"/>
      <w:r w:rsidRPr="00272BE6">
        <w:rPr>
          <w:rFonts w:ascii="Arial" w:eastAsia="Times New Roman" w:hAnsi="Arial" w:cs="Arial"/>
          <w:kern w:val="0"/>
          <w:lang w:eastAsia="en-GB"/>
          <w14:ligatures w14:val="none"/>
        </w:rPr>
        <w:t>analyze</w:t>
      </w:r>
      <w:proofErr w:type="spellEnd"/>
      <w:r w:rsidRPr="00272BE6">
        <w:rPr>
          <w:rFonts w:ascii="Arial" w:eastAsia="Times New Roman" w:hAnsi="Arial" w:cs="Arial"/>
          <w:kern w:val="0"/>
          <w:lang w:eastAsia="en-GB"/>
          <w14:ligatures w14:val="none"/>
        </w:rPr>
        <w:t xml:space="preserve"> the session.</w:t>
      </w:r>
    </w:p>
    <w:p w14:paraId="7BE58FFB" w14:textId="492928C0" w:rsidR="00552E61" w:rsidRPr="00272BE6" w:rsidRDefault="00F646FB" w:rsidP="00552E61">
      <w:pPr>
        <w:rPr>
          <w:rFonts w:ascii="Arial" w:eastAsia="Times New Roman" w:hAnsi="Arial" w:cs="Arial"/>
          <w:kern w:val="0"/>
          <w:lang w:eastAsia="en-GB"/>
          <w14:ligatures w14:val="none"/>
        </w:rPr>
      </w:pPr>
      <w:r w:rsidRPr="00272BE6">
        <w:rPr>
          <w:rFonts w:ascii="Arial" w:eastAsia="Times New Roman" w:hAnsi="Arial" w:cs="Arial"/>
          <w:b/>
          <w:bCs/>
          <w:kern w:val="0"/>
          <w:lang w:eastAsia="en-GB"/>
          <w14:ligatures w14:val="none"/>
        </w:rPr>
        <w:t>Description:</w:t>
      </w:r>
      <w:r w:rsidR="00552E61" w:rsidRPr="00272BE6">
        <w:rPr>
          <w:rFonts w:ascii="Arial" w:eastAsia="Times New Roman" w:hAnsi="Arial" w:cs="Arial"/>
          <w:b/>
          <w:bCs/>
          <w:kern w:val="0"/>
          <w:lang w:eastAsia="en-GB"/>
          <w14:ligatures w14:val="none"/>
        </w:rPr>
        <w:t xml:space="preserve"> </w:t>
      </w:r>
      <w:r w:rsidR="00552E61" w:rsidRPr="00272BE6">
        <w:rPr>
          <w:rFonts w:ascii="Arial" w:eastAsia="Times New Roman" w:hAnsi="Arial" w:cs="Arial"/>
          <w:kern w:val="0"/>
          <w:lang w:eastAsia="en-GB"/>
          <w14:ligatures w14:val="none"/>
        </w:rPr>
        <w:t>The four quadrants of the Johari Window—Open, Blind, Hidden, and Unknown—help people become more self-aware and provide feedback. To identify any blind spots in their leadership style, I talked with the mentee about comments from colleagues and urged them to consider the attributes they recognised in themselves (Open).</w:t>
      </w:r>
    </w:p>
    <w:p w14:paraId="731BAD9B" w14:textId="77777777" w:rsidR="002B0646" w:rsidRPr="00272BE6" w:rsidRDefault="002B0646" w:rsidP="002B0646">
      <w:pPr>
        <w:spacing w:before="100" w:beforeAutospacing="1" w:after="100" w:afterAutospacing="1" w:line="240" w:lineRule="auto"/>
        <w:rPr>
          <w:rFonts w:ascii="Arial" w:eastAsia="Times New Roman" w:hAnsi="Arial" w:cs="Arial"/>
          <w:kern w:val="0"/>
          <w:lang w:eastAsia="en-GB"/>
          <w14:ligatures w14:val="none"/>
        </w:rPr>
      </w:pPr>
      <w:r w:rsidRPr="00272BE6">
        <w:rPr>
          <w:rFonts w:ascii="Arial" w:eastAsia="Times New Roman" w:hAnsi="Arial" w:cs="Arial"/>
          <w:b/>
          <w:bCs/>
          <w:kern w:val="0"/>
          <w:lang w:eastAsia="en-GB"/>
          <w14:ligatures w14:val="none"/>
        </w:rPr>
        <w:t>Feelings</w:t>
      </w:r>
      <w:r w:rsidRPr="00272BE6">
        <w:rPr>
          <w:rFonts w:ascii="Arial" w:eastAsia="Times New Roman" w:hAnsi="Arial" w:cs="Arial"/>
          <w:kern w:val="0"/>
          <w:lang w:eastAsia="en-GB"/>
          <w14:ligatures w14:val="none"/>
        </w:rPr>
        <w:t>: I felt initially nervous, as discussing Blind areas required a sensitive approach. However, I felt more confident as the mentee responded positively to constructive feedback.</w:t>
      </w:r>
    </w:p>
    <w:p w14:paraId="298D4A82" w14:textId="644303C8" w:rsidR="008D5D6B" w:rsidRPr="00272BE6" w:rsidRDefault="002B0646" w:rsidP="008D5D6B">
      <w:pPr>
        <w:rPr>
          <w:rFonts w:ascii="Arial" w:eastAsia="Times New Roman" w:hAnsi="Arial" w:cs="Arial"/>
          <w:kern w:val="0"/>
          <w:lang w:eastAsia="en-GB"/>
          <w14:ligatures w14:val="none"/>
        </w:rPr>
      </w:pPr>
      <w:r w:rsidRPr="00272BE6">
        <w:rPr>
          <w:rFonts w:ascii="Arial" w:eastAsia="Times New Roman" w:hAnsi="Arial" w:cs="Arial"/>
          <w:b/>
          <w:bCs/>
          <w:kern w:val="0"/>
          <w:lang w:eastAsia="en-GB"/>
          <w14:ligatures w14:val="none"/>
        </w:rPr>
        <w:t>Evaluation</w:t>
      </w:r>
      <w:r w:rsidRPr="00272BE6">
        <w:rPr>
          <w:rFonts w:ascii="Arial" w:eastAsia="Times New Roman" w:hAnsi="Arial" w:cs="Arial"/>
          <w:kern w:val="0"/>
          <w:lang w:eastAsia="en-GB"/>
          <w14:ligatures w14:val="none"/>
        </w:rPr>
        <w:t>:</w:t>
      </w:r>
      <w:r w:rsidR="008D5D6B" w:rsidRPr="00272BE6">
        <w:rPr>
          <w:rFonts w:ascii="Arial" w:eastAsia="Times New Roman" w:hAnsi="Arial" w:cs="Arial"/>
          <w:kern w:val="0"/>
          <w:lang w:eastAsia="en-GB"/>
          <w14:ligatures w14:val="none"/>
        </w:rPr>
        <w:t xml:space="preserve"> The mentee's self-awareness increased </w:t>
      </w:r>
      <w:proofErr w:type="gramStart"/>
      <w:r w:rsidR="008D5D6B" w:rsidRPr="00272BE6">
        <w:rPr>
          <w:rFonts w:ascii="Arial" w:eastAsia="Times New Roman" w:hAnsi="Arial" w:cs="Arial"/>
          <w:kern w:val="0"/>
          <w:lang w:eastAsia="en-GB"/>
          <w14:ligatures w14:val="none"/>
        </w:rPr>
        <w:t>as a result of</w:t>
      </w:r>
      <w:proofErr w:type="gramEnd"/>
      <w:r w:rsidR="008D5D6B" w:rsidRPr="00272BE6">
        <w:rPr>
          <w:rFonts w:ascii="Arial" w:eastAsia="Times New Roman" w:hAnsi="Arial" w:cs="Arial"/>
          <w:kern w:val="0"/>
          <w:lang w:eastAsia="en-GB"/>
          <w14:ligatures w14:val="none"/>
        </w:rPr>
        <w:t xml:space="preserve"> the session. They valued the supporting approach to tackling Blind areas and the insights into their Open attributes. It was difficult for us to properly identify these unknown features in the Unknown quadrant, though, without more experiences or comments.</w:t>
      </w:r>
    </w:p>
    <w:p w14:paraId="42A3CC7E" w14:textId="5F328D05" w:rsidR="00490EB4" w:rsidRPr="00272BE6" w:rsidRDefault="002B0646" w:rsidP="00490EB4">
      <w:pPr>
        <w:rPr>
          <w:rFonts w:ascii="Arial" w:eastAsia="Times New Roman" w:hAnsi="Arial" w:cs="Arial"/>
          <w:kern w:val="0"/>
          <w:lang w:eastAsia="en-GB"/>
          <w14:ligatures w14:val="none"/>
        </w:rPr>
      </w:pPr>
      <w:r w:rsidRPr="00272BE6">
        <w:rPr>
          <w:rFonts w:ascii="Arial" w:eastAsia="Times New Roman" w:hAnsi="Arial" w:cs="Arial"/>
          <w:b/>
          <w:bCs/>
          <w:kern w:val="0"/>
          <w:lang w:eastAsia="en-GB"/>
          <w14:ligatures w14:val="none"/>
        </w:rPr>
        <w:t>Analysis</w:t>
      </w:r>
      <w:r w:rsidRPr="00272BE6">
        <w:rPr>
          <w:rFonts w:ascii="Arial" w:eastAsia="Times New Roman" w:hAnsi="Arial" w:cs="Arial"/>
          <w:kern w:val="0"/>
          <w:lang w:eastAsia="en-GB"/>
          <w14:ligatures w14:val="none"/>
        </w:rPr>
        <w:t xml:space="preserve">: </w:t>
      </w:r>
      <w:r w:rsidR="00490EB4" w:rsidRPr="00272BE6">
        <w:rPr>
          <w:rFonts w:ascii="Arial" w:eastAsia="Times New Roman" w:hAnsi="Arial" w:cs="Arial"/>
          <w:kern w:val="0"/>
          <w:lang w:eastAsia="en-GB"/>
          <w14:ligatures w14:val="none"/>
        </w:rPr>
        <w:t xml:space="preserve">A meaningful discussion on the mentee's strengths and areas for development was facilitated using the Johari Window. One of my strengths was my capacity to promote sincere introspection and helpful criticism. I could have improved my plans for investigating the Unknown </w:t>
      </w:r>
      <w:r w:rsidR="00F646FB" w:rsidRPr="00272BE6">
        <w:rPr>
          <w:rFonts w:ascii="Arial" w:eastAsia="Times New Roman" w:hAnsi="Arial" w:cs="Arial"/>
          <w:kern w:val="0"/>
          <w:lang w:eastAsia="en-GB"/>
          <w14:ligatures w14:val="none"/>
        </w:rPr>
        <w:t>Quadrant</w:t>
      </w:r>
      <w:r w:rsidR="00490EB4" w:rsidRPr="00272BE6">
        <w:rPr>
          <w:rFonts w:ascii="Arial" w:eastAsia="Times New Roman" w:hAnsi="Arial" w:cs="Arial"/>
          <w:kern w:val="0"/>
          <w:lang w:eastAsia="en-GB"/>
          <w14:ligatures w14:val="none"/>
        </w:rPr>
        <w:t>, though, maybe by offering ideas on how to get input from more people.</w:t>
      </w:r>
    </w:p>
    <w:p w14:paraId="0D3FAA74" w14:textId="77777777" w:rsidR="002B0646" w:rsidRPr="00272BE6" w:rsidRDefault="002B0646" w:rsidP="002B0646">
      <w:pPr>
        <w:spacing w:before="100" w:beforeAutospacing="1" w:after="100" w:afterAutospacing="1" w:line="240" w:lineRule="auto"/>
        <w:rPr>
          <w:rFonts w:ascii="Arial" w:eastAsia="Times New Roman" w:hAnsi="Arial" w:cs="Arial"/>
          <w:kern w:val="0"/>
          <w:lang w:eastAsia="en-GB"/>
          <w14:ligatures w14:val="none"/>
        </w:rPr>
      </w:pPr>
      <w:r w:rsidRPr="00272BE6">
        <w:rPr>
          <w:rFonts w:ascii="Arial" w:eastAsia="Times New Roman" w:hAnsi="Arial" w:cs="Arial"/>
          <w:b/>
          <w:bCs/>
          <w:kern w:val="0"/>
          <w:lang w:eastAsia="en-GB"/>
          <w14:ligatures w14:val="none"/>
        </w:rPr>
        <w:t>Conclusion</w:t>
      </w:r>
      <w:r w:rsidRPr="00272BE6">
        <w:rPr>
          <w:rFonts w:ascii="Arial" w:eastAsia="Times New Roman" w:hAnsi="Arial" w:cs="Arial"/>
          <w:kern w:val="0"/>
          <w:lang w:eastAsia="en-GB"/>
          <w14:ligatures w14:val="none"/>
        </w:rPr>
        <w:t>: I learned that mentoring with the Johari Window fosters self-awareness and can deepen mentee engagement through feedback.</w:t>
      </w:r>
    </w:p>
    <w:p w14:paraId="2A835080" w14:textId="658AD582" w:rsidR="002B0646" w:rsidRPr="00FB3F13" w:rsidRDefault="002B0646" w:rsidP="00FB3F13">
      <w:pPr>
        <w:spacing w:before="100" w:beforeAutospacing="1" w:after="100" w:afterAutospacing="1" w:line="240" w:lineRule="auto"/>
        <w:rPr>
          <w:rFonts w:ascii="Arial" w:eastAsia="Times New Roman" w:hAnsi="Arial" w:cs="Arial"/>
          <w:kern w:val="0"/>
          <w:lang w:eastAsia="en-GB"/>
          <w14:ligatures w14:val="none"/>
        </w:rPr>
      </w:pPr>
      <w:r w:rsidRPr="00272BE6">
        <w:rPr>
          <w:rFonts w:ascii="Arial" w:eastAsia="Times New Roman" w:hAnsi="Arial" w:cs="Arial"/>
          <w:b/>
          <w:bCs/>
          <w:kern w:val="0"/>
          <w:lang w:eastAsia="en-GB"/>
          <w14:ligatures w14:val="none"/>
        </w:rPr>
        <w:t>Action Plan</w:t>
      </w:r>
      <w:r w:rsidRPr="00272BE6">
        <w:rPr>
          <w:rFonts w:ascii="Arial" w:eastAsia="Times New Roman" w:hAnsi="Arial" w:cs="Arial"/>
          <w:kern w:val="0"/>
          <w:lang w:eastAsia="en-GB"/>
          <w14:ligatures w14:val="none"/>
        </w:rPr>
        <w:t>: In future mentoring sessions, I will explore using other techniques alongside the Johari Window, such as 360-degree feedback</w:t>
      </w:r>
      <w:r w:rsidR="00FB3F13">
        <w:rPr>
          <w:rFonts w:ascii="Arial" w:eastAsia="Times New Roman" w:hAnsi="Arial" w:cs="Arial"/>
          <w:kern w:val="0"/>
          <w:lang w:eastAsia="en-GB"/>
          <w14:ligatures w14:val="none"/>
        </w:rPr>
        <w:t>!</w:t>
      </w:r>
    </w:p>
    <w:p w14:paraId="7FDFAD98" w14:textId="77777777" w:rsidR="00CA672C" w:rsidRPr="00272BE6" w:rsidRDefault="002B0646" w:rsidP="00354805">
      <w:pPr>
        <w:pStyle w:val="Heading1"/>
        <w:rPr>
          <w:rFonts w:ascii="Arial" w:eastAsia="Times New Roman" w:hAnsi="Arial" w:cs="Arial"/>
          <w:color w:val="auto"/>
          <w:lang w:eastAsia="en-GB"/>
        </w:rPr>
      </w:pPr>
      <w:bookmarkStart w:id="5" w:name="_Toc182217340"/>
      <w:r w:rsidRPr="00272BE6">
        <w:rPr>
          <w:rFonts w:ascii="Arial" w:eastAsia="Times New Roman" w:hAnsi="Arial" w:cs="Arial"/>
          <w:color w:val="auto"/>
          <w:lang w:eastAsia="en-GB"/>
        </w:rPr>
        <w:t>6. Conclusion</w:t>
      </w:r>
      <w:bookmarkEnd w:id="5"/>
      <w:r w:rsidRPr="00272BE6">
        <w:rPr>
          <w:rFonts w:ascii="Arial" w:eastAsia="Times New Roman" w:hAnsi="Arial" w:cs="Arial"/>
          <w:color w:val="auto"/>
          <w:lang w:eastAsia="en-GB"/>
        </w:rPr>
        <w:t xml:space="preserve"> </w:t>
      </w:r>
    </w:p>
    <w:p w14:paraId="10778501" w14:textId="77777777" w:rsidR="00224B51" w:rsidRPr="00224B51" w:rsidRDefault="00224B51" w:rsidP="00224B51">
      <w:pPr>
        <w:spacing w:after="0" w:line="240" w:lineRule="auto"/>
        <w:rPr>
          <w:rFonts w:ascii="Arial" w:eastAsia="Times New Roman" w:hAnsi="Arial" w:cs="Arial"/>
          <w:kern w:val="0"/>
          <w:lang w:eastAsia="en-GB"/>
          <w14:ligatures w14:val="none"/>
        </w:rPr>
      </w:pPr>
      <w:r w:rsidRPr="00224B51">
        <w:rPr>
          <w:rFonts w:ascii="Arial" w:eastAsia="Times New Roman" w:hAnsi="Arial" w:cs="Arial"/>
          <w:kern w:val="0"/>
          <w:lang w:eastAsia="en-GB"/>
          <w14:ligatures w14:val="none"/>
        </w:rPr>
        <w:t xml:space="preserve">This study concludes by examining my experiences in coaching and mentoring, highlighting the distinct advantages and disadvantages of each strategy, and discussing the use of structured models such as the Johari Window in mentoring and the SMART model in coaching. This reflection has helped me to see how these frameworks assist growth in different ways, each of which plays a unique but complementary function in guiding and enhancing the developmental processes involved. </w:t>
      </w:r>
      <w:r w:rsidRPr="00224B51">
        <w:rPr>
          <w:rFonts w:ascii="Arial" w:eastAsia="Times New Roman" w:hAnsi="Arial" w:cs="Arial"/>
          <w:kern w:val="0"/>
          <w:lang w:eastAsia="en-GB"/>
          <w14:ligatures w14:val="none"/>
        </w:rPr>
        <w:br/>
        <w:t xml:space="preserve">Coaching has proven to be helpful in promoting performance improvements when it is organised around clear, quantifiable goals. I created a roadmap for success and </w:t>
      </w:r>
      <w:r w:rsidRPr="00224B51">
        <w:rPr>
          <w:rFonts w:ascii="Arial" w:eastAsia="Times New Roman" w:hAnsi="Arial" w:cs="Arial"/>
          <w:kern w:val="0"/>
          <w:lang w:eastAsia="en-GB"/>
          <w14:ligatures w14:val="none"/>
        </w:rPr>
        <w:lastRenderedPageBreak/>
        <w:t>accountability by using the SMART approach to help me set attainable goals. By using this framework, coaching sessions were kept on track and each goal served as a springboard for a more significant one.</w:t>
      </w:r>
    </w:p>
    <w:p w14:paraId="228C3257" w14:textId="527A2CC8" w:rsidR="00BC49E2" w:rsidRPr="003A77F1" w:rsidRDefault="003227F6" w:rsidP="00BC49E2">
      <w:pPr>
        <w:rPr>
          <w:rFonts w:ascii="Arial" w:eastAsia="Times New Roman" w:hAnsi="Arial" w:cs="Arial"/>
          <w:kern w:val="0"/>
          <w:lang w:eastAsia="en-GB"/>
          <w14:ligatures w14:val="none"/>
        </w:rPr>
      </w:pPr>
      <w:r w:rsidRPr="003227F6">
        <w:rPr>
          <w:rFonts w:ascii="Arial" w:eastAsia="Times New Roman" w:hAnsi="Arial" w:cs="Arial"/>
          <w:kern w:val="0"/>
          <w:lang w:eastAsia="en-GB"/>
          <w14:ligatures w14:val="none"/>
        </w:rPr>
        <w:t xml:space="preserve">But my experience also showed that although SMART goals offer useful clarity, they also call for some adaptability to handle unique demands and unforeseen obstacles. </w:t>
      </w:r>
      <w:proofErr w:type="gramStart"/>
      <w:r w:rsidRPr="003227F6">
        <w:rPr>
          <w:rFonts w:ascii="Arial" w:eastAsia="Times New Roman" w:hAnsi="Arial" w:cs="Arial"/>
          <w:kern w:val="0"/>
          <w:lang w:eastAsia="en-GB"/>
          <w14:ligatures w14:val="none"/>
        </w:rPr>
        <w:t>In reality, no</w:t>
      </w:r>
      <w:proofErr w:type="gramEnd"/>
      <w:r w:rsidRPr="003227F6">
        <w:rPr>
          <w:rFonts w:ascii="Arial" w:eastAsia="Times New Roman" w:hAnsi="Arial" w:cs="Arial"/>
          <w:kern w:val="0"/>
          <w:lang w:eastAsia="en-GB"/>
          <w14:ligatures w14:val="none"/>
        </w:rPr>
        <w:t xml:space="preserve"> two coaching sessions are the same; the results are influenced by a variety of personalities, learning preferences, and involvement levels. I learnt from this experience how crucial flexibility is to the coaching process. In the future, I want to use a more individualised approach in my coaching work, adjusting objectives to each person's particular strengths and weaknesses while preserving the structure and focus that SMART goals offer. </w:t>
      </w:r>
      <w:r w:rsidRPr="003227F6">
        <w:rPr>
          <w:rFonts w:ascii="Arial" w:eastAsia="Times New Roman" w:hAnsi="Arial" w:cs="Arial"/>
          <w:kern w:val="0"/>
          <w:lang w:eastAsia="en-GB"/>
          <w14:ligatures w14:val="none"/>
        </w:rPr>
        <w:br/>
      </w:r>
      <w:r w:rsidR="00BC49E2" w:rsidRPr="003A77F1">
        <w:rPr>
          <w:rFonts w:ascii="Arial" w:eastAsia="Times New Roman" w:hAnsi="Arial" w:cs="Arial"/>
          <w:kern w:val="0"/>
          <w:lang w:eastAsia="en-GB"/>
          <w14:ligatures w14:val="none"/>
        </w:rPr>
        <w:t xml:space="preserve">However, mentorship </w:t>
      </w:r>
      <w:r w:rsidR="00F646FB">
        <w:rPr>
          <w:rFonts w:ascii="Arial" w:eastAsia="Times New Roman" w:hAnsi="Arial" w:cs="Arial"/>
          <w:kern w:val="0"/>
          <w:lang w:eastAsia="en-GB"/>
          <w14:ligatures w14:val="none"/>
        </w:rPr>
        <w:t>allowed me</w:t>
      </w:r>
      <w:r w:rsidR="00BC49E2" w:rsidRPr="003A77F1">
        <w:rPr>
          <w:rFonts w:ascii="Arial" w:eastAsia="Times New Roman" w:hAnsi="Arial" w:cs="Arial"/>
          <w:kern w:val="0"/>
          <w:lang w:eastAsia="en-GB"/>
          <w14:ligatures w14:val="none"/>
        </w:rPr>
        <w:t xml:space="preserve"> to take part in a more thorough and reflective process that prioritised long-term growth and self-awareness. This experience was mostly guided by the Johari Window concept, which promotes candid introspection, vulnerability, and feedback—all of which are critical elements of human growth. The Johari Window promoted mutual trust and self-discovery by examining both known and unknown facets of the mentees and myself. It offered a methodical approach to addressing blind spots and developing a more profound comprehension of human qualities that influence one's life on both a personal and professional level. The ability of feedback to increase self-awareness and help mentees identify areas for improvement that may not have been obvious to them was highlighted by this experience. </w:t>
      </w:r>
    </w:p>
    <w:p w14:paraId="5DC67D7E" w14:textId="12CFEAE5" w:rsidR="006E122D" w:rsidRPr="006E122D" w:rsidRDefault="006E122D" w:rsidP="006E122D">
      <w:pPr>
        <w:spacing w:after="0" w:line="240" w:lineRule="auto"/>
        <w:rPr>
          <w:rFonts w:ascii="Arial" w:eastAsia="Times New Roman" w:hAnsi="Arial" w:cs="Arial"/>
          <w:kern w:val="0"/>
          <w:lang w:eastAsia="en-GB"/>
          <w14:ligatures w14:val="none"/>
        </w:rPr>
      </w:pPr>
      <w:r w:rsidRPr="006E122D">
        <w:rPr>
          <w:rFonts w:ascii="Arial" w:eastAsia="Times New Roman" w:hAnsi="Arial" w:cs="Arial"/>
          <w:kern w:val="0"/>
          <w:lang w:eastAsia="en-GB"/>
          <w14:ligatures w14:val="none"/>
        </w:rPr>
        <w:t xml:space="preserve">My mentoring experience did, however, also highlight several drawbacks of depending only on self-awareness models. Even while the Johari Window works well for revealing both known and unknown traits, it became clear that other tactics can be helpful, particularly when dealing with intricate or deeply rooted </w:t>
      </w:r>
      <w:r w:rsidR="00F646FB">
        <w:rPr>
          <w:rFonts w:ascii="Arial" w:eastAsia="Times New Roman" w:hAnsi="Arial" w:cs="Arial"/>
          <w:kern w:val="0"/>
          <w:lang w:eastAsia="en-GB"/>
          <w14:ligatures w14:val="none"/>
        </w:rPr>
        <w:t>behaviours</w:t>
      </w:r>
      <w:r w:rsidRPr="006E122D">
        <w:rPr>
          <w:rFonts w:ascii="Arial" w:eastAsia="Times New Roman" w:hAnsi="Arial" w:cs="Arial"/>
          <w:kern w:val="0"/>
          <w:lang w:eastAsia="en-GB"/>
          <w14:ligatures w14:val="none"/>
        </w:rPr>
        <w:t xml:space="preserve">. This has inspired me to investigate additional strategies, such </w:t>
      </w:r>
      <w:r w:rsidR="00F646FB">
        <w:rPr>
          <w:rFonts w:ascii="Arial" w:eastAsia="Times New Roman" w:hAnsi="Arial" w:cs="Arial"/>
          <w:kern w:val="0"/>
          <w:lang w:eastAsia="en-GB"/>
          <w14:ligatures w14:val="none"/>
        </w:rPr>
        <w:t xml:space="preserve">as </w:t>
      </w:r>
      <w:r w:rsidRPr="006E122D">
        <w:rPr>
          <w:rFonts w:ascii="Arial" w:eastAsia="Times New Roman" w:hAnsi="Arial" w:cs="Arial"/>
          <w:kern w:val="0"/>
          <w:lang w:eastAsia="en-GB"/>
          <w14:ligatures w14:val="none"/>
        </w:rPr>
        <w:t xml:space="preserve">guided storytelling exercises or reflective questioning techniques, </w:t>
      </w:r>
      <w:r w:rsidR="00F646FB" w:rsidRPr="006E122D">
        <w:rPr>
          <w:rFonts w:ascii="Arial" w:eastAsia="Times New Roman" w:hAnsi="Arial" w:cs="Arial"/>
          <w:kern w:val="0"/>
          <w:lang w:eastAsia="en-GB"/>
          <w14:ligatures w14:val="none"/>
        </w:rPr>
        <w:t>which</w:t>
      </w:r>
      <w:r w:rsidRPr="006E122D">
        <w:rPr>
          <w:rFonts w:ascii="Arial" w:eastAsia="Times New Roman" w:hAnsi="Arial" w:cs="Arial"/>
          <w:kern w:val="0"/>
          <w:lang w:eastAsia="en-GB"/>
          <w14:ligatures w14:val="none"/>
        </w:rPr>
        <w:t xml:space="preserve"> can help mentees address unconscious patterns or values that influence their professional lives. </w:t>
      </w:r>
      <w:r w:rsidR="00F646FB">
        <w:rPr>
          <w:rFonts w:ascii="Arial" w:eastAsia="Times New Roman" w:hAnsi="Arial" w:cs="Arial"/>
          <w:kern w:val="0"/>
          <w:lang w:eastAsia="en-GB"/>
          <w14:ligatures w14:val="none"/>
        </w:rPr>
        <w:t>To</w:t>
      </w:r>
      <w:r w:rsidRPr="006E122D">
        <w:rPr>
          <w:rFonts w:ascii="Arial" w:eastAsia="Times New Roman" w:hAnsi="Arial" w:cs="Arial"/>
          <w:kern w:val="0"/>
          <w:lang w:eastAsia="en-GB"/>
          <w14:ligatures w14:val="none"/>
        </w:rPr>
        <w:t xml:space="preserve"> provide a more thorough developmental experience that goes beyond quick insights and explores long-term personal progress, I intend to incorporate these methods into my mentoring relationships in the future.</w:t>
      </w:r>
    </w:p>
    <w:p w14:paraId="2B6655A3" w14:textId="4AF66D8D" w:rsidR="00B1729C" w:rsidRPr="00B1729C" w:rsidRDefault="00C0332D" w:rsidP="00C0332D">
      <w:pPr>
        <w:spacing w:after="0" w:line="240" w:lineRule="auto"/>
        <w:rPr>
          <w:rFonts w:ascii="Arial" w:eastAsia="Times New Roman" w:hAnsi="Arial" w:cs="Arial"/>
          <w:kern w:val="0"/>
          <w:lang w:eastAsia="en-GB"/>
          <w14:ligatures w14:val="none"/>
        </w:rPr>
      </w:pPr>
      <w:r w:rsidRPr="00C0332D">
        <w:rPr>
          <w:rFonts w:ascii="Arial" w:eastAsia="Times New Roman" w:hAnsi="Arial" w:cs="Arial"/>
          <w:kern w:val="0"/>
          <w:lang w:eastAsia="en-GB"/>
          <w14:ligatures w14:val="none"/>
        </w:rPr>
        <w:t xml:space="preserve">These coaching and mentoring experiences will have a significant impact on how I approach professional growth at work going forward. I will try to strike a balance between structure and flexibility in my coaching, understanding that although defined, quantifiable goals are important, each person's requirements must be met through an individualised approach. I will be able to respond to unforeseen obstacles that come up during the coaching process while maintaining goal focus thanks to this </w:t>
      </w:r>
      <w:r w:rsidR="00883105">
        <w:rPr>
          <w:rFonts w:ascii="Arial" w:eastAsia="Times New Roman" w:hAnsi="Arial" w:cs="Arial"/>
          <w:kern w:val="0"/>
          <w:lang w:eastAsia="en-GB"/>
          <w14:ligatures w14:val="none"/>
        </w:rPr>
        <w:t>balance</w:t>
      </w:r>
      <w:r w:rsidRPr="00C0332D">
        <w:rPr>
          <w:rFonts w:ascii="Arial" w:eastAsia="Times New Roman" w:hAnsi="Arial" w:cs="Arial"/>
          <w:kern w:val="0"/>
          <w:lang w:eastAsia="en-GB"/>
          <w14:ligatures w14:val="none"/>
        </w:rPr>
        <w:t xml:space="preserve">. I will continue to place a high value on self-awareness in mentoring, fostering an atmosphere where colleagues feel comfortable discussing their goals, weaknesses, and strengths. </w:t>
      </w:r>
      <w:r w:rsidR="00883105">
        <w:rPr>
          <w:rFonts w:ascii="Arial" w:eastAsia="Times New Roman" w:hAnsi="Arial" w:cs="Arial"/>
          <w:kern w:val="0"/>
          <w:lang w:eastAsia="en-GB"/>
          <w14:ligatures w14:val="none"/>
        </w:rPr>
        <w:t>To</w:t>
      </w:r>
      <w:r w:rsidRPr="00C0332D">
        <w:rPr>
          <w:rFonts w:ascii="Arial" w:eastAsia="Times New Roman" w:hAnsi="Arial" w:cs="Arial"/>
          <w:kern w:val="0"/>
          <w:lang w:eastAsia="en-GB"/>
          <w14:ligatures w14:val="none"/>
        </w:rPr>
        <w:t xml:space="preserve"> increase this influence, I plan to use extra techniques to go into less accessible regions and assist mentees in developing a more comprehensive view of who they are and </w:t>
      </w:r>
      <w:r w:rsidR="00883105" w:rsidRPr="00C0332D">
        <w:rPr>
          <w:rFonts w:ascii="Arial" w:eastAsia="Times New Roman" w:hAnsi="Arial" w:cs="Arial"/>
          <w:kern w:val="0"/>
          <w:lang w:eastAsia="en-GB"/>
          <w14:ligatures w14:val="none"/>
        </w:rPr>
        <w:t>of what they are capable</w:t>
      </w:r>
      <w:r w:rsidR="002C22FE" w:rsidRPr="003A77F1">
        <w:rPr>
          <w:rFonts w:ascii="Arial" w:eastAsia="Times New Roman" w:hAnsi="Arial" w:cs="Arial"/>
          <w:kern w:val="0"/>
          <w:lang w:eastAsia="en-GB"/>
          <w14:ligatures w14:val="none"/>
        </w:rPr>
        <w:t>.</w:t>
      </w:r>
    </w:p>
    <w:p w14:paraId="05BE3919" w14:textId="77777777" w:rsidR="003A77F1" w:rsidRPr="003A77F1" w:rsidRDefault="003A77F1" w:rsidP="003A77F1">
      <w:pPr>
        <w:spacing w:after="0" w:line="240" w:lineRule="auto"/>
        <w:rPr>
          <w:rFonts w:ascii="Arial" w:eastAsia="Times New Roman" w:hAnsi="Arial" w:cs="Arial"/>
          <w:kern w:val="0"/>
          <w:lang w:eastAsia="en-GB"/>
          <w14:ligatures w14:val="none"/>
        </w:rPr>
      </w:pPr>
      <w:r w:rsidRPr="003A77F1">
        <w:rPr>
          <w:rFonts w:ascii="Arial" w:eastAsia="Times New Roman" w:hAnsi="Arial" w:cs="Arial"/>
          <w:kern w:val="0"/>
          <w:lang w:eastAsia="en-GB"/>
          <w14:ligatures w14:val="none"/>
        </w:rPr>
        <w:t>In the end, these coaching and mentoring thoughts highlight the value of adaptability, feedback, and a dedication to lifelong learning in the process of development. I hope to provide colleagues with a sophisticated and encouraging approach that promotes both short-term skill improvement and long-term personal growth by incorporating these findings into my work. In addition to increasing my efficacy as a coach and mentor, this well-rounded strategy will support an environment at work that encourages development, flexibility, and self-discovery, enabling both individuals and groups to realise their greatest potential.</w:t>
      </w:r>
    </w:p>
    <w:p w14:paraId="2460F15B" w14:textId="6CE89BAD" w:rsidR="002B0646" w:rsidRPr="003A77F1" w:rsidRDefault="002B0646" w:rsidP="002B0646">
      <w:pPr>
        <w:spacing w:before="100" w:beforeAutospacing="1" w:after="100" w:afterAutospacing="1" w:line="240" w:lineRule="auto"/>
        <w:rPr>
          <w:rFonts w:ascii="Arial" w:eastAsia="Times New Roman" w:hAnsi="Arial" w:cs="Arial"/>
          <w:kern w:val="0"/>
          <w:lang w:eastAsia="en-GB"/>
          <w14:ligatures w14:val="none"/>
        </w:rPr>
      </w:pPr>
    </w:p>
    <w:p w14:paraId="1BF5A305" w14:textId="77777777" w:rsidR="00906A0E" w:rsidRDefault="00906A0E" w:rsidP="002B0646">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5C1224F2" w14:textId="77777777" w:rsidR="00906A0E" w:rsidRDefault="00906A0E" w:rsidP="002B0646">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53CDAC01" w14:textId="77777777" w:rsidR="00906A0E" w:rsidRDefault="00906A0E" w:rsidP="002B0646">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57B28CA1" w14:textId="77777777" w:rsidR="00906A0E" w:rsidRDefault="00906A0E" w:rsidP="002B0646">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13F3F46B" w14:textId="77777777" w:rsidR="00906A0E" w:rsidRDefault="00906A0E" w:rsidP="002B0646">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090194F1" w14:textId="77777777" w:rsidR="00906A0E" w:rsidRDefault="00906A0E" w:rsidP="002B0646">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401FEDE6" w14:textId="77777777" w:rsidR="007402CE" w:rsidRDefault="007402CE" w:rsidP="002B0646">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bookmarkStart w:id="6" w:name="_Toc182217342"/>
    </w:p>
    <w:p w14:paraId="3D1AB05C" w14:textId="77777777" w:rsidR="007402CE" w:rsidRDefault="007402CE" w:rsidP="002B0646">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63703ED1" w14:textId="77777777" w:rsidR="007402CE" w:rsidRDefault="007402CE" w:rsidP="002B0646">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3BFA1851" w14:textId="77777777" w:rsidR="007402CE" w:rsidRDefault="007402CE" w:rsidP="002B0646">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482D4D26" w14:textId="77777777" w:rsidR="007402CE" w:rsidRDefault="007402CE" w:rsidP="002B0646">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401FB46F" w14:textId="77777777" w:rsidR="007402CE" w:rsidRDefault="007402CE" w:rsidP="002B0646">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2030D303" w14:textId="0CF57895" w:rsidR="002B0646" w:rsidRDefault="002B0646" w:rsidP="002B0646">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2B0646">
        <w:rPr>
          <w:rFonts w:ascii="Times New Roman" w:eastAsia="Times New Roman" w:hAnsi="Times New Roman" w:cs="Times New Roman"/>
          <w:b/>
          <w:bCs/>
          <w:kern w:val="0"/>
          <w:sz w:val="27"/>
          <w:szCs w:val="27"/>
          <w:lang w:eastAsia="en-GB"/>
          <w14:ligatures w14:val="none"/>
        </w:rPr>
        <w:t>Reference Li</w:t>
      </w:r>
      <w:r>
        <w:rPr>
          <w:rFonts w:ascii="Times New Roman" w:eastAsia="Times New Roman" w:hAnsi="Times New Roman" w:cs="Times New Roman"/>
          <w:b/>
          <w:bCs/>
          <w:kern w:val="0"/>
          <w:sz w:val="27"/>
          <w:szCs w:val="27"/>
          <w:lang w:eastAsia="en-GB"/>
          <w14:ligatures w14:val="none"/>
        </w:rPr>
        <w:t>st</w:t>
      </w:r>
      <w:bookmarkEnd w:id="6"/>
      <w:r>
        <w:rPr>
          <w:rFonts w:ascii="Times New Roman" w:eastAsia="Times New Roman" w:hAnsi="Times New Roman" w:cs="Times New Roman"/>
          <w:b/>
          <w:bCs/>
          <w:kern w:val="0"/>
          <w:sz w:val="27"/>
          <w:szCs w:val="27"/>
          <w:lang w:eastAsia="en-GB"/>
          <w14:ligatures w14:val="none"/>
        </w:rPr>
        <w:t xml:space="preserve"> </w:t>
      </w:r>
    </w:p>
    <w:p w14:paraId="0F9921E1" w14:textId="77777777" w:rsidR="002B0646" w:rsidRDefault="002B0646" w:rsidP="002B0646">
      <w:pPr>
        <w:pStyle w:val="NormalWeb"/>
        <w:numPr>
          <w:ilvl w:val="0"/>
          <w:numId w:val="2"/>
        </w:numPr>
      </w:pPr>
      <w:r>
        <w:t xml:space="preserve">Allen, T. D., Eby, L. T., Poteet, M. L., Lentz, E., &amp; Lima, L. (2004). "Career Benefits Associated </w:t>
      </w:r>
      <w:proofErr w:type="gramStart"/>
      <w:r>
        <w:t>With</w:t>
      </w:r>
      <w:proofErr w:type="gramEnd"/>
      <w:r>
        <w:t xml:space="preserve"> Mentoring for Proteges: A Meta-Analysis." </w:t>
      </w:r>
      <w:r>
        <w:rPr>
          <w:rStyle w:val="Emphasis"/>
          <w:rFonts w:eastAsiaTheme="majorEastAsia"/>
        </w:rPr>
        <w:t>Journal of Applied Psychology</w:t>
      </w:r>
      <w:r>
        <w:t>, 89(1), 127–136.</w:t>
      </w:r>
    </w:p>
    <w:p w14:paraId="00B564C6" w14:textId="77777777" w:rsidR="002B0646" w:rsidRDefault="002B0646" w:rsidP="002B0646">
      <w:pPr>
        <w:pStyle w:val="NormalWeb"/>
        <w:numPr>
          <w:ilvl w:val="0"/>
          <w:numId w:val="2"/>
        </w:numPr>
      </w:pPr>
      <w:r>
        <w:t xml:space="preserve">Anderson, M. H. (2018). "Coaching and Mentoring: A Practical Guide to Developing Coaching and Mentoring Skills." </w:t>
      </w:r>
      <w:r>
        <w:rPr>
          <w:rStyle w:val="Emphasis"/>
          <w:rFonts w:eastAsiaTheme="majorEastAsia"/>
        </w:rPr>
        <w:t>Management and Business Review</w:t>
      </w:r>
      <w:r>
        <w:t>, 3(2), 29–44.</w:t>
      </w:r>
    </w:p>
    <w:p w14:paraId="49E79D9A" w14:textId="77777777" w:rsidR="002B0646" w:rsidRDefault="002B0646" w:rsidP="002B0646">
      <w:pPr>
        <w:pStyle w:val="NormalWeb"/>
        <w:numPr>
          <w:ilvl w:val="0"/>
          <w:numId w:val="2"/>
        </w:numPr>
      </w:pPr>
      <w:r>
        <w:t xml:space="preserve">Bandura, A. (1977). </w:t>
      </w:r>
      <w:r>
        <w:rPr>
          <w:rStyle w:val="Emphasis"/>
          <w:rFonts w:eastAsiaTheme="majorEastAsia"/>
        </w:rPr>
        <w:t>Social Learning Theory</w:t>
      </w:r>
      <w:r>
        <w:t>. Englewood Cliffs, NJ: Prentice Hall.</w:t>
      </w:r>
    </w:p>
    <w:p w14:paraId="5595F416" w14:textId="77777777" w:rsidR="002B0646" w:rsidRDefault="002B0646" w:rsidP="002B0646">
      <w:pPr>
        <w:pStyle w:val="NormalWeb"/>
        <w:numPr>
          <w:ilvl w:val="0"/>
          <w:numId w:val="2"/>
        </w:numPr>
      </w:pPr>
      <w:r>
        <w:t xml:space="preserve">Bacon, T. R., &amp; Spear, J. (2003). "The Impact of Executive Coaching on the Development of Leadership Competencies." </w:t>
      </w:r>
      <w:r>
        <w:rPr>
          <w:rStyle w:val="Emphasis"/>
          <w:rFonts w:eastAsiaTheme="majorEastAsia"/>
        </w:rPr>
        <w:t>Journal of Leadership Studies</w:t>
      </w:r>
      <w:r>
        <w:t>, 8(1), 1–11.</w:t>
      </w:r>
    </w:p>
    <w:p w14:paraId="74C1DECF" w14:textId="77777777" w:rsidR="002B0646" w:rsidRDefault="002B0646" w:rsidP="002B0646">
      <w:pPr>
        <w:pStyle w:val="NormalWeb"/>
        <w:numPr>
          <w:ilvl w:val="0"/>
          <w:numId w:val="2"/>
        </w:numPr>
      </w:pPr>
      <w:r>
        <w:t xml:space="preserve">Bell, B. S., &amp; Kozlowski, S. W. J. (2008). "Goal Setting in Teams: The Role of Motivation and Task Complexity." </w:t>
      </w:r>
      <w:r>
        <w:rPr>
          <w:rStyle w:val="Emphasis"/>
          <w:rFonts w:eastAsiaTheme="majorEastAsia"/>
        </w:rPr>
        <w:t>Journal of Applied Psychology</w:t>
      </w:r>
      <w:r>
        <w:t>, 93(4), 951–967.</w:t>
      </w:r>
    </w:p>
    <w:p w14:paraId="4C8D9DD7" w14:textId="77777777" w:rsidR="002B0646" w:rsidRDefault="002B0646" w:rsidP="002B0646">
      <w:pPr>
        <w:pStyle w:val="NormalWeb"/>
        <w:numPr>
          <w:ilvl w:val="0"/>
          <w:numId w:val="2"/>
        </w:numPr>
      </w:pPr>
      <w:r>
        <w:t xml:space="preserve">Brockbank, A., &amp; McGill, I. (2006). </w:t>
      </w:r>
      <w:r>
        <w:rPr>
          <w:rStyle w:val="Emphasis"/>
          <w:rFonts w:eastAsiaTheme="majorEastAsia"/>
        </w:rPr>
        <w:t>Facilitating Reflective Learning in Higher Education</w:t>
      </w:r>
      <w:r>
        <w:t>. Maidenhead: Open University Press.</w:t>
      </w:r>
    </w:p>
    <w:p w14:paraId="6FED17A5" w14:textId="77777777" w:rsidR="002B0646" w:rsidRDefault="002B0646" w:rsidP="002B0646">
      <w:pPr>
        <w:pStyle w:val="NormalWeb"/>
        <w:numPr>
          <w:ilvl w:val="0"/>
          <w:numId w:val="2"/>
        </w:numPr>
      </w:pPr>
      <w:r>
        <w:t xml:space="preserve">Clutterbuck, D., &amp; Megginson, D. (2005). </w:t>
      </w:r>
      <w:r>
        <w:rPr>
          <w:rStyle w:val="Emphasis"/>
          <w:rFonts w:eastAsiaTheme="majorEastAsia"/>
        </w:rPr>
        <w:t>Making Coaching Work: Creating a Coaching Culture</w:t>
      </w:r>
      <w:r>
        <w:t>. Chartered Institute of Personnel and Development.</w:t>
      </w:r>
    </w:p>
    <w:p w14:paraId="75B10D46" w14:textId="77777777" w:rsidR="002B0646" w:rsidRDefault="002B0646" w:rsidP="002B0646">
      <w:pPr>
        <w:pStyle w:val="NormalWeb"/>
        <w:numPr>
          <w:ilvl w:val="0"/>
          <w:numId w:val="2"/>
        </w:numPr>
      </w:pPr>
      <w:r>
        <w:t xml:space="preserve">Doran, G. T. (1981). "There’s a S.M.A.R.T. way to write management’s goals and objectives." </w:t>
      </w:r>
      <w:r>
        <w:rPr>
          <w:rStyle w:val="Emphasis"/>
          <w:rFonts w:eastAsiaTheme="majorEastAsia"/>
        </w:rPr>
        <w:t>Management Review</w:t>
      </w:r>
      <w:r>
        <w:t>, 70(11), 35–36.</w:t>
      </w:r>
    </w:p>
    <w:p w14:paraId="24572BD8" w14:textId="77777777" w:rsidR="002B0646" w:rsidRDefault="002B0646" w:rsidP="002B0646">
      <w:pPr>
        <w:pStyle w:val="NormalWeb"/>
        <w:numPr>
          <w:ilvl w:val="0"/>
          <w:numId w:val="2"/>
        </w:numPr>
      </w:pPr>
      <w:r>
        <w:t xml:space="preserve">Day, D. V., &amp; Allen, T. D. (2004). "The Relationship Between Career Mentoring and Job Performance: A Review and Meta-Analysis." </w:t>
      </w:r>
      <w:r>
        <w:rPr>
          <w:rStyle w:val="Emphasis"/>
          <w:rFonts w:eastAsiaTheme="majorEastAsia"/>
        </w:rPr>
        <w:t xml:space="preserve">Journal of Vocational </w:t>
      </w:r>
      <w:proofErr w:type="spellStart"/>
      <w:r>
        <w:rPr>
          <w:rStyle w:val="Emphasis"/>
          <w:rFonts w:eastAsiaTheme="majorEastAsia"/>
        </w:rPr>
        <w:t>Behavior</w:t>
      </w:r>
      <w:proofErr w:type="spellEnd"/>
      <w:r>
        <w:t>, 64(1), 27–45.</w:t>
      </w:r>
    </w:p>
    <w:p w14:paraId="3F39C939" w14:textId="77777777" w:rsidR="002B0646" w:rsidRDefault="002B0646" w:rsidP="002B0646">
      <w:pPr>
        <w:pStyle w:val="NormalWeb"/>
        <w:numPr>
          <w:ilvl w:val="0"/>
          <w:numId w:val="2"/>
        </w:numPr>
      </w:pPr>
      <w:r>
        <w:t xml:space="preserve">De Haan, E. (2008). "The Contribution of Coaching to Learning in Organizations." </w:t>
      </w:r>
      <w:r>
        <w:rPr>
          <w:rStyle w:val="Emphasis"/>
          <w:rFonts w:eastAsiaTheme="majorEastAsia"/>
        </w:rPr>
        <w:t>International Journal of Evidence Based Coaching and Mentoring</w:t>
      </w:r>
      <w:r>
        <w:t>, 6(2), 1–11.</w:t>
      </w:r>
    </w:p>
    <w:p w14:paraId="26E95BB0" w14:textId="77777777" w:rsidR="002B0646" w:rsidRDefault="002B0646" w:rsidP="002B0646">
      <w:pPr>
        <w:pStyle w:val="NormalWeb"/>
        <w:numPr>
          <w:ilvl w:val="0"/>
          <w:numId w:val="2"/>
        </w:numPr>
      </w:pPr>
      <w:r>
        <w:t xml:space="preserve">Gibbs, G. (1988). </w:t>
      </w:r>
      <w:r>
        <w:rPr>
          <w:rStyle w:val="Emphasis"/>
          <w:rFonts w:eastAsiaTheme="majorEastAsia"/>
        </w:rPr>
        <w:t>Learning by Doing: A Guide to Teaching and Learning Methods</w:t>
      </w:r>
      <w:r>
        <w:t>. Oxford Polytechnic: Further Education Unit.</w:t>
      </w:r>
    </w:p>
    <w:p w14:paraId="616F2974" w14:textId="77777777" w:rsidR="002B0646" w:rsidRDefault="002B0646" w:rsidP="002B0646">
      <w:pPr>
        <w:pStyle w:val="NormalWeb"/>
        <w:numPr>
          <w:ilvl w:val="0"/>
          <w:numId w:val="2"/>
        </w:numPr>
      </w:pPr>
      <w:r>
        <w:t xml:space="preserve">Grant, A. M. (2011). "The Impact of Life Coaching on Goal Attainment, Well-Being, and Resilience: A Meta-Analysis." </w:t>
      </w:r>
      <w:r>
        <w:rPr>
          <w:rStyle w:val="Emphasis"/>
          <w:rFonts w:eastAsiaTheme="majorEastAsia"/>
        </w:rPr>
        <w:t>Coaching: An International Journal of Theory, Research and Practice</w:t>
      </w:r>
      <w:r>
        <w:t>, 4(2), 95–101.</w:t>
      </w:r>
    </w:p>
    <w:p w14:paraId="00964207" w14:textId="77777777" w:rsidR="002B0646" w:rsidRDefault="002B0646" w:rsidP="002B0646">
      <w:pPr>
        <w:pStyle w:val="NormalWeb"/>
        <w:numPr>
          <w:ilvl w:val="0"/>
          <w:numId w:val="2"/>
        </w:numPr>
      </w:pPr>
      <w:r>
        <w:lastRenderedPageBreak/>
        <w:t xml:space="preserve">Kets de Vries, M. F. R. (2010). "The Leadership Mystique: Leading </w:t>
      </w:r>
      <w:proofErr w:type="spellStart"/>
      <w:r>
        <w:t>Behavior</w:t>
      </w:r>
      <w:proofErr w:type="spellEnd"/>
      <w:r>
        <w:t xml:space="preserve"> in the Human Enterprise." </w:t>
      </w:r>
      <w:r>
        <w:rPr>
          <w:rStyle w:val="Emphasis"/>
          <w:rFonts w:eastAsiaTheme="majorEastAsia"/>
        </w:rPr>
        <w:t>European Journal of Work and Organizational Psychology</w:t>
      </w:r>
      <w:r>
        <w:t>, 19(1), 91–101.</w:t>
      </w:r>
    </w:p>
    <w:p w14:paraId="1F6FB5D3" w14:textId="77777777" w:rsidR="002B0646" w:rsidRDefault="002B0646" w:rsidP="002B0646">
      <w:pPr>
        <w:pStyle w:val="NormalWeb"/>
        <w:numPr>
          <w:ilvl w:val="0"/>
          <w:numId w:val="2"/>
        </w:numPr>
      </w:pPr>
      <w:r>
        <w:t xml:space="preserve">Kram, K. E. (1985). </w:t>
      </w:r>
      <w:r>
        <w:rPr>
          <w:rStyle w:val="Emphasis"/>
          <w:rFonts w:eastAsiaTheme="majorEastAsia"/>
        </w:rPr>
        <w:t>Mentoring at Work: Developmental Relationships in Organizational Life</w:t>
      </w:r>
      <w:r>
        <w:t>. Glenview, IL: Scott, Foresman.</w:t>
      </w:r>
    </w:p>
    <w:p w14:paraId="1B9F2ABC" w14:textId="77777777" w:rsidR="002B0646" w:rsidRDefault="002B0646" w:rsidP="002B0646">
      <w:pPr>
        <w:pStyle w:val="NormalWeb"/>
        <w:numPr>
          <w:ilvl w:val="0"/>
          <w:numId w:val="2"/>
        </w:numPr>
      </w:pPr>
      <w:r>
        <w:t xml:space="preserve">Locke, E. A., &amp; Latham, G. P. (1990). </w:t>
      </w:r>
      <w:r>
        <w:rPr>
          <w:rStyle w:val="Emphasis"/>
          <w:rFonts w:eastAsiaTheme="majorEastAsia"/>
        </w:rPr>
        <w:t>A Theory of Goal Setting and Task Performance</w:t>
      </w:r>
      <w:r>
        <w:t>. Englewood Cliffs, NJ: Prentice Hall.</w:t>
      </w:r>
    </w:p>
    <w:p w14:paraId="44372D6D" w14:textId="77777777" w:rsidR="002B0646" w:rsidRDefault="002B0646" w:rsidP="002B0646">
      <w:pPr>
        <w:pStyle w:val="NormalWeb"/>
        <w:numPr>
          <w:ilvl w:val="0"/>
          <w:numId w:val="2"/>
        </w:numPr>
      </w:pPr>
      <w:r>
        <w:t xml:space="preserve">Luft, J., &amp; Ingham, H. (1955). "The Johari Window, a graphic model of interpersonal awareness." </w:t>
      </w:r>
      <w:r>
        <w:rPr>
          <w:rStyle w:val="Emphasis"/>
          <w:rFonts w:eastAsiaTheme="majorEastAsia"/>
        </w:rPr>
        <w:t>Proceedings of the Western Training Laboratory in Group Development</w:t>
      </w:r>
      <w:r>
        <w:t>. Los Angeles: UCLA.</w:t>
      </w:r>
    </w:p>
    <w:p w14:paraId="13D6767F" w14:textId="77777777" w:rsidR="002B0646" w:rsidRDefault="002B0646" w:rsidP="002B0646">
      <w:pPr>
        <w:pStyle w:val="NormalWeb"/>
        <w:numPr>
          <w:ilvl w:val="0"/>
          <w:numId w:val="2"/>
        </w:numPr>
      </w:pPr>
      <w:r>
        <w:t xml:space="preserve">McCarthy, G., &amp; Milner, K. (2013). "The Importance of Coaching in Organizational Development: Perspectives from the Coaching Profession." </w:t>
      </w:r>
      <w:r>
        <w:rPr>
          <w:rStyle w:val="Emphasis"/>
          <w:rFonts w:eastAsiaTheme="majorEastAsia"/>
        </w:rPr>
        <w:t>International Journal of Coaching in Organizations</w:t>
      </w:r>
      <w:r>
        <w:t>, 11(1), 15–34.</w:t>
      </w:r>
    </w:p>
    <w:p w14:paraId="258C914C" w14:textId="77777777" w:rsidR="002B0646" w:rsidRDefault="002B0646" w:rsidP="002B0646">
      <w:pPr>
        <w:pStyle w:val="NormalWeb"/>
        <w:numPr>
          <w:ilvl w:val="0"/>
          <w:numId w:val="2"/>
        </w:numPr>
      </w:pPr>
      <w:r>
        <w:t xml:space="preserve">Passmore, J., &amp; Fillery-Travis, A. (2011). "A critical review of executive coaching research: A decade of progress and what's to come." </w:t>
      </w:r>
      <w:r>
        <w:rPr>
          <w:rStyle w:val="Emphasis"/>
          <w:rFonts w:eastAsiaTheme="majorEastAsia"/>
        </w:rPr>
        <w:t>Coaching: An International Journal of Theory, Research and Practice</w:t>
      </w:r>
      <w:r>
        <w:t>, 4(2), 70–88.</w:t>
      </w:r>
    </w:p>
    <w:p w14:paraId="1CAEDC11" w14:textId="77777777" w:rsidR="002B0646" w:rsidRDefault="002B0646" w:rsidP="002B0646">
      <w:pPr>
        <w:pStyle w:val="NormalWeb"/>
        <w:numPr>
          <w:ilvl w:val="0"/>
          <w:numId w:val="2"/>
        </w:numPr>
      </w:pPr>
      <w:r>
        <w:t xml:space="preserve">Riggs, R. (2006). "An Exploration of the Impact of Coaching on Employee Performance." </w:t>
      </w:r>
      <w:r>
        <w:rPr>
          <w:rStyle w:val="Emphasis"/>
          <w:rFonts w:eastAsiaTheme="majorEastAsia"/>
        </w:rPr>
        <w:t>International Journal of Evidence Based Coaching and Mentoring</w:t>
      </w:r>
      <w:r>
        <w:t>, 4(1), 1–15.</w:t>
      </w:r>
    </w:p>
    <w:p w14:paraId="7B3D2847" w14:textId="77777777" w:rsidR="002B0646" w:rsidRDefault="002B0646" w:rsidP="002B0646">
      <w:pPr>
        <w:pStyle w:val="NormalWeb"/>
        <w:numPr>
          <w:ilvl w:val="0"/>
          <w:numId w:val="2"/>
        </w:numPr>
      </w:pPr>
      <w:r>
        <w:t xml:space="preserve">Stober, D. R., &amp; Grant, A. M. (2006). </w:t>
      </w:r>
      <w:r>
        <w:rPr>
          <w:rStyle w:val="Emphasis"/>
          <w:rFonts w:eastAsiaTheme="majorEastAsia"/>
        </w:rPr>
        <w:t>Evidence Based Coaching Handbook: Putting Best Practices to Work for Your Clients</w:t>
      </w:r>
      <w:r>
        <w:t>. Hoboken, NJ: Wiley.</w:t>
      </w:r>
    </w:p>
    <w:p w14:paraId="743F1D28" w14:textId="77777777" w:rsidR="002B0646" w:rsidRDefault="002B0646" w:rsidP="002B0646">
      <w:pPr>
        <w:pStyle w:val="NormalWeb"/>
        <w:numPr>
          <w:ilvl w:val="0"/>
          <w:numId w:val="2"/>
        </w:numPr>
      </w:pPr>
      <w:r>
        <w:t xml:space="preserve">Whitmore, J. (2002). </w:t>
      </w:r>
      <w:r>
        <w:rPr>
          <w:rStyle w:val="Emphasis"/>
          <w:rFonts w:eastAsiaTheme="majorEastAsia"/>
        </w:rPr>
        <w:t>Coaching for Performance: Growing People, Performance and Purpose</w:t>
      </w:r>
      <w:r>
        <w:t>. 3rd Edition. Nicholas Brealey Publishing.</w:t>
      </w:r>
    </w:p>
    <w:p w14:paraId="344E80FE" w14:textId="77777777" w:rsidR="002B0646" w:rsidRDefault="002B0646" w:rsidP="002B0646">
      <w:pPr>
        <w:pStyle w:val="NormalWeb"/>
        <w:numPr>
          <w:ilvl w:val="0"/>
          <w:numId w:val="2"/>
        </w:numPr>
      </w:pPr>
      <w:r>
        <w:t xml:space="preserve">Whitmore, J. (2010). </w:t>
      </w:r>
      <w:r>
        <w:rPr>
          <w:rStyle w:val="Emphasis"/>
          <w:rFonts w:eastAsiaTheme="majorEastAsia"/>
        </w:rPr>
        <w:t xml:space="preserve">Coaching for Performance: </w:t>
      </w:r>
      <w:proofErr w:type="spellStart"/>
      <w:r>
        <w:rPr>
          <w:rStyle w:val="Emphasis"/>
          <w:rFonts w:eastAsiaTheme="majorEastAsia"/>
        </w:rPr>
        <w:t>GROWing</w:t>
      </w:r>
      <w:proofErr w:type="spellEnd"/>
      <w:r>
        <w:rPr>
          <w:rStyle w:val="Emphasis"/>
          <w:rFonts w:eastAsiaTheme="majorEastAsia"/>
        </w:rPr>
        <w:t xml:space="preserve"> Human Potential and Purpose</w:t>
      </w:r>
      <w:r>
        <w:t>. 4th Edition. Nicholas Brealey Publishing.</w:t>
      </w:r>
    </w:p>
    <w:p w14:paraId="0E82701D" w14:textId="77777777" w:rsidR="002B0646" w:rsidRPr="002B0646" w:rsidRDefault="002B0646" w:rsidP="002B0646">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4925A875" w14:textId="77777777" w:rsidR="002D5DC5" w:rsidRDefault="002D5DC5"/>
    <w:sectPr w:rsidR="002D5DC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76B67BA" w14:textId="77777777" w:rsidR="00E3650D" w:rsidRDefault="00E3650D" w:rsidP="00354805">
      <w:pPr>
        <w:spacing w:after="0" w:line="240" w:lineRule="auto"/>
      </w:pPr>
      <w:r>
        <w:separator/>
      </w:r>
    </w:p>
  </w:endnote>
  <w:endnote w:type="continuationSeparator" w:id="0">
    <w:p w14:paraId="4D29B164" w14:textId="77777777" w:rsidR="00E3650D" w:rsidRDefault="00E3650D" w:rsidP="003548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lgerian">
    <w:panose1 w:val="04020705040A02060702"/>
    <w:charset w:val="00"/>
    <w:family w:val="decorativ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90A06D0" w14:textId="77777777" w:rsidR="00E3650D" w:rsidRDefault="00E3650D" w:rsidP="00354805">
      <w:pPr>
        <w:spacing w:after="0" w:line="240" w:lineRule="auto"/>
      </w:pPr>
      <w:r>
        <w:separator/>
      </w:r>
    </w:p>
  </w:footnote>
  <w:footnote w:type="continuationSeparator" w:id="0">
    <w:p w14:paraId="5FDC3D48" w14:textId="77777777" w:rsidR="00E3650D" w:rsidRDefault="00E3650D" w:rsidP="0035480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4E08F4"/>
    <w:multiLevelType w:val="hybridMultilevel"/>
    <w:tmpl w:val="E54409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F85C12"/>
    <w:multiLevelType w:val="multilevel"/>
    <w:tmpl w:val="AE127A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AFB4A20"/>
    <w:multiLevelType w:val="multilevel"/>
    <w:tmpl w:val="6EF4F720"/>
    <w:lvl w:ilvl="0">
      <w:start w:val="1"/>
      <w:numFmt w:val="upperRoman"/>
      <w:lvlText w:val="%1)"/>
      <w:lvlJc w:val="left"/>
      <w:pPr>
        <w:ind w:left="360" w:hanging="360"/>
      </w:pPr>
      <w:rPr>
        <w:rFonts w:hint="default"/>
      </w:rPr>
    </w:lvl>
    <w:lvl w:ilvl="1">
      <w:start w:val="1"/>
      <w:numFmt w:val="lowerLetter"/>
      <w:lvlText w:val="%2)"/>
      <w:lvlJc w:val="left"/>
      <w:pPr>
        <w:ind w:left="72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3" w15:restartNumberingAfterBreak="0">
    <w:nsid w:val="628311EA"/>
    <w:multiLevelType w:val="multilevel"/>
    <w:tmpl w:val="D04464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0A007B0"/>
    <w:multiLevelType w:val="hybridMultilevel"/>
    <w:tmpl w:val="99CCB2D6"/>
    <w:lvl w:ilvl="0" w:tplc="FEFA5050">
      <w:start w:val="1"/>
      <w:numFmt w:val="decimal"/>
      <w:lvlText w:val="%1."/>
      <w:lvlJc w:val="left"/>
      <w:pPr>
        <w:ind w:left="744" w:hanging="384"/>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5367084">
    <w:abstractNumId w:val="3"/>
  </w:num>
  <w:num w:numId="2" w16cid:durableId="1191410058">
    <w:abstractNumId w:val="1"/>
  </w:num>
  <w:num w:numId="3" w16cid:durableId="96945928">
    <w:abstractNumId w:val="2"/>
  </w:num>
  <w:num w:numId="4" w16cid:durableId="1211267166">
    <w:abstractNumId w:val="4"/>
  </w:num>
  <w:num w:numId="5" w16cid:durableId="19120393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0646"/>
    <w:rsid w:val="00003732"/>
    <w:rsid w:val="000268C2"/>
    <w:rsid w:val="000320E5"/>
    <w:rsid w:val="00062A27"/>
    <w:rsid w:val="00070C9A"/>
    <w:rsid w:val="00071721"/>
    <w:rsid w:val="00071D2A"/>
    <w:rsid w:val="0007791C"/>
    <w:rsid w:val="000A1CE4"/>
    <w:rsid w:val="00102742"/>
    <w:rsid w:val="0012615C"/>
    <w:rsid w:val="001375EC"/>
    <w:rsid w:val="00137E4A"/>
    <w:rsid w:val="00176118"/>
    <w:rsid w:val="00177D22"/>
    <w:rsid w:val="001A1456"/>
    <w:rsid w:val="001C6D9E"/>
    <w:rsid w:val="00224B51"/>
    <w:rsid w:val="002275D5"/>
    <w:rsid w:val="00237F32"/>
    <w:rsid w:val="00272BE6"/>
    <w:rsid w:val="00295362"/>
    <w:rsid w:val="002B0646"/>
    <w:rsid w:val="002C22FE"/>
    <w:rsid w:val="002D5DC5"/>
    <w:rsid w:val="003227F6"/>
    <w:rsid w:val="00327748"/>
    <w:rsid w:val="00354805"/>
    <w:rsid w:val="003A77F1"/>
    <w:rsid w:val="003D7AD6"/>
    <w:rsid w:val="004535D9"/>
    <w:rsid w:val="004557D3"/>
    <w:rsid w:val="00481442"/>
    <w:rsid w:val="0048617F"/>
    <w:rsid w:val="00490EB4"/>
    <w:rsid w:val="005237AF"/>
    <w:rsid w:val="005244BC"/>
    <w:rsid w:val="00552E61"/>
    <w:rsid w:val="00571F3E"/>
    <w:rsid w:val="005A529E"/>
    <w:rsid w:val="005C4C1B"/>
    <w:rsid w:val="00621230"/>
    <w:rsid w:val="00627606"/>
    <w:rsid w:val="00690847"/>
    <w:rsid w:val="006D6C07"/>
    <w:rsid w:val="006E122D"/>
    <w:rsid w:val="006E5558"/>
    <w:rsid w:val="006E7450"/>
    <w:rsid w:val="007402CE"/>
    <w:rsid w:val="00750551"/>
    <w:rsid w:val="007B66FF"/>
    <w:rsid w:val="007B7705"/>
    <w:rsid w:val="00803706"/>
    <w:rsid w:val="008136A3"/>
    <w:rsid w:val="00836CB6"/>
    <w:rsid w:val="00847B5A"/>
    <w:rsid w:val="00883105"/>
    <w:rsid w:val="008D5D6B"/>
    <w:rsid w:val="008D71D1"/>
    <w:rsid w:val="008F4F7C"/>
    <w:rsid w:val="008F675F"/>
    <w:rsid w:val="00906A0E"/>
    <w:rsid w:val="00951CDE"/>
    <w:rsid w:val="0099103A"/>
    <w:rsid w:val="009A40F3"/>
    <w:rsid w:val="009B3DE9"/>
    <w:rsid w:val="009B6C6D"/>
    <w:rsid w:val="009D3B8B"/>
    <w:rsid w:val="00A41819"/>
    <w:rsid w:val="00A74B2D"/>
    <w:rsid w:val="00A8103C"/>
    <w:rsid w:val="00A82D13"/>
    <w:rsid w:val="00AA1504"/>
    <w:rsid w:val="00AC18C4"/>
    <w:rsid w:val="00B1729C"/>
    <w:rsid w:val="00B46265"/>
    <w:rsid w:val="00B51954"/>
    <w:rsid w:val="00B614AD"/>
    <w:rsid w:val="00B95197"/>
    <w:rsid w:val="00BA13A6"/>
    <w:rsid w:val="00BC38AE"/>
    <w:rsid w:val="00BC49E2"/>
    <w:rsid w:val="00BE403F"/>
    <w:rsid w:val="00BF4429"/>
    <w:rsid w:val="00C0332D"/>
    <w:rsid w:val="00C24631"/>
    <w:rsid w:val="00C46D7B"/>
    <w:rsid w:val="00C95483"/>
    <w:rsid w:val="00CA63EA"/>
    <w:rsid w:val="00CA672C"/>
    <w:rsid w:val="00CC05D0"/>
    <w:rsid w:val="00CF152A"/>
    <w:rsid w:val="00CF6C12"/>
    <w:rsid w:val="00D05837"/>
    <w:rsid w:val="00D077E4"/>
    <w:rsid w:val="00D13071"/>
    <w:rsid w:val="00D24CF9"/>
    <w:rsid w:val="00D80CD2"/>
    <w:rsid w:val="00D8210F"/>
    <w:rsid w:val="00DB0707"/>
    <w:rsid w:val="00DE56E7"/>
    <w:rsid w:val="00DF2F0C"/>
    <w:rsid w:val="00E00D23"/>
    <w:rsid w:val="00E3354A"/>
    <w:rsid w:val="00E3650D"/>
    <w:rsid w:val="00E41E5A"/>
    <w:rsid w:val="00E54F96"/>
    <w:rsid w:val="00E74F4D"/>
    <w:rsid w:val="00E928A9"/>
    <w:rsid w:val="00ED0517"/>
    <w:rsid w:val="00F646FB"/>
    <w:rsid w:val="00F91E88"/>
    <w:rsid w:val="00F9613E"/>
    <w:rsid w:val="00FA30AB"/>
    <w:rsid w:val="00FB3F13"/>
    <w:rsid w:val="00FD6EA2"/>
    <w:rsid w:val="00FE66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264EA52"/>
  <w15:chartTrackingRefBased/>
  <w15:docId w15:val="{11A63467-F5A1-4125-A517-BBCDB3AC0D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B064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B064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B064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B064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B064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B064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B064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B064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B064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B064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B064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B064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B064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B064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B064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B064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B064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B0646"/>
    <w:rPr>
      <w:rFonts w:eastAsiaTheme="majorEastAsia" w:cstheme="majorBidi"/>
      <w:color w:val="272727" w:themeColor="text1" w:themeTint="D8"/>
    </w:rPr>
  </w:style>
  <w:style w:type="paragraph" w:styleId="Title">
    <w:name w:val="Title"/>
    <w:basedOn w:val="Normal"/>
    <w:next w:val="Normal"/>
    <w:link w:val="TitleChar"/>
    <w:qFormat/>
    <w:rsid w:val="002B064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rsid w:val="002B064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B064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B064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B0646"/>
    <w:pPr>
      <w:spacing w:before="160"/>
      <w:jc w:val="center"/>
    </w:pPr>
    <w:rPr>
      <w:i/>
      <w:iCs/>
      <w:color w:val="404040" w:themeColor="text1" w:themeTint="BF"/>
    </w:rPr>
  </w:style>
  <w:style w:type="character" w:customStyle="1" w:styleId="QuoteChar">
    <w:name w:val="Quote Char"/>
    <w:basedOn w:val="DefaultParagraphFont"/>
    <w:link w:val="Quote"/>
    <w:uiPriority w:val="29"/>
    <w:rsid w:val="002B0646"/>
    <w:rPr>
      <w:i/>
      <w:iCs/>
      <w:color w:val="404040" w:themeColor="text1" w:themeTint="BF"/>
    </w:rPr>
  </w:style>
  <w:style w:type="paragraph" w:styleId="ListParagraph">
    <w:name w:val="List Paragraph"/>
    <w:basedOn w:val="Normal"/>
    <w:uiPriority w:val="34"/>
    <w:qFormat/>
    <w:rsid w:val="002B0646"/>
    <w:pPr>
      <w:ind w:left="720"/>
      <w:contextualSpacing/>
    </w:pPr>
  </w:style>
  <w:style w:type="character" w:styleId="IntenseEmphasis">
    <w:name w:val="Intense Emphasis"/>
    <w:basedOn w:val="DefaultParagraphFont"/>
    <w:uiPriority w:val="21"/>
    <w:qFormat/>
    <w:rsid w:val="002B0646"/>
    <w:rPr>
      <w:i/>
      <w:iCs/>
      <w:color w:val="0F4761" w:themeColor="accent1" w:themeShade="BF"/>
    </w:rPr>
  </w:style>
  <w:style w:type="paragraph" w:styleId="IntenseQuote">
    <w:name w:val="Intense Quote"/>
    <w:basedOn w:val="Normal"/>
    <w:next w:val="Normal"/>
    <w:link w:val="IntenseQuoteChar"/>
    <w:uiPriority w:val="30"/>
    <w:qFormat/>
    <w:rsid w:val="002B064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B0646"/>
    <w:rPr>
      <w:i/>
      <w:iCs/>
      <w:color w:val="0F4761" w:themeColor="accent1" w:themeShade="BF"/>
    </w:rPr>
  </w:style>
  <w:style w:type="character" w:styleId="IntenseReference">
    <w:name w:val="Intense Reference"/>
    <w:basedOn w:val="DefaultParagraphFont"/>
    <w:uiPriority w:val="32"/>
    <w:qFormat/>
    <w:rsid w:val="002B0646"/>
    <w:rPr>
      <w:b/>
      <w:bCs/>
      <w:smallCaps/>
      <w:color w:val="0F4761" w:themeColor="accent1" w:themeShade="BF"/>
      <w:spacing w:val="5"/>
    </w:rPr>
  </w:style>
  <w:style w:type="paragraph" w:styleId="NormalWeb">
    <w:name w:val="Normal (Web)"/>
    <w:basedOn w:val="Normal"/>
    <w:uiPriority w:val="99"/>
    <w:semiHidden/>
    <w:unhideWhenUsed/>
    <w:rsid w:val="002B064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2B0646"/>
    <w:rPr>
      <w:i/>
      <w:iCs/>
    </w:rPr>
  </w:style>
  <w:style w:type="character" w:styleId="Strong">
    <w:name w:val="Strong"/>
    <w:basedOn w:val="DefaultParagraphFont"/>
    <w:uiPriority w:val="22"/>
    <w:qFormat/>
    <w:rsid w:val="00071721"/>
    <w:rPr>
      <w:b/>
      <w:bCs/>
    </w:rPr>
  </w:style>
  <w:style w:type="paragraph" w:styleId="TOCHeading">
    <w:name w:val="TOC Heading"/>
    <w:basedOn w:val="Heading1"/>
    <w:next w:val="Normal"/>
    <w:uiPriority w:val="39"/>
    <w:unhideWhenUsed/>
    <w:qFormat/>
    <w:rsid w:val="00E41E5A"/>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E41E5A"/>
    <w:pPr>
      <w:spacing w:after="100"/>
    </w:pPr>
  </w:style>
  <w:style w:type="paragraph" w:styleId="TOC3">
    <w:name w:val="toc 3"/>
    <w:basedOn w:val="Normal"/>
    <w:next w:val="Normal"/>
    <w:autoRedefine/>
    <w:uiPriority w:val="39"/>
    <w:unhideWhenUsed/>
    <w:rsid w:val="00BE403F"/>
    <w:pPr>
      <w:tabs>
        <w:tab w:val="right" w:leader="dot" w:pos="9016"/>
      </w:tabs>
      <w:spacing w:after="100"/>
    </w:pPr>
    <w:rPr>
      <w:rFonts w:ascii="Times New Roman" w:eastAsia="Times New Roman" w:hAnsi="Times New Roman" w:cs="Times New Roman"/>
      <w:b/>
      <w:bCs/>
      <w:noProof/>
      <w:kern w:val="0"/>
      <w:sz w:val="28"/>
      <w:szCs w:val="28"/>
      <w:lang w:eastAsia="en-GB"/>
      <w14:ligatures w14:val="none"/>
    </w:rPr>
  </w:style>
  <w:style w:type="character" w:styleId="Hyperlink">
    <w:name w:val="Hyperlink"/>
    <w:basedOn w:val="DefaultParagraphFont"/>
    <w:uiPriority w:val="99"/>
    <w:unhideWhenUsed/>
    <w:rsid w:val="00E41E5A"/>
    <w:rPr>
      <w:color w:val="467886" w:themeColor="hyperlink"/>
      <w:u w:val="single"/>
    </w:rPr>
  </w:style>
  <w:style w:type="paragraph" w:styleId="TOC2">
    <w:name w:val="toc 2"/>
    <w:basedOn w:val="Normal"/>
    <w:next w:val="Normal"/>
    <w:autoRedefine/>
    <w:uiPriority w:val="39"/>
    <w:unhideWhenUsed/>
    <w:rsid w:val="00BE403F"/>
    <w:pPr>
      <w:spacing w:after="100"/>
      <w:ind w:left="220"/>
    </w:pPr>
    <w:rPr>
      <w:rFonts w:eastAsiaTheme="minorEastAsia" w:cs="Times New Roman"/>
      <w:kern w:val="0"/>
      <w:lang w:val="en-US"/>
      <w14:ligatures w14:val="none"/>
    </w:rPr>
  </w:style>
  <w:style w:type="character" w:styleId="UnresolvedMention">
    <w:name w:val="Unresolved Mention"/>
    <w:basedOn w:val="DefaultParagraphFont"/>
    <w:uiPriority w:val="99"/>
    <w:semiHidden/>
    <w:unhideWhenUsed/>
    <w:rsid w:val="00BE403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607817">
      <w:bodyDiv w:val="1"/>
      <w:marLeft w:val="0"/>
      <w:marRight w:val="0"/>
      <w:marTop w:val="0"/>
      <w:marBottom w:val="0"/>
      <w:divBdr>
        <w:top w:val="none" w:sz="0" w:space="0" w:color="auto"/>
        <w:left w:val="none" w:sz="0" w:space="0" w:color="auto"/>
        <w:bottom w:val="none" w:sz="0" w:space="0" w:color="auto"/>
        <w:right w:val="none" w:sz="0" w:space="0" w:color="auto"/>
      </w:divBdr>
    </w:div>
    <w:div w:id="10375588">
      <w:bodyDiv w:val="1"/>
      <w:marLeft w:val="0"/>
      <w:marRight w:val="0"/>
      <w:marTop w:val="0"/>
      <w:marBottom w:val="0"/>
      <w:divBdr>
        <w:top w:val="none" w:sz="0" w:space="0" w:color="auto"/>
        <w:left w:val="none" w:sz="0" w:space="0" w:color="auto"/>
        <w:bottom w:val="none" w:sz="0" w:space="0" w:color="auto"/>
        <w:right w:val="none" w:sz="0" w:space="0" w:color="auto"/>
      </w:divBdr>
    </w:div>
    <w:div w:id="14112351">
      <w:bodyDiv w:val="1"/>
      <w:marLeft w:val="0"/>
      <w:marRight w:val="0"/>
      <w:marTop w:val="0"/>
      <w:marBottom w:val="0"/>
      <w:divBdr>
        <w:top w:val="none" w:sz="0" w:space="0" w:color="auto"/>
        <w:left w:val="none" w:sz="0" w:space="0" w:color="auto"/>
        <w:bottom w:val="none" w:sz="0" w:space="0" w:color="auto"/>
        <w:right w:val="none" w:sz="0" w:space="0" w:color="auto"/>
      </w:divBdr>
    </w:div>
    <w:div w:id="21784221">
      <w:bodyDiv w:val="1"/>
      <w:marLeft w:val="0"/>
      <w:marRight w:val="0"/>
      <w:marTop w:val="0"/>
      <w:marBottom w:val="0"/>
      <w:divBdr>
        <w:top w:val="none" w:sz="0" w:space="0" w:color="auto"/>
        <w:left w:val="none" w:sz="0" w:space="0" w:color="auto"/>
        <w:bottom w:val="none" w:sz="0" w:space="0" w:color="auto"/>
        <w:right w:val="none" w:sz="0" w:space="0" w:color="auto"/>
      </w:divBdr>
    </w:div>
    <w:div w:id="39017980">
      <w:bodyDiv w:val="1"/>
      <w:marLeft w:val="0"/>
      <w:marRight w:val="0"/>
      <w:marTop w:val="0"/>
      <w:marBottom w:val="0"/>
      <w:divBdr>
        <w:top w:val="none" w:sz="0" w:space="0" w:color="auto"/>
        <w:left w:val="none" w:sz="0" w:space="0" w:color="auto"/>
        <w:bottom w:val="none" w:sz="0" w:space="0" w:color="auto"/>
        <w:right w:val="none" w:sz="0" w:space="0" w:color="auto"/>
      </w:divBdr>
    </w:div>
    <w:div w:id="138500686">
      <w:bodyDiv w:val="1"/>
      <w:marLeft w:val="0"/>
      <w:marRight w:val="0"/>
      <w:marTop w:val="0"/>
      <w:marBottom w:val="0"/>
      <w:divBdr>
        <w:top w:val="none" w:sz="0" w:space="0" w:color="auto"/>
        <w:left w:val="none" w:sz="0" w:space="0" w:color="auto"/>
        <w:bottom w:val="none" w:sz="0" w:space="0" w:color="auto"/>
        <w:right w:val="none" w:sz="0" w:space="0" w:color="auto"/>
      </w:divBdr>
    </w:div>
    <w:div w:id="200898868">
      <w:bodyDiv w:val="1"/>
      <w:marLeft w:val="0"/>
      <w:marRight w:val="0"/>
      <w:marTop w:val="0"/>
      <w:marBottom w:val="0"/>
      <w:divBdr>
        <w:top w:val="none" w:sz="0" w:space="0" w:color="auto"/>
        <w:left w:val="none" w:sz="0" w:space="0" w:color="auto"/>
        <w:bottom w:val="none" w:sz="0" w:space="0" w:color="auto"/>
        <w:right w:val="none" w:sz="0" w:space="0" w:color="auto"/>
      </w:divBdr>
    </w:div>
    <w:div w:id="324821420">
      <w:bodyDiv w:val="1"/>
      <w:marLeft w:val="0"/>
      <w:marRight w:val="0"/>
      <w:marTop w:val="0"/>
      <w:marBottom w:val="0"/>
      <w:divBdr>
        <w:top w:val="none" w:sz="0" w:space="0" w:color="auto"/>
        <w:left w:val="none" w:sz="0" w:space="0" w:color="auto"/>
        <w:bottom w:val="none" w:sz="0" w:space="0" w:color="auto"/>
        <w:right w:val="none" w:sz="0" w:space="0" w:color="auto"/>
      </w:divBdr>
    </w:div>
    <w:div w:id="406342836">
      <w:bodyDiv w:val="1"/>
      <w:marLeft w:val="0"/>
      <w:marRight w:val="0"/>
      <w:marTop w:val="0"/>
      <w:marBottom w:val="0"/>
      <w:divBdr>
        <w:top w:val="none" w:sz="0" w:space="0" w:color="auto"/>
        <w:left w:val="none" w:sz="0" w:space="0" w:color="auto"/>
        <w:bottom w:val="none" w:sz="0" w:space="0" w:color="auto"/>
        <w:right w:val="none" w:sz="0" w:space="0" w:color="auto"/>
      </w:divBdr>
    </w:div>
    <w:div w:id="546987843">
      <w:bodyDiv w:val="1"/>
      <w:marLeft w:val="0"/>
      <w:marRight w:val="0"/>
      <w:marTop w:val="0"/>
      <w:marBottom w:val="0"/>
      <w:divBdr>
        <w:top w:val="none" w:sz="0" w:space="0" w:color="auto"/>
        <w:left w:val="none" w:sz="0" w:space="0" w:color="auto"/>
        <w:bottom w:val="none" w:sz="0" w:space="0" w:color="auto"/>
        <w:right w:val="none" w:sz="0" w:space="0" w:color="auto"/>
      </w:divBdr>
    </w:div>
    <w:div w:id="659967034">
      <w:bodyDiv w:val="1"/>
      <w:marLeft w:val="0"/>
      <w:marRight w:val="0"/>
      <w:marTop w:val="0"/>
      <w:marBottom w:val="0"/>
      <w:divBdr>
        <w:top w:val="none" w:sz="0" w:space="0" w:color="auto"/>
        <w:left w:val="none" w:sz="0" w:space="0" w:color="auto"/>
        <w:bottom w:val="none" w:sz="0" w:space="0" w:color="auto"/>
        <w:right w:val="none" w:sz="0" w:space="0" w:color="auto"/>
      </w:divBdr>
    </w:div>
    <w:div w:id="691148607">
      <w:bodyDiv w:val="1"/>
      <w:marLeft w:val="0"/>
      <w:marRight w:val="0"/>
      <w:marTop w:val="0"/>
      <w:marBottom w:val="0"/>
      <w:divBdr>
        <w:top w:val="none" w:sz="0" w:space="0" w:color="auto"/>
        <w:left w:val="none" w:sz="0" w:space="0" w:color="auto"/>
        <w:bottom w:val="none" w:sz="0" w:space="0" w:color="auto"/>
        <w:right w:val="none" w:sz="0" w:space="0" w:color="auto"/>
      </w:divBdr>
    </w:div>
    <w:div w:id="767963607">
      <w:bodyDiv w:val="1"/>
      <w:marLeft w:val="0"/>
      <w:marRight w:val="0"/>
      <w:marTop w:val="0"/>
      <w:marBottom w:val="0"/>
      <w:divBdr>
        <w:top w:val="none" w:sz="0" w:space="0" w:color="auto"/>
        <w:left w:val="none" w:sz="0" w:space="0" w:color="auto"/>
        <w:bottom w:val="none" w:sz="0" w:space="0" w:color="auto"/>
        <w:right w:val="none" w:sz="0" w:space="0" w:color="auto"/>
      </w:divBdr>
    </w:div>
    <w:div w:id="891231271">
      <w:bodyDiv w:val="1"/>
      <w:marLeft w:val="0"/>
      <w:marRight w:val="0"/>
      <w:marTop w:val="0"/>
      <w:marBottom w:val="0"/>
      <w:divBdr>
        <w:top w:val="none" w:sz="0" w:space="0" w:color="auto"/>
        <w:left w:val="none" w:sz="0" w:space="0" w:color="auto"/>
        <w:bottom w:val="none" w:sz="0" w:space="0" w:color="auto"/>
        <w:right w:val="none" w:sz="0" w:space="0" w:color="auto"/>
      </w:divBdr>
    </w:div>
    <w:div w:id="951982653">
      <w:bodyDiv w:val="1"/>
      <w:marLeft w:val="0"/>
      <w:marRight w:val="0"/>
      <w:marTop w:val="0"/>
      <w:marBottom w:val="0"/>
      <w:divBdr>
        <w:top w:val="none" w:sz="0" w:space="0" w:color="auto"/>
        <w:left w:val="none" w:sz="0" w:space="0" w:color="auto"/>
        <w:bottom w:val="none" w:sz="0" w:space="0" w:color="auto"/>
        <w:right w:val="none" w:sz="0" w:space="0" w:color="auto"/>
      </w:divBdr>
    </w:div>
    <w:div w:id="1012611522">
      <w:bodyDiv w:val="1"/>
      <w:marLeft w:val="0"/>
      <w:marRight w:val="0"/>
      <w:marTop w:val="0"/>
      <w:marBottom w:val="0"/>
      <w:divBdr>
        <w:top w:val="none" w:sz="0" w:space="0" w:color="auto"/>
        <w:left w:val="none" w:sz="0" w:space="0" w:color="auto"/>
        <w:bottom w:val="none" w:sz="0" w:space="0" w:color="auto"/>
        <w:right w:val="none" w:sz="0" w:space="0" w:color="auto"/>
      </w:divBdr>
    </w:div>
    <w:div w:id="1133983771">
      <w:bodyDiv w:val="1"/>
      <w:marLeft w:val="0"/>
      <w:marRight w:val="0"/>
      <w:marTop w:val="0"/>
      <w:marBottom w:val="0"/>
      <w:divBdr>
        <w:top w:val="none" w:sz="0" w:space="0" w:color="auto"/>
        <w:left w:val="none" w:sz="0" w:space="0" w:color="auto"/>
        <w:bottom w:val="none" w:sz="0" w:space="0" w:color="auto"/>
        <w:right w:val="none" w:sz="0" w:space="0" w:color="auto"/>
      </w:divBdr>
    </w:div>
    <w:div w:id="1164202702">
      <w:bodyDiv w:val="1"/>
      <w:marLeft w:val="0"/>
      <w:marRight w:val="0"/>
      <w:marTop w:val="0"/>
      <w:marBottom w:val="0"/>
      <w:divBdr>
        <w:top w:val="none" w:sz="0" w:space="0" w:color="auto"/>
        <w:left w:val="none" w:sz="0" w:space="0" w:color="auto"/>
        <w:bottom w:val="none" w:sz="0" w:space="0" w:color="auto"/>
        <w:right w:val="none" w:sz="0" w:space="0" w:color="auto"/>
      </w:divBdr>
    </w:div>
    <w:div w:id="1236473864">
      <w:bodyDiv w:val="1"/>
      <w:marLeft w:val="0"/>
      <w:marRight w:val="0"/>
      <w:marTop w:val="0"/>
      <w:marBottom w:val="0"/>
      <w:divBdr>
        <w:top w:val="none" w:sz="0" w:space="0" w:color="auto"/>
        <w:left w:val="none" w:sz="0" w:space="0" w:color="auto"/>
        <w:bottom w:val="none" w:sz="0" w:space="0" w:color="auto"/>
        <w:right w:val="none" w:sz="0" w:space="0" w:color="auto"/>
      </w:divBdr>
    </w:div>
    <w:div w:id="1303119008">
      <w:bodyDiv w:val="1"/>
      <w:marLeft w:val="0"/>
      <w:marRight w:val="0"/>
      <w:marTop w:val="0"/>
      <w:marBottom w:val="0"/>
      <w:divBdr>
        <w:top w:val="none" w:sz="0" w:space="0" w:color="auto"/>
        <w:left w:val="none" w:sz="0" w:space="0" w:color="auto"/>
        <w:bottom w:val="none" w:sz="0" w:space="0" w:color="auto"/>
        <w:right w:val="none" w:sz="0" w:space="0" w:color="auto"/>
      </w:divBdr>
    </w:div>
    <w:div w:id="1331520643">
      <w:bodyDiv w:val="1"/>
      <w:marLeft w:val="0"/>
      <w:marRight w:val="0"/>
      <w:marTop w:val="0"/>
      <w:marBottom w:val="0"/>
      <w:divBdr>
        <w:top w:val="none" w:sz="0" w:space="0" w:color="auto"/>
        <w:left w:val="none" w:sz="0" w:space="0" w:color="auto"/>
        <w:bottom w:val="none" w:sz="0" w:space="0" w:color="auto"/>
        <w:right w:val="none" w:sz="0" w:space="0" w:color="auto"/>
      </w:divBdr>
    </w:div>
    <w:div w:id="1563830513">
      <w:bodyDiv w:val="1"/>
      <w:marLeft w:val="0"/>
      <w:marRight w:val="0"/>
      <w:marTop w:val="0"/>
      <w:marBottom w:val="0"/>
      <w:divBdr>
        <w:top w:val="none" w:sz="0" w:space="0" w:color="auto"/>
        <w:left w:val="none" w:sz="0" w:space="0" w:color="auto"/>
        <w:bottom w:val="none" w:sz="0" w:space="0" w:color="auto"/>
        <w:right w:val="none" w:sz="0" w:space="0" w:color="auto"/>
      </w:divBdr>
      <w:divsChild>
        <w:div w:id="2117677187">
          <w:marLeft w:val="0"/>
          <w:marRight w:val="0"/>
          <w:marTop w:val="0"/>
          <w:marBottom w:val="0"/>
          <w:divBdr>
            <w:top w:val="none" w:sz="0" w:space="0" w:color="auto"/>
            <w:left w:val="none" w:sz="0" w:space="0" w:color="auto"/>
            <w:bottom w:val="none" w:sz="0" w:space="0" w:color="auto"/>
            <w:right w:val="none" w:sz="0" w:space="0" w:color="auto"/>
          </w:divBdr>
          <w:divsChild>
            <w:div w:id="260990483">
              <w:marLeft w:val="0"/>
              <w:marRight w:val="0"/>
              <w:marTop w:val="0"/>
              <w:marBottom w:val="0"/>
              <w:divBdr>
                <w:top w:val="none" w:sz="0" w:space="0" w:color="auto"/>
                <w:left w:val="none" w:sz="0" w:space="0" w:color="auto"/>
                <w:bottom w:val="none" w:sz="0" w:space="0" w:color="auto"/>
                <w:right w:val="none" w:sz="0" w:space="0" w:color="auto"/>
              </w:divBdr>
              <w:divsChild>
                <w:div w:id="1464303305">
                  <w:marLeft w:val="0"/>
                  <w:marRight w:val="0"/>
                  <w:marTop w:val="0"/>
                  <w:marBottom w:val="0"/>
                  <w:divBdr>
                    <w:top w:val="none" w:sz="0" w:space="0" w:color="auto"/>
                    <w:left w:val="none" w:sz="0" w:space="0" w:color="auto"/>
                    <w:bottom w:val="none" w:sz="0" w:space="0" w:color="auto"/>
                    <w:right w:val="none" w:sz="0" w:space="0" w:color="auto"/>
                  </w:divBdr>
                  <w:divsChild>
                    <w:div w:id="961234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6324437">
          <w:marLeft w:val="0"/>
          <w:marRight w:val="0"/>
          <w:marTop w:val="0"/>
          <w:marBottom w:val="0"/>
          <w:divBdr>
            <w:top w:val="none" w:sz="0" w:space="0" w:color="auto"/>
            <w:left w:val="none" w:sz="0" w:space="0" w:color="auto"/>
            <w:bottom w:val="none" w:sz="0" w:space="0" w:color="auto"/>
            <w:right w:val="none" w:sz="0" w:space="0" w:color="auto"/>
          </w:divBdr>
          <w:divsChild>
            <w:div w:id="307395401">
              <w:marLeft w:val="0"/>
              <w:marRight w:val="0"/>
              <w:marTop w:val="0"/>
              <w:marBottom w:val="0"/>
              <w:divBdr>
                <w:top w:val="none" w:sz="0" w:space="0" w:color="auto"/>
                <w:left w:val="none" w:sz="0" w:space="0" w:color="auto"/>
                <w:bottom w:val="none" w:sz="0" w:space="0" w:color="auto"/>
                <w:right w:val="none" w:sz="0" w:space="0" w:color="auto"/>
              </w:divBdr>
              <w:divsChild>
                <w:div w:id="1422020007">
                  <w:marLeft w:val="0"/>
                  <w:marRight w:val="0"/>
                  <w:marTop w:val="0"/>
                  <w:marBottom w:val="0"/>
                  <w:divBdr>
                    <w:top w:val="none" w:sz="0" w:space="0" w:color="auto"/>
                    <w:left w:val="none" w:sz="0" w:space="0" w:color="auto"/>
                    <w:bottom w:val="none" w:sz="0" w:space="0" w:color="auto"/>
                    <w:right w:val="none" w:sz="0" w:space="0" w:color="auto"/>
                  </w:divBdr>
                  <w:divsChild>
                    <w:div w:id="407926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0961465">
      <w:bodyDiv w:val="1"/>
      <w:marLeft w:val="0"/>
      <w:marRight w:val="0"/>
      <w:marTop w:val="0"/>
      <w:marBottom w:val="0"/>
      <w:divBdr>
        <w:top w:val="none" w:sz="0" w:space="0" w:color="auto"/>
        <w:left w:val="none" w:sz="0" w:space="0" w:color="auto"/>
        <w:bottom w:val="none" w:sz="0" w:space="0" w:color="auto"/>
        <w:right w:val="none" w:sz="0" w:space="0" w:color="auto"/>
      </w:divBdr>
    </w:div>
    <w:div w:id="1678922281">
      <w:bodyDiv w:val="1"/>
      <w:marLeft w:val="0"/>
      <w:marRight w:val="0"/>
      <w:marTop w:val="0"/>
      <w:marBottom w:val="0"/>
      <w:divBdr>
        <w:top w:val="none" w:sz="0" w:space="0" w:color="auto"/>
        <w:left w:val="none" w:sz="0" w:space="0" w:color="auto"/>
        <w:bottom w:val="none" w:sz="0" w:space="0" w:color="auto"/>
        <w:right w:val="none" w:sz="0" w:space="0" w:color="auto"/>
      </w:divBdr>
    </w:div>
    <w:div w:id="1688095979">
      <w:bodyDiv w:val="1"/>
      <w:marLeft w:val="0"/>
      <w:marRight w:val="0"/>
      <w:marTop w:val="0"/>
      <w:marBottom w:val="0"/>
      <w:divBdr>
        <w:top w:val="none" w:sz="0" w:space="0" w:color="auto"/>
        <w:left w:val="none" w:sz="0" w:space="0" w:color="auto"/>
        <w:bottom w:val="none" w:sz="0" w:space="0" w:color="auto"/>
        <w:right w:val="none" w:sz="0" w:space="0" w:color="auto"/>
      </w:divBdr>
    </w:div>
    <w:div w:id="1702896046">
      <w:bodyDiv w:val="1"/>
      <w:marLeft w:val="0"/>
      <w:marRight w:val="0"/>
      <w:marTop w:val="0"/>
      <w:marBottom w:val="0"/>
      <w:divBdr>
        <w:top w:val="none" w:sz="0" w:space="0" w:color="auto"/>
        <w:left w:val="none" w:sz="0" w:space="0" w:color="auto"/>
        <w:bottom w:val="none" w:sz="0" w:space="0" w:color="auto"/>
        <w:right w:val="none" w:sz="0" w:space="0" w:color="auto"/>
      </w:divBdr>
    </w:div>
    <w:div w:id="1705792607">
      <w:bodyDiv w:val="1"/>
      <w:marLeft w:val="0"/>
      <w:marRight w:val="0"/>
      <w:marTop w:val="0"/>
      <w:marBottom w:val="0"/>
      <w:divBdr>
        <w:top w:val="none" w:sz="0" w:space="0" w:color="auto"/>
        <w:left w:val="none" w:sz="0" w:space="0" w:color="auto"/>
        <w:bottom w:val="none" w:sz="0" w:space="0" w:color="auto"/>
        <w:right w:val="none" w:sz="0" w:space="0" w:color="auto"/>
      </w:divBdr>
    </w:div>
    <w:div w:id="1741557532">
      <w:bodyDiv w:val="1"/>
      <w:marLeft w:val="0"/>
      <w:marRight w:val="0"/>
      <w:marTop w:val="0"/>
      <w:marBottom w:val="0"/>
      <w:divBdr>
        <w:top w:val="none" w:sz="0" w:space="0" w:color="auto"/>
        <w:left w:val="none" w:sz="0" w:space="0" w:color="auto"/>
        <w:bottom w:val="none" w:sz="0" w:space="0" w:color="auto"/>
        <w:right w:val="none" w:sz="0" w:space="0" w:color="auto"/>
      </w:divBdr>
    </w:div>
    <w:div w:id="1833523357">
      <w:bodyDiv w:val="1"/>
      <w:marLeft w:val="0"/>
      <w:marRight w:val="0"/>
      <w:marTop w:val="0"/>
      <w:marBottom w:val="0"/>
      <w:divBdr>
        <w:top w:val="none" w:sz="0" w:space="0" w:color="auto"/>
        <w:left w:val="none" w:sz="0" w:space="0" w:color="auto"/>
        <w:bottom w:val="none" w:sz="0" w:space="0" w:color="auto"/>
        <w:right w:val="none" w:sz="0" w:space="0" w:color="auto"/>
      </w:divBdr>
    </w:div>
    <w:div w:id="1834952380">
      <w:bodyDiv w:val="1"/>
      <w:marLeft w:val="0"/>
      <w:marRight w:val="0"/>
      <w:marTop w:val="0"/>
      <w:marBottom w:val="0"/>
      <w:divBdr>
        <w:top w:val="none" w:sz="0" w:space="0" w:color="auto"/>
        <w:left w:val="none" w:sz="0" w:space="0" w:color="auto"/>
        <w:bottom w:val="none" w:sz="0" w:space="0" w:color="auto"/>
        <w:right w:val="none" w:sz="0" w:space="0" w:color="auto"/>
      </w:divBdr>
    </w:div>
    <w:div w:id="1980379122">
      <w:bodyDiv w:val="1"/>
      <w:marLeft w:val="0"/>
      <w:marRight w:val="0"/>
      <w:marTop w:val="0"/>
      <w:marBottom w:val="0"/>
      <w:divBdr>
        <w:top w:val="none" w:sz="0" w:space="0" w:color="auto"/>
        <w:left w:val="none" w:sz="0" w:space="0" w:color="auto"/>
        <w:bottom w:val="none" w:sz="0" w:space="0" w:color="auto"/>
        <w:right w:val="none" w:sz="0" w:space="0" w:color="auto"/>
      </w:divBdr>
    </w:div>
    <w:div w:id="2011177028">
      <w:bodyDiv w:val="1"/>
      <w:marLeft w:val="0"/>
      <w:marRight w:val="0"/>
      <w:marTop w:val="0"/>
      <w:marBottom w:val="0"/>
      <w:divBdr>
        <w:top w:val="none" w:sz="0" w:space="0" w:color="auto"/>
        <w:left w:val="none" w:sz="0" w:space="0" w:color="auto"/>
        <w:bottom w:val="none" w:sz="0" w:space="0" w:color="auto"/>
        <w:right w:val="none" w:sz="0" w:space="0" w:color="auto"/>
      </w:divBdr>
    </w:div>
    <w:div w:id="2015064522">
      <w:bodyDiv w:val="1"/>
      <w:marLeft w:val="0"/>
      <w:marRight w:val="0"/>
      <w:marTop w:val="0"/>
      <w:marBottom w:val="0"/>
      <w:divBdr>
        <w:top w:val="none" w:sz="0" w:space="0" w:color="auto"/>
        <w:left w:val="none" w:sz="0" w:space="0" w:color="auto"/>
        <w:bottom w:val="none" w:sz="0" w:space="0" w:color="auto"/>
        <w:right w:val="none" w:sz="0" w:space="0" w:color="auto"/>
      </w:divBdr>
    </w:div>
    <w:div w:id="21292736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671BA28-F204-4E0E-B52C-F4C6891E36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11597</TotalTime>
  <Pages>9</Pages>
  <Words>3022</Words>
  <Characters>17851</Characters>
  <Application>Microsoft Office Word</Application>
  <DocSecurity>0</DocSecurity>
  <Lines>343</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Stefania Enoaica</dc:creator>
  <cp:keywords/>
  <dc:description/>
  <cp:lastModifiedBy>Stefania Enoaica</cp:lastModifiedBy>
  <cp:revision>107</cp:revision>
  <dcterms:created xsi:type="dcterms:W3CDTF">2024-10-26T13:38:00Z</dcterms:created>
  <dcterms:modified xsi:type="dcterms:W3CDTF">2024-11-11T12:31:00Z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c5f44988-9f78-449a-8f59-b8d3593e86c7</vt:lpwstr>
  </property>
</Properties>
</file>