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C57" w:rsidRDefault="00C56C57" w:rsidP="00B80F6E">
      <w:pPr>
        <w:rPr>
          <w:b/>
          <w:u w:val="single"/>
        </w:rPr>
      </w:pPr>
    </w:p>
    <w:p w:rsidR="00C56C57" w:rsidRPr="00C56C57" w:rsidRDefault="00C56C57" w:rsidP="00C56C57">
      <w:pPr>
        <w:rPr>
          <w:lang w:val="en-US"/>
        </w:rPr>
      </w:pPr>
      <w:r>
        <w:rPr>
          <w:noProof/>
          <w:lang w:eastAsia="en-GB"/>
        </w:rPr>
        <w:drawing>
          <wp:anchor distT="0" distB="0" distL="114300" distR="114300" simplePos="0" relativeHeight="251659264" behindDoc="0" locked="0" layoutInCell="1" allowOverlap="1">
            <wp:simplePos x="0" y="0"/>
            <wp:positionH relativeFrom="column">
              <wp:posOffset>714375</wp:posOffset>
            </wp:positionH>
            <wp:positionV relativeFrom="paragraph">
              <wp:posOffset>-742950</wp:posOffset>
            </wp:positionV>
            <wp:extent cx="4162425" cy="2066925"/>
            <wp:effectExtent l="19050" t="0" r="9525" b="0"/>
            <wp:wrapNone/>
            <wp:docPr id="1" name="Picture 3" descr="D:\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wnload.jpg"/>
                    <pic:cNvPicPr>
                      <a:picLocks noChangeAspect="1" noChangeArrowheads="1"/>
                    </pic:cNvPicPr>
                  </pic:nvPicPr>
                  <pic:blipFill>
                    <a:blip r:embed="rId6" cstate="print"/>
                    <a:srcRect/>
                    <a:stretch>
                      <a:fillRect/>
                    </a:stretch>
                  </pic:blipFill>
                  <pic:spPr bwMode="auto">
                    <a:xfrm>
                      <a:off x="0" y="0"/>
                      <a:ext cx="4162425" cy="2066925"/>
                    </a:xfrm>
                    <a:prstGeom prst="rect">
                      <a:avLst/>
                    </a:prstGeom>
                    <a:noFill/>
                    <a:ln w="9525">
                      <a:noFill/>
                      <a:miter lim="800000"/>
                      <a:headEnd/>
                      <a:tailEnd/>
                    </a:ln>
                  </pic:spPr>
                </pic:pic>
              </a:graphicData>
            </a:graphic>
          </wp:anchor>
        </w:drawing>
      </w:r>
    </w:p>
    <w:p w:rsidR="00C56C57" w:rsidRPr="00C56C57" w:rsidRDefault="00C56C57" w:rsidP="00C56C57">
      <w:pPr>
        <w:rPr>
          <w:lang w:val="en-US"/>
        </w:rPr>
      </w:pPr>
    </w:p>
    <w:p w:rsidR="00C56C57" w:rsidRPr="00C56C57" w:rsidRDefault="00C56C57" w:rsidP="00C56C57">
      <w:pPr>
        <w:rPr>
          <w:lang w:val="en-US"/>
        </w:rPr>
      </w:pPr>
    </w:p>
    <w:p w:rsidR="00C56C57" w:rsidRPr="00C56C57" w:rsidRDefault="00C56C57" w:rsidP="00C56C57">
      <w:pPr>
        <w:rPr>
          <w:lang w:val="en-US"/>
        </w:rPr>
      </w:pPr>
    </w:p>
    <w:p w:rsidR="00C56C57" w:rsidRPr="00C56C57" w:rsidRDefault="00C56C57" w:rsidP="00C56C57">
      <w:pPr>
        <w:rPr>
          <w:lang w:val="en-US"/>
        </w:rPr>
      </w:pPr>
    </w:p>
    <w:p w:rsidR="00C56C57" w:rsidRPr="00C56C57" w:rsidRDefault="00C56C57" w:rsidP="00C56C57">
      <w:pPr>
        <w:rPr>
          <w:lang w:val="en-US"/>
        </w:rPr>
      </w:pPr>
      <w:r w:rsidRPr="00C56C57">
        <w:rPr>
          <w:lang w:val="en-US"/>
        </w:rPr>
        <w:t xml:space="preserve">Qualification: CIPD Diploma in Applied Human Resources </w:t>
      </w:r>
    </w:p>
    <w:p w:rsidR="00C56C57" w:rsidRPr="00C56C57" w:rsidRDefault="00C56C57" w:rsidP="00C56C57">
      <w:pPr>
        <w:rPr>
          <w:lang w:val="en-US"/>
        </w:rPr>
      </w:pPr>
      <w:r w:rsidRPr="00C56C57">
        <w:rPr>
          <w:lang w:val="en-US"/>
        </w:rPr>
        <w:t xml:space="preserve">Module Name: </w:t>
      </w:r>
      <w:r>
        <w:rPr>
          <w:lang w:val="en-US"/>
        </w:rPr>
        <w:t xml:space="preserve">Developing Professional Practice in Human Resources </w:t>
      </w:r>
      <w:r w:rsidR="009C3E2E">
        <w:rPr>
          <w:lang w:val="en-US"/>
        </w:rPr>
        <w:t>(Activity 2)</w:t>
      </w:r>
    </w:p>
    <w:p w:rsidR="00C56C57" w:rsidRPr="00C56C57" w:rsidRDefault="00C56C57" w:rsidP="00C56C57">
      <w:pPr>
        <w:rPr>
          <w:lang w:val="en-US"/>
        </w:rPr>
      </w:pPr>
      <w:r w:rsidRPr="00C56C57">
        <w:rPr>
          <w:lang w:val="en-US"/>
        </w:rPr>
        <w:t xml:space="preserve">Word Count: </w:t>
      </w:r>
      <w:r w:rsidR="00781A00">
        <w:rPr>
          <w:lang w:val="en-US"/>
        </w:rPr>
        <w:t>896</w:t>
      </w:r>
    </w:p>
    <w:p w:rsidR="00C56C57" w:rsidRPr="00C56C57" w:rsidRDefault="00C56C57" w:rsidP="00C56C57">
      <w:pPr>
        <w:rPr>
          <w:lang w:val="en-US"/>
        </w:rPr>
      </w:pPr>
      <w:r w:rsidRPr="00C56C57">
        <w:rPr>
          <w:lang w:val="en-US"/>
        </w:rPr>
        <w:t>Student Name: Nia Williams</w:t>
      </w:r>
    </w:p>
    <w:p w:rsidR="00C56C57" w:rsidRPr="00C56C57" w:rsidRDefault="00C56C57" w:rsidP="00C56C57">
      <w:pPr>
        <w:rPr>
          <w:lang w:val="en-US"/>
        </w:rPr>
      </w:pPr>
      <w:r w:rsidRPr="00C56C57">
        <w:rPr>
          <w:lang w:val="en-US"/>
        </w:rPr>
        <w:t>Student Number: 1806523</w:t>
      </w:r>
    </w:p>
    <w:p w:rsidR="00C56C57" w:rsidRPr="00C56C57" w:rsidRDefault="00C56C57" w:rsidP="00C56C57">
      <w:pPr>
        <w:rPr>
          <w:lang w:val="en-US"/>
        </w:rPr>
      </w:pPr>
      <w:r w:rsidRPr="00C56C57">
        <w:rPr>
          <w:lang w:val="en-US"/>
        </w:rPr>
        <w:t>CIPD Membership Number: 53274221</w:t>
      </w:r>
    </w:p>
    <w:p w:rsidR="00C56C57" w:rsidRPr="00C56C57" w:rsidRDefault="00C56C57" w:rsidP="00C56C57">
      <w:pPr>
        <w:rPr>
          <w:lang w:val="en-US"/>
        </w:rPr>
      </w:pPr>
    </w:p>
    <w:p w:rsidR="00C56C57" w:rsidRPr="00C56C57" w:rsidRDefault="00C56C57" w:rsidP="00C56C57">
      <w:pPr>
        <w:rPr>
          <w:lang w:val="en-US"/>
        </w:rPr>
      </w:pPr>
      <w:r w:rsidRPr="00C56C57">
        <w:rPr>
          <w:lang w:val="en-US"/>
        </w:rPr>
        <w:t>By signing below, I confirm that the work/evidence presented is my own, unaided work. I understand the regulations pertaining to candidate malpractice and the action that may be taken as a result.</w:t>
      </w:r>
    </w:p>
    <w:p w:rsidR="00C56C57" w:rsidRPr="00C56C57" w:rsidRDefault="00C56C57" w:rsidP="00C56C57">
      <w:pPr>
        <w:rPr>
          <w:lang w:val="en-US"/>
        </w:rPr>
      </w:pPr>
    </w:p>
    <w:p w:rsidR="00C56C57" w:rsidRPr="00C56C57" w:rsidRDefault="00C56C57" w:rsidP="00C56C57">
      <w:pPr>
        <w:rPr>
          <w:lang w:val="en-US"/>
        </w:rPr>
      </w:pPr>
      <w:r w:rsidRPr="00C56C57">
        <w:rPr>
          <w:lang w:val="en-US"/>
        </w:rPr>
        <w:t xml:space="preserve">Signed: </w:t>
      </w:r>
      <w:proofErr w:type="spellStart"/>
      <w:r w:rsidRPr="00C56C57">
        <w:rPr>
          <w:i/>
          <w:lang w:val="en-US"/>
        </w:rPr>
        <w:t>N.Williams</w:t>
      </w:r>
      <w:proofErr w:type="spellEnd"/>
    </w:p>
    <w:p w:rsidR="00C56C57" w:rsidRPr="00C56C57" w:rsidRDefault="00BC1412" w:rsidP="00C56C57">
      <w:pPr>
        <w:rPr>
          <w:lang w:val="en-US"/>
        </w:rPr>
      </w:pPr>
      <w:r>
        <w:rPr>
          <w:lang w:val="en-US"/>
        </w:rPr>
        <w:t>Date: 19</w:t>
      </w:r>
      <w:r w:rsidR="00C56C57" w:rsidRPr="00C56C57">
        <w:rPr>
          <w:vertAlign w:val="superscript"/>
          <w:lang w:val="en-US"/>
        </w:rPr>
        <w:t>th</w:t>
      </w:r>
      <w:r w:rsidR="00C56C57" w:rsidRPr="00C56C57">
        <w:rPr>
          <w:lang w:val="en-US"/>
        </w:rPr>
        <w:t xml:space="preserve"> October 2018 </w:t>
      </w:r>
    </w:p>
    <w:p w:rsidR="00C56C57" w:rsidRPr="00C56C57" w:rsidRDefault="00C56C57" w:rsidP="00C56C57">
      <w:pPr>
        <w:rPr>
          <w:b/>
          <w:u w:val="single"/>
          <w:lang w:val="en-US"/>
        </w:rPr>
      </w:pPr>
    </w:p>
    <w:p w:rsidR="00B80F6E" w:rsidRPr="00B80F6E" w:rsidRDefault="00C56C57" w:rsidP="00B80F6E">
      <w:pPr>
        <w:rPr>
          <w:b/>
          <w:u w:val="single"/>
        </w:rPr>
      </w:pPr>
      <w:r w:rsidRPr="00C56C57">
        <w:rPr>
          <w:b/>
          <w:u w:val="single"/>
        </w:rPr>
        <w:br w:type="page"/>
      </w:r>
      <w:r w:rsidR="00B80F6E" w:rsidRPr="00B80F6E">
        <w:rPr>
          <w:b/>
          <w:u w:val="single"/>
        </w:rPr>
        <w:lastRenderedPageBreak/>
        <w:t xml:space="preserve">Activity 2 </w:t>
      </w:r>
    </w:p>
    <w:p w:rsidR="00B80F6E" w:rsidRDefault="00B80F6E" w:rsidP="00457C03">
      <w:pPr>
        <w:jc w:val="both"/>
      </w:pPr>
      <w:r w:rsidRPr="00B80F6E">
        <w:t xml:space="preserve">This report will explain how the CIPD HRPM professional areas and bands define the HR profession. This report will also explain why the HRPM behaviours are essential to being an effective HR professional. </w:t>
      </w:r>
    </w:p>
    <w:p w:rsidR="00B27934" w:rsidRDefault="00844615" w:rsidP="00457C03">
      <w:pPr>
        <w:jc w:val="both"/>
      </w:pPr>
      <w:r>
        <w:t xml:space="preserve">According to </w:t>
      </w:r>
      <w:sdt>
        <w:sdtPr>
          <w:id w:val="4117709"/>
          <w:citation/>
        </w:sdtPr>
        <w:sdtContent>
          <w:fldSimple w:instr=" CITATION CIP15 \l 2057  ">
            <w:r w:rsidR="00972A80" w:rsidRPr="00972A80">
              <w:rPr>
                <w:noProof/>
              </w:rPr>
              <w:t>(CIPD, 2015)</w:t>
            </w:r>
          </w:fldSimple>
        </w:sdtContent>
      </w:sdt>
      <w:r w:rsidR="00B27934">
        <w:t>,</w:t>
      </w:r>
      <w:r w:rsidR="00840CA9">
        <w:t xml:space="preserve"> </w:t>
      </w:r>
      <w:r>
        <w:t>t</w:t>
      </w:r>
      <w:r w:rsidR="00B27934">
        <w:t>he CIPD P</w:t>
      </w:r>
      <w:r>
        <w:t xml:space="preserve">rofession map sets out </w:t>
      </w:r>
      <w:r w:rsidR="00AF6030">
        <w:t>“</w:t>
      </w:r>
      <w:r>
        <w:t xml:space="preserve">standards for HR professionals, </w:t>
      </w:r>
      <w:r w:rsidR="00143076">
        <w:t xml:space="preserve">which </w:t>
      </w:r>
      <w:r>
        <w:t>include the activities, behaviours and the knowledge needed</w:t>
      </w:r>
      <w:r w:rsidR="00AF6030">
        <w:t>”</w:t>
      </w:r>
      <w:r>
        <w:t>. This map is important for not only the HR professional but for the organisation</w:t>
      </w:r>
      <w:r w:rsidR="00274203">
        <w:t xml:space="preserve"> too</w:t>
      </w:r>
      <w:r w:rsidR="00143076">
        <w:t xml:space="preserve"> and it can be used by all</w:t>
      </w:r>
      <w:r w:rsidR="00274203">
        <w:t xml:space="preserve"> </w:t>
      </w:r>
      <w:r w:rsidR="00143076">
        <w:t xml:space="preserve">HR </w:t>
      </w:r>
      <w:r w:rsidR="00274203">
        <w:t>professionals regardless of</w:t>
      </w:r>
      <w:r w:rsidR="004C3A8A">
        <w:t xml:space="preserve"> their</w:t>
      </w:r>
      <w:r w:rsidR="00BC1412">
        <w:t xml:space="preserve"> role</w:t>
      </w:r>
      <w:r w:rsidR="00B36BC2">
        <w:t xml:space="preserve"> and experience</w:t>
      </w:r>
      <w:r w:rsidR="00274203">
        <w:t>.</w:t>
      </w:r>
      <w:r>
        <w:t xml:space="preserve"> The map </w:t>
      </w:r>
      <w:r w:rsidR="00B27934">
        <w:t xml:space="preserve">helps </w:t>
      </w:r>
      <w:r w:rsidR="00BA0AD9">
        <w:t>defin</w:t>
      </w:r>
      <w:r w:rsidR="00274203">
        <w:t xml:space="preserve">e what makes </w:t>
      </w:r>
      <w:r w:rsidR="00143076">
        <w:t xml:space="preserve">a </w:t>
      </w:r>
      <w:r w:rsidR="00BC1412">
        <w:t xml:space="preserve">good </w:t>
      </w:r>
      <w:r w:rsidR="004C3A8A">
        <w:t>HR professional</w:t>
      </w:r>
      <w:r w:rsidR="00BC1412">
        <w:t>,</w:t>
      </w:r>
      <w:r w:rsidR="004C3A8A">
        <w:t xml:space="preserve"> what </w:t>
      </w:r>
      <w:r w:rsidR="00274203">
        <w:t>areas</w:t>
      </w:r>
      <w:r w:rsidR="004C3A8A">
        <w:t xml:space="preserve"> are needed</w:t>
      </w:r>
      <w:r w:rsidR="00B27934">
        <w:t xml:space="preserve"> for improvement</w:t>
      </w:r>
      <w:r w:rsidR="00BA0AD9">
        <w:t>/</w:t>
      </w:r>
      <w:r w:rsidR="00B27934">
        <w:t>success</w:t>
      </w:r>
      <w:r w:rsidR="004C3A8A">
        <w:t xml:space="preserve"> and </w:t>
      </w:r>
      <w:r w:rsidR="00BA0AD9">
        <w:t xml:space="preserve">helps build knowledge and recognise achievement. According to </w:t>
      </w:r>
      <w:sdt>
        <w:sdtPr>
          <w:id w:val="4117710"/>
          <w:citation/>
        </w:sdtPr>
        <w:sdtContent>
          <w:fldSimple w:instr=" CITATION Car16 \p 110 \l 2057  ">
            <w:r w:rsidR="00972A80" w:rsidRPr="00972A80">
              <w:rPr>
                <w:noProof/>
              </w:rPr>
              <w:t>(Woodhams, et al., 2016, p. 110)</w:t>
            </w:r>
          </w:fldSimple>
        </w:sdtContent>
      </w:sdt>
      <w:r w:rsidR="00BA0AD9">
        <w:t xml:space="preserve">, this map is used to “define or benchmark a person’s HR capability”. </w:t>
      </w:r>
    </w:p>
    <w:p w:rsidR="00BA0AD9" w:rsidRDefault="00BA0AD9" w:rsidP="00457C03">
      <w:pPr>
        <w:jc w:val="both"/>
      </w:pPr>
      <w:r>
        <w:t xml:space="preserve">The CIPD website </w:t>
      </w:r>
      <w:sdt>
        <w:sdtPr>
          <w:id w:val="4117713"/>
          <w:citation/>
        </w:sdtPr>
        <w:sdtContent>
          <w:fldSimple w:instr=" CITATION CIP15 \l 2057  ">
            <w:r w:rsidR="00972A80" w:rsidRPr="00972A80">
              <w:rPr>
                <w:noProof/>
              </w:rPr>
              <w:t>(CIPD, 2015)</w:t>
            </w:r>
          </w:fldSimple>
        </w:sdtContent>
      </w:sdt>
      <w:r w:rsidR="00BB3D8D">
        <w:t xml:space="preserve"> </w:t>
      </w:r>
      <w:r>
        <w:t>lists the advantages of the pr</w:t>
      </w:r>
      <w:r w:rsidR="004C6F47">
        <w:t xml:space="preserve">ofession map for professionals for </w:t>
      </w:r>
      <w:r w:rsidR="00274203">
        <w:t>instance;</w:t>
      </w:r>
      <w:r w:rsidR="004C6F47">
        <w:t xml:space="preserve"> i</w:t>
      </w:r>
      <w:r>
        <w:t xml:space="preserve">t can be used for CPD planning, preparation for CIPD membership, </w:t>
      </w:r>
      <w:r w:rsidR="004C6F47">
        <w:t xml:space="preserve">helps with </w:t>
      </w:r>
      <w:r>
        <w:t xml:space="preserve">interview preparation and learning about the profession. </w:t>
      </w:r>
      <w:r w:rsidR="004C6F47">
        <w:t xml:space="preserve">The advantages for the organisation is that it </w:t>
      </w:r>
      <w:r>
        <w:t xml:space="preserve">can </w:t>
      </w:r>
      <w:r w:rsidR="004C6F47">
        <w:t>identify</w:t>
      </w:r>
      <w:r w:rsidR="00F05935">
        <w:t xml:space="preserve"> skills needed to make change happen in </w:t>
      </w:r>
      <w:r w:rsidR="004C6F47">
        <w:t>the organisation, help</w:t>
      </w:r>
      <w:r w:rsidR="00F05935">
        <w:t xml:space="preserve"> build competency framework, focus on behaviours needed for success</w:t>
      </w:r>
      <w:r w:rsidR="00143076">
        <w:t xml:space="preserve"> </w:t>
      </w:r>
      <w:r w:rsidR="004C6F47">
        <w:t>and it can identify</w:t>
      </w:r>
      <w:r w:rsidR="00F05935">
        <w:t xml:space="preserve"> areas for development. </w:t>
      </w:r>
    </w:p>
    <w:p w:rsidR="00F05935" w:rsidRDefault="00F75FC8" w:rsidP="00F37D44">
      <w:pPr>
        <w:spacing w:after="0"/>
        <w:jc w:val="both"/>
      </w:pPr>
      <w:r>
        <w:t xml:space="preserve">The HR Profession Map is </w:t>
      </w:r>
      <w:r w:rsidR="00F05935">
        <w:t xml:space="preserve">made </w:t>
      </w:r>
      <w:r>
        <w:t>up of</w:t>
      </w:r>
      <w:r w:rsidR="004C6F47">
        <w:t xml:space="preserve"> four</w:t>
      </w:r>
      <w:r w:rsidR="00F05935">
        <w:t xml:space="preserve"> </w:t>
      </w:r>
      <w:r w:rsidR="004C6F47">
        <w:t xml:space="preserve">bands of professional areas, ten </w:t>
      </w:r>
      <w:r w:rsidR="00F05935">
        <w:t xml:space="preserve">professional areas and </w:t>
      </w:r>
      <w:r w:rsidR="004C6F47">
        <w:t>eight</w:t>
      </w:r>
      <w:r>
        <w:t xml:space="preserve"> behaviours</w:t>
      </w:r>
      <w:r w:rsidR="00F05935">
        <w:t xml:space="preserve">. </w:t>
      </w:r>
    </w:p>
    <w:p w:rsidR="00845463" w:rsidRDefault="00D83F4F" w:rsidP="00F37D44">
      <w:pPr>
        <w:spacing w:after="0"/>
        <w:jc w:val="both"/>
      </w:pPr>
      <w:r>
        <w:t xml:space="preserve">The bands of professional competence </w:t>
      </w:r>
      <w:r w:rsidR="00274203">
        <w:t xml:space="preserve">are </w:t>
      </w:r>
      <w:r>
        <w:t xml:space="preserve">the contribution that individuals make at </w:t>
      </w:r>
      <w:r w:rsidR="004C6F47">
        <w:t xml:space="preserve">each stage of their </w:t>
      </w:r>
      <w:r>
        <w:t>career</w:t>
      </w:r>
      <w:sdt>
        <w:sdtPr>
          <w:id w:val="18318746"/>
          <w:citation/>
        </w:sdtPr>
        <w:sdtContent>
          <w:fldSimple w:instr=" CITATION CIP15 \l 2057 ">
            <w:r w:rsidR="00781A00">
              <w:rPr>
                <w:noProof/>
              </w:rPr>
              <w:t xml:space="preserve"> </w:t>
            </w:r>
            <w:r w:rsidR="00781A00" w:rsidRPr="00781A00">
              <w:rPr>
                <w:noProof/>
              </w:rPr>
              <w:t>(CIPD, 2015)</w:t>
            </w:r>
          </w:fldSimple>
        </w:sdtContent>
      </w:sdt>
      <w:r>
        <w:t xml:space="preserve">. </w:t>
      </w:r>
      <w:r w:rsidR="00F200CD">
        <w:t>Band 1 is for thos</w:t>
      </w:r>
      <w:r w:rsidR="00100F97">
        <w:t>e HR professionals that support</w:t>
      </w:r>
      <w:r w:rsidR="00F200CD">
        <w:t xml:space="preserve"> </w:t>
      </w:r>
      <w:r w:rsidR="00100F97">
        <w:t>colleagues</w:t>
      </w:r>
      <w:r w:rsidR="00F200CD">
        <w:t xml:space="preserve"> with administration</w:t>
      </w:r>
      <w:r w:rsidR="00100F97">
        <w:t xml:space="preserve">. </w:t>
      </w:r>
      <w:r w:rsidR="00F200CD">
        <w:t xml:space="preserve">Band 2 </w:t>
      </w:r>
      <w:r w:rsidR="00100F97">
        <w:t>is where professionals advise/manage</w:t>
      </w:r>
      <w:r w:rsidR="00B36BC2">
        <w:t xml:space="preserve"> HR related issues where t</w:t>
      </w:r>
      <w:r w:rsidR="00F200CD">
        <w:t xml:space="preserve">hey have </w:t>
      </w:r>
      <w:proofErr w:type="gramStart"/>
      <w:r w:rsidR="00F200CD">
        <w:t>a</w:t>
      </w:r>
      <w:proofErr w:type="gramEnd"/>
      <w:r w:rsidR="00F200CD">
        <w:t xml:space="preserve"> understanding of the evaluating process and </w:t>
      </w:r>
      <w:r w:rsidR="00100F97">
        <w:t>the solutions. Band 3 is where professionals</w:t>
      </w:r>
      <w:r w:rsidR="004C3A8A">
        <w:t xml:space="preserve"> lead</w:t>
      </w:r>
      <w:r w:rsidR="00F200CD">
        <w:t xml:space="preserve"> a</w:t>
      </w:r>
      <w:r w:rsidR="004C3A8A">
        <w:t>n</w:t>
      </w:r>
      <w:r w:rsidR="00F200CD">
        <w:t xml:space="preserve"> </w:t>
      </w:r>
      <w:r w:rsidR="004C3A8A">
        <w:t>area acting as a consultant/</w:t>
      </w:r>
      <w:r w:rsidR="00F200CD">
        <w:t xml:space="preserve">partner. Band 4 leads and manages a professional area. </w:t>
      </w:r>
      <w:r w:rsidR="004C6F47" w:rsidRPr="004C6F47">
        <w:t>Guidelines are provided where it gives advice on how to move through each band.</w:t>
      </w:r>
      <w:r w:rsidR="009E55ED">
        <w:t xml:space="preserve"> The </w:t>
      </w:r>
      <w:proofErr w:type="gramStart"/>
      <w:r w:rsidR="009E55ED">
        <w:t>guidelines to determine whether</w:t>
      </w:r>
      <w:r w:rsidR="00845463">
        <w:t xml:space="preserve"> you have transitioned to the next band is</w:t>
      </w:r>
      <w:proofErr w:type="gramEnd"/>
      <w:r w:rsidR="00274203">
        <w:t xml:space="preserve"> provided on the CIPD website </w:t>
      </w:r>
      <w:sdt>
        <w:sdtPr>
          <w:id w:val="635705"/>
          <w:citation/>
        </w:sdtPr>
        <w:sdtContent>
          <w:fldSimple w:instr=" CITATION CIP15 \l 2057  ">
            <w:r w:rsidR="00972A80" w:rsidRPr="00972A80">
              <w:rPr>
                <w:noProof/>
              </w:rPr>
              <w:t>(CIPD, 2015)</w:t>
            </w:r>
          </w:fldSimple>
        </w:sdtContent>
      </w:sdt>
      <w:r w:rsidR="009E55ED">
        <w:t xml:space="preserve">. These include: </w:t>
      </w:r>
    </w:p>
    <w:p w:rsidR="00845463" w:rsidRDefault="00274203" w:rsidP="00845463">
      <w:pPr>
        <w:pStyle w:val="ListParagraph"/>
        <w:numPr>
          <w:ilvl w:val="0"/>
          <w:numId w:val="1"/>
        </w:numPr>
        <w:spacing w:after="0"/>
        <w:jc w:val="both"/>
      </w:pPr>
      <w:r>
        <w:t>“</w:t>
      </w:r>
      <w:r w:rsidR="00845463">
        <w:t xml:space="preserve">Where time is spent </w:t>
      </w:r>
      <w:r w:rsidR="00031426">
        <w:t xml:space="preserve">and </w:t>
      </w:r>
      <w:r w:rsidR="00845463">
        <w:t>what is important</w:t>
      </w:r>
      <w:r>
        <w:t>”</w:t>
      </w:r>
      <w:r w:rsidR="00845463">
        <w:t>.</w:t>
      </w:r>
    </w:p>
    <w:p w:rsidR="00845463" w:rsidRDefault="00274203" w:rsidP="00845463">
      <w:pPr>
        <w:pStyle w:val="ListParagraph"/>
        <w:numPr>
          <w:ilvl w:val="0"/>
          <w:numId w:val="1"/>
        </w:numPr>
        <w:spacing w:after="0"/>
        <w:jc w:val="both"/>
      </w:pPr>
      <w:r>
        <w:t>“</w:t>
      </w:r>
      <w:r w:rsidR="00845463">
        <w:t>The new skill focus</w:t>
      </w:r>
      <w:r>
        <w:t>”.</w:t>
      </w:r>
    </w:p>
    <w:p w:rsidR="00845463" w:rsidRDefault="00274203" w:rsidP="00845463">
      <w:pPr>
        <w:pStyle w:val="ListParagraph"/>
        <w:numPr>
          <w:ilvl w:val="0"/>
          <w:numId w:val="1"/>
        </w:numPr>
        <w:spacing w:after="0"/>
        <w:jc w:val="both"/>
      </w:pPr>
      <w:r>
        <w:t>“</w:t>
      </w:r>
      <w:r w:rsidR="00031426">
        <w:t>What is let go</w:t>
      </w:r>
      <w:r w:rsidR="00845463">
        <w:t>?</w:t>
      </w:r>
      <w:proofErr w:type="gramStart"/>
      <w:r>
        <w:t>”.</w:t>
      </w:r>
      <w:proofErr w:type="gramEnd"/>
    </w:p>
    <w:p w:rsidR="00F37D44" w:rsidRDefault="004C6F47" w:rsidP="00F37D44">
      <w:pPr>
        <w:spacing w:after="0"/>
        <w:jc w:val="both"/>
      </w:pPr>
      <w:r w:rsidRPr="004C6F47">
        <w:t xml:space="preserve"> </w:t>
      </w:r>
      <w:r w:rsidR="00F75FC8">
        <w:t xml:space="preserve">The professional </w:t>
      </w:r>
      <w:r w:rsidR="00845463">
        <w:t>areas describe</w:t>
      </w:r>
      <w:r w:rsidR="00F75FC8">
        <w:t xml:space="preserve"> </w:t>
      </w:r>
      <w:r w:rsidR="00B36BC2">
        <w:t>“</w:t>
      </w:r>
      <w:r w:rsidR="00F75FC8">
        <w:t xml:space="preserve">what you need to </w:t>
      </w:r>
      <w:proofErr w:type="gramStart"/>
      <w:r w:rsidR="00F75FC8">
        <w:t>do,</w:t>
      </w:r>
      <w:proofErr w:type="gramEnd"/>
      <w:r w:rsidR="00F75FC8">
        <w:t xml:space="preserve"> and what you need to know for each area of the HR profession at</w:t>
      </w:r>
      <w:r w:rsidR="00274203">
        <w:t xml:space="preserve"> each band</w:t>
      </w:r>
      <w:r w:rsidR="00B36BC2">
        <w:t>”</w:t>
      </w:r>
      <w:r w:rsidR="00F75FC8">
        <w:t xml:space="preserve"> </w:t>
      </w:r>
      <w:sdt>
        <w:sdtPr>
          <w:id w:val="4117714"/>
          <w:citation/>
        </w:sdtPr>
        <w:sdtContent>
          <w:fldSimple w:instr=" CITATION Per09 \l 2057 ">
            <w:r w:rsidR="00972A80" w:rsidRPr="00972A80">
              <w:rPr>
                <w:noProof/>
              </w:rPr>
              <w:t>(Personnel Today, 2009)</w:t>
            </w:r>
          </w:fldSimple>
        </w:sdtContent>
      </w:sdt>
      <w:r w:rsidR="00F75FC8">
        <w:t>.</w:t>
      </w:r>
      <w:r w:rsidR="00D83F4F">
        <w:t xml:space="preserve"> </w:t>
      </w:r>
    </w:p>
    <w:p w:rsidR="00840CA9" w:rsidRDefault="00F75FC8" w:rsidP="00F37D44">
      <w:pPr>
        <w:spacing w:after="0"/>
        <w:jc w:val="both"/>
      </w:pPr>
      <w:r>
        <w:t>According to</w:t>
      </w:r>
      <w:r w:rsidR="00845463">
        <w:t xml:space="preserve"> </w:t>
      </w:r>
      <w:sdt>
        <w:sdtPr>
          <w:id w:val="4117717"/>
          <w:citation/>
        </w:sdtPr>
        <w:sdtContent>
          <w:fldSimple w:instr=" CITATION CIP15 \l 2057  ">
            <w:r w:rsidR="00972A80" w:rsidRPr="00972A80">
              <w:rPr>
                <w:noProof/>
              </w:rPr>
              <w:t>(CIPD, 2015)</w:t>
            </w:r>
          </w:fldSimple>
        </w:sdtContent>
      </w:sdt>
      <w:r w:rsidR="00845463">
        <w:t xml:space="preserve"> </w:t>
      </w:r>
      <w:r>
        <w:t>the two core professional areas</w:t>
      </w:r>
      <w:r w:rsidR="002E69DF">
        <w:t xml:space="preserve"> are the </w:t>
      </w:r>
      <w:r w:rsidR="002E69DF" w:rsidRPr="00F37D44">
        <w:rPr>
          <w:b/>
        </w:rPr>
        <w:t>leading HR</w:t>
      </w:r>
      <w:r w:rsidR="00840CA9">
        <w:t xml:space="preserve"> (</w:t>
      </w:r>
      <w:r w:rsidR="002E69DF">
        <w:t xml:space="preserve">where the individual </w:t>
      </w:r>
      <w:r w:rsidR="00B36BC2">
        <w:t xml:space="preserve">in the organisation </w:t>
      </w:r>
      <w:r w:rsidR="002E69DF">
        <w:t>act</w:t>
      </w:r>
      <w:r w:rsidR="00F37D44">
        <w:t>s</w:t>
      </w:r>
      <w:r w:rsidR="002E69DF">
        <w:t xml:space="preserve"> as a role model</w:t>
      </w:r>
      <w:r w:rsidR="00274203">
        <w:t xml:space="preserve"> by supporting, </w:t>
      </w:r>
      <w:r w:rsidR="002E69DF">
        <w:t xml:space="preserve">developing </w:t>
      </w:r>
      <w:r w:rsidR="00274203">
        <w:t>and measuring</w:t>
      </w:r>
      <w:r w:rsidR="00B36BC2">
        <w:t xml:space="preserve"> others</w:t>
      </w:r>
      <w:r w:rsidR="00F37D44">
        <w:t>)</w:t>
      </w:r>
      <w:r w:rsidR="00543458">
        <w:t xml:space="preserve"> and </w:t>
      </w:r>
      <w:r w:rsidR="002E69DF" w:rsidRPr="00F37D44">
        <w:rPr>
          <w:b/>
        </w:rPr>
        <w:t>The Insights, strategy and solution</w:t>
      </w:r>
      <w:r w:rsidR="002E69DF">
        <w:t xml:space="preserve"> </w:t>
      </w:r>
      <w:r w:rsidR="00543458">
        <w:t>(</w:t>
      </w:r>
      <w:r w:rsidR="00B36BC2">
        <w:t xml:space="preserve">understanding the organisation well and </w:t>
      </w:r>
      <w:r w:rsidR="00840CA9">
        <w:t>tailor</w:t>
      </w:r>
      <w:r w:rsidR="00376D8B">
        <w:t>ing</w:t>
      </w:r>
      <w:r w:rsidR="00840CA9">
        <w:t xml:space="preserve"> strategies</w:t>
      </w:r>
      <w:r w:rsidR="002E69DF">
        <w:t xml:space="preserve"> and solutio</w:t>
      </w:r>
      <w:r w:rsidR="00543458">
        <w:t xml:space="preserve">ns to meet </w:t>
      </w:r>
      <w:r w:rsidR="009E55ED">
        <w:t xml:space="preserve">the </w:t>
      </w:r>
      <w:r w:rsidR="00543458">
        <w:t>needs</w:t>
      </w:r>
      <w:r w:rsidR="009E55ED">
        <w:t xml:space="preserve"> of the organisation</w:t>
      </w:r>
      <w:r w:rsidR="00543458">
        <w:t xml:space="preserve">). </w:t>
      </w:r>
    </w:p>
    <w:p w:rsidR="00627E1E" w:rsidRDefault="00C56C57" w:rsidP="00627E1E">
      <w:pPr>
        <w:spacing w:after="0"/>
        <w:jc w:val="both"/>
      </w:pPr>
      <w:r>
        <w:t xml:space="preserve">The other 8 additional areas </w:t>
      </w:r>
      <w:r w:rsidR="00840CA9">
        <w:t xml:space="preserve">consist of </w:t>
      </w:r>
      <w:r w:rsidR="002E69DF" w:rsidRPr="00840CA9">
        <w:rPr>
          <w:b/>
        </w:rPr>
        <w:t>Organisation design</w:t>
      </w:r>
      <w:r w:rsidR="002E69DF">
        <w:t xml:space="preserve"> </w:t>
      </w:r>
      <w:r w:rsidR="00840CA9">
        <w:t>(e</w:t>
      </w:r>
      <w:r w:rsidR="002E69DF">
        <w:t xml:space="preserve">nsure the </w:t>
      </w:r>
      <w:r w:rsidR="00543458">
        <w:t xml:space="preserve">company </w:t>
      </w:r>
      <w:r w:rsidR="002E69DF">
        <w:t xml:space="preserve">is designed </w:t>
      </w:r>
      <w:r w:rsidR="00376D8B">
        <w:t xml:space="preserve">in a way </w:t>
      </w:r>
      <w:r w:rsidR="002E69DF">
        <w:t>to deliver maximum impact</w:t>
      </w:r>
      <w:r w:rsidR="00543458">
        <w:t xml:space="preserve"> for now and in the future</w:t>
      </w:r>
      <w:r w:rsidR="00840CA9">
        <w:t xml:space="preserve">). </w:t>
      </w:r>
      <w:r w:rsidR="002E69DF" w:rsidRPr="00840CA9">
        <w:rPr>
          <w:b/>
        </w:rPr>
        <w:t>Organisation development</w:t>
      </w:r>
      <w:r w:rsidR="00840CA9">
        <w:t xml:space="preserve"> (</w:t>
      </w:r>
      <w:r w:rsidR="002E69DF">
        <w:t>identity</w:t>
      </w:r>
      <w:r>
        <w:t xml:space="preserve"> </w:t>
      </w:r>
      <w:r w:rsidR="00E90B5F">
        <w:t>the capabilities needed</w:t>
      </w:r>
      <w:r w:rsidR="002E69DF">
        <w:t xml:space="preserve"> and </w:t>
      </w:r>
      <w:r w:rsidR="00543458">
        <w:t xml:space="preserve">align </w:t>
      </w:r>
      <w:r w:rsidR="00E90B5F">
        <w:t>the processes, company strategy and</w:t>
      </w:r>
      <w:r w:rsidR="002E69DF">
        <w:t xml:space="preserve"> people to </w:t>
      </w:r>
      <w:r w:rsidR="00627E1E">
        <w:t xml:space="preserve">achieve </w:t>
      </w:r>
      <w:r w:rsidR="002E69DF">
        <w:t>goals</w:t>
      </w:r>
      <w:r w:rsidR="00840CA9">
        <w:t xml:space="preserve">). </w:t>
      </w:r>
      <w:r w:rsidR="002E69DF" w:rsidRPr="00840CA9">
        <w:rPr>
          <w:b/>
        </w:rPr>
        <w:t>Resourcing and talent planning</w:t>
      </w:r>
      <w:r w:rsidR="002E69DF">
        <w:t xml:space="preserve"> </w:t>
      </w:r>
      <w:r w:rsidR="00840CA9">
        <w:t>(e</w:t>
      </w:r>
      <w:r w:rsidR="002E69DF">
        <w:t xml:space="preserve">nsure </w:t>
      </w:r>
      <w:r w:rsidR="00F57F09">
        <w:t xml:space="preserve">that the organisation has the correct </w:t>
      </w:r>
      <w:r w:rsidR="002E69DF">
        <w:t xml:space="preserve">resources, capability and </w:t>
      </w:r>
      <w:r w:rsidR="00376D8B">
        <w:t xml:space="preserve">people </w:t>
      </w:r>
      <w:r w:rsidR="00F57F09">
        <w:t>in place</w:t>
      </w:r>
      <w:r w:rsidR="00543458">
        <w:t xml:space="preserve"> to achieve ambitions</w:t>
      </w:r>
      <w:r w:rsidR="00840CA9">
        <w:t>).</w:t>
      </w:r>
      <w:r w:rsidR="00627E1E">
        <w:t xml:space="preserve"> </w:t>
      </w:r>
      <w:r w:rsidR="002E69DF" w:rsidRPr="00840CA9">
        <w:rPr>
          <w:b/>
        </w:rPr>
        <w:t>Learning and development</w:t>
      </w:r>
      <w:r w:rsidR="002E69DF">
        <w:t xml:space="preserve"> </w:t>
      </w:r>
      <w:r w:rsidR="00840CA9">
        <w:lastRenderedPageBreak/>
        <w:t>(b</w:t>
      </w:r>
      <w:r w:rsidR="002E69DF">
        <w:t xml:space="preserve">uild </w:t>
      </w:r>
      <w:r w:rsidR="00F57F09">
        <w:t>capabilities</w:t>
      </w:r>
      <w:r w:rsidR="002E69DF">
        <w:t xml:space="preserve"> and knowledge</w:t>
      </w:r>
      <w:r w:rsidR="00F57F09">
        <w:t xml:space="preserve"> in the organisation</w:t>
      </w:r>
      <w:r w:rsidR="002E69DF">
        <w:t xml:space="preserve"> to meet </w:t>
      </w:r>
      <w:r w:rsidR="00F57F09">
        <w:t>strategy</w:t>
      </w:r>
      <w:r w:rsidR="00840CA9">
        <w:t xml:space="preserve">). </w:t>
      </w:r>
      <w:r w:rsidR="00B301E2" w:rsidRPr="00840CA9">
        <w:rPr>
          <w:b/>
        </w:rPr>
        <w:t>Performance and reward</w:t>
      </w:r>
      <w:r w:rsidR="00840CA9">
        <w:t xml:space="preserve"> (</w:t>
      </w:r>
      <w:r w:rsidR="00376D8B">
        <w:t>d</w:t>
      </w:r>
      <w:r w:rsidR="00627E1E">
        <w:t xml:space="preserve">eliver </w:t>
      </w:r>
      <w:r w:rsidR="00B301E2">
        <w:t xml:space="preserve">programmes that reward and recognise key employee </w:t>
      </w:r>
      <w:r w:rsidR="00F57F09">
        <w:t>capabilities, skills and behaviour to maintain high standards.</w:t>
      </w:r>
      <w:r w:rsidR="00B301E2">
        <w:t xml:space="preserve"> </w:t>
      </w:r>
      <w:r w:rsidR="00B301E2" w:rsidRPr="00840CA9">
        <w:rPr>
          <w:b/>
        </w:rPr>
        <w:t>Employee engagement</w:t>
      </w:r>
      <w:r w:rsidR="00B301E2">
        <w:t xml:space="preserve"> </w:t>
      </w:r>
      <w:r w:rsidR="00840CA9">
        <w:t>(</w:t>
      </w:r>
      <w:r w:rsidR="00B301E2">
        <w:t xml:space="preserve">work </w:t>
      </w:r>
      <w:r w:rsidR="00627E1E">
        <w:t xml:space="preserve">towards </w:t>
      </w:r>
      <w:r w:rsidR="00B36BC2">
        <w:t xml:space="preserve">improving and </w:t>
      </w:r>
      <w:r w:rsidR="005E1F57">
        <w:t xml:space="preserve">strengthening </w:t>
      </w:r>
      <w:r w:rsidR="00627E1E">
        <w:t>relationship</w:t>
      </w:r>
      <w:r w:rsidR="00376D8B">
        <w:t>s</w:t>
      </w:r>
      <w:r w:rsidR="00627E1E">
        <w:t xml:space="preserve"> between</w:t>
      </w:r>
      <w:r w:rsidR="00B36BC2">
        <w:t xml:space="preserve"> employees</w:t>
      </w:r>
      <w:r w:rsidR="00B301E2">
        <w:t xml:space="preserve"> </w:t>
      </w:r>
      <w:r w:rsidR="00627E1E">
        <w:t xml:space="preserve">and </w:t>
      </w:r>
      <w:r w:rsidR="005E1F57">
        <w:t xml:space="preserve">the </w:t>
      </w:r>
      <w:r w:rsidR="00B301E2">
        <w:t xml:space="preserve">organisation. </w:t>
      </w:r>
      <w:r w:rsidR="005E1F57">
        <w:t>This will enable e</w:t>
      </w:r>
      <w:r w:rsidR="00B301E2">
        <w:t>mployees</w:t>
      </w:r>
      <w:r w:rsidR="005E1F57">
        <w:t xml:space="preserve"> to feel more </w:t>
      </w:r>
      <w:r w:rsidR="00B36BC2">
        <w:t xml:space="preserve">satisfied </w:t>
      </w:r>
      <w:r w:rsidR="005E1F57">
        <w:t>which will lead to the success of the organisation).</w:t>
      </w:r>
      <w:r w:rsidR="00840CA9">
        <w:t xml:space="preserve"> </w:t>
      </w:r>
      <w:proofErr w:type="gramStart"/>
      <w:r w:rsidR="00B301E2" w:rsidRPr="00840CA9">
        <w:rPr>
          <w:b/>
        </w:rPr>
        <w:t>Employee relations</w:t>
      </w:r>
      <w:r w:rsidR="00B301E2">
        <w:t xml:space="preserve"> </w:t>
      </w:r>
      <w:r w:rsidR="00840CA9">
        <w:t>(</w:t>
      </w:r>
      <w:r w:rsidR="00B301E2">
        <w:t xml:space="preserve">to make sure that the relationship </w:t>
      </w:r>
      <w:r w:rsidR="00B301E2" w:rsidRPr="00491803">
        <w:t>between organisation and employees are managed approp</w:t>
      </w:r>
      <w:r w:rsidR="00840CA9" w:rsidRPr="00491803">
        <w:t>riately with a clear framework).</w:t>
      </w:r>
      <w:proofErr w:type="gramEnd"/>
      <w:r w:rsidR="00840CA9" w:rsidRPr="00491803">
        <w:t xml:space="preserve"> </w:t>
      </w:r>
      <w:r w:rsidR="00B301E2" w:rsidRPr="00491803">
        <w:rPr>
          <w:b/>
        </w:rPr>
        <w:t>Service delivery and information</w:t>
      </w:r>
      <w:r w:rsidR="00B301E2" w:rsidRPr="00491803">
        <w:t xml:space="preserve"> </w:t>
      </w:r>
      <w:r w:rsidR="00840CA9" w:rsidRPr="00491803">
        <w:t>(e</w:t>
      </w:r>
      <w:r w:rsidR="00B301E2" w:rsidRPr="00491803">
        <w:t xml:space="preserve">nsure </w:t>
      </w:r>
      <w:r w:rsidR="00376D8B">
        <w:t xml:space="preserve">that </w:t>
      </w:r>
      <w:r w:rsidR="00491803" w:rsidRPr="00491803">
        <w:t xml:space="preserve">excellent </w:t>
      </w:r>
      <w:r w:rsidR="00B301E2" w:rsidRPr="00491803">
        <w:t xml:space="preserve">customer service </w:t>
      </w:r>
      <w:r w:rsidR="00627E1E" w:rsidRPr="00491803">
        <w:t xml:space="preserve">is </w:t>
      </w:r>
      <w:r w:rsidR="00491803" w:rsidRPr="00491803">
        <w:t xml:space="preserve">produced </w:t>
      </w:r>
      <w:r w:rsidR="00B301E2" w:rsidRPr="00491803">
        <w:t>across</w:t>
      </w:r>
      <w:r w:rsidR="005E1F57" w:rsidRPr="00491803">
        <w:t xml:space="preserve"> the organisation</w:t>
      </w:r>
      <w:r w:rsidR="005C3321" w:rsidRPr="00491803">
        <w:t xml:space="preserve">, applying quality </w:t>
      </w:r>
      <w:r w:rsidR="00B301E2" w:rsidRPr="00491803">
        <w:t>process and project management</w:t>
      </w:r>
      <w:r w:rsidR="008716B4">
        <w:t xml:space="preserve">). </w:t>
      </w:r>
      <w:r w:rsidR="005E1F57">
        <w:t xml:space="preserve"> </w:t>
      </w:r>
    </w:p>
    <w:p w:rsidR="005E1F57" w:rsidRDefault="005E1F57" w:rsidP="00627E1E">
      <w:pPr>
        <w:spacing w:after="0"/>
        <w:jc w:val="both"/>
      </w:pPr>
    </w:p>
    <w:p w:rsidR="00125065" w:rsidRDefault="00125065" w:rsidP="00125065">
      <w:pPr>
        <w:spacing w:after="0"/>
        <w:jc w:val="both"/>
      </w:pPr>
      <w:r>
        <w:t>There are 8 behaviours a HR professional needs to</w:t>
      </w:r>
      <w:r w:rsidR="009C5FD7">
        <w:t xml:space="preserve"> carry out in their activities</w:t>
      </w:r>
      <w:r w:rsidR="005C3321">
        <w:t xml:space="preserve"> according to </w:t>
      </w:r>
      <w:sdt>
        <w:sdtPr>
          <w:id w:val="4117718"/>
          <w:citation/>
        </w:sdtPr>
        <w:sdtContent>
          <w:fldSimple w:instr=" CITATION CIP15 \l 2057  ">
            <w:r w:rsidR="00972A80" w:rsidRPr="00972A80">
              <w:rPr>
                <w:noProof/>
              </w:rPr>
              <w:t>(CIPD, 2015)</w:t>
            </w:r>
          </w:fldSimple>
        </w:sdtContent>
      </w:sdt>
      <w:r w:rsidR="00D625AD">
        <w:t>.  T</w:t>
      </w:r>
      <w:r>
        <w:t>hese</w:t>
      </w:r>
      <w:r w:rsidR="00D625AD">
        <w:t xml:space="preserve"> behaviours</w:t>
      </w:r>
      <w:r>
        <w:t xml:space="preserve"> include, being</w:t>
      </w:r>
      <w:r w:rsidRPr="00125065">
        <w:rPr>
          <w:b/>
        </w:rPr>
        <w:t xml:space="preserve"> c</w:t>
      </w:r>
      <w:r w:rsidR="00C32370" w:rsidRPr="00125065">
        <w:rPr>
          <w:b/>
        </w:rPr>
        <w:t>urious</w:t>
      </w:r>
      <w:r w:rsidR="00D625AD">
        <w:t xml:space="preserve"> for instance, </w:t>
      </w:r>
      <w:r w:rsidR="005E1F57">
        <w:t>being focused for the future, being op</w:t>
      </w:r>
      <w:r w:rsidR="009C5FD7">
        <w:t xml:space="preserve">en minded </w:t>
      </w:r>
      <w:r w:rsidR="00B36BC2">
        <w:t xml:space="preserve">and being innovative. This </w:t>
      </w:r>
      <w:r w:rsidR="005E1F57">
        <w:t>will add value to any organisation</w:t>
      </w:r>
      <w:sdt>
        <w:sdtPr>
          <w:id w:val="635706"/>
          <w:citation/>
        </w:sdtPr>
        <w:sdtContent>
          <w:fldSimple w:instr=" CITATION HRM13 \l 2057 ">
            <w:r w:rsidR="00972A80">
              <w:rPr>
                <w:noProof/>
              </w:rPr>
              <w:t xml:space="preserve"> </w:t>
            </w:r>
            <w:r w:rsidR="00972A80" w:rsidRPr="00972A80">
              <w:rPr>
                <w:noProof/>
              </w:rPr>
              <w:t>(HR Magazine , 2013)</w:t>
            </w:r>
          </w:fldSimple>
        </w:sdtContent>
      </w:sdt>
      <w:r w:rsidR="005E1F57">
        <w:t xml:space="preserve">. </w:t>
      </w:r>
      <w:r w:rsidRPr="00125065">
        <w:rPr>
          <w:b/>
        </w:rPr>
        <w:t>Decision thinking</w:t>
      </w:r>
      <w:r>
        <w:t xml:space="preserve"> </w:t>
      </w:r>
      <w:r w:rsidR="005E1F57">
        <w:t xml:space="preserve">is also a behaviour that </w:t>
      </w:r>
      <w:r w:rsidR="00491803">
        <w:t xml:space="preserve">makes an effective </w:t>
      </w:r>
      <w:r w:rsidR="005E1F57">
        <w:t>HR profession</w:t>
      </w:r>
      <w:r w:rsidR="00491803">
        <w:t>al</w:t>
      </w:r>
      <w:r w:rsidR="005E1F57">
        <w:t xml:space="preserve">. This includes having the </w:t>
      </w:r>
      <w:r>
        <w:t xml:space="preserve">ability to analyse and understand data and make recommendations and decisions. </w:t>
      </w:r>
      <w:r w:rsidRPr="00125065">
        <w:rPr>
          <w:b/>
        </w:rPr>
        <w:t>Skilled influencer</w:t>
      </w:r>
      <w:r w:rsidR="009C5FD7">
        <w:t xml:space="preserve"> is also important as it’s essential </w:t>
      </w:r>
      <w:r>
        <w:t xml:space="preserve">to gain commitment and support from </w:t>
      </w:r>
      <w:r w:rsidR="008716B4">
        <w:t>stakeholders to add value</w:t>
      </w:r>
      <w:r>
        <w:t xml:space="preserve">. </w:t>
      </w:r>
      <w:r w:rsidRPr="00125065">
        <w:rPr>
          <w:b/>
        </w:rPr>
        <w:t>Personally credible</w:t>
      </w:r>
      <w:r w:rsidR="009C5FD7">
        <w:rPr>
          <w:b/>
        </w:rPr>
        <w:t xml:space="preserve"> </w:t>
      </w:r>
      <w:r w:rsidR="009C5FD7" w:rsidRPr="009C5FD7">
        <w:t>is also needed</w:t>
      </w:r>
      <w:r w:rsidR="00D625AD">
        <w:t xml:space="preserve"> to be an effective HR p</w:t>
      </w:r>
      <w:r w:rsidR="00491803">
        <w:t>rofessional</w:t>
      </w:r>
      <w:r w:rsidRPr="009C5FD7">
        <w:t xml:space="preserve"> </w:t>
      </w:r>
      <w:r w:rsidR="009C5FD7" w:rsidRPr="009C5FD7">
        <w:t xml:space="preserve">as it’s important to </w:t>
      </w:r>
      <w:r w:rsidRPr="009C5FD7">
        <w:t>bui</w:t>
      </w:r>
      <w:r>
        <w:t>ld and deliver</w:t>
      </w:r>
      <w:r w:rsidR="009C5FD7">
        <w:t xml:space="preserve"> </w:t>
      </w:r>
      <w:r>
        <w:t xml:space="preserve">professionalism through </w:t>
      </w:r>
      <w:r w:rsidR="008716B4">
        <w:t>expertise and business</w:t>
      </w:r>
      <w:r>
        <w:t xml:space="preserve"> t</w:t>
      </w:r>
      <w:r w:rsidR="008716B4">
        <w:t>o</w:t>
      </w:r>
      <w:r w:rsidR="00D625AD">
        <w:t xml:space="preserve"> add value to organisations/</w:t>
      </w:r>
      <w:r w:rsidR="008716B4">
        <w:t xml:space="preserve">stakeholders. </w:t>
      </w:r>
      <w:r w:rsidRPr="00125065">
        <w:rPr>
          <w:b/>
        </w:rPr>
        <w:t xml:space="preserve">Collaborative </w:t>
      </w:r>
      <w:r w:rsidR="009C5FD7">
        <w:t>is important as it allows HR professionals to</w:t>
      </w:r>
      <w:r>
        <w:t xml:space="preserve"> work effectively with a lot of people, both internally and externally. </w:t>
      </w:r>
      <w:r w:rsidRPr="00125065">
        <w:rPr>
          <w:b/>
        </w:rPr>
        <w:t>Driven to deliver</w:t>
      </w:r>
      <w:r w:rsidR="009C5FD7">
        <w:t xml:space="preserve"> behaviour is also vital to have as it’s essential to have </w:t>
      </w:r>
      <w:r>
        <w:t>determination to deliver the be</w:t>
      </w:r>
      <w:r w:rsidR="009C5FD7">
        <w:t xml:space="preserve">st results for the organisation. </w:t>
      </w:r>
      <w:r w:rsidRPr="00587C6B">
        <w:rPr>
          <w:b/>
        </w:rPr>
        <w:t>Courage to challenge</w:t>
      </w:r>
      <w:r w:rsidR="009C5FD7" w:rsidRPr="00587C6B">
        <w:rPr>
          <w:b/>
        </w:rPr>
        <w:t xml:space="preserve"> </w:t>
      </w:r>
      <w:r w:rsidR="00587C6B" w:rsidRPr="00587C6B">
        <w:t xml:space="preserve">is </w:t>
      </w:r>
      <w:r w:rsidR="00D625AD">
        <w:t xml:space="preserve">an additional </w:t>
      </w:r>
      <w:r w:rsidR="00587C6B" w:rsidRPr="00587C6B">
        <w:t xml:space="preserve">behaviour that is important for a HR professional </w:t>
      </w:r>
      <w:r w:rsidR="00587C6B" w:rsidRPr="005C3321">
        <w:t xml:space="preserve">as </w:t>
      </w:r>
      <w:r w:rsidR="005C3321" w:rsidRPr="005C3321">
        <w:t>it’s</w:t>
      </w:r>
      <w:r w:rsidR="00587C6B" w:rsidRPr="005C3321">
        <w:t xml:space="preserve"> important </w:t>
      </w:r>
      <w:r w:rsidR="009C5FD7" w:rsidRPr="005C3321">
        <w:t xml:space="preserve">to have courage and </w:t>
      </w:r>
      <w:r w:rsidRPr="005C3321">
        <w:t>confidence t</w:t>
      </w:r>
      <w:r w:rsidR="009C5FD7" w:rsidRPr="005C3321">
        <w:t>o speak up and challenge others</w:t>
      </w:r>
      <w:r w:rsidRPr="005C3321">
        <w:t xml:space="preserve">. </w:t>
      </w:r>
      <w:r w:rsidRPr="005C3321">
        <w:rPr>
          <w:b/>
        </w:rPr>
        <w:t>Role model</w:t>
      </w:r>
      <w:r w:rsidRPr="005C3321">
        <w:t xml:space="preserve"> </w:t>
      </w:r>
      <w:r w:rsidR="005C3321" w:rsidRPr="005C3321">
        <w:t>is</w:t>
      </w:r>
      <w:r w:rsidR="00B36BC2">
        <w:t xml:space="preserve"> a </w:t>
      </w:r>
      <w:r w:rsidR="005C3321" w:rsidRPr="005C3321">
        <w:t>behaviour that someone in the HR profession should have as it</w:t>
      </w:r>
      <w:r w:rsidR="00491803">
        <w:t>’s</w:t>
      </w:r>
      <w:r w:rsidR="005C3321" w:rsidRPr="005C3321">
        <w:t xml:space="preserve"> </w:t>
      </w:r>
      <w:r w:rsidR="00491803">
        <w:t xml:space="preserve">important </w:t>
      </w:r>
      <w:r w:rsidR="005C3321" w:rsidRPr="005C3321">
        <w:t>to lead by example and act</w:t>
      </w:r>
      <w:r w:rsidR="004A3E3B" w:rsidRPr="005C3321">
        <w:t xml:space="preserve"> with </w:t>
      </w:r>
      <w:r w:rsidR="00781A00">
        <w:t xml:space="preserve">honesty </w:t>
      </w:r>
      <w:r w:rsidR="004A3E3B" w:rsidRPr="005C3321">
        <w:t>and inde</w:t>
      </w:r>
      <w:r w:rsidR="00491803">
        <w:t>pendence</w:t>
      </w:r>
      <w:r w:rsidR="004A3E3B" w:rsidRPr="005C3321">
        <w:t>.</w:t>
      </w:r>
      <w:r w:rsidR="004A3E3B">
        <w:t xml:space="preserve"> </w:t>
      </w:r>
    </w:p>
    <w:p w:rsidR="004A3E3B" w:rsidRDefault="004A3E3B" w:rsidP="00125065">
      <w:pPr>
        <w:spacing w:after="0"/>
        <w:jc w:val="both"/>
      </w:pPr>
    </w:p>
    <w:p w:rsidR="00362BBC" w:rsidRDefault="004A3E3B" w:rsidP="003430A0">
      <w:pPr>
        <w:jc w:val="both"/>
      </w:pPr>
      <w:r>
        <w:t xml:space="preserve">To conclude, </w:t>
      </w:r>
      <w:r w:rsidR="003430A0">
        <w:t xml:space="preserve">the </w:t>
      </w:r>
      <w:r w:rsidR="00D625AD">
        <w:t>p</w:t>
      </w:r>
      <w:r w:rsidR="003430A0" w:rsidRPr="003430A0">
        <w:t xml:space="preserve">rofession map sets out </w:t>
      </w:r>
      <w:r w:rsidR="00362BBC">
        <w:t xml:space="preserve">standards for HR professionals, which include the </w:t>
      </w:r>
      <w:r w:rsidR="003430A0" w:rsidRPr="003430A0">
        <w:t>activities, behaviours and the knowledge needed</w:t>
      </w:r>
      <w:r w:rsidR="003430A0">
        <w:t xml:space="preserve">. </w:t>
      </w:r>
      <w:r w:rsidR="003430A0" w:rsidRPr="003430A0">
        <w:t>The HR Profession Map is made up of four bands of professional areas, ten professional areas and eight behaviours. The professional areas describe what you need to do, and what you need to know for each area of the HR profession at each band</w:t>
      </w:r>
      <w:r w:rsidR="003430A0">
        <w:t>. The 8 behaviours listed above are important</w:t>
      </w:r>
      <w:r w:rsidR="00362BBC">
        <w:t xml:space="preserve"> in order</w:t>
      </w:r>
      <w:r w:rsidR="003430A0">
        <w:t xml:space="preserve"> </w:t>
      </w:r>
      <w:r w:rsidR="00362BBC">
        <w:t xml:space="preserve">to carry out HR activities well and contribute to the organisational success. </w:t>
      </w:r>
    </w:p>
    <w:p w:rsidR="004A3E3B" w:rsidRDefault="004A3E3B" w:rsidP="00457C03">
      <w:pPr>
        <w:jc w:val="both"/>
      </w:pPr>
    </w:p>
    <w:p w:rsidR="00B237C6" w:rsidRDefault="00B237C6" w:rsidP="00457C03">
      <w:pPr>
        <w:jc w:val="both"/>
      </w:pPr>
    </w:p>
    <w:p w:rsidR="00AA3268" w:rsidRDefault="00AA3268" w:rsidP="00100F97">
      <w:pPr>
        <w:jc w:val="both"/>
      </w:pPr>
    </w:p>
    <w:p w:rsidR="004C3A8A" w:rsidRDefault="004C3A8A" w:rsidP="00100F97">
      <w:pPr>
        <w:jc w:val="both"/>
      </w:pPr>
    </w:p>
    <w:p w:rsidR="004C3A8A" w:rsidRPr="00AA3268" w:rsidRDefault="004C3A8A" w:rsidP="00100F97">
      <w:pPr>
        <w:jc w:val="both"/>
      </w:pPr>
    </w:p>
    <w:p w:rsidR="00AA3268" w:rsidRDefault="00AA3268" w:rsidP="00AA3268">
      <w:pPr>
        <w:tabs>
          <w:tab w:val="left" w:pos="6120"/>
        </w:tabs>
      </w:pPr>
    </w:p>
    <w:p w:rsidR="007A121C" w:rsidRPr="003430A0" w:rsidRDefault="007A121C" w:rsidP="00AA3268">
      <w:pPr>
        <w:tabs>
          <w:tab w:val="left" w:pos="6120"/>
        </w:tabs>
        <w:rPr>
          <w:sz w:val="28"/>
          <w:u w:val="single"/>
        </w:rPr>
      </w:pPr>
      <w:r w:rsidRPr="003430A0">
        <w:rPr>
          <w:sz w:val="28"/>
          <w:u w:val="single"/>
        </w:rPr>
        <w:lastRenderedPageBreak/>
        <w:t xml:space="preserve">Bibliography </w:t>
      </w:r>
    </w:p>
    <w:p w:rsidR="00972A80" w:rsidRDefault="007A121C" w:rsidP="00AA3268">
      <w:pPr>
        <w:tabs>
          <w:tab w:val="left" w:pos="6120"/>
        </w:tabs>
        <w:rPr>
          <w:u w:val="single"/>
          <w:lang w:val="en-US"/>
        </w:rPr>
      </w:pPr>
      <w:proofErr w:type="gramStart"/>
      <w:r>
        <w:t>CIPD, (2015).</w:t>
      </w:r>
      <w:proofErr w:type="gramEnd"/>
      <w:r>
        <w:t xml:space="preserve"> </w:t>
      </w:r>
      <w:proofErr w:type="gramStart"/>
      <w:r w:rsidRPr="00972A80">
        <w:rPr>
          <w:i/>
        </w:rPr>
        <w:t>The CIPD Profession Map</w:t>
      </w:r>
      <w:r>
        <w:t>.</w:t>
      </w:r>
      <w:proofErr w:type="gramEnd"/>
      <w:r>
        <w:t xml:space="preserve"> Available at: </w:t>
      </w:r>
      <w:hyperlink r:id="rId7" w:history="1">
        <w:r w:rsidRPr="00406EFC">
          <w:rPr>
            <w:rStyle w:val="Hyperlink"/>
            <w:lang w:val="en-US"/>
          </w:rPr>
          <w:t>https://www.cipd.co.uk/Images/the-cipd-profession-map-standard-format_tcm18-9814.pdf</w:t>
        </w:r>
      </w:hyperlink>
      <w:r>
        <w:rPr>
          <w:u w:val="single"/>
          <w:lang w:val="en-US"/>
        </w:rPr>
        <w:t xml:space="preserve"> </w:t>
      </w:r>
      <w:r w:rsidR="00972A80">
        <w:rPr>
          <w:u w:val="single"/>
          <w:lang w:val="en-US"/>
        </w:rPr>
        <w:t>[</w:t>
      </w:r>
      <w:r w:rsidR="00972A80" w:rsidRPr="00972A80">
        <w:rPr>
          <w:lang w:val="en-US"/>
        </w:rPr>
        <w:t>Accessed 19 October 2018].</w:t>
      </w:r>
      <w:r w:rsidR="00972A80">
        <w:rPr>
          <w:u w:val="single"/>
          <w:lang w:val="en-US"/>
        </w:rPr>
        <w:t xml:space="preserve"> </w:t>
      </w:r>
    </w:p>
    <w:p w:rsidR="00972A80" w:rsidRPr="00972A80" w:rsidRDefault="00972A80" w:rsidP="00AA3268">
      <w:pPr>
        <w:tabs>
          <w:tab w:val="left" w:pos="6120"/>
        </w:tabs>
      </w:pPr>
      <w:r>
        <w:t xml:space="preserve">HR Magazine, (2013). </w:t>
      </w:r>
      <w:r w:rsidRPr="00972A80">
        <w:rPr>
          <w:i/>
        </w:rPr>
        <w:t>HR needs to harness curiosity.</w:t>
      </w:r>
      <w:r>
        <w:t xml:space="preserve"> Available at: </w:t>
      </w:r>
      <w:hyperlink r:id="rId8" w:history="1">
        <w:r w:rsidRPr="00406EFC">
          <w:rPr>
            <w:rStyle w:val="Hyperlink"/>
            <w:lang w:val="en-US"/>
          </w:rPr>
          <w:t>http://www.hrmagazine.co.uk/article-details/hr-needs-to-harness-curiosity</w:t>
        </w:r>
      </w:hyperlink>
      <w:r>
        <w:rPr>
          <w:lang w:val="en-US"/>
        </w:rPr>
        <w:t xml:space="preserve"> </w:t>
      </w:r>
      <w:r w:rsidRPr="00972A80">
        <w:rPr>
          <w:lang w:val="en-US"/>
        </w:rPr>
        <w:t>[Accessed 20 October 2018].</w:t>
      </w:r>
    </w:p>
    <w:p w:rsidR="007A121C" w:rsidRDefault="00972A80" w:rsidP="00AA3268">
      <w:pPr>
        <w:tabs>
          <w:tab w:val="left" w:pos="6120"/>
        </w:tabs>
        <w:rPr>
          <w:lang w:val="en-US"/>
        </w:rPr>
      </w:pPr>
      <w:proofErr w:type="gramStart"/>
      <w:r>
        <w:t>Personnel Today, (2009).</w:t>
      </w:r>
      <w:proofErr w:type="gramEnd"/>
      <w:r>
        <w:t xml:space="preserve"> </w:t>
      </w:r>
      <w:r w:rsidRPr="00972A80">
        <w:rPr>
          <w:i/>
        </w:rPr>
        <w:t>CIPD reveals HR profession map to replace old standards.</w:t>
      </w:r>
      <w:r>
        <w:t xml:space="preserve"> Available at: </w:t>
      </w:r>
      <w:r w:rsidRPr="00972A80">
        <w:rPr>
          <w:u w:val="single"/>
          <w:lang w:val="en-US"/>
        </w:rPr>
        <w:t>ttps://www.personneltoday.com/hr/cipd-reveals-hr-professi</w:t>
      </w:r>
      <w:r>
        <w:rPr>
          <w:u w:val="single"/>
          <w:lang w:val="en-US"/>
        </w:rPr>
        <w:t xml:space="preserve">on-map-to-replace-old-standards/. </w:t>
      </w:r>
      <w:proofErr w:type="gramStart"/>
      <w:r>
        <w:rPr>
          <w:lang w:val="en-US"/>
        </w:rPr>
        <w:t>[Accessed 19 October 2018].</w:t>
      </w:r>
      <w:proofErr w:type="gramEnd"/>
      <w:r>
        <w:rPr>
          <w:lang w:val="en-US"/>
        </w:rPr>
        <w:t xml:space="preserve"> </w:t>
      </w:r>
    </w:p>
    <w:p w:rsidR="00972A80" w:rsidRPr="00972A80" w:rsidRDefault="00972A80" w:rsidP="00AA3268">
      <w:pPr>
        <w:tabs>
          <w:tab w:val="left" w:pos="6120"/>
        </w:tabs>
      </w:pPr>
      <w:proofErr w:type="spellStart"/>
      <w:proofErr w:type="gramStart"/>
      <w:r>
        <w:t>Woodhams</w:t>
      </w:r>
      <w:proofErr w:type="spellEnd"/>
      <w:r>
        <w:t>, C, Perkins, G. &amp; Wilkinson, K., (2016) Developing the knowledge and skill of the HR Professional.</w:t>
      </w:r>
      <w:proofErr w:type="gramEnd"/>
      <w:r>
        <w:t xml:space="preserve"> In: </w:t>
      </w:r>
      <w:proofErr w:type="spellStart"/>
      <w:r>
        <w:t>S.Taylor</w:t>
      </w:r>
      <w:proofErr w:type="spellEnd"/>
      <w:r>
        <w:t xml:space="preserve"> &amp; </w:t>
      </w:r>
      <w:proofErr w:type="spellStart"/>
      <w:r>
        <w:t>C.Woodhams</w:t>
      </w:r>
      <w:proofErr w:type="spellEnd"/>
      <w:r>
        <w:t xml:space="preserve">, eds. </w:t>
      </w:r>
      <w:r w:rsidRPr="00972A80">
        <w:rPr>
          <w:i/>
        </w:rPr>
        <w:t>Studying Human Resource Management.</w:t>
      </w:r>
      <w:r>
        <w:t xml:space="preserve"> London: Chartered Institute of Personnel Development, p.110. </w:t>
      </w:r>
    </w:p>
    <w:sdt>
      <w:sdtPr>
        <w:rPr>
          <w:rFonts w:ascii="Times New Roman" w:eastAsiaTheme="minorHAnsi" w:hAnsi="Times New Roman" w:cs="Times New Roman"/>
          <w:b w:val="0"/>
          <w:bCs w:val="0"/>
          <w:color w:val="auto"/>
          <w:sz w:val="24"/>
          <w:szCs w:val="24"/>
          <w:lang w:val="en-GB" w:bidi="ar-SA"/>
        </w:rPr>
        <w:id w:val="4117712"/>
        <w:docPartObj>
          <w:docPartGallery w:val="Bibliographies"/>
          <w:docPartUnique/>
        </w:docPartObj>
      </w:sdtPr>
      <w:sdtEndPr>
        <w:rPr>
          <w:rFonts w:asciiTheme="majorHAnsi" w:eastAsiaTheme="majorEastAsia" w:hAnsiTheme="majorHAnsi" w:cstheme="majorBidi"/>
          <w:b/>
          <w:bCs/>
          <w:color w:val="365F91" w:themeColor="accent1" w:themeShade="BF"/>
          <w:sz w:val="28"/>
          <w:szCs w:val="28"/>
          <w:lang w:val="en-US" w:bidi="en-US"/>
        </w:rPr>
      </w:sdtEndPr>
      <w:sdtContent>
        <w:p w:rsidR="00AA3268" w:rsidRPr="00972A80" w:rsidRDefault="00E76C8B" w:rsidP="00972A80">
          <w:pPr>
            <w:pStyle w:val="Heading1"/>
          </w:pPr>
        </w:p>
      </w:sdtContent>
    </w:sdt>
    <w:sectPr w:rsidR="00AA3268" w:rsidRPr="00972A80" w:rsidSect="00B80F6E">
      <w:pgSz w:w="11907" w:h="16840" w:code="9"/>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260D2"/>
    <w:multiLevelType w:val="hybridMultilevel"/>
    <w:tmpl w:val="3C088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B80F6E"/>
    <w:rsid w:val="000238EE"/>
    <w:rsid w:val="00031426"/>
    <w:rsid w:val="000D2475"/>
    <w:rsid w:val="00100F97"/>
    <w:rsid w:val="00125065"/>
    <w:rsid w:val="00143076"/>
    <w:rsid w:val="00143569"/>
    <w:rsid w:val="0015009D"/>
    <w:rsid w:val="00224B28"/>
    <w:rsid w:val="00241441"/>
    <w:rsid w:val="00274203"/>
    <w:rsid w:val="002966A0"/>
    <w:rsid w:val="002A5E23"/>
    <w:rsid w:val="002E69DF"/>
    <w:rsid w:val="002F7908"/>
    <w:rsid w:val="003430A0"/>
    <w:rsid w:val="00362BBC"/>
    <w:rsid w:val="00376D8B"/>
    <w:rsid w:val="003813E3"/>
    <w:rsid w:val="00457C03"/>
    <w:rsid w:val="00491803"/>
    <w:rsid w:val="004A0135"/>
    <w:rsid w:val="004A3E3B"/>
    <w:rsid w:val="004C3A8A"/>
    <w:rsid w:val="004C6F47"/>
    <w:rsid w:val="005012BF"/>
    <w:rsid w:val="005043A0"/>
    <w:rsid w:val="00506F87"/>
    <w:rsid w:val="00541228"/>
    <w:rsid w:val="00543458"/>
    <w:rsid w:val="0055725C"/>
    <w:rsid w:val="00587C6B"/>
    <w:rsid w:val="005C3321"/>
    <w:rsid w:val="005C5E90"/>
    <w:rsid w:val="005E1F57"/>
    <w:rsid w:val="00627E1E"/>
    <w:rsid w:val="00641CE2"/>
    <w:rsid w:val="0064795D"/>
    <w:rsid w:val="00781A00"/>
    <w:rsid w:val="007A121C"/>
    <w:rsid w:val="00840CA9"/>
    <w:rsid w:val="00844615"/>
    <w:rsid w:val="00845463"/>
    <w:rsid w:val="00863746"/>
    <w:rsid w:val="008716B4"/>
    <w:rsid w:val="00911DD2"/>
    <w:rsid w:val="009717FC"/>
    <w:rsid w:val="00972A80"/>
    <w:rsid w:val="00992748"/>
    <w:rsid w:val="009C3E2E"/>
    <w:rsid w:val="009C5B08"/>
    <w:rsid w:val="009C5FD7"/>
    <w:rsid w:val="009E55ED"/>
    <w:rsid w:val="00A9506E"/>
    <w:rsid w:val="00AA3268"/>
    <w:rsid w:val="00AE1614"/>
    <w:rsid w:val="00AF6030"/>
    <w:rsid w:val="00B237C6"/>
    <w:rsid w:val="00B27934"/>
    <w:rsid w:val="00B301E2"/>
    <w:rsid w:val="00B36BC2"/>
    <w:rsid w:val="00B80F6E"/>
    <w:rsid w:val="00B927CA"/>
    <w:rsid w:val="00B96AF9"/>
    <w:rsid w:val="00BA0AD9"/>
    <w:rsid w:val="00BB3D8D"/>
    <w:rsid w:val="00BB6787"/>
    <w:rsid w:val="00BC1412"/>
    <w:rsid w:val="00BC39DF"/>
    <w:rsid w:val="00C32370"/>
    <w:rsid w:val="00C56C57"/>
    <w:rsid w:val="00CC0652"/>
    <w:rsid w:val="00D15000"/>
    <w:rsid w:val="00D46A56"/>
    <w:rsid w:val="00D625AD"/>
    <w:rsid w:val="00D83F4F"/>
    <w:rsid w:val="00E41045"/>
    <w:rsid w:val="00E76C8B"/>
    <w:rsid w:val="00E90B5F"/>
    <w:rsid w:val="00F05935"/>
    <w:rsid w:val="00F200CD"/>
    <w:rsid w:val="00F37D44"/>
    <w:rsid w:val="00F57F09"/>
    <w:rsid w:val="00F75FC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6E"/>
  </w:style>
  <w:style w:type="paragraph" w:styleId="Heading1">
    <w:name w:val="heading 1"/>
    <w:basedOn w:val="Normal"/>
    <w:next w:val="Normal"/>
    <w:link w:val="Heading1Char"/>
    <w:uiPriority w:val="9"/>
    <w:qFormat/>
    <w:rsid w:val="00AA3268"/>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79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7934"/>
    <w:rPr>
      <w:rFonts w:ascii="Tahoma" w:hAnsi="Tahoma" w:cs="Tahoma"/>
      <w:sz w:val="16"/>
      <w:szCs w:val="16"/>
    </w:rPr>
  </w:style>
  <w:style w:type="character" w:customStyle="1" w:styleId="Heading1Char">
    <w:name w:val="Heading 1 Char"/>
    <w:basedOn w:val="DefaultParagraphFont"/>
    <w:link w:val="Heading1"/>
    <w:uiPriority w:val="9"/>
    <w:rsid w:val="00AA3268"/>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AA3268"/>
  </w:style>
  <w:style w:type="paragraph" w:styleId="ListParagraph">
    <w:name w:val="List Paragraph"/>
    <w:basedOn w:val="Normal"/>
    <w:uiPriority w:val="34"/>
    <w:qFormat/>
    <w:rsid w:val="00845463"/>
    <w:pPr>
      <w:ind w:left="720"/>
      <w:contextualSpacing/>
    </w:pPr>
  </w:style>
  <w:style w:type="character" w:styleId="Hyperlink">
    <w:name w:val="Hyperlink"/>
    <w:basedOn w:val="DefaultParagraphFont"/>
    <w:uiPriority w:val="99"/>
    <w:unhideWhenUsed/>
    <w:rsid w:val="007A121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rmagazine.co.uk/article-details/hr-needs-to-harness-curiosity" TargetMode="External"/><Relationship Id="rId3" Type="http://schemas.openxmlformats.org/officeDocument/2006/relationships/styles" Target="styles.xml"/><Relationship Id="rId7" Type="http://schemas.openxmlformats.org/officeDocument/2006/relationships/hyperlink" Target="https://www.cipd.co.uk/Images/the-cipd-profession-map-standard-format_tcm18-981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Car16</b:Tag>
    <b:SourceType>BookSection</b:SourceType>
    <b:Guid>{C4C66EE5-9346-4430-B93C-06127B131B3B}</b:Guid>
    <b:LCID>0</b:LCID>
    <b:Author>
      <b:Author>
        <b:NameList>
          <b:Person>
            <b:Last>Woodhams</b:Last>
            <b:First>Carol</b:First>
          </b:Person>
          <b:Person>
            <b:Last>Perkins</b:Last>
            <b:First>Graham</b:First>
          </b:Person>
          <b:Person>
            <b:Last>Wilkinson</b:Last>
            <b:First>Krystal</b:First>
          </b:Person>
        </b:NameList>
      </b:Author>
      <b:Editor>
        <b:NameList>
          <b:Person>
            <b:Last>Taylor</b:Last>
            <b:First>Stephen</b:First>
          </b:Person>
          <b:Person>
            <b:Last>Woodhams</b:Last>
            <b:First>Carol</b:First>
          </b:Person>
        </b:NameList>
      </b:Editor>
    </b:Author>
    <b:Title>Developiong the knowledge and skill of the HR Professional</b:Title>
    <b:Year>2016</b:Year>
    <b:BookTitle>Studying Human Resource Management</b:BookTitle>
    <b:Pages>110</b:Pages>
    <b:City>London </b:City>
    <b:Publisher>Chartered Institute of Personnel Development</b:Publisher>
    <b:RefOrder>2</b:RefOrder>
  </b:Source>
  <b:Source>
    <b:Tag>Per09</b:Tag>
    <b:SourceType>InternetSite</b:SourceType>
    <b:Guid>{F93F2D99-CF8C-4828-82ED-9DC08A90493B}</b:Guid>
    <b:LCID>0</b:LCID>
    <b:Author>
      <b:Author>
        <b:Corporate>Personnel Today</b:Corporate>
      </b:Author>
    </b:Author>
    <b:Title>CIPD reveals HR profession map to replace old standards</b:Title>
    <b:Year>2009</b:Year>
    <b:YearAccessed>2018</b:YearAccessed>
    <b:MonthAccessed>October</b:MonthAccessed>
    <b:DayAccessed>19</b:DayAccessed>
    <b:URL>https://www.personneltoday.com/hr/cipd-reveals-hr-profession-map-to-replace-old-standards/</b:URL>
    <b:RefOrder>3</b:RefOrder>
  </b:Source>
  <b:Source>
    <b:Tag>HRM13</b:Tag>
    <b:SourceType>InternetSite</b:SourceType>
    <b:Guid>{501D1F0B-7502-4B9B-9891-7FA8D72C6E16}</b:Guid>
    <b:LCID>0</b:LCID>
    <b:Author>
      <b:Author>
        <b:Corporate>HR Magazine </b:Corporate>
      </b:Author>
    </b:Author>
    <b:Title>HR needs to harness curiosity</b:Title>
    <b:Year>2013</b:Year>
    <b:YearAccessed>2018</b:YearAccessed>
    <b:MonthAccessed>October </b:MonthAccessed>
    <b:DayAccessed>20</b:DayAccessed>
    <b:URL>http://www.hrmagazine.co.uk/article-details/hr-needs-to-harness-curiosity</b:URL>
    <b:RefOrder>4</b:RefOrder>
  </b:Source>
  <b:Source>
    <b:Tag>CIP15</b:Tag>
    <b:SourceType>InternetSite</b:SourceType>
    <b:Guid>{2B7DD7C8-DAC4-496E-95AF-0341EE60EF63}</b:Guid>
    <b:LCID>0</b:LCID>
    <b:Author>
      <b:Author>
        <b:Corporate>CIPD</b:Corporate>
      </b:Author>
    </b:Author>
    <b:Title>The CIPD Profession Map</b:Title>
    <b:Year>2015</b:Year>
    <b:YearAccessed>2018</b:YearAccessed>
    <b:MonthAccessed>October</b:MonthAccessed>
    <b:DayAccessed>19</b:DayAccessed>
    <b:URL>https://www.cipd.co.uk/Images/the-cipd-profession-map-standard-format_tcm18-9814.pdf</b:URL>
    <b:RefOrder>1</b:RefOrder>
  </b:Source>
</b:Sources>
</file>

<file path=customXml/itemProps1.xml><?xml version="1.0" encoding="utf-8"?>
<ds:datastoreItem xmlns:ds="http://schemas.openxmlformats.org/officeDocument/2006/customXml" ds:itemID="{DED4B4D1-7B04-49C7-A119-9F9F5F26C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4</Pages>
  <Words>1124</Words>
  <Characters>6408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dc:creator>
  <cp:lastModifiedBy>nia</cp:lastModifiedBy>
  <cp:revision>31</cp:revision>
  <dcterms:created xsi:type="dcterms:W3CDTF">2018-10-18T19:16:00Z</dcterms:created>
  <dcterms:modified xsi:type="dcterms:W3CDTF">2018-10-21T18:48:00Z</dcterms:modified>
</cp:coreProperties>
</file>