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D9AD34" w14:textId="77777777" w:rsidR="00B50C36" w:rsidRPr="00B50C36" w:rsidRDefault="00B50C36" w:rsidP="00B50C36">
      <w:pPr>
        <w:pStyle w:val="NormalWeb"/>
        <w:shd w:val="clear" w:color="auto" w:fill="FFFFFF"/>
        <w:rPr>
          <w:rFonts w:ascii="Garamond" w:hAnsi="Garamond"/>
          <w:color w:val="000000"/>
          <w:sz w:val="32"/>
          <w:szCs w:val="27"/>
        </w:rPr>
      </w:pPr>
      <w:r w:rsidRPr="00B50C36">
        <w:rPr>
          <w:rFonts w:ascii="Garamond" w:hAnsi="Garamond"/>
          <w:b/>
          <w:bCs/>
          <w:color w:val="000000"/>
          <w:szCs w:val="20"/>
        </w:rPr>
        <w:t>Benedict Anderson,</w:t>
      </w:r>
      <w:r w:rsidRPr="00B50C36">
        <w:rPr>
          <w:rStyle w:val="apple-converted-space"/>
          <w:rFonts w:ascii="Garamond" w:hAnsi="Garamond"/>
          <w:b/>
          <w:bCs/>
          <w:color w:val="000000"/>
          <w:szCs w:val="20"/>
        </w:rPr>
        <w:t> </w:t>
      </w:r>
      <w:r w:rsidRPr="00B50C36">
        <w:rPr>
          <w:rFonts w:ascii="Garamond" w:hAnsi="Garamond"/>
          <w:b/>
          <w:bCs/>
          <w:i/>
          <w:iCs/>
          <w:color w:val="000000"/>
          <w:szCs w:val="20"/>
        </w:rPr>
        <w:t>Imagined Communities</w:t>
      </w:r>
      <w:r w:rsidRPr="00B50C36">
        <w:rPr>
          <w:rFonts w:ascii="Garamond" w:hAnsi="Garamond"/>
          <w:b/>
          <w:bCs/>
          <w:color w:val="000000"/>
          <w:szCs w:val="20"/>
        </w:rPr>
        <w:t>, rev. ed. London: Verso Books, 1991.</w:t>
      </w:r>
    </w:p>
    <w:p w14:paraId="58D67017" w14:textId="77777777" w:rsidR="00B50C36" w:rsidRPr="00B50C36" w:rsidRDefault="00B50C36" w:rsidP="00B50C36">
      <w:pPr>
        <w:pStyle w:val="NormalWeb"/>
        <w:shd w:val="clear" w:color="auto" w:fill="FFFFFF"/>
        <w:rPr>
          <w:rFonts w:ascii="Garamond" w:hAnsi="Garamond"/>
          <w:color w:val="000000"/>
          <w:sz w:val="28"/>
          <w:szCs w:val="27"/>
        </w:rPr>
      </w:pPr>
      <w:r w:rsidRPr="00B50C36">
        <w:rPr>
          <w:rFonts w:ascii="Garamond" w:hAnsi="Garamond"/>
          <w:color w:val="000000"/>
          <w:sz w:val="22"/>
          <w:szCs w:val="20"/>
        </w:rPr>
        <w:t>Extracts from</w:t>
      </w:r>
      <w:r w:rsidRPr="00B50C36">
        <w:rPr>
          <w:rStyle w:val="apple-converted-space"/>
          <w:rFonts w:ascii="Garamond" w:hAnsi="Garamond"/>
          <w:color w:val="000000"/>
          <w:sz w:val="22"/>
          <w:szCs w:val="20"/>
        </w:rPr>
        <w:t> </w:t>
      </w:r>
      <w:r w:rsidRPr="00B50C36">
        <w:rPr>
          <w:rFonts w:ascii="Garamond" w:hAnsi="Garamond"/>
          <w:i/>
          <w:iCs/>
          <w:color w:val="000000"/>
          <w:sz w:val="22"/>
          <w:szCs w:val="20"/>
        </w:rPr>
        <w:t>Introduction</w:t>
      </w:r>
    </w:p>
    <w:p w14:paraId="68D904A9" w14:textId="6C53DFC6" w:rsidR="003872E9" w:rsidRDefault="00B50C36" w:rsidP="003872E9">
      <w:pPr>
        <w:pStyle w:val="NormalWeb"/>
        <w:shd w:val="clear" w:color="auto" w:fill="FFFFFF"/>
        <w:spacing w:before="0" w:beforeAutospacing="0" w:after="0" w:afterAutospacing="0"/>
        <w:rPr>
          <w:rFonts w:ascii="Garamond" w:hAnsi="Garamond"/>
          <w:color w:val="000000"/>
          <w:sz w:val="22"/>
          <w:szCs w:val="20"/>
        </w:rPr>
      </w:pPr>
      <w:r w:rsidRPr="00B50C36">
        <w:rPr>
          <w:rFonts w:ascii="Garamond" w:hAnsi="Garamond"/>
          <w:color w:val="000000"/>
          <w:sz w:val="22"/>
          <w:szCs w:val="20"/>
        </w:rPr>
        <w:t xml:space="preserve">Theorists of nationalism have often been perplexed, not to say irritated, by these three paradoxes: </w:t>
      </w:r>
    </w:p>
    <w:p w14:paraId="68BC9175" w14:textId="77777777" w:rsidR="003872E9" w:rsidRDefault="003872E9" w:rsidP="003872E9">
      <w:pPr>
        <w:pStyle w:val="NormalWeb"/>
        <w:shd w:val="clear" w:color="auto" w:fill="FFFFFF"/>
        <w:spacing w:before="0" w:beforeAutospacing="0" w:after="0" w:afterAutospacing="0"/>
        <w:rPr>
          <w:rFonts w:ascii="Garamond" w:hAnsi="Garamond"/>
          <w:color w:val="000000"/>
          <w:sz w:val="22"/>
          <w:szCs w:val="20"/>
        </w:rPr>
      </w:pPr>
    </w:p>
    <w:p w14:paraId="314A457F" w14:textId="77777777" w:rsidR="003872E9" w:rsidRDefault="00B50C36" w:rsidP="003872E9">
      <w:pPr>
        <w:pStyle w:val="NormalWeb"/>
        <w:shd w:val="clear" w:color="auto" w:fill="FFFFFF"/>
        <w:spacing w:before="0" w:beforeAutospacing="0" w:after="120" w:afterAutospacing="0"/>
        <w:ind w:left="720"/>
        <w:rPr>
          <w:rFonts w:ascii="Garamond" w:hAnsi="Garamond"/>
          <w:color w:val="000000"/>
          <w:sz w:val="22"/>
          <w:szCs w:val="20"/>
        </w:rPr>
      </w:pPr>
      <w:r w:rsidRPr="00B50C36">
        <w:rPr>
          <w:rFonts w:ascii="Garamond" w:hAnsi="Garamond"/>
          <w:color w:val="000000"/>
          <w:sz w:val="22"/>
          <w:szCs w:val="20"/>
        </w:rPr>
        <w:t xml:space="preserve">(1) </w:t>
      </w:r>
      <w:r w:rsidRPr="003872E9">
        <w:rPr>
          <w:rFonts w:ascii="Garamond" w:hAnsi="Garamond"/>
          <w:color w:val="000000"/>
          <w:sz w:val="22"/>
          <w:szCs w:val="20"/>
        </w:rPr>
        <w:t xml:space="preserve">The objective modernity of nations to the historian's eye vs. their subjective antiquity in the eyes of nationalists. </w:t>
      </w:r>
    </w:p>
    <w:p w14:paraId="3503C2C5" w14:textId="77777777" w:rsidR="003872E9" w:rsidRDefault="00B50C36" w:rsidP="003872E9">
      <w:pPr>
        <w:pStyle w:val="NormalWeb"/>
        <w:shd w:val="clear" w:color="auto" w:fill="FFFFFF"/>
        <w:spacing w:before="0" w:beforeAutospacing="0" w:after="120" w:afterAutospacing="0"/>
        <w:ind w:left="720"/>
        <w:rPr>
          <w:rFonts w:ascii="Garamond" w:hAnsi="Garamond"/>
          <w:color w:val="000000"/>
          <w:sz w:val="22"/>
          <w:szCs w:val="20"/>
        </w:rPr>
      </w:pPr>
      <w:r w:rsidRPr="003872E9">
        <w:rPr>
          <w:rFonts w:ascii="Garamond" w:hAnsi="Garamond"/>
          <w:color w:val="000000"/>
          <w:sz w:val="22"/>
          <w:szCs w:val="20"/>
        </w:rPr>
        <w:t>(2) The formal universality of nationality as a socio-cultural concept -in the modern world everyone can, should, will 'have' a nationality, as he or she 'has' a gender-vs. the irremediable particularity of its concrete manifestations,</w:t>
      </w:r>
      <w:r w:rsidRPr="00B50C36">
        <w:rPr>
          <w:rFonts w:ascii="Garamond" w:hAnsi="Garamond"/>
          <w:color w:val="000000"/>
          <w:sz w:val="22"/>
          <w:szCs w:val="20"/>
        </w:rPr>
        <w:t xml:space="preserve"> such that, by definition, 'Greek' nationality is </w:t>
      </w:r>
      <w:r w:rsidRPr="00B50C36">
        <w:rPr>
          <w:rFonts w:ascii="Garamond" w:hAnsi="Garamond"/>
          <w:i/>
          <w:color w:val="000000"/>
          <w:sz w:val="22"/>
          <w:szCs w:val="20"/>
        </w:rPr>
        <w:t>sui generis</w:t>
      </w:r>
      <w:r w:rsidRPr="00B50C36">
        <w:rPr>
          <w:rFonts w:ascii="Garamond" w:hAnsi="Garamond"/>
          <w:color w:val="000000"/>
          <w:sz w:val="22"/>
          <w:szCs w:val="20"/>
        </w:rPr>
        <w:t xml:space="preserve">. </w:t>
      </w:r>
    </w:p>
    <w:p w14:paraId="35971825" w14:textId="0958F6E1" w:rsidR="00B50C36" w:rsidRPr="00B50C36" w:rsidRDefault="00B50C36" w:rsidP="003872E9">
      <w:pPr>
        <w:pStyle w:val="NormalWeb"/>
        <w:shd w:val="clear" w:color="auto" w:fill="FFFFFF"/>
        <w:spacing w:before="0" w:beforeAutospacing="0" w:after="120" w:afterAutospacing="0"/>
        <w:ind w:left="720"/>
        <w:rPr>
          <w:rFonts w:ascii="Garamond" w:hAnsi="Garamond"/>
          <w:color w:val="000000"/>
          <w:sz w:val="28"/>
          <w:szCs w:val="27"/>
        </w:rPr>
      </w:pPr>
      <w:r w:rsidRPr="00B50C36">
        <w:rPr>
          <w:rFonts w:ascii="Garamond" w:hAnsi="Garamond"/>
          <w:color w:val="000000"/>
          <w:sz w:val="22"/>
          <w:szCs w:val="20"/>
        </w:rPr>
        <w:t xml:space="preserve">(3) The 'political' power of nationalisms vs. their philosophical poverty and even incoherence. in other words, unlike most other isms, nationalism has never produced its own grand thinkers: no </w:t>
      </w:r>
      <w:proofErr w:type="spellStart"/>
      <w:r w:rsidRPr="00B50C36">
        <w:rPr>
          <w:rFonts w:ascii="Garamond" w:hAnsi="Garamond"/>
          <w:color w:val="000000"/>
          <w:sz w:val="22"/>
          <w:szCs w:val="20"/>
        </w:rPr>
        <w:t>Hobbeses</w:t>
      </w:r>
      <w:proofErr w:type="spellEnd"/>
      <w:r w:rsidRPr="00B50C36">
        <w:rPr>
          <w:rFonts w:ascii="Garamond" w:hAnsi="Garamond"/>
          <w:color w:val="000000"/>
          <w:sz w:val="22"/>
          <w:szCs w:val="20"/>
        </w:rPr>
        <w:t xml:space="preserve">, </w:t>
      </w:r>
      <w:proofErr w:type="spellStart"/>
      <w:r w:rsidRPr="00B50C36">
        <w:rPr>
          <w:rFonts w:ascii="Garamond" w:hAnsi="Garamond"/>
          <w:color w:val="000000"/>
          <w:sz w:val="22"/>
          <w:szCs w:val="20"/>
        </w:rPr>
        <w:t>Tocquevilles</w:t>
      </w:r>
      <w:proofErr w:type="spellEnd"/>
      <w:r w:rsidRPr="00B50C36">
        <w:rPr>
          <w:rFonts w:ascii="Garamond" w:hAnsi="Garamond"/>
          <w:color w:val="000000"/>
          <w:sz w:val="22"/>
          <w:szCs w:val="20"/>
        </w:rPr>
        <w:t xml:space="preserve">, </w:t>
      </w:r>
      <w:proofErr w:type="spellStart"/>
      <w:r w:rsidRPr="00B50C36">
        <w:rPr>
          <w:rFonts w:ascii="Garamond" w:hAnsi="Garamond"/>
          <w:color w:val="000000"/>
          <w:sz w:val="22"/>
          <w:szCs w:val="20"/>
        </w:rPr>
        <w:t>Marxes</w:t>
      </w:r>
      <w:proofErr w:type="spellEnd"/>
      <w:r w:rsidRPr="00B50C36">
        <w:rPr>
          <w:rFonts w:ascii="Garamond" w:hAnsi="Garamond"/>
          <w:color w:val="000000"/>
          <w:sz w:val="22"/>
          <w:szCs w:val="20"/>
        </w:rPr>
        <w:t xml:space="preserve">, or </w:t>
      </w:r>
      <w:proofErr w:type="spellStart"/>
      <w:r w:rsidRPr="00B50C36">
        <w:rPr>
          <w:rFonts w:ascii="Garamond" w:hAnsi="Garamond"/>
          <w:color w:val="000000"/>
          <w:sz w:val="22"/>
          <w:szCs w:val="20"/>
        </w:rPr>
        <w:t>Webers</w:t>
      </w:r>
      <w:proofErr w:type="spellEnd"/>
      <w:r w:rsidRPr="00B50C36">
        <w:rPr>
          <w:rFonts w:ascii="Garamond" w:hAnsi="Garamond"/>
          <w:color w:val="000000"/>
          <w:sz w:val="22"/>
          <w:szCs w:val="20"/>
        </w:rPr>
        <w:t>...</w:t>
      </w:r>
    </w:p>
    <w:p w14:paraId="00860B9A" w14:textId="77777777" w:rsidR="00B50C36" w:rsidRPr="00B50C36" w:rsidRDefault="00B50C36" w:rsidP="00B50C36">
      <w:pPr>
        <w:pStyle w:val="NormalWeb"/>
        <w:shd w:val="clear" w:color="auto" w:fill="FFFFFF"/>
        <w:rPr>
          <w:rFonts w:ascii="Garamond" w:hAnsi="Garamond"/>
          <w:color w:val="000000"/>
          <w:sz w:val="28"/>
          <w:szCs w:val="27"/>
        </w:rPr>
      </w:pPr>
      <w:r w:rsidRPr="00B50C36">
        <w:rPr>
          <w:rFonts w:ascii="Garamond" w:hAnsi="Garamond"/>
          <w:color w:val="000000"/>
          <w:sz w:val="22"/>
          <w:szCs w:val="20"/>
        </w:rPr>
        <w:t>In an anthropological spirit, then, I propose the following definition of the nation:</w:t>
      </w:r>
      <w:r w:rsidRPr="00B50C36">
        <w:rPr>
          <w:rFonts w:ascii="Garamond" w:hAnsi="Garamond"/>
          <w:b/>
          <w:color w:val="000000"/>
          <w:sz w:val="22"/>
          <w:szCs w:val="20"/>
        </w:rPr>
        <w:t xml:space="preserve"> it is an imagined political community - and imagined as both inherently limited and sovereign</w:t>
      </w:r>
      <w:r w:rsidRPr="00B50C36">
        <w:rPr>
          <w:rFonts w:ascii="Garamond" w:hAnsi="Garamond"/>
          <w:color w:val="000000"/>
          <w:sz w:val="22"/>
          <w:szCs w:val="20"/>
        </w:rPr>
        <w:t>.</w:t>
      </w:r>
    </w:p>
    <w:p w14:paraId="3177C35A" w14:textId="77777777" w:rsidR="00B50C36" w:rsidRPr="00B50C36" w:rsidRDefault="00B50C36" w:rsidP="00B50C36">
      <w:pPr>
        <w:pStyle w:val="NormalWeb"/>
        <w:shd w:val="clear" w:color="auto" w:fill="FFFFFF"/>
        <w:rPr>
          <w:rFonts w:ascii="Garamond" w:hAnsi="Garamond"/>
          <w:color w:val="000000"/>
          <w:sz w:val="28"/>
          <w:szCs w:val="27"/>
        </w:rPr>
      </w:pPr>
      <w:r w:rsidRPr="00B50C36">
        <w:rPr>
          <w:rFonts w:ascii="Garamond" w:hAnsi="Garamond"/>
          <w:color w:val="000000"/>
          <w:sz w:val="22"/>
          <w:szCs w:val="20"/>
        </w:rPr>
        <w:t xml:space="preserve">It is imagined because the members of even the smallest nation will never know most of their fellow-members, meet them, or even hear of them, yet in the minds of each lives the image of their communion... In fact, all communities larger than primordial villages of face-to-face contact (and perhaps even these) are imagined. </w:t>
      </w:r>
      <w:r w:rsidRPr="003872E9">
        <w:rPr>
          <w:rFonts w:ascii="Garamond" w:hAnsi="Garamond"/>
          <w:b/>
          <w:bCs/>
          <w:sz w:val="22"/>
          <w:szCs w:val="20"/>
        </w:rPr>
        <w:t>Communities are to be distinguished, not by their falsity/genuineness, but by the style in which they are imagined</w:t>
      </w:r>
      <w:r w:rsidRPr="003872E9">
        <w:rPr>
          <w:rFonts w:ascii="Garamond" w:hAnsi="Garamond"/>
          <w:b/>
          <w:bCs/>
          <w:color w:val="000000"/>
          <w:sz w:val="22"/>
          <w:szCs w:val="20"/>
          <w:u w:val="single"/>
        </w:rPr>
        <w:t>.</w:t>
      </w:r>
    </w:p>
    <w:p w14:paraId="5A8E1435" w14:textId="2A7F0F8E" w:rsidR="00B50C36" w:rsidRPr="00B50C36" w:rsidRDefault="00B50C36" w:rsidP="00B50C36">
      <w:pPr>
        <w:pStyle w:val="NormalWeb"/>
        <w:shd w:val="clear" w:color="auto" w:fill="FFFFFF"/>
        <w:rPr>
          <w:rFonts w:ascii="Garamond" w:hAnsi="Garamond"/>
          <w:color w:val="000000"/>
          <w:sz w:val="28"/>
          <w:szCs w:val="27"/>
        </w:rPr>
      </w:pPr>
      <w:r w:rsidRPr="00B50C36">
        <w:rPr>
          <w:rFonts w:ascii="Garamond" w:hAnsi="Garamond"/>
          <w:color w:val="000000"/>
          <w:sz w:val="22"/>
          <w:szCs w:val="20"/>
        </w:rPr>
        <w:t xml:space="preserve">The nation is imagined as limited because even the largest of them, encompassing perhaps a billion living human beings, has finite, if elastic, boundaries, beyond which lie other nations. </w:t>
      </w:r>
      <w:r w:rsidRPr="003872E9">
        <w:rPr>
          <w:rFonts w:ascii="Garamond" w:hAnsi="Garamond"/>
          <w:b/>
          <w:bCs/>
          <w:color w:val="000000"/>
          <w:sz w:val="22"/>
          <w:szCs w:val="20"/>
        </w:rPr>
        <w:t>No nation imagines itself coterminous with mankind</w:t>
      </w:r>
      <w:r w:rsidR="003872E9">
        <w:rPr>
          <w:rFonts w:ascii="Garamond" w:hAnsi="Garamond"/>
          <w:b/>
          <w:bCs/>
          <w:color w:val="000000"/>
          <w:sz w:val="22"/>
          <w:szCs w:val="20"/>
        </w:rPr>
        <w:t xml:space="preserve">. </w:t>
      </w:r>
      <w:r w:rsidRPr="00B50C36">
        <w:rPr>
          <w:rFonts w:ascii="Garamond" w:hAnsi="Garamond"/>
          <w:color w:val="000000"/>
          <w:sz w:val="22"/>
          <w:szCs w:val="20"/>
        </w:rPr>
        <w:t xml:space="preserve">The most messianic nationalists do not dream of a day when all the members of the human race will join their nation in the way that it was possible, in certain epochs, for, say, Christians to dream of a wholly Christian planet. </w:t>
      </w:r>
      <w:r w:rsidRPr="003872E9">
        <w:rPr>
          <w:rFonts w:ascii="Garamond" w:hAnsi="Garamond"/>
          <w:color w:val="000000"/>
          <w:sz w:val="22"/>
          <w:szCs w:val="20"/>
        </w:rPr>
        <w:t>It is imagined as sovereign because the concept was born in an age in which</w:t>
      </w:r>
      <w:r w:rsidRPr="003872E9">
        <w:rPr>
          <w:rFonts w:ascii="Garamond" w:hAnsi="Garamond"/>
          <w:b/>
          <w:bCs/>
          <w:color w:val="000000"/>
          <w:sz w:val="22"/>
          <w:szCs w:val="20"/>
        </w:rPr>
        <w:t xml:space="preserve"> Enlightenment and Revolution were destroying the legitimacy of the </w:t>
      </w:r>
      <w:proofErr w:type="gramStart"/>
      <w:r w:rsidRPr="003872E9">
        <w:rPr>
          <w:rFonts w:ascii="Garamond" w:hAnsi="Garamond"/>
          <w:b/>
          <w:bCs/>
          <w:color w:val="000000"/>
          <w:sz w:val="22"/>
          <w:szCs w:val="20"/>
        </w:rPr>
        <w:t>divinely-ordained</w:t>
      </w:r>
      <w:proofErr w:type="gramEnd"/>
      <w:r w:rsidRPr="003872E9">
        <w:rPr>
          <w:rFonts w:ascii="Garamond" w:hAnsi="Garamond"/>
          <w:b/>
          <w:bCs/>
          <w:color w:val="000000"/>
          <w:sz w:val="22"/>
          <w:szCs w:val="20"/>
        </w:rPr>
        <w:t xml:space="preserve">, hierarchical dynastic realm. </w:t>
      </w:r>
      <w:bookmarkStart w:id="0" w:name="_GoBack"/>
      <w:r w:rsidR="006C3E52" w:rsidRPr="006C3E52">
        <w:rPr>
          <w:rFonts w:ascii="Garamond" w:hAnsi="Garamond"/>
          <w:color w:val="000000"/>
          <w:sz w:val="22"/>
          <w:szCs w:val="20"/>
        </w:rPr>
        <w:t>Co</w:t>
      </w:r>
      <w:r w:rsidRPr="006C3E52">
        <w:rPr>
          <w:rFonts w:ascii="Garamond" w:hAnsi="Garamond"/>
          <w:color w:val="000000"/>
          <w:sz w:val="22"/>
          <w:szCs w:val="20"/>
        </w:rPr>
        <w:t>ming to maturity at a stage of human history when even the</w:t>
      </w:r>
      <w:r w:rsidRPr="003872E9">
        <w:rPr>
          <w:rFonts w:ascii="Garamond" w:hAnsi="Garamond"/>
          <w:b/>
          <w:bCs/>
          <w:color w:val="000000"/>
          <w:sz w:val="22"/>
          <w:szCs w:val="20"/>
        </w:rPr>
        <w:t xml:space="preserve"> </w:t>
      </w:r>
      <w:bookmarkEnd w:id="0"/>
      <w:r w:rsidRPr="003872E9">
        <w:rPr>
          <w:rFonts w:ascii="Garamond" w:hAnsi="Garamond"/>
          <w:b/>
          <w:bCs/>
          <w:color w:val="000000"/>
          <w:sz w:val="22"/>
          <w:szCs w:val="20"/>
        </w:rPr>
        <w:t xml:space="preserve">most devout adherents of any universal religion were inescapably confronted with the living pluralism of such religions, and the </w:t>
      </w:r>
      <w:proofErr w:type="spellStart"/>
      <w:r w:rsidRPr="003872E9">
        <w:rPr>
          <w:rFonts w:ascii="Garamond" w:hAnsi="Garamond"/>
          <w:b/>
          <w:bCs/>
          <w:color w:val="000000"/>
          <w:sz w:val="22"/>
          <w:szCs w:val="20"/>
        </w:rPr>
        <w:t>allomorphism</w:t>
      </w:r>
      <w:proofErr w:type="spellEnd"/>
      <w:r w:rsidRPr="003872E9">
        <w:rPr>
          <w:rFonts w:ascii="Garamond" w:hAnsi="Garamond"/>
          <w:b/>
          <w:bCs/>
          <w:color w:val="000000"/>
          <w:sz w:val="22"/>
          <w:szCs w:val="20"/>
        </w:rPr>
        <w:t xml:space="preserve"> between each faith's ontological claims and territorial stretch, nations dream of being free, and, if under God, directly so. </w:t>
      </w:r>
      <w:r w:rsidRPr="00B50C36">
        <w:rPr>
          <w:rFonts w:ascii="Garamond" w:hAnsi="Garamond"/>
          <w:color w:val="000000"/>
          <w:sz w:val="22"/>
          <w:szCs w:val="20"/>
        </w:rPr>
        <w:t>The gage and emblem of this freedom is the sovereign state.</w:t>
      </w:r>
    </w:p>
    <w:p w14:paraId="17AA29A8" w14:textId="77777777" w:rsidR="00B50C36" w:rsidRPr="003872E9" w:rsidRDefault="00B50C36" w:rsidP="00B50C36">
      <w:pPr>
        <w:pStyle w:val="NormalWeb"/>
        <w:shd w:val="clear" w:color="auto" w:fill="FFFFFF"/>
        <w:rPr>
          <w:rFonts w:ascii="Garamond" w:hAnsi="Garamond"/>
          <w:color w:val="000000"/>
          <w:sz w:val="28"/>
          <w:szCs w:val="27"/>
        </w:rPr>
      </w:pPr>
      <w:r w:rsidRPr="003872E9">
        <w:rPr>
          <w:rFonts w:ascii="Garamond" w:hAnsi="Garamond"/>
          <w:b/>
          <w:bCs/>
          <w:color w:val="000000"/>
          <w:sz w:val="22"/>
          <w:szCs w:val="20"/>
        </w:rPr>
        <w:t xml:space="preserve">Finally, it is imagined as a community, because, regardless of the actual inequality and exploitation that may prevail in each, the nation is always conceived as a deep, horizontal comradeship. </w:t>
      </w:r>
      <w:r w:rsidRPr="003872E9">
        <w:rPr>
          <w:rFonts w:ascii="Garamond" w:hAnsi="Garamond"/>
          <w:color w:val="000000"/>
          <w:sz w:val="22"/>
          <w:szCs w:val="20"/>
        </w:rPr>
        <w:t>Ultimately it is this fraternity that makes it possible, over the past two centuries, for so many millions of people, not so much to kill, as willingly to die for such limited imaginings.</w:t>
      </w:r>
      <w:r w:rsidRPr="00B50C36">
        <w:rPr>
          <w:rFonts w:ascii="Garamond" w:hAnsi="Garamond"/>
          <w:color w:val="000000"/>
          <w:sz w:val="22"/>
          <w:szCs w:val="20"/>
        </w:rPr>
        <w:t xml:space="preserve"> These deaths bring us abruptly face to face with the central problem posed by nationalism: </w:t>
      </w:r>
      <w:r w:rsidRPr="003872E9">
        <w:rPr>
          <w:rFonts w:ascii="Garamond" w:hAnsi="Garamond"/>
          <w:b/>
          <w:bCs/>
          <w:color w:val="000000"/>
          <w:sz w:val="22"/>
          <w:szCs w:val="20"/>
        </w:rPr>
        <w:t xml:space="preserve">what makes the shrunken imaginings of recent history (scarcely more than two centuries) generate such colossal sacrifices? </w:t>
      </w:r>
      <w:r w:rsidRPr="003872E9">
        <w:rPr>
          <w:rFonts w:ascii="Garamond" w:hAnsi="Garamond"/>
          <w:color w:val="000000"/>
          <w:sz w:val="22"/>
          <w:szCs w:val="20"/>
        </w:rPr>
        <w:t>I believe that the beginnings of an answer lie in the cultural roots of nationalism.</w:t>
      </w:r>
    </w:p>
    <w:p w14:paraId="760CDF81" w14:textId="77777777" w:rsidR="00491AC8" w:rsidRPr="00B50C36" w:rsidRDefault="00491AC8">
      <w:pPr>
        <w:rPr>
          <w:rFonts w:ascii="Garamond" w:hAnsi="Garamond"/>
          <w:sz w:val="24"/>
        </w:rPr>
      </w:pPr>
    </w:p>
    <w:sectPr w:rsidR="00491AC8" w:rsidRPr="00B50C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oNotDisplayPageBoundaries/>
  <w:displayBackgroundShape/>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50C36"/>
    <w:rsid w:val="003872E9"/>
    <w:rsid w:val="00491AC8"/>
    <w:rsid w:val="006C3E52"/>
    <w:rsid w:val="00B50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C2214"/>
  <w15:docId w15:val="{B9ADF752-3B61-49C7-91A8-214C16074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0C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B50C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1182353">
      <w:bodyDiv w:val="1"/>
      <w:marLeft w:val="0"/>
      <w:marRight w:val="0"/>
      <w:marTop w:val="0"/>
      <w:marBottom w:val="0"/>
      <w:divBdr>
        <w:top w:val="none" w:sz="0" w:space="0" w:color="auto"/>
        <w:left w:val="none" w:sz="0" w:space="0" w:color="auto"/>
        <w:bottom w:val="none" w:sz="0" w:space="0" w:color="auto"/>
        <w:right w:val="none" w:sz="0" w:space="0" w:color="auto"/>
      </w:divBdr>
    </w:div>
    <w:div w:id="202867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480</Words>
  <Characters>2739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dc:creator>
  <cp:lastModifiedBy>Jeni Williams</cp:lastModifiedBy>
  <cp:revision>2</cp:revision>
  <dcterms:created xsi:type="dcterms:W3CDTF">2020-01-09T01:27:00Z</dcterms:created>
  <dcterms:modified xsi:type="dcterms:W3CDTF">2020-01-09T01:27:00Z</dcterms:modified>
</cp:coreProperties>
</file>