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C21AC0" w14:textId="29840F09" w:rsidR="00217D4D" w:rsidRDefault="00AF4027">
      <w:r>
        <w:rPr>
          <w:noProof/>
        </w:rPr>
        <w:drawing>
          <wp:inline distT="0" distB="0" distL="0" distR="0" wp14:anchorId="4A419985" wp14:editId="2FDB3ADF">
            <wp:extent cx="5731510" cy="3235960"/>
            <wp:effectExtent l="0" t="0" r="0" b="2540"/>
            <wp:docPr id="695490953" name="Picture 1" descr="A group of people walking in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490953" name="Picture 1" descr="A group of people walking in a city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8DDDA" w14:textId="77777777" w:rsidR="00AF4027" w:rsidRDefault="00AF4027"/>
    <w:p w14:paraId="76812111" w14:textId="0AB1B6F9" w:rsidR="00AF4027" w:rsidRDefault="00AF4027">
      <w:r>
        <w:rPr>
          <w:noProof/>
        </w:rPr>
        <w:drawing>
          <wp:inline distT="0" distB="0" distL="0" distR="0" wp14:anchorId="5EC52E38" wp14:editId="74EFD56A">
            <wp:extent cx="5731510" cy="3235960"/>
            <wp:effectExtent l="0" t="0" r="0" b="2540"/>
            <wp:docPr id="1279818979" name="Picture 3" descr="A calendar with a red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818979" name="Picture 3" descr="A calendar with a red backgroun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5E84B" w14:textId="357CDE0D" w:rsidR="00AF4027" w:rsidRDefault="00AF4027">
      <w:r>
        <w:rPr>
          <w:noProof/>
        </w:rPr>
        <w:lastRenderedPageBreak/>
        <w:drawing>
          <wp:inline distT="0" distB="0" distL="0" distR="0" wp14:anchorId="125F5D96" wp14:editId="5604103D">
            <wp:extent cx="5731510" cy="3235960"/>
            <wp:effectExtent l="0" t="0" r="0" b="2540"/>
            <wp:docPr id="278970217" name="Picture 4" descr="A white background with text and a circular objec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970217" name="Picture 4" descr="A white background with text and a circular object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AA3B7" w14:textId="77777777" w:rsidR="00AF4027" w:rsidRDefault="00AF4027"/>
    <w:p w14:paraId="4C926014" w14:textId="59C7D49B" w:rsidR="00AF4027" w:rsidRDefault="00AF4027">
      <w:r>
        <w:rPr>
          <w:noProof/>
        </w:rPr>
        <w:drawing>
          <wp:inline distT="0" distB="0" distL="0" distR="0" wp14:anchorId="62342CAD" wp14:editId="4C46DFC9">
            <wp:extent cx="5731510" cy="3235960"/>
            <wp:effectExtent l="0" t="0" r="0" b="2540"/>
            <wp:docPr id="834469881" name="Picture 5" descr="A group of people on snowboar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469881" name="Picture 5" descr="A group of people on snowboard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AAEF6" w14:textId="304DB3C0" w:rsidR="00AF4027" w:rsidRDefault="00AF4027">
      <w:r>
        <w:rPr>
          <w:noProof/>
        </w:rPr>
        <w:lastRenderedPageBreak/>
        <w:drawing>
          <wp:inline distT="0" distB="0" distL="0" distR="0" wp14:anchorId="5B316FC0" wp14:editId="38C72E45">
            <wp:extent cx="5731510" cy="3235960"/>
            <wp:effectExtent l="0" t="0" r="0" b="2540"/>
            <wp:docPr id="634601319" name="Picture 6" descr="A group of people in the shape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601319" name="Picture 6" descr="A group of people in the shape of a map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F5AC6F" wp14:editId="192EF058">
            <wp:extent cx="5731510" cy="3235960"/>
            <wp:effectExtent l="0" t="0" r="0" b="2540"/>
            <wp:docPr id="1123083172" name="Picture 7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083172" name="Picture 7" descr="A white paper with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6F829" w14:textId="4EDB8644" w:rsidR="00AF4027" w:rsidRDefault="00AF4027">
      <w:r>
        <w:rPr>
          <w:noProof/>
        </w:rPr>
        <w:lastRenderedPageBreak/>
        <w:drawing>
          <wp:inline distT="0" distB="0" distL="0" distR="0" wp14:anchorId="56BAB325" wp14:editId="6CE49B83">
            <wp:extent cx="5731510" cy="3235960"/>
            <wp:effectExtent l="0" t="0" r="0" b="2540"/>
            <wp:docPr id="1019370172" name="Picture 8" descr="A diagram of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9370172" name="Picture 8" descr="A diagram of different colored square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B9359" w14:textId="7511D01F" w:rsidR="00AF4027" w:rsidRDefault="00AF4027">
      <w:r>
        <w:rPr>
          <w:noProof/>
        </w:rPr>
        <w:lastRenderedPageBreak/>
        <w:drawing>
          <wp:inline distT="0" distB="0" distL="0" distR="0" wp14:anchorId="55A201D2" wp14:editId="0B9BA3B9">
            <wp:extent cx="5731510" cy="3235960"/>
            <wp:effectExtent l="0" t="0" r="0" b="2540"/>
            <wp:docPr id="9200204" name="Picture 9" descr="A diagram of marketing and advertis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0204" name="Picture 9" descr="A diagram of marketing and advertising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3BBDC9" wp14:editId="5EAF7155">
            <wp:extent cx="5731510" cy="3235960"/>
            <wp:effectExtent l="0" t="0" r="0" b="2540"/>
            <wp:docPr id="532910653" name="Picture 10" descr="A screenshot of a white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910653" name="Picture 10" descr="A screenshot of a white box with black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30B56DB" wp14:editId="0FFC5757">
            <wp:extent cx="5731510" cy="3235960"/>
            <wp:effectExtent l="0" t="0" r="0" b="2540"/>
            <wp:docPr id="1487247065" name="Picture 11" descr="A blue and white rectangular box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247065" name="Picture 11" descr="A blue and white rectangular box with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0B43B1" wp14:editId="653A7DE3">
            <wp:extent cx="5731510" cy="3235960"/>
            <wp:effectExtent l="0" t="0" r="0" b="2540"/>
            <wp:docPr id="1827455054" name="Picture 12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455054" name="Picture 12" descr="A white background with black 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6A1D43" wp14:editId="54C35902">
            <wp:extent cx="5731510" cy="3235960"/>
            <wp:effectExtent l="0" t="0" r="0" b="2540"/>
            <wp:docPr id="113074813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74813" name="Picture 13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408ED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Abraham, T. (2020) </w:t>
      </w:r>
      <w:r w:rsidRPr="00AF4027">
        <w:rPr>
          <w:i/>
          <w:iCs/>
        </w:rPr>
        <w:t xml:space="preserve">Visit a winter wonderland in Hemel </w:t>
      </w:r>
      <w:proofErr w:type="spellStart"/>
      <w:r w:rsidRPr="00AF4027">
        <w:rPr>
          <w:i/>
          <w:iCs/>
        </w:rPr>
        <w:t>hempstead</w:t>
      </w:r>
      <w:proofErr w:type="spellEnd"/>
      <w:r w:rsidRPr="00AF4027">
        <w:t>, </w:t>
      </w:r>
      <w:r w:rsidRPr="00AF4027">
        <w:rPr>
          <w:i/>
          <w:iCs/>
        </w:rPr>
        <w:t>Hemel Today</w:t>
      </w:r>
      <w:r w:rsidRPr="00AF4027">
        <w:t>. Available at: </w:t>
      </w:r>
      <w:hyperlink r:id="rId17" w:history="1">
        <w:r w:rsidRPr="00AF4027">
          <w:rPr>
            <w:rStyle w:val="Hyperlink"/>
          </w:rPr>
          <w:t>https://www.hemeltoday.co.uk/lifestyle/christmas/visit-a-winter-wonderland-in-hemel-hempstead-3061090</w:t>
        </w:r>
      </w:hyperlink>
      <w:r w:rsidRPr="00AF4027">
        <w:t> (Accessed: 10 October 2024).</w:t>
      </w:r>
    </w:p>
    <w:p w14:paraId="3EB749AF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Abraham, T. (2020) </w:t>
      </w:r>
      <w:r w:rsidRPr="00AF4027">
        <w:rPr>
          <w:i/>
          <w:iCs/>
        </w:rPr>
        <w:t xml:space="preserve">Visit a winter wonderland in Hemel </w:t>
      </w:r>
      <w:proofErr w:type="spellStart"/>
      <w:r w:rsidRPr="00AF4027">
        <w:rPr>
          <w:i/>
          <w:iCs/>
        </w:rPr>
        <w:t>hempstead</w:t>
      </w:r>
      <w:proofErr w:type="spellEnd"/>
      <w:r w:rsidRPr="00AF4027">
        <w:t>, </w:t>
      </w:r>
      <w:r w:rsidRPr="00AF4027">
        <w:rPr>
          <w:i/>
          <w:iCs/>
        </w:rPr>
        <w:t>Hemel Today</w:t>
      </w:r>
      <w:r w:rsidRPr="00AF4027">
        <w:t>. Available at: </w:t>
      </w:r>
      <w:hyperlink r:id="rId18" w:history="1">
        <w:r w:rsidRPr="00AF4027">
          <w:rPr>
            <w:rStyle w:val="Hyperlink"/>
          </w:rPr>
          <w:t>https://www.hemeltoday.co.uk/lifestyle/christmas/visit-a-winter-wonderland-in-hemel-hempstead-3061090</w:t>
        </w:r>
      </w:hyperlink>
      <w:r w:rsidRPr="00AF4027">
        <w:t> (Accessed: 10 October 2024).</w:t>
      </w:r>
    </w:p>
    <w:p w14:paraId="18929365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Allen, J., Harris, R. and Jago, L., 2022. </w:t>
      </w:r>
      <w:r w:rsidRPr="00AF4027">
        <w:rPr>
          <w:i/>
          <w:iCs/>
        </w:rPr>
        <w:t>Festival &amp; special event management</w:t>
      </w:r>
      <w:r w:rsidRPr="00AF4027">
        <w:t>. John Wiley &amp; Sons.</w:t>
      </w:r>
    </w:p>
    <w:p w14:paraId="4A2D54D8" w14:textId="77777777" w:rsidR="00AF4027" w:rsidRPr="00AF4027" w:rsidRDefault="00AF4027" w:rsidP="00AF4027">
      <w:pPr>
        <w:numPr>
          <w:ilvl w:val="0"/>
          <w:numId w:val="1"/>
        </w:numPr>
      </w:pPr>
      <w:proofErr w:type="spellStart"/>
      <w:r w:rsidRPr="00AF4027">
        <w:t>Bornhorst</w:t>
      </w:r>
      <w:proofErr w:type="spellEnd"/>
      <w:r w:rsidRPr="00AF4027">
        <w:t>, T., Ritchie, J.B. and Sheehan, L., 2010. Determinants of tourism success for DMOs &amp; destinations: An empirical examination of stakeholders' perspectives. </w:t>
      </w:r>
      <w:r w:rsidRPr="00AF4027">
        <w:rPr>
          <w:i/>
          <w:iCs/>
        </w:rPr>
        <w:t>Tourism management</w:t>
      </w:r>
      <w:r w:rsidRPr="00AF4027">
        <w:t>, </w:t>
      </w:r>
      <w:r w:rsidRPr="00AF4027">
        <w:rPr>
          <w:i/>
          <w:iCs/>
        </w:rPr>
        <w:t>31</w:t>
      </w:r>
      <w:r w:rsidRPr="00AF4027">
        <w:t>(5), pp.572-589.</w:t>
      </w:r>
    </w:p>
    <w:p w14:paraId="481CC36D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Bostock, C., 2018. Between letters: DH Lawrence, the nonhuman and the ‘life of writing’ (Doctoral dissertation, University of Sussex).</w:t>
      </w:r>
    </w:p>
    <w:p w14:paraId="12820817" w14:textId="77777777" w:rsidR="00AF4027" w:rsidRPr="00AF4027" w:rsidRDefault="00AF4027" w:rsidP="00AF4027">
      <w:pPr>
        <w:numPr>
          <w:ilvl w:val="0"/>
          <w:numId w:val="1"/>
        </w:numPr>
      </w:pPr>
      <w:proofErr w:type="spellStart"/>
      <w:r w:rsidRPr="00AF4027">
        <w:t>Bowdin</w:t>
      </w:r>
      <w:proofErr w:type="spellEnd"/>
      <w:r w:rsidRPr="00AF4027">
        <w:t xml:space="preserve">, G., Allen, J., Harris, R., McDonnell, I. and </w:t>
      </w:r>
      <w:proofErr w:type="spellStart"/>
      <w:r w:rsidRPr="00AF4027">
        <w:t>O'toole</w:t>
      </w:r>
      <w:proofErr w:type="spellEnd"/>
      <w:r w:rsidRPr="00AF4027">
        <w:t>, W., 2012. </w:t>
      </w:r>
      <w:r w:rsidRPr="00AF4027">
        <w:rPr>
          <w:i/>
          <w:iCs/>
        </w:rPr>
        <w:t>Events management</w:t>
      </w:r>
      <w:r w:rsidRPr="00AF4027">
        <w:t>. Routledge.</w:t>
      </w:r>
    </w:p>
    <w:p w14:paraId="217D0584" w14:textId="77777777" w:rsidR="00AF4027" w:rsidRPr="00AF4027" w:rsidRDefault="00AF4027" w:rsidP="00AF4027">
      <w:pPr>
        <w:numPr>
          <w:ilvl w:val="0"/>
          <w:numId w:val="1"/>
        </w:numPr>
      </w:pPr>
      <w:proofErr w:type="spellStart"/>
      <w:r w:rsidRPr="00AF4027">
        <w:t>Brahmer</w:t>
      </w:r>
      <w:proofErr w:type="spellEnd"/>
      <w:r w:rsidRPr="00AF4027">
        <w:t xml:space="preserve">, Julie R., Christina </w:t>
      </w:r>
      <w:proofErr w:type="spellStart"/>
      <w:r w:rsidRPr="00AF4027">
        <w:t>Lacchetti</w:t>
      </w:r>
      <w:proofErr w:type="spellEnd"/>
      <w:r w:rsidRPr="00AF4027">
        <w:t xml:space="preserve">, Bryan J. Schneider, Michael B. Atkins, Kelly J. </w:t>
      </w:r>
      <w:proofErr w:type="spellStart"/>
      <w:r w:rsidRPr="00AF4027">
        <w:t>Brassil</w:t>
      </w:r>
      <w:proofErr w:type="spellEnd"/>
      <w:r w:rsidRPr="00AF4027">
        <w:t xml:space="preserve">, Jeffrey M. </w:t>
      </w:r>
      <w:proofErr w:type="spellStart"/>
      <w:r w:rsidRPr="00AF4027">
        <w:t>Caterino</w:t>
      </w:r>
      <w:proofErr w:type="spellEnd"/>
      <w:r w:rsidRPr="00AF4027">
        <w:t>, Ian Chau et al. "Management of immune-related adverse events in patients treated with immune checkpoint inhibitor therapy: American Society of Clinical Oncology Clinical Practice Guideline." </w:t>
      </w:r>
      <w:r w:rsidRPr="00AF4027">
        <w:rPr>
          <w:i/>
          <w:iCs/>
        </w:rPr>
        <w:t>Journal of Clinical Oncology</w:t>
      </w:r>
      <w:r w:rsidRPr="00AF4027">
        <w:t> 36, no. 17 (2018): 1714-1768.</w:t>
      </w:r>
    </w:p>
    <w:p w14:paraId="54496468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Bullock, J., Haddow, G. and Coppola, D., 2012. </w:t>
      </w:r>
      <w:r w:rsidRPr="00AF4027">
        <w:rPr>
          <w:i/>
          <w:iCs/>
        </w:rPr>
        <w:t>Introduction to emergency management</w:t>
      </w:r>
      <w:r w:rsidRPr="00AF4027">
        <w:t>. Butterworth-Heinemann.</w:t>
      </w:r>
    </w:p>
    <w:p w14:paraId="1E9DC040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Getz, D. and Page, S.J., 2016. Progress and prospects for event tourism research. </w:t>
      </w:r>
      <w:r w:rsidRPr="00AF4027">
        <w:rPr>
          <w:i/>
          <w:iCs/>
        </w:rPr>
        <w:t>Tourism management</w:t>
      </w:r>
      <w:r w:rsidRPr="00AF4027">
        <w:t>, </w:t>
      </w:r>
      <w:r w:rsidRPr="00AF4027">
        <w:rPr>
          <w:i/>
          <w:iCs/>
        </w:rPr>
        <w:t>52</w:t>
      </w:r>
      <w:r w:rsidRPr="00AF4027">
        <w:t>, pp.593-631.</w:t>
      </w:r>
    </w:p>
    <w:p w14:paraId="24E52241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Hopkin, P., 2021. </w:t>
      </w:r>
      <w:r w:rsidRPr="00AF4027">
        <w:rPr>
          <w:i/>
          <w:iCs/>
        </w:rPr>
        <w:t>Fundamentals of risk management: understanding, evaluating and implementing effective risk management</w:t>
      </w:r>
      <w:r w:rsidRPr="00AF4027">
        <w:t>. Kogan Page Publishers.</w:t>
      </w:r>
    </w:p>
    <w:p w14:paraId="055FEAA3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Lilly, J. (2020) </w:t>
      </w:r>
      <w:r w:rsidRPr="00AF4027">
        <w:rPr>
          <w:i/>
          <w:iCs/>
        </w:rPr>
        <w:t xml:space="preserve">Visit a winter wonderland in Hemel </w:t>
      </w:r>
      <w:proofErr w:type="spellStart"/>
      <w:r w:rsidRPr="00AF4027">
        <w:rPr>
          <w:i/>
          <w:iCs/>
        </w:rPr>
        <w:t>hempstead</w:t>
      </w:r>
      <w:proofErr w:type="spellEnd"/>
      <w:r w:rsidRPr="00AF4027">
        <w:t>, </w:t>
      </w:r>
      <w:r w:rsidRPr="00AF4027">
        <w:rPr>
          <w:i/>
          <w:iCs/>
        </w:rPr>
        <w:t>Hemel Today</w:t>
      </w:r>
      <w:r w:rsidRPr="00AF4027">
        <w:t>. Available at: </w:t>
      </w:r>
      <w:hyperlink r:id="rId19" w:history="1">
        <w:r w:rsidRPr="00AF4027">
          <w:rPr>
            <w:rStyle w:val="Hyperlink"/>
          </w:rPr>
          <w:t>https://www.hemeltoday.co.uk/lifestyle/christmas/visit-a-winter-wonderland-in-hemel-hempstead-3061090</w:t>
        </w:r>
      </w:hyperlink>
      <w:r w:rsidRPr="00AF4027">
        <w:t> (Accessed: 10 October 2024).</w:t>
      </w:r>
    </w:p>
    <w:p w14:paraId="4BB92C95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lastRenderedPageBreak/>
        <w:t>Lilly, J. (2020) </w:t>
      </w:r>
      <w:r w:rsidRPr="00AF4027">
        <w:rPr>
          <w:i/>
          <w:iCs/>
        </w:rPr>
        <w:t xml:space="preserve">Visit a winter wonderland in Hemel </w:t>
      </w:r>
      <w:proofErr w:type="spellStart"/>
      <w:r w:rsidRPr="00AF4027">
        <w:rPr>
          <w:i/>
          <w:iCs/>
        </w:rPr>
        <w:t>hempstead</w:t>
      </w:r>
      <w:proofErr w:type="spellEnd"/>
      <w:r w:rsidRPr="00AF4027">
        <w:t>, </w:t>
      </w:r>
      <w:r w:rsidRPr="00AF4027">
        <w:rPr>
          <w:i/>
          <w:iCs/>
        </w:rPr>
        <w:t>Hemel Today</w:t>
      </w:r>
      <w:r w:rsidRPr="00AF4027">
        <w:t>. Available at: </w:t>
      </w:r>
      <w:hyperlink r:id="rId20" w:history="1">
        <w:r w:rsidRPr="00AF4027">
          <w:rPr>
            <w:rStyle w:val="Hyperlink"/>
          </w:rPr>
          <w:t>https://www.hemeltoday.co.uk/lifestyle/christmas/visit-a-winter-wonderland-in-hemel-hempstead-3061090</w:t>
        </w:r>
      </w:hyperlink>
      <w:r w:rsidRPr="00AF4027">
        <w:t> (Accessed: 10 October 2024).</w:t>
      </w:r>
    </w:p>
    <w:p w14:paraId="19F020E7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Lilly, J. (2020) </w:t>
      </w:r>
      <w:r w:rsidRPr="00AF4027">
        <w:rPr>
          <w:i/>
          <w:iCs/>
        </w:rPr>
        <w:t xml:space="preserve">Visit a winter wonderland in Hemel </w:t>
      </w:r>
      <w:proofErr w:type="spellStart"/>
      <w:r w:rsidRPr="00AF4027">
        <w:rPr>
          <w:i/>
          <w:iCs/>
        </w:rPr>
        <w:t>hempstead</w:t>
      </w:r>
      <w:proofErr w:type="spellEnd"/>
      <w:r w:rsidRPr="00AF4027">
        <w:t>, </w:t>
      </w:r>
      <w:r w:rsidRPr="00AF4027">
        <w:rPr>
          <w:i/>
          <w:iCs/>
        </w:rPr>
        <w:t>Hemel Today</w:t>
      </w:r>
      <w:r w:rsidRPr="00AF4027">
        <w:t>. Available at: </w:t>
      </w:r>
      <w:hyperlink r:id="rId21" w:history="1">
        <w:r w:rsidRPr="00AF4027">
          <w:rPr>
            <w:rStyle w:val="Hyperlink"/>
          </w:rPr>
          <w:t>https://www.hemeltoday.co.uk/lifestyle/christmas/visit-a-winter-wonderland-in-hemel-hempstead-3061090</w:t>
        </w:r>
      </w:hyperlink>
      <w:r w:rsidRPr="00AF4027">
        <w:t> (Accessed: 10 October 2024).</w:t>
      </w:r>
    </w:p>
    <w:p w14:paraId="2C2B106A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Richards, G. and Palmer, R., 2012. </w:t>
      </w:r>
      <w:r w:rsidRPr="00AF4027">
        <w:rPr>
          <w:i/>
          <w:iCs/>
        </w:rPr>
        <w:t>Eventful cities</w:t>
      </w:r>
      <w:r w:rsidRPr="00AF4027">
        <w:t>. Routledge.</w:t>
      </w:r>
    </w:p>
    <w:p w14:paraId="0B218BD3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Russell, E. and Russell, Q., 2021. Struggle and Suffrage in Watford: Women's Lives and the Fight for Equality. Pen and Sword History.</w:t>
      </w:r>
    </w:p>
    <w:p w14:paraId="20FDE4E9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Schermerhorn, J.R., 2011. </w:t>
      </w:r>
      <w:r w:rsidRPr="00AF4027">
        <w:rPr>
          <w:i/>
          <w:iCs/>
        </w:rPr>
        <w:t>Introduction to management</w:t>
      </w:r>
      <w:r w:rsidRPr="00AF4027">
        <w:t>. John Wiley &amp; Sons.</w:t>
      </w:r>
    </w:p>
    <w:p w14:paraId="47438E85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Shone, A. and Parry, B., 2019. </w:t>
      </w:r>
      <w:r w:rsidRPr="00AF4027">
        <w:rPr>
          <w:i/>
          <w:iCs/>
        </w:rPr>
        <w:t>Successful event management: a practical handbook</w:t>
      </w:r>
      <w:r w:rsidRPr="00AF4027">
        <w:t>. Cengage learning.</w:t>
      </w:r>
    </w:p>
    <w:p w14:paraId="05BF4FEC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>Thacker, D.C. and Webb, J., 2022. Introducing children's literature: from Romanticism to Postmodernism. Routledge.</w:t>
      </w:r>
    </w:p>
    <w:p w14:paraId="1769CEC7" w14:textId="77777777" w:rsidR="00AF4027" w:rsidRPr="00AF4027" w:rsidRDefault="00AF4027" w:rsidP="00AF4027">
      <w:pPr>
        <w:numPr>
          <w:ilvl w:val="0"/>
          <w:numId w:val="1"/>
        </w:numPr>
      </w:pPr>
      <w:proofErr w:type="spellStart"/>
      <w:r w:rsidRPr="00AF4027">
        <w:t>Torkildsen</w:t>
      </w:r>
      <w:proofErr w:type="spellEnd"/>
      <w:r w:rsidRPr="00AF4027">
        <w:t>, G., 2023. </w:t>
      </w:r>
      <w:r w:rsidRPr="00AF4027">
        <w:rPr>
          <w:i/>
          <w:iCs/>
        </w:rPr>
        <w:t>Leisure and recreation management</w:t>
      </w:r>
      <w:r w:rsidRPr="00AF4027">
        <w:t>. Routledge.</w:t>
      </w:r>
    </w:p>
    <w:p w14:paraId="512E6B0E" w14:textId="77777777" w:rsidR="00AF4027" w:rsidRPr="00AF4027" w:rsidRDefault="00AF4027" w:rsidP="00AF4027">
      <w:pPr>
        <w:numPr>
          <w:ilvl w:val="0"/>
          <w:numId w:val="1"/>
        </w:numPr>
      </w:pPr>
      <w:r w:rsidRPr="00AF4027">
        <w:t xml:space="preserve">Weber, J.S., </w:t>
      </w:r>
      <w:proofErr w:type="spellStart"/>
      <w:r w:rsidRPr="00AF4027">
        <w:t>Kähler</w:t>
      </w:r>
      <w:proofErr w:type="spellEnd"/>
      <w:r w:rsidRPr="00AF4027">
        <w:t xml:space="preserve">, K.C. and </w:t>
      </w:r>
      <w:proofErr w:type="spellStart"/>
      <w:r w:rsidRPr="00AF4027">
        <w:t>Hauschild</w:t>
      </w:r>
      <w:proofErr w:type="spellEnd"/>
      <w:r w:rsidRPr="00AF4027">
        <w:t>, A., 2022. Management of immune-related adverse events and kinetics of response with ipilimumab. </w:t>
      </w:r>
      <w:r w:rsidRPr="00AF4027">
        <w:rPr>
          <w:i/>
          <w:iCs/>
        </w:rPr>
        <w:t>Journal of Clinical Oncology</w:t>
      </w:r>
      <w:r w:rsidRPr="00AF4027">
        <w:t>, </w:t>
      </w:r>
      <w:r w:rsidRPr="00AF4027">
        <w:rPr>
          <w:i/>
          <w:iCs/>
        </w:rPr>
        <w:t>30</w:t>
      </w:r>
      <w:r w:rsidRPr="00AF4027">
        <w:t>(21), pp.2691-2697.</w:t>
      </w:r>
    </w:p>
    <w:p w14:paraId="4FC9FC65" w14:textId="77777777" w:rsidR="00AF4027" w:rsidRDefault="00AF4027"/>
    <w:p w14:paraId="27AA6E93" w14:textId="77777777" w:rsidR="00AF4027" w:rsidRDefault="00AF4027"/>
    <w:p w14:paraId="11DF1B02" w14:textId="77777777" w:rsidR="00AF4027" w:rsidRDefault="00AF4027"/>
    <w:p w14:paraId="42C31A39" w14:textId="77777777" w:rsidR="00AF4027" w:rsidRDefault="00AF4027"/>
    <w:p w14:paraId="18447653" w14:textId="77777777" w:rsidR="00AF4027" w:rsidRDefault="00AF4027"/>
    <w:p w14:paraId="14C461A5" w14:textId="77777777" w:rsidR="00AF4027" w:rsidRDefault="00AF4027"/>
    <w:p w14:paraId="201930C4" w14:textId="77777777" w:rsidR="00AF4027" w:rsidRDefault="00AF4027"/>
    <w:p w14:paraId="53C6E712" w14:textId="77777777" w:rsidR="00AF4027" w:rsidRDefault="00AF4027"/>
    <w:sectPr w:rsidR="00AF40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484346"/>
    <w:multiLevelType w:val="hybridMultilevel"/>
    <w:tmpl w:val="092C3B4A"/>
    <w:lvl w:ilvl="0" w:tplc="F31651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774DC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C6BC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EE95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C227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0CF9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9CDD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5601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84BB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2451472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027"/>
    <w:rsid w:val="00200A73"/>
    <w:rsid w:val="00217D4D"/>
    <w:rsid w:val="006046BB"/>
    <w:rsid w:val="00865B33"/>
    <w:rsid w:val="00AF4027"/>
    <w:rsid w:val="00F76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508392"/>
  <w15:chartTrackingRefBased/>
  <w15:docId w15:val="{1663B545-33C2-F247-850D-55119A597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40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40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40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40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40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402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402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402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402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40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40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40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40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40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40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40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40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40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402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40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402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40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402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40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40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40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40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40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402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F40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40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2205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8115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280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9943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609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4597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2139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086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7635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0713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607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068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158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4390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2056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1010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5932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516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5142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8766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8836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s://www.hemeltoday.co.uk/lifestyle/christmas/visit-a-winter-wonderland-in-hemel-hempstead-306109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emeltoday.co.uk/lifestyle/christmas/visit-a-winter-wonderland-in-hemel-hempstead-3061090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hemeltoday.co.uk/lifestyle/christmas/visit-a-winter-wonderland-in-hemel-hempstead-3061090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hyperlink" Target="https://www.hemeltoday.co.uk/lifestyle/christmas/visit-a-winter-wonderland-in-hemel-hempstead-3061090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hyperlink" Target="https://www.hemeltoday.co.uk/lifestyle/christmas/visit-a-winter-wonderland-in-hemel-hempstead-306109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558</Words>
  <Characters>3184</Characters>
  <Application>Microsoft Office Word</Application>
  <DocSecurity>0</DocSecurity>
  <Lines>26</Lines>
  <Paragraphs>7</Paragraphs>
  <ScaleCrop>false</ScaleCrop>
  <Company/>
  <LinksUpToDate>false</LinksUpToDate>
  <CharactersWithSpaces>3735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 Nicolas Gheorghe</dc:creator>
  <cp:keywords/>
  <dc:description/>
  <cp:lastModifiedBy>Mario Nicolas Gheorghe</cp:lastModifiedBy>
  <cp:revision>1</cp:revision>
  <dcterms:created xsi:type="dcterms:W3CDTF">2024-10-17T21:45:00Z</dcterms:created>
  <dcterms:modified xsi:type="dcterms:W3CDTF">2024-10-17T21:54:00Z</dcterms:modified>
</cp:coreProperties>
</file>