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BCD9DE" w:themeColor="accent5" w:themeTint="66"/>
  <w:body>
    <w:p w:rsidR="006406C5" w:rsidRPr="006406C5" w:rsidRDefault="006406C5" w:rsidP="00422C2D">
      <w:pPr>
        <w:spacing w:line="259" w:lineRule="auto"/>
        <w:ind w:firstLine="0"/>
        <w:jc w:val="center"/>
        <w:rPr>
          <w:b/>
        </w:rPr>
      </w:pPr>
      <w:r w:rsidRPr="006406C5">
        <w:rPr>
          <w:b/>
        </w:rPr>
        <w:t>Student number- 1708009</w:t>
      </w:r>
    </w:p>
    <w:p w:rsidR="006406C5" w:rsidRPr="006406C5" w:rsidRDefault="006406C5" w:rsidP="00422C2D">
      <w:pPr>
        <w:spacing w:line="259" w:lineRule="auto"/>
        <w:ind w:firstLine="0"/>
        <w:jc w:val="center"/>
        <w:rPr>
          <w:b/>
        </w:rPr>
      </w:pPr>
      <w:r w:rsidRPr="006406C5">
        <w:rPr>
          <w:b/>
        </w:rPr>
        <w:t>Module- contemporary issues in social studies</w:t>
      </w:r>
    </w:p>
    <w:p w:rsidR="006406C5" w:rsidRDefault="006406C5" w:rsidP="00422C2D">
      <w:pPr>
        <w:spacing w:line="259" w:lineRule="auto"/>
        <w:ind w:firstLine="0"/>
        <w:jc w:val="center"/>
        <w:rPr>
          <w:rFonts w:cs="Times New Roman"/>
          <w:b/>
        </w:rPr>
      </w:pPr>
      <w:r w:rsidRPr="006406C5">
        <w:rPr>
          <w:b/>
        </w:rPr>
        <w:t>Module code-</w:t>
      </w:r>
      <w:r w:rsidRPr="006406C5">
        <w:rPr>
          <w:rFonts w:cs="Times New Roman"/>
          <w:b/>
        </w:rPr>
        <w:t xml:space="preserve"> </w:t>
      </w:r>
      <w:r w:rsidRPr="006406C5">
        <w:rPr>
          <w:rFonts w:cs="Times New Roman"/>
          <w:b/>
        </w:rPr>
        <w:t>SJSS5002</w:t>
      </w:r>
    </w:p>
    <w:p w:rsidR="00443B42" w:rsidRDefault="006406C5" w:rsidP="00422C2D">
      <w:pPr>
        <w:spacing w:line="259" w:lineRule="auto"/>
        <w:ind w:firstLine="0"/>
        <w:jc w:val="center"/>
        <w:rPr>
          <w:b/>
          <w:color w:val="000000" w:themeColor="text1"/>
          <w:u w:val="single"/>
        </w:rPr>
      </w:pPr>
      <w:r w:rsidRPr="00422C2D">
        <w:rPr>
          <w:rFonts w:cs="Times New Roman"/>
          <w:b/>
          <w:color w:val="000000" w:themeColor="text1"/>
        </w:rPr>
        <w:t>Lecturer- Joanne Davies</w:t>
      </w:r>
      <w:r w:rsidRPr="00422C2D">
        <w:rPr>
          <w:b/>
          <w:color w:val="000000" w:themeColor="text1"/>
          <w:u w:val="single"/>
        </w:rPr>
        <w:br w:type="page"/>
      </w:r>
    </w:p>
    <w:p w:rsidR="00443B42" w:rsidRDefault="00443B42" w:rsidP="00422C2D">
      <w:pPr>
        <w:spacing w:line="259" w:lineRule="auto"/>
        <w:ind w:firstLine="0"/>
        <w:jc w:val="center"/>
        <w:rPr>
          <w:b/>
          <w:color w:val="000000" w:themeColor="text1"/>
          <w:u w:val="single"/>
        </w:rPr>
      </w:pPr>
    </w:p>
    <w:p w:rsidR="0066560D" w:rsidRPr="00422C2D" w:rsidRDefault="0066560D" w:rsidP="00422C2D">
      <w:pPr>
        <w:spacing w:line="259" w:lineRule="auto"/>
        <w:ind w:firstLine="0"/>
        <w:jc w:val="center"/>
        <w:rPr>
          <w:b/>
          <w:color w:val="000000" w:themeColor="text1"/>
          <w:u w:val="single"/>
        </w:rPr>
      </w:pPr>
      <w:r w:rsidRPr="00443B42">
        <w:rPr>
          <w:b/>
          <w:color w:val="000000" w:themeColor="text1"/>
          <w:sz w:val="24"/>
          <w:szCs w:val="24"/>
          <w:u w:val="single"/>
        </w:rPr>
        <w:t>Contemporary social issues</w:t>
      </w:r>
    </w:p>
    <w:p w:rsidR="00422C2D" w:rsidRPr="00422C2D" w:rsidRDefault="00422C2D" w:rsidP="00422C2D">
      <w:pPr>
        <w:spacing w:line="259" w:lineRule="auto"/>
        <w:ind w:firstLine="0"/>
        <w:jc w:val="center"/>
        <w:rPr>
          <w:b/>
          <w:color w:val="000000" w:themeColor="text1"/>
          <w:u w:val="single"/>
        </w:rPr>
      </w:pPr>
    </w:p>
    <w:p w:rsidR="0066560D" w:rsidRPr="00422C2D" w:rsidRDefault="0066560D" w:rsidP="00422C2D">
      <w:pPr>
        <w:jc w:val="center"/>
        <w:rPr>
          <w:color w:val="000000" w:themeColor="text1"/>
        </w:rPr>
      </w:pPr>
      <w:r w:rsidRPr="00422C2D">
        <w:rPr>
          <w:color w:val="000000" w:themeColor="text1"/>
        </w:rPr>
        <w:t xml:space="preserve">A social issue is interoperated by </w:t>
      </w:r>
      <w:r w:rsidR="008074B7" w:rsidRPr="00422C2D">
        <w:rPr>
          <w:color w:val="000000" w:themeColor="text1"/>
        </w:rPr>
        <w:t>the general public</w:t>
      </w:r>
      <w:r w:rsidRPr="00422C2D">
        <w:rPr>
          <w:color w:val="000000" w:themeColor="text1"/>
        </w:rPr>
        <w:t xml:space="preserve"> as a</w:t>
      </w:r>
      <w:r w:rsidR="008074B7" w:rsidRPr="00422C2D">
        <w:rPr>
          <w:color w:val="000000" w:themeColor="text1"/>
        </w:rPr>
        <w:t xml:space="preserve">n issue </w:t>
      </w:r>
      <w:r w:rsidRPr="00422C2D">
        <w:rPr>
          <w:color w:val="000000" w:themeColor="text1"/>
        </w:rPr>
        <w:t xml:space="preserve">that is preventing society from functioning at an </w:t>
      </w:r>
      <w:r w:rsidR="008074B7" w:rsidRPr="00422C2D">
        <w:rPr>
          <w:color w:val="000000" w:themeColor="text1"/>
        </w:rPr>
        <w:t>adequate</w:t>
      </w:r>
      <w:r w:rsidRPr="00422C2D">
        <w:rPr>
          <w:color w:val="000000" w:themeColor="text1"/>
        </w:rPr>
        <w:t xml:space="preserve"> level, or something that is disrupting the ‘normal’ cycle of things. </w:t>
      </w:r>
      <w:r w:rsidR="008074B7" w:rsidRPr="00422C2D">
        <w:rPr>
          <w:color w:val="000000" w:themeColor="text1"/>
        </w:rPr>
        <w:t>Many fails to recognise the difference between a social problem and a social condition.</w:t>
      </w:r>
    </w:p>
    <w:p w:rsidR="00422C2D" w:rsidRPr="00422C2D" w:rsidRDefault="008074B7" w:rsidP="00422C2D">
      <w:pPr>
        <w:jc w:val="center"/>
        <w:rPr>
          <w:color w:val="000000" w:themeColor="text1"/>
        </w:rPr>
      </w:pPr>
      <w:r w:rsidRPr="00422C2D">
        <w:rPr>
          <w:color w:val="000000" w:themeColor="text1"/>
        </w:rPr>
        <w:t>Social problems exist when there is a certain condition that people/public define as problematic. Examples would be a homicide occurring, DWI traffic deaths</w:t>
      </w:r>
      <w:r w:rsidR="00362E18" w:rsidRPr="00422C2D">
        <w:rPr>
          <w:color w:val="000000" w:themeColor="text1"/>
        </w:rPr>
        <w:t xml:space="preserve">, teenage pregnancy </w:t>
      </w:r>
      <w:r w:rsidRPr="00422C2D">
        <w:rPr>
          <w:color w:val="000000" w:themeColor="text1"/>
        </w:rPr>
        <w:t>or smoking in public places, all of these would be considered social problems. It is generally the social</w:t>
      </w:r>
      <w:r w:rsidR="00362E18" w:rsidRPr="00422C2D">
        <w:rPr>
          <w:color w:val="000000" w:themeColor="text1"/>
        </w:rPr>
        <w:t>ly constructed definitions of citizen’s that define social problems and frame their interpretations. These problems are usually caused by individual people, a social condition is what leads them to these problems. Such as media influences, poverty, child neglect, lack of sex education or other education and lack of social/parental involvement.</w:t>
      </w:r>
    </w:p>
    <w:p w:rsidR="00827C8E" w:rsidRPr="00443B42" w:rsidRDefault="00827C8E" w:rsidP="00422C2D">
      <w:pPr>
        <w:jc w:val="center"/>
        <w:rPr>
          <w:color w:val="000000" w:themeColor="text1"/>
          <w:sz w:val="24"/>
          <w:szCs w:val="24"/>
        </w:rPr>
      </w:pPr>
      <w:r w:rsidRPr="00443B42">
        <w:rPr>
          <w:b/>
          <w:color w:val="000000" w:themeColor="text1"/>
          <w:sz w:val="24"/>
          <w:szCs w:val="24"/>
          <w:u w:val="single"/>
        </w:rPr>
        <w:t>What is a disability?</w:t>
      </w:r>
    </w:p>
    <w:p w:rsidR="00827C8E" w:rsidRPr="00422C2D" w:rsidRDefault="00827C8E" w:rsidP="00422C2D">
      <w:pPr>
        <w:jc w:val="center"/>
        <w:rPr>
          <w:color w:val="000000" w:themeColor="text1"/>
        </w:rPr>
      </w:pPr>
      <w:r w:rsidRPr="00422C2D">
        <w:rPr>
          <w:color w:val="000000" w:themeColor="text1"/>
        </w:rPr>
        <w:t>A disability is when an individual has a physical or mental feature that creates a certain restriction or limitation, A disability is not always visible to the outside world, it can be an impairment, or a mental issue and it can sometimes prevent the individual from being able to access or do certain things and activities or make it more difficult for them to do so.</w:t>
      </w:r>
    </w:p>
    <w:p w:rsidR="009D34E9" w:rsidRPr="00443B42" w:rsidRDefault="0066560D" w:rsidP="00422C2D">
      <w:pPr>
        <w:jc w:val="center"/>
        <w:rPr>
          <w:b/>
          <w:color w:val="000000" w:themeColor="text1"/>
          <w:sz w:val="24"/>
          <w:szCs w:val="24"/>
          <w:u w:val="single"/>
        </w:rPr>
      </w:pPr>
      <w:r w:rsidRPr="00443B42">
        <w:rPr>
          <w:b/>
          <w:color w:val="000000" w:themeColor="text1"/>
          <w:sz w:val="24"/>
          <w:szCs w:val="24"/>
          <w:u w:val="single"/>
        </w:rPr>
        <w:t>What is ‘</w:t>
      </w:r>
      <w:proofErr w:type="spellStart"/>
      <w:r w:rsidRPr="00443B42">
        <w:rPr>
          <w:b/>
          <w:color w:val="000000" w:themeColor="text1"/>
          <w:sz w:val="24"/>
          <w:szCs w:val="24"/>
          <w:u w:val="single"/>
        </w:rPr>
        <w:t>disabalism</w:t>
      </w:r>
      <w:proofErr w:type="spellEnd"/>
      <w:r w:rsidRPr="00443B42">
        <w:rPr>
          <w:b/>
          <w:color w:val="000000" w:themeColor="text1"/>
          <w:sz w:val="24"/>
          <w:szCs w:val="24"/>
          <w:u w:val="single"/>
        </w:rPr>
        <w:t>’?</w:t>
      </w:r>
    </w:p>
    <w:p w:rsidR="00422C2D" w:rsidRPr="00422C2D" w:rsidRDefault="00117920" w:rsidP="00422C2D">
      <w:pPr>
        <w:jc w:val="center"/>
        <w:rPr>
          <w:color w:val="000000" w:themeColor="text1"/>
          <w:u w:val="single"/>
        </w:rPr>
      </w:pPr>
      <w:proofErr w:type="spellStart"/>
      <w:r w:rsidRPr="00117920">
        <w:rPr>
          <w:rFonts w:eastAsia="Times New Roman" w:cs="Times New Roman"/>
          <w:color w:val="000000" w:themeColor="text1"/>
          <w:lang w:eastAsia="en-GB"/>
        </w:rPr>
        <w:t>Disablism</w:t>
      </w:r>
      <w:proofErr w:type="spellEnd"/>
      <w:r w:rsidRPr="00117920">
        <w:rPr>
          <w:rFonts w:eastAsia="Times New Roman" w:cs="Times New Roman"/>
          <w:color w:val="000000" w:themeColor="text1"/>
          <w:lang w:eastAsia="en-GB"/>
        </w:rPr>
        <w:t xml:space="preserve"> and ableism are words that are used to describe disability discrimination and prejudice. A bit like sexism and racism are used to describe discrimination against women and different ethnic groups.</w:t>
      </w:r>
    </w:p>
    <w:p w:rsidR="00422C2D" w:rsidRDefault="00422C2D" w:rsidP="00422C2D">
      <w:pPr>
        <w:jc w:val="center"/>
        <w:rPr>
          <w:rFonts w:eastAsia="Times New Roman" w:cs="Times New Roman"/>
          <w:b/>
          <w:bCs/>
          <w:color w:val="000000" w:themeColor="text1"/>
          <w:u w:val="single"/>
          <w:lang w:eastAsia="en-GB"/>
        </w:rPr>
      </w:pPr>
    </w:p>
    <w:p w:rsidR="00117920" w:rsidRPr="00117920" w:rsidRDefault="00117920" w:rsidP="00422C2D">
      <w:pPr>
        <w:jc w:val="center"/>
        <w:rPr>
          <w:color w:val="000000" w:themeColor="text1"/>
          <w:sz w:val="24"/>
          <w:szCs w:val="24"/>
          <w:u w:val="single"/>
        </w:rPr>
      </w:pPr>
      <w:proofErr w:type="spellStart"/>
      <w:r w:rsidRPr="00117920">
        <w:rPr>
          <w:rFonts w:eastAsia="Times New Roman" w:cs="Times New Roman"/>
          <w:b/>
          <w:bCs/>
          <w:color w:val="000000" w:themeColor="text1"/>
          <w:sz w:val="24"/>
          <w:szCs w:val="24"/>
          <w:u w:val="single"/>
          <w:lang w:eastAsia="en-GB"/>
        </w:rPr>
        <w:t>Disablism</w:t>
      </w:r>
      <w:proofErr w:type="spellEnd"/>
    </w:p>
    <w:p w:rsidR="00117920" w:rsidRPr="00117920" w:rsidRDefault="00117920" w:rsidP="00422C2D">
      <w:pPr>
        <w:spacing w:before="100" w:beforeAutospacing="1" w:after="100" w:afterAutospacing="1" w:line="240" w:lineRule="auto"/>
        <w:ind w:firstLine="0"/>
        <w:jc w:val="center"/>
        <w:rPr>
          <w:rFonts w:eastAsia="Times New Roman" w:cs="Times New Roman"/>
          <w:color w:val="000000" w:themeColor="text1"/>
          <w:lang w:eastAsia="en-GB"/>
        </w:rPr>
      </w:pPr>
      <w:proofErr w:type="spellStart"/>
      <w:r w:rsidRPr="00117920">
        <w:rPr>
          <w:rFonts w:eastAsia="Times New Roman" w:cs="Times New Roman"/>
          <w:color w:val="000000" w:themeColor="text1"/>
          <w:lang w:eastAsia="en-GB"/>
        </w:rPr>
        <w:t>Disablism</w:t>
      </w:r>
      <w:proofErr w:type="spellEnd"/>
      <w:r w:rsidRPr="00117920">
        <w:rPr>
          <w:rFonts w:eastAsia="Times New Roman" w:cs="Times New Roman"/>
          <w:color w:val="000000" w:themeColor="text1"/>
          <w:lang w:eastAsia="en-GB"/>
        </w:rPr>
        <w:t xml:space="preserve"> is discrimination or prejudice against disabled people.</w:t>
      </w:r>
    </w:p>
    <w:p w:rsidR="00117920" w:rsidRPr="00117920" w:rsidRDefault="00117920" w:rsidP="00422C2D">
      <w:pPr>
        <w:spacing w:before="100" w:beforeAutospacing="1" w:after="100" w:afterAutospacing="1" w:line="240" w:lineRule="auto"/>
        <w:ind w:firstLine="0"/>
        <w:jc w:val="center"/>
        <w:outlineLvl w:val="2"/>
        <w:rPr>
          <w:rFonts w:eastAsia="Times New Roman" w:cs="Times New Roman"/>
          <w:b/>
          <w:bCs/>
          <w:color w:val="000000" w:themeColor="text1"/>
          <w:u w:val="single"/>
          <w:lang w:eastAsia="en-GB"/>
        </w:rPr>
      </w:pPr>
      <w:r w:rsidRPr="00117920">
        <w:rPr>
          <w:rFonts w:eastAsia="Times New Roman" w:cs="Times New Roman"/>
          <w:b/>
          <w:bCs/>
          <w:color w:val="000000" w:themeColor="text1"/>
          <w:u w:val="single"/>
          <w:lang w:eastAsia="en-GB"/>
        </w:rPr>
        <w:t>Ableism</w:t>
      </w:r>
    </w:p>
    <w:p w:rsidR="00117920" w:rsidRPr="00117920" w:rsidRDefault="00117920" w:rsidP="00422C2D">
      <w:pPr>
        <w:spacing w:before="100" w:beforeAutospacing="1" w:after="100" w:afterAutospacing="1" w:line="240" w:lineRule="auto"/>
        <w:ind w:firstLine="0"/>
        <w:jc w:val="center"/>
        <w:rPr>
          <w:rFonts w:eastAsia="Times New Roman" w:cs="Times New Roman"/>
          <w:color w:val="000000" w:themeColor="text1"/>
          <w:lang w:eastAsia="en-GB"/>
        </w:rPr>
      </w:pPr>
      <w:r w:rsidRPr="00117920">
        <w:rPr>
          <w:rFonts w:eastAsia="Times New Roman" w:cs="Times New Roman"/>
          <w:color w:val="000000" w:themeColor="text1"/>
          <w:lang w:eastAsia="en-GB"/>
        </w:rPr>
        <w:t>Ableism is discrimination in favour of non-disabled people.</w:t>
      </w:r>
    </w:p>
    <w:p w:rsidR="00117920" w:rsidRPr="00117920" w:rsidRDefault="00117920" w:rsidP="00422C2D">
      <w:pPr>
        <w:spacing w:before="100" w:beforeAutospacing="1" w:after="100" w:afterAutospacing="1" w:line="240" w:lineRule="auto"/>
        <w:ind w:firstLine="0"/>
        <w:jc w:val="center"/>
        <w:outlineLvl w:val="1"/>
        <w:rPr>
          <w:rFonts w:eastAsia="Times New Roman" w:cs="Times New Roman"/>
          <w:bCs/>
          <w:color w:val="000000" w:themeColor="text1"/>
          <w:lang w:eastAsia="en-GB"/>
        </w:rPr>
      </w:pPr>
      <w:r w:rsidRPr="00117920">
        <w:rPr>
          <w:rFonts w:eastAsia="Times New Roman" w:cs="Times New Roman"/>
          <w:bCs/>
          <w:color w:val="000000" w:themeColor="text1"/>
          <w:lang w:eastAsia="en-GB"/>
        </w:rPr>
        <w:t xml:space="preserve">The difference between </w:t>
      </w:r>
      <w:proofErr w:type="spellStart"/>
      <w:r w:rsidRPr="00117920">
        <w:rPr>
          <w:rFonts w:eastAsia="Times New Roman" w:cs="Times New Roman"/>
          <w:bCs/>
          <w:color w:val="000000" w:themeColor="text1"/>
          <w:lang w:eastAsia="en-GB"/>
        </w:rPr>
        <w:t>disablism</w:t>
      </w:r>
      <w:proofErr w:type="spellEnd"/>
      <w:r w:rsidRPr="00117920">
        <w:rPr>
          <w:rFonts w:eastAsia="Times New Roman" w:cs="Times New Roman"/>
          <w:bCs/>
          <w:color w:val="000000" w:themeColor="text1"/>
          <w:lang w:eastAsia="en-GB"/>
        </w:rPr>
        <w:t xml:space="preserve"> and ableism</w:t>
      </w:r>
      <w:r w:rsidR="009D34E9" w:rsidRPr="00422C2D">
        <w:rPr>
          <w:rFonts w:eastAsia="Times New Roman" w:cs="Times New Roman"/>
          <w:bCs/>
          <w:color w:val="000000" w:themeColor="text1"/>
          <w:lang w:eastAsia="en-GB"/>
        </w:rPr>
        <w:t xml:space="preserve">. </w:t>
      </w:r>
      <w:r w:rsidRPr="00117920">
        <w:rPr>
          <w:rFonts w:eastAsia="Times New Roman" w:cs="Times New Roman"/>
          <w:color w:val="000000" w:themeColor="text1"/>
          <w:lang w:eastAsia="en-GB"/>
        </w:rPr>
        <w:t>Both terms describe disability discrimination, but the emphasis is different.</w:t>
      </w:r>
      <w:r w:rsidR="005962EE" w:rsidRPr="00422C2D">
        <w:rPr>
          <w:rFonts w:eastAsia="Times New Roman" w:cs="Times New Roman"/>
          <w:color w:val="000000" w:themeColor="text1"/>
          <w:lang w:eastAsia="en-GB"/>
        </w:rPr>
        <w:t xml:space="preserve"> </w:t>
      </w:r>
      <w:proofErr w:type="spellStart"/>
      <w:r w:rsidRPr="00117920">
        <w:rPr>
          <w:rFonts w:eastAsia="Times New Roman" w:cs="Times New Roman"/>
          <w:color w:val="000000" w:themeColor="text1"/>
          <w:lang w:eastAsia="en-GB"/>
        </w:rPr>
        <w:t>Disablism</w:t>
      </w:r>
      <w:proofErr w:type="spellEnd"/>
      <w:r w:rsidRPr="00117920">
        <w:rPr>
          <w:rFonts w:eastAsia="Times New Roman" w:cs="Times New Roman"/>
          <w:color w:val="000000" w:themeColor="text1"/>
          <w:lang w:eastAsia="en-GB"/>
        </w:rPr>
        <w:t xml:space="preserve"> emphasises discrimination against disabled people</w:t>
      </w:r>
      <w:r w:rsidR="009D34E9" w:rsidRPr="00422C2D">
        <w:rPr>
          <w:rFonts w:eastAsia="Times New Roman" w:cs="Times New Roman"/>
          <w:color w:val="000000" w:themeColor="text1"/>
          <w:lang w:eastAsia="en-GB"/>
        </w:rPr>
        <w:t>.</w:t>
      </w:r>
      <w:r w:rsidR="005962EE" w:rsidRPr="00422C2D">
        <w:rPr>
          <w:rFonts w:eastAsia="Times New Roman" w:cs="Times New Roman"/>
          <w:color w:val="000000" w:themeColor="text1"/>
          <w:lang w:eastAsia="en-GB"/>
        </w:rPr>
        <w:t xml:space="preserve"> </w:t>
      </w:r>
      <w:r w:rsidRPr="00117920">
        <w:rPr>
          <w:rFonts w:eastAsia="Times New Roman" w:cs="Times New Roman"/>
          <w:color w:val="000000" w:themeColor="text1"/>
          <w:lang w:eastAsia="en-GB"/>
        </w:rPr>
        <w:t>Ableism emphasises discrimination in favour of non-disabled people.</w:t>
      </w:r>
    </w:p>
    <w:p w:rsidR="00117920" w:rsidRPr="00117920" w:rsidRDefault="00117920" w:rsidP="00422C2D">
      <w:pPr>
        <w:spacing w:before="100" w:beforeAutospacing="1" w:after="100" w:afterAutospacing="1" w:line="240" w:lineRule="auto"/>
        <w:ind w:firstLine="0"/>
        <w:jc w:val="center"/>
        <w:outlineLvl w:val="1"/>
        <w:rPr>
          <w:rFonts w:eastAsia="Times New Roman" w:cs="Times New Roman"/>
          <w:b/>
          <w:bCs/>
          <w:color w:val="000000" w:themeColor="text1"/>
          <w:u w:val="single"/>
          <w:lang w:eastAsia="en-GB"/>
        </w:rPr>
      </w:pPr>
      <w:r w:rsidRPr="00117920">
        <w:rPr>
          <w:rFonts w:eastAsia="Times New Roman" w:cs="Times New Roman"/>
          <w:b/>
          <w:bCs/>
          <w:color w:val="000000" w:themeColor="text1"/>
          <w:u w:val="single"/>
          <w:lang w:eastAsia="en-GB"/>
        </w:rPr>
        <w:t>Examples</w:t>
      </w:r>
    </w:p>
    <w:p w:rsidR="00117920" w:rsidRPr="00117920" w:rsidRDefault="00117920" w:rsidP="00422C2D">
      <w:pPr>
        <w:spacing w:before="100" w:beforeAutospacing="1" w:after="100" w:afterAutospacing="1" w:line="240" w:lineRule="auto"/>
        <w:ind w:firstLine="0"/>
        <w:jc w:val="center"/>
        <w:rPr>
          <w:rFonts w:eastAsia="Times New Roman" w:cs="Times New Roman"/>
          <w:color w:val="000000" w:themeColor="text1"/>
          <w:lang w:eastAsia="en-GB"/>
        </w:rPr>
      </w:pPr>
      <w:r w:rsidRPr="00117920">
        <w:rPr>
          <w:rFonts w:eastAsia="Times New Roman" w:cs="Times New Roman"/>
          <w:color w:val="000000" w:themeColor="text1"/>
          <w:lang w:eastAsia="en-GB"/>
        </w:rPr>
        <w:t>Discrimination can take many forms. Here are some examples:</w:t>
      </w:r>
    </w:p>
    <w:p w:rsidR="00117920" w:rsidRPr="00117920" w:rsidRDefault="00117920" w:rsidP="00422C2D">
      <w:pPr>
        <w:numPr>
          <w:ilvl w:val="0"/>
          <w:numId w:val="2"/>
        </w:numPr>
        <w:spacing w:before="100" w:beforeAutospacing="1" w:after="100" w:afterAutospacing="1" w:line="240" w:lineRule="auto"/>
        <w:jc w:val="center"/>
        <w:rPr>
          <w:rFonts w:eastAsia="Times New Roman" w:cs="Times New Roman"/>
          <w:color w:val="000000" w:themeColor="text1"/>
          <w:lang w:eastAsia="en-GB"/>
        </w:rPr>
      </w:pPr>
      <w:r w:rsidRPr="00117920">
        <w:rPr>
          <w:rFonts w:eastAsia="Times New Roman" w:cs="Times New Roman"/>
          <w:color w:val="000000" w:themeColor="text1"/>
          <w:lang w:eastAsia="en-GB"/>
        </w:rPr>
        <w:t>No ramp to help a wheelchair user get on to a train</w:t>
      </w:r>
    </w:p>
    <w:p w:rsidR="00117920" w:rsidRPr="00117920" w:rsidRDefault="00422C2D" w:rsidP="00422C2D">
      <w:pPr>
        <w:numPr>
          <w:ilvl w:val="0"/>
          <w:numId w:val="2"/>
        </w:numPr>
        <w:spacing w:before="100" w:beforeAutospacing="1" w:after="100" w:afterAutospacing="1" w:line="240" w:lineRule="auto"/>
        <w:jc w:val="center"/>
        <w:rPr>
          <w:rFonts w:eastAsia="Times New Roman" w:cs="Times New Roman"/>
          <w:color w:val="000000" w:themeColor="text1"/>
          <w:lang w:eastAsia="en-GB"/>
        </w:rPr>
      </w:pPr>
      <w:r w:rsidRPr="00422C2D">
        <w:rPr>
          <w:rFonts w:eastAsia="Times New Roman" w:cs="Times New Roman"/>
          <w:color w:val="000000" w:themeColor="text1"/>
          <w:lang w:eastAsia="en-GB"/>
        </w:rPr>
        <w:t xml:space="preserve">Having </w:t>
      </w:r>
      <w:r w:rsidR="00117920" w:rsidRPr="00117920">
        <w:rPr>
          <w:rFonts w:eastAsia="Times New Roman" w:cs="Times New Roman"/>
          <w:color w:val="000000" w:themeColor="text1"/>
          <w:lang w:eastAsia="en-GB"/>
        </w:rPr>
        <w:t>steps instead of a ramp to access a shop</w:t>
      </w:r>
    </w:p>
    <w:p w:rsidR="00117920" w:rsidRPr="00117920" w:rsidRDefault="00117920" w:rsidP="00422C2D">
      <w:pPr>
        <w:numPr>
          <w:ilvl w:val="0"/>
          <w:numId w:val="2"/>
        </w:numPr>
        <w:spacing w:before="100" w:beforeAutospacing="1" w:after="100" w:afterAutospacing="1" w:line="240" w:lineRule="auto"/>
        <w:jc w:val="center"/>
        <w:rPr>
          <w:rFonts w:eastAsia="Times New Roman" w:cs="Times New Roman"/>
          <w:color w:val="000000" w:themeColor="text1"/>
          <w:lang w:eastAsia="en-GB"/>
        </w:rPr>
      </w:pPr>
      <w:r w:rsidRPr="00117920">
        <w:rPr>
          <w:rFonts w:eastAsia="Times New Roman" w:cs="Times New Roman"/>
          <w:color w:val="000000" w:themeColor="text1"/>
          <w:lang w:eastAsia="en-GB"/>
        </w:rPr>
        <w:t>Making assumptions about what a disabled person can or cannot do</w:t>
      </w:r>
    </w:p>
    <w:p w:rsidR="00117920" w:rsidRPr="00422C2D" w:rsidRDefault="00117920" w:rsidP="00422C2D">
      <w:pPr>
        <w:numPr>
          <w:ilvl w:val="0"/>
          <w:numId w:val="2"/>
        </w:numPr>
        <w:spacing w:before="100" w:beforeAutospacing="1" w:after="100" w:afterAutospacing="1" w:line="240" w:lineRule="auto"/>
        <w:jc w:val="center"/>
        <w:rPr>
          <w:rFonts w:eastAsia="Times New Roman" w:cs="Times New Roman"/>
          <w:color w:val="000000" w:themeColor="text1"/>
          <w:lang w:eastAsia="en-GB"/>
        </w:rPr>
      </w:pPr>
      <w:r w:rsidRPr="00117920">
        <w:rPr>
          <w:rFonts w:eastAsia="Times New Roman" w:cs="Times New Roman"/>
          <w:color w:val="000000" w:themeColor="text1"/>
          <w:lang w:eastAsia="en-GB"/>
        </w:rPr>
        <w:t>Not making reasonable adjustments at work</w:t>
      </w:r>
    </w:p>
    <w:p w:rsidR="009D34E9" w:rsidRPr="00422C2D" w:rsidRDefault="009D34E9" w:rsidP="00422C2D">
      <w:pPr>
        <w:numPr>
          <w:ilvl w:val="0"/>
          <w:numId w:val="2"/>
        </w:numPr>
        <w:spacing w:before="100" w:beforeAutospacing="1" w:after="100" w:afterAutospacing="1" w:line="240" w:lineRule="auto"/>
        <w:jc w:val="center"/>
        <w:rPr>
          <w:rFonts w:eastAsia="Times New Roman" w:cs="Times New Roman"/>
          <w:color w:val="000000" w:themeColor="text1"/>
          <w:lang w:eastAsia="en-GB"/>
        </w:rPr>
      </w:pPr>
      <w:r w:rsidRPr="00422C2D">
        <w:rPr>
          <w:rFonts w:eastAsia="Times New Roman" w:cs="Times New Roman"/>
          <w:color w:val="000000" w:themeColor="text1"/>
          <w:lang w:eastAsia="en-GB"/>
        </w:rPr>
        <w:t>(scope,2019)</w:t>
      </w:r>
    </w:p>
    <w:p w:rsidR="0074385E" w:rsidRPr="00443B42" w:rsidRDefault="0074385E" w:rsidP="00422C2D">
      <w:pPr>
        <w:spacing w:before="100" w:beforeAutospacing="1" w:after="100" w:afterAutospacing="1" w:line="240" w:lineRule="auto"/>
        <w:jc w:val="center"/>
        <w:rPr>
          <w:rFonts w:eastAsia="Times New Roman" w:cs="Times New Roman"/>
          <w:b/>
          <w:color w:val="000000" w:themeColor="text1"/>
          <w:sz w:val="24"/>
          <w:szCs w:val="24"/>
          <w:u w:val="single"/>
          <w:lang w:eastAsia="en-GB"/>
        </w:rPr>
      </w:pPr>
      <w:r w:rsidRPr="00443B42">
        <w:rPr>
          <w:rFonts w:eastAsia="Times New Roman" w:cs="Times New Roman"/>
          <w:b/>
          <w:color w:val="000000" w:themeColor="text1"/>
          <w:sz w:val="24"/>
          <w:szCs w:val="24"/>
          <w:u w:val="single"/>
          <w:lang w:eastAsia="en-GB"/>
        </w:rPr>
        <w:t xml:space="preserve">The equality </w:t>
      </w:r>
      <w:proofErr w:type="gramStart"/>
      <w:r w:rsidRPr="00443B42">
        <w:rPr>
          <w:rFonts w:eastAsia="Times New Roman" w:cs="Times New Roman"/>
          <w:b/>
          <w:color w:val="000000" w:themeColor="text1"/>
          <w:sz w:val="24"/>
          <w:szCs w:val="24"/>
          <w:u w:val="single"/>
          <w:lang w:eastAsia="en-GB"/>
        </w:rPr>
        <w:t>act</w:t>
      </w:r>
      <w:proofErr w:type="gramEnd"/>
    </w:p>
    <w:p w:rsidR="009204EB" w:rsidRPr="009204EB" w:rsidRDefault="009204EB" w:rsidP="00422C2D">
      <w:pPr>
        <w:spacing w:before="330" w:after="165" w:line="240" w:lineRule="auto"/>
        <w:ind w:firstLine="0"/>
        <w:jc w:val="center"/>
        <w:outlineLvl w:val="1"/>
        <w:rPr>
          <w:rFonts w:eastAsia="Times New Roman" w:cs="Times New Roman"/>
          <w:color w:val="000000" w:themeColor="text1"/>
          <w:lang w:val="en" w:eastAsia="en-GB"/>
        </w:rPr>
      </w:pPr>
      <w:r w:rsidRPr="00422C2D">
        <w:rPr>
          <w:rFonts w:eastAsia="Times New Roman" w:cs="Times New Roman"/>
          <w:color w:val="000000" w:themeColor="text1"/>
          <w:lang w:val="en" w:eastAsia="en-GB"/>
        </w:rPr>
        <w:t>‘</w:t>
      </w:r>
      <w:r w:rsidRPr="009204EB">
        <w:rPr>
          <w:rFonts w:eastAsia="Times New Roman" w:cs="Times New Roman"/>
          <w:color w:val="000000" w:themeColor="text1"/>
          <w:lang w:val="en" w:eastAsia="en-GB"/>
        </w:rPr>
        <w:t>Developments in the Equality Act</w:t>
      </w:r>
    </w:p>
    <w:p w:rsidR="009204EB" w:rsidRPr="009204EB" w:rsidRDefault="009204EB" w:rsidP="00422C2D">
      <w:pPr>
        <w:spacing w:after="165" w:line="240" w:lineRule="auto"/>
        <w:ind w:firstLine="0"/>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 xml:space="preserve">There are further elements in the Act that did not come into force in </w:t>
      </w:r>
      <w:r w:rsidR="00422C2D" w:rsidRPr="009204EB">
        <w:rPr>
          <w:rFonts w:eastAsia="Times New Roman" w:cs="Times New Roman"/>
          <w:color w:val="000000" w:themeColor="text1"/>
          <w:lang w:val="en" w:eastAsia="en-GB"/>
        </w:rPr>
        <w:t>October 2010 but</w:t>
      </w:r>
      <w:r w:rsidRPr="009204EB">
        <w:rPr>
          <w:rFonts w:eastAsia="Times New Roman" w:cs="Times New Roman"/>
          <w:color w:val="000000" w:themeColor="text1"/>
          <w:lang w:val="en" w:eastAsia="en-GB"/>
        </w:rPr>
        <w:t xml:space="preserve"> may do in the future.</w:t>
      </w:r>
    </w:p>
    <w:p w:rsidR="009204EB" w:rsidRPr="009204EB" w:rsidRDefault="009204EB" w:rsidP="00422C2D">
      <w:pPr>
        <w:spacing w:after="165" w:line="240" w:lineRule="auto"/>
        <w:ind w:firstLine="0"/>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We await updates from the government on these developments.</w:t>
      </w:r>
    </w:p>
    <w:p w:rsidR="009204EB" w:rsidRPr="009204EB" w:rsidRDefault="009204EB" w:rsidP="00422C2D">
      <w:pPr>
        <w:spacing w:after="165" w:line="240" w:lineRule="auto"/>
        <w:ind w:firstLine="0"/>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Examples are:</w:t>
      </w:r>
    </w:p>
    <w:p w:rsidR="009204EB" w:rsidRPr="009204EB" w:rsidRDefault="009204EB" w:rsidP="00422C2D">
      <w:pPr>
        <w:numPr>
          <w:ilvl w:val="0"/>
          <w:numId w:val="3"/>
        </w:numPr>
        <w:spacing w:before="100" w:beforeAutospacing="1" w:after="100" w:afterAutospacing="1" w:line="240" w:lineRule="auto"/>
        <w:ind w:left="495"/>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duty to make reasonable adjustments to common parts of leasehold and commonhold premises and common parts in Scotland</w:t>
      </w:r>
    </w:p>
    <w:p w:rsidR="009204EB" w:rsidRPr="009204EB" w:rsidRDefault="009204EB" w:rsidP="00422C2D">
      <w:pPr>
        <w:numPr>
          <w:ilvl w:val="0"/>
          <w:numId w:val="3"/>
        </w:numPr>
        <w:spacing w:before="100" w:beforeAutospacing="1" w:after="100" w:afterAutospacing="1" w:line="240" w:lineRule="auto"/>
        <w:ind w:left="495"/>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provisions relating to auxiliary aids in schools</w:t>
      </w:r>
    </w:p>
    <w:p w:rsidR="009204EB" w:rsidRPr="009204EB" w:rsidRDefault="009204EB" w:rsidP="00422C2D">
      <w:pPr>
        <w:numPr>
          <w:ilvl w:val="0"/>
          <w:numId w:val="3"/>
        </w:numPr>
        <w:spacing w:before="100" w:beforeAutospacing="1" w:after="100" w:afterAutospacing="1" w:line="240" w:lineRule="auto"/>
        <w:ind w:left="495"/>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diversity reporting by political parties</w:t>
      </w:r>
    </w:p>
    <w:p w:rsidR="009204EB" w:rsidRPr="009204EB" w:rsidRDefault="009204EB" w:rsidP="00422C2D">
      <w:pPr>
        <w:numPr>
          <w:ilvl w:val="0"/>
          <w:numId w:val="3"/>
        </w:numPr>
        <w:spacing w:before="100" w:beforeAutospacing="1" w:after="100" w:afterAutospacing="1" w:line="240" w:lineRule="auto"/>
        <w:ind w:left="495"/>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lastRenderedPageBreak/>
        <w:t>provisions about taxi accessibility</w:t>
      </w:r>
    </w:p>
    <w:p w:rsidR="009204EB" w:rsidRPr="009204EB" w:rsidRDefault="009204EB" w:rsidP="00422C2D">
      <w:pPr>
        <w:numPr>
          <w:ilvl w:val="0"/>
          <w:numId w:val="3"/>
        </w:numPr>
        <w:spacing w:before="100" w:beforeAutospacing="1" w:after="100" w:afterAutospacing="1" w:line="240" w:lineRule="auto"/>
        <w:ind w:left="495"/>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prohibition on age discrimination in services and public functions</w:t>
      </w:r>
    </w:p>
    <w:p w:rsidR="009204EB" w:rsidRPr="009204EB" w:rsidRDefault="009204EB" w:rsidP="00422C2D">
      <w:pPr>
        <w:numPr>
          <w:ilvl w:val="0"/>
          <w:numId w:val="3"/>
        </w:numPr>
        <w:spacing w:before="100" w:beforeAutospacing="1" w:after="100" w:afterAutospacing="1" w:line="240" w:lineRule="auto"/>
        <w:ind w:left="495"/>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civil partnerships on religious premises</w:t>
      </w:r>
    </w:p>
    <w:p w:rsidR="009204EB" w:rsidRPr="009204EB" w:rsidRDefault="009204EB" w:rsidP="00422C2D">
      <w:pPr>
        <w:spacing w:after="165" w:line="240" w:lineRule="auto"/>
        <w:ind w:firstLine="0"/>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Elements of the Act that will not be coming into force are:</w:t>
      </w:r>
    </w:p>
    <w:p w:rsidR="009204EB" w:rsidRPr="009204EB" w:rsidRDefault="009204EB" w:rsidP="00422C2D">
      <w:pPr>
        <w:numPr>
          <w:ilvl w:val="0"/>
          <w:numId w:val="4"/>
        </w:numPr>
        <w:spacing w:before="100" w:beforeAutospacing="1" w:after="100" w:afterAutospacing="1" w:line="240" w:lineRule="auto"/>
        <w:ind w:left="495"/>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dual discrimination: the government has decided not to bring this into force as a way of reducing the cost of regulation to business</w:t>
      </w:r>
    </w:p>
    <w:p w:rsidR="009204EB" w:rsidRPr="00422C2D" w:rsidRDefault="009204EB" w:rsidP="00422C2D">
      <w:pPr>
        <w:numPr>
          <w:ilvl w:val="0"/>
          <w:numId w:val="4"/>
        </w:numPr>
        <w:spacing w:before="100" w:beforeAutospacing="1" w:after="100" w:afterAutospacing="1" w:line="240" w:lineRule="auto"/>
        <w:ind w:left="495"/>
        <w:jc w:val="center"/>
        <w:rPr>
          <w:rFonts w:eastAsia="Times New Roman" w:cs="Times New Roman"/>
          <w:color w:val="000000" w:themeColor="text1"/>
          <w:lang w:val="en" w:eastAsia="en-GB"/>
        </w:rPr>
      </w:pPr>
      <w:r w:rsidRPr="009204EB">
        <w:rPr>
          <w:rFonts w:eastAsia="Times New Roman" w:cs="Times New Roman"/>
          <w:color w:val="000000" w:themeColor="text1"/>
          <w:lang w:val="en" w:eastAsia="en-GB"/>
        </w:rPr>
        <w:t>socio-economic inequalities under the Public Sector Equality Duty</w:t>
      </w:r>
      <w:r w:rsidRPr="00422C2D">
        <w:rPr>
          <w:rFonts w:eastAsia="Times New Roman" w:cs="Times New Roman"/>
          <w:color w:val="000000" w:themeColor="text1"/>
          <w:lang w:val="en" w:eastAsia="en-GB"/>
        </w:rPr>
        <w:t>’</w:t>
      </w:r>
    </w:p>
    <w:p w:rsidR="009204EB" w:rsidRPr="009204EB" w:rsidRDefault="009204EB" w:rsidP="00422C2D">
      <w:pPr>
        <w:spacing w:before="100" w:beforeAutospacing="1" w:after="100" w:afterAutospacing="1" w:line="240" w:lineRule="auto"/>
        <w:ind w:left="495" w:firstLine="0"/>
        <w:jc w:val="center"/>
        <w:rPr>
          <w:rFonts w:eastAsia="Times New Roman" w:cs="Times New Roman"/>
          <w:color w:val="000000" w:themeColor="text1"/>
          <w:lang w:val="en" w:eastAsia="en-GB"/>
        </w:rPr>
      </w:pPr>
      <w:r w:rsidRPr="00422C2D">
        <w:rPr>
          <w:rFonts w:eastAsia="Times New Roman" w:cs="Times New Roman"/>
          <w:color w:val="000000" w:themeColor="text1"/>
          <w:lang w:val="en" w:eastAsia="en-GB"/>
        </w:rPr>
        <w:t xml:space="preserve">(Equality and human rights </w:t>
      </w:r>
      <w:r w:rsidR="007B743B" w:rsidRPr="00422C2D">
        <w:rPr>
          <w:rFonts w:eastAsia="Times New Roman" w:cs="Times New Roman"/>
          <w:color w:val="000000" w:themeColor="text1"/>
          <w:lang w:val="en" w:eastAsia="en-GB"/>
        </w:rPr>
        <w:t>commission</w:t>
      </w:r>
      <w:r w:rsidRPr="00422C2D">
        <w:rPr>
          <w:rFonts w:eastAsia="Times New Roman" w:cs="Times New Roman"/>
          <w:color w:val="000000" w:themeColor="text1"/>
          <w:lang w:val="en" w:eastAsia="en-GB"/>
        </w:rPr>
        <w:t>, 2019)</w:t>
      </w:r>
    </w:p>
    <w:p w:rsidR="00422C2D" w:rsidRPr="00422C2D" w:rsidRDefault="0074385E" w:rsidP="00422C2D">
      <w:pPr>
        <w:spacing w:before="100" w:beforeAutospacing="1" w:after="100" w:afterAutospacing="1" w:line="240" w:lineRule="auto"/>
        <w:ind w:firstLine="0"/>
        <w:jc w:val="center"/>
        <w:rPr>
          <w:rFonts w:eastAsia="Times New Roman" w:cs="Times New Roman"/>
          <w:color w:val="000000" w:themeColor="text1"/>
          <w:lang w:eastAsia="en-GB"/>
        </w:rPr>
      </w:pPr>
      <w:r w:rsidRPr="00422C2D">
        <w:rPr>
          <w:rFonts w:eastAsia="Times New Roman" w:cs="Times New Roman"/>
          <w:color w:val="000000" w:themeColor="text1"/>
          <w:lang w:eastAsia="en-GB"/>
        </w:rPr>
        <w:t xml:space="preserve">The equality act consolidates and streamlines decades worth of legislation under a single act, it details nine protected characteristics against which it is unlawful to discriminated. The acts are as </w:t>
      </w:r>
      <w:r w:rsidR="00422C2D" w:rsidRPr="00422C2D">
        <w:rPr>
          <w:rFonts w:eastAsia="Times New Roman" w:cs="Times New Roman"/>
          <w:color w:val="000000" w:themeColor="text1"/>
          <w:lang w:eastAsia="en-GB"/>
        </w:rPr>
        <w:t xml:space="preserve">follows: Age, </w:t>
      </w:r>
      <w:r w:rsidRPr="00422C2D">
        <w:rPr>
          <w:rFonts w:eastAsia="Times New Roman" w:cs="Times New Roman"/>
          <w:color w:val="000000" w:themeColor="text1"/>
          <w:lang w:eastAsia="en-GB"/>
        </w:rPr>
        <w:t>Marriage/ civil partnership</w:t>
      </w:r>
      <w:r w:rsidR="00422C2D" w:rsidRPr="00422C2D">
        <w:rPr>
          <w:rFonts w:eastAsia="Times New Roman" w:cs="Times New Roman"/>
          <w:color w:val="000000" w:themeColor="text1"/>
          <w:lang w:eastAsia="en-GB"/>
        </w:rPr>
        <w:t xml:space="preserve">, </w:t>
      </w:r>
      <w:r w:rsidRPr="00422C2D">
        <w:rPr>
          <w:rFonts w:eastAsia="Times New Roman" w:cs="Times New Roman"/>
          <w:color w:val="000000" w:themeColor="text1"/>
          <w:lang w:eastAsia="en-GB"/>
        </w:rPr>
        <w:t>Sex</w:t>
      </w:r>
      <w:r w:rsidR="00422C2D" w:rsidRPr="00422C2D">
        <w:rPr>
          <w:rFonts w:eastAsia="Times New Roman" w:cs="Times New Roman"/>
          <w:color w:val="000000" w:themeColor="text1"/>
          <w:lang w:eastAsia="en-GB"/>
        </w:rPr>
        <w:t xml:space="preserve">, </w:t>
      </w:r>
      <w:r w:rsidRPr="00422C2D">
        <w:rPr>
          <w:rFonts w:eastAsia="Times New Roman" w:cs="Times New Roman"/>
          <w:color w:val="000000" w:themeColor="text1"/>
          <w:lang w:eastAsia="en-GB"/>
        </w:rPr>
        <w:t>Disability</w:t>
      </w:r>
      <w:r w:rsidR="00422C2D" w:rsidRPr="00422C2D">
        <w:rPr>
          <w:rFonts w:eastAsia="Times New Roman" w:cs="Times New Roman"/>
          <w:color w:val="000000" w:themeColor="text1"/>
          <w:lang w:eastAsia="en-GB"/>
        </w:rPr>
        <w:t xml:space="preserve">, </w:t>
      </w:r>
      <w:r w:rsidRPr="00422C2D">
        <w:rPr>
          <w:rFonts w:eastAsia="Times New Roman" w:cs="Times New Roman"/>
          <w:color w:val="000000" w:themeColor="text1"/>
          <w:lang w:eastAsia="en-GB"/>
        </w:rPr>
        <w:t>Race</w:t>
      </w:r>
      <w:r w:rsidR="00422C2D" w:rsidRPr="00422C2D">
        <w:rPr>
          <w:rFonts w:eastAsia="Times New Roman" w:cs="Times New Roman"/>
          <w:color w:val="000000" w:themeColor="text1"/>
          <w:lang w:eastAsia="en-GB"/>
        </w:rPr>
        <w:t xml:space="preserve">, </w:t>
      </w:r>
      <w:r w:rsidRPr="00422C2D">
        <w:rPr>
          <w:rFonts w:eastAsia="Times New Roman" w:cs="Times New Roman"/>
          <w:color w:val="000000" w:themeColor="text1"/>
          <w:lang w:eastAsia="en-GB"/>
        </w:rPr>
        <w:t>Sexual orientation</w:t>
      </w:r>
      <w:r w:rsidR="00422C2D" w:rsidRPr="00422C2D">
        <w:rPr>
          <w:rFonts w:eastAsia="Times New Roman" w:cs="Times New Roman"/>
          <w:color w:val="000000" w:themeColor="text1"/>
          <w:lang w:eastAsia="en-GB"/>
        </w:rPr>
        <w:t xml:space="preserve">, </w:t>
      </w:r>
      <w:r w:rsidRPr="00422C2D">
        <w:rPr>
          <w:rFonts w:eastAsia="Times New Roman" w:cs="Times New Roman"/>
          <w:color w:val="000000" w:themeColor="text1"/>
          <w:lang w:eastAsia="en-GB"/>
        </w:rPr>
        <w:t xml:space="preserve">Gender </w:t>
      </w:r>
      <w:proofErr w:type="gramStart"/>
      <w:r w:rsidRPr="00422C2D">
        <w:rPr>
          <w:rFonts w:eastAsia="Times New Roman" w:cs="Times New Roman"/>
          <w:color w:val="000000" w:themeColor="text1"/>
          <w:lang w:eastAsia="en-GB"/>
        </w:rPr>
        <w:t xml:space="preserve">reassignment </w:t>
      </w:r>
      <w:r w:rsidR="00422C2D" w:rsidRPr="00422C2D">
        <w:rPr>
          <w:rFonts w:eastAsia="Times New Roman" w:cs="Times New Roman"/>
          <w:color w:val="000000" w:themeColor="text1"/>
          <w:lang w:eastAsia="en-GB"/>
        </w:rPr>
        <w:t>,</w:t>
      </w:r>
      <w:r w:rsidRPr="00422C2D">
        <w:rPr>
          <w:rFonts w:eastAsia="Times New Roman" w:cs="Times New Roman"/>
          <w:color w:val="000000" w:themeColor="text1"/>
          <w:lang w:eastAsia="en-GB"/>
        </w:rPr>
        <w:t>Religion</w:t>
      </w:r>
      <w:proofErr w:type="gramEnd"/>
      <w:r w:rsidRPr="00422C2D">
        <w:rPr>
          <w:rFonts w:eastAsia="Times New Roman" w:cs="Times New Roman"/>
          <w:color w:val="000000" w:themeColor="text1"/>
          <w:lang w:eastAsia="en-GB"/>
        </w:rPr>
        <w:t>/ belief</w:t>
      </w:r>
      <w:r w:rsidR="00422C2D" w:rsidRPr="00422C2D">
        <w:rPr>
          <w:rFonts w:eastAsia="Times New Roman" w:cs="Times New Roman"/>
          <w:color w:val="000000" w:themeColor="text1"/>
          <w:lang w:eastAsia="en-GB"/>
        </w:rPr>
        <w:t xml:space="preserve"> and </w:t>
      </w:r>
      <w:r w:rsidRPr="00422C2D">
        <w:rPr>
          <w:rFonts w:eastAsia="Times New Roman" w:cs="Times New Roman"/>
          <w:color w:val="000000" w:themeColor="text1"/>
          <w:lang w:eastAsia="en-GB"/>
        </w:rPr>
        <w:t>Pregnancy or maternity.</w:t>
      </w:r>
    </w:p>
    <w:p w:rsidR="006406C5" w:rsidRPr="00422C2D" w:rsidRDefault="0074385E" w:rsidP="00422C2D">
      <w:pPr>
        <w:spacing w:before="100" w:beforeAutospacing="1" w:after="100" w:afterAutospacing="1" w:line="240" w:lineRule="auto"/>
        <w:ind w:firstLine="0"/>
        <w:jc w:val="center"/>
        <w:rPr>
          <w:rFonts w:eastAsia="Times New Roman" w:cs="Times New Roman"/>
          <w:color w:val="000000" w:themeColor="text1"/>
          <w:lang w:eastAsia="en-GB"/>
        </w:rPr>
      </w:pPr>
      <w:r w:rsidRPr="00422C2D">
        <w:rPr>
          <w:rFonts w:eastAsia="Times New Roman" w:cs="Times New Roman"/>
          <w:color w:val="000000" w:themeColor="text1"/>
          <w:lang w:eastAsia="en-GB"/>
        </w:rPr>
        <w:t xml:space="preserve">An employer cannot discriminate against anyone </w:t>
      </w:r>
      <w:proofErr w:type="gramStart"/>
      <w:r w:rsidRPr="00422C2D">
        <w:rPr>
          <w:rFonts w:eastAsia="Times New Roman" w:cs="Times New Roman"/>
          <w:color w:val="000000" w:themeColor="text1"/>
          <w:lang w:eastAsia="en-GB"/>
        </w:rPr>
        <w:t>on the basis of</w:t>
      </w:r>
      <w:proofErr w:type="gramEnd"/>
      <w:r w:rsidRPr="00422C2D">
        <w:rPr>
          <w:rFonts w:eastAsia="Times New Roman" w:cs="Times New Roman"/>
          <w:color w:val="000000" w:themeColor="text1"/>
          <w:lang w:eastAsia="en-GB"/>
        </w:rPr>
        <w:t xml:space="preserve"> any of these characteristics and must make reasonable adjustments to ensure that workplace practices do not disadvantage anyone because of </w:t>
      </w:r>
      <w:r w:rsidR="00422C2D" w:rsidRPr="00422C2D">
        <w:rPr>
          <w:rFonts w:eastAsia="Times New Roman" w:cs="Times New Roman"/>
          <w:color w:val="000000" w:themeColor="text1"/>
          <w:lang w:eastAsia="en-GB"/>
        </w:rPr>
        <w:t>these. Discrimination</w:t>
      </w:r>
      <w:r w:rsidRPr="00422C2D">
        <w:rPr>
          <w:rFonts w:eastAsia="Times New Roman" w:cs="Times New Roman"/>
          <w:color w:val="000000" w:themeColor="text1"/>
          <w:lang w:eastAsia="en-GB"/>
        </w:rPr>
        <w:t xml:space="preserve"> falls under four main categories, direct discrimination, indirect discrimination, victimisation and harassment.</w:t>
      </w:r>
    </w:p>
    <w:p w:rsidR="006406C5" w:rsidRPr="00422C2D" w:rsidRDefault="006406C5" w:rsidP="00422C2D">
      <w:pPr>
        <w:spacing w:line="259" w:lineRule="auto"/>
        <w:ind w:firstLine="0"/>
        <w:jc w:val="center"/>
        <w:rPr>
          <w:rFonts w:eastAsia="Times New Roman" w:cs="Times New Roman"/>
          <w:color w:val="000000" w:themeColor="text1"/>
          <w:lang w:eastAsia="en-GB"/>
        </w:rPr>
      </w:pPr>
    </w:p>
    <w:p w:rsidR="005962EE" w:rsidRPr="00422C2D" w:rsidRDefault="009D34E9" w:rsidP="00422C2D">
      <w:pPr>
        <w:spacing w:line="259" w:lineRule="auto"/>
        <w:ind w:firstLine="0"/>
        <w:jc w:val="center"/>
        <w:rPr>
          <w:rFonts w:eastAsia="Times New Roman" w:cs="Times New Roman"/>
          <w:color w:val="000000" w:themeColor="text1"/>
          <w:lang w:eastAsia="en-GB"/>
        </w:rPr>
      </w:pPr>
      <w:proofErr w:type="spellStart"/>
      <w:r w:rsidRPr="00422C2D">
        <w:rPr>
          <w:rFonts w:eastAsia="Times New Roman" w:cs="Times New Roman"/>
          <w:color w:val="000000" w:themeColor="text1"/>
          <w:lang w:eastAsia="en-GB"/>
        </w:rPr>
        <w:t>Disbalism</w:t>
      </w:r>
      <w:proofErr w:type="spellEnd"/>
      <w:r w:rsidRPr="00422C2D">
        <w:rPr>
          <w:rFonts w:eastAsia="Times New Roman" w:cs="Times New Roman"/>
          <w:color w:val="000000" w:themeColor="text1"/>
          <w:lang w:eastAsia="en-GB"/>
        </w:rPr>
        <w:t xml:space="preserve"> is discrimination used against people who have any from of disability, and it arises from the belief that disabled people are inferior to others. This belief has been challenged over the years and proven wrong several times, many laws and policies have been put in place to prevent disablist in every- day life as well as the work place where it seems to be at large despite this. Usually unintentionally, for example, smaller business’ may not be able to afford to make their premises’ disability friendly, while others argue that it should be an essential priority.</w:t>
      </w:r>
    </w:p>
    <w:p w:rsidR="001E6D34" w:rsidRPr="00422C2D" w:rsidRDefault="00381B16" w:rsidP="00422C2D">
      <w:pPr>
        <w:spacing w:line="259" w:lineRule="auto"/>
        <w:ind w:firstLine="0"/>
        <w:jc w:val="center"/>
        <w:rPr>
          <w:rFonts w:eastAsia="Times New Roman" w:cs="Times New Roman"/>
          <w:color w:val="000000" w:themeColor="text1"/>
          <w:lang w:eastAsia="en-GB"/>
        </w:rPr>
      </w:pPr>
      <w:r w:rsidRPr="00422C2D">
        <w:rPr>
          <w:rFonts w:eastAsia="Times New Roman" w:cs="Times New Roman"/>
          <w:color w:val="000000" w:themeColor="text1"/>
          <w:lang w:eastAsia="en-GB"/>
        </w:rPr>
        <w:t xml:space="preserve">The equality act brought about significant change for disabled people, the act states that it is now illegal to discriminate against any disabled person simply for being disabled, along with many other factors, such as race, religion, age, gender, etc. The act planned to promote equality for everyone, although its disputed as to whether this has worked or not.s Statistics show that disabled people are more likely to be unable to find long- term employment and if they do, they are highly </w:t>
      </w:r>
      <w:r w:rsidRPr="00422C2D">
        <w:rPr>
          <w:rFonts w:eastAsia="Times New Roman" w:cs="Times New Roman"/>
          <w:color w:val="000000" w:themeColor="text1"/>
          <w:lang w:eastAsia="en-GB"/>
        </w:rPr>
        <w:t>likely to face discrimination in the work place, these are normally social barriers rather than personal.</w:t>
      </w:r>
    </w:p>
    <w:p w:rsidR="00827C8E" w:rsidRPr="00422C2D" w:rsidRDefault="001E6D34" w:rsidP="00422C2D">
      <w:pPr>
        <w:spacing w:line="259" w:lineRule="auto"/>
        <w:ind w:firstLine="0"/>
        <w:jc w:val="center"/>
        <w:rPr>
          <w:rFonts w:eastAsia="Times New Roman" w:cs="Times New Roman"/>
          <w:color w:val="000000" w:themeColor="text1"/>
          <w:lang w:eastAsia="en-GB"/>
        </w:rPr>
      </w:pPr>
      <w:r w:rsidRPr="00422C2D">
        <w:rPr>
          <w:rFonts w:eastAsia="Times New Roman" w:cs="Times New Roman"/>
          <w:color w:val="000000" w:themeColor="text1"/>
          <w:lang w:eastAsia="en-GB"/>
        </w:rPr>
        <w:t xml:space="preserve">The main issue faced by disabled people is accessibility, even a lot of the smaller medical establishments aren’t disability accessible even though it is </w:t>
      </w:r>
      <w:r w:rsidR="005962EE" w:rsidRPr="00422C2D">
        <w:rPr>
          <w:rFonts w:eastAsia="Times New Roman" w:cs="Times New Roman"/>
          <w:color w:val="000000" w:themeColor="text1"/>
          <w:lang w:eastAsia="en-GB"/>
        </w:rPr>
        <w:t>a</w:t>
      </w:r>
      <w:r w:rsidRPr="00422C2D">
        <w:rPr>
          <w:rFonts w:eastAsia="Times New Roman" w:cs="Times New Roman"/>
          <w:color w:val="000000" w:themeColor="text1"/>
          <w:lang w:eastAsia="en-GB"/>
        </w:rPr>
        <w:t xml:space="preserve"> legal requirement, and this usually leads to disabled people being less likely to get routine medical care. Public transport barriers are also an issue, these are usually in the buildings that must be entered to board the required transport, stairs are usually the biggest </w:t>
      </w:r>
      <w:r w:rsidR="00422C2D" w:rsidRPr="00422C2D">
        <w:rPr>
          <w:rFonts w:eastAsia="Times New Roman" w:cs="Times New Roman"/>
          <w:color w:val="000000" w:themeColor="text1"/>
          <w:lang w:eastAsia="en-GB"/>
        </w:rPr>
        <w:t>obstacle. In</w:t>
      </w:r>
      <w:r w:rsidRPr="00422C2D">
        <w:rPr>
          <w:rFonts w:eastAsia="Times New Roman" w:cs="Times New Roman"/>
          <w:color w:val="000000" w:themeColor="text1"/>
          <w:lang w:eastAsia="en-GB"/>
        </w:rPr>
        <w:t xml:space="preserve"> some areas the unemployment rate for disabled people is as high as 80% and there isn’t enough fair, accessible housing in most areas either. Affordability is a large factor here</w:t>
      </w:r>
      <w:r w:rsidR="006406C5" w:rsidRPr="00422C2D">
        <w:rPr>
          <w:rFonts w:eastAsia="Times New Roman" w:cs="Times New Roman"/>
          <w:color w:val="000000" w:themeColor="text1"/>
          <w:lang w:eastAsia="en-GB"/>
        </w:rPr>
        <w:t xml:space="preserve"> and a fraction of disabled people live below the poverty level due to the high rates of unemployment and the financial burden that disabled people face.</w:t>
      </w:r>
    </w:p>
    <w:p w:rsidR="007B743B" w:rsidRPr="00422C2D" w:rsidRDefault="007B743B" w:rsidP="00422C2D">
      <w:pPr>
        <w:spacing w:line="259" w:lineRule="auto"/>
        <w:ind w:firstLine="0"/>
        <w:jc w:val="center"/>
        <w:rPr>
          <w:rFonts w:eastAsia="Times New Roman" w:cs="Times New Roman"/>
          <w:color w:val="000000" w:themeColor="text1"/>
          <w:lang w:eastAsia="en-GB"/>
        </w:rPr>
      </w:pPr>
      <w:r w:rsidRPr="00422C2D">
        <w:rPr>
          <w:rFonts w:eastAsia="Times New Roman" w:cs="Times New Roman"/>
          <w:color w:val="000000" w:themeColor="text1"/>
          <w:lang w:eastAsia="en-GB"/>
        </w:rPr>
        <w:t>Disability rights have flourished over the years, A lot of main buildings are now easily accessible to disabled people, brail signs are on most community buildings along with lifts and ramps for wheelchair users. Television now has subtitles for the hearing impaired and even sign language interpreters on some channels along with descriptive audio for the visually impaired. Most of the main Highstreet restaurants and shops are accessible also although there is still a long way to go and more progress to be made.</w:t>
      </w:r>
    </w:p>
    <w:p w:rsidR="00422C2D" w:rsidRDefault="00422C2D" w:rsidP="00422C2D">
      <w:pPr>
        <w:spacing w:line="259" w:lineRule="auto"/>
        <w:ind w:firstLine="0"/>
        <w:jc w:val="center"/>
        <w:rPr>
          <w:rFonts w:eastAsia="Times New Roman" w:cs="Times New Roman"/>
          <w:b/>
          <w:color w:val="000000" w:themeColor="text1"/>
          <w:u w:val="single"/>
          <w:lang w:eastAsia="en-GB"/>
        </w:rPr>
      </w:pPr>
    </w:p>
    <w:p w:rsidR="00827C8E" w:rsidRPr="00443B42" w:rsidRDefault="00827C8E" w:rsidP="00422C2D">
      <w:pPr>
        <w:spacing w:line="259" w:lineRule="auto"/>
        <w:ind w:firstLine="0"/>
        <w:jc w:val="center"/>
        <w:rPr>
          <w:rFonts w:eastAsia="Times New Roman" w:cs="Times New Roman"/>
          <w:b/>
          <w:color w:val="000000" w:themeColor="text1"/>
          <w:sz w:val="24"/>
          <w:szCs w:val="24"/>
          <w:u w:val="single"/>
          <w:lang w:eastAsia="en-GB"/>
        </w:rPr>
      </w:pPr>
      <w:r w:rsidRPr="00443B42">
        <w:rPr>
          <w:rFonts w:eastAsia="Times New Roman" w:cs="Times New Roman"/>
          <w:b/>
          <w:color w:val="000000" w:themeColor="text1"/>
          <w:sz w:val="24"/>
          <w:szCs w:val="24"/>
          <w:u w:val="single"/>
          <w:lang w:eastAsia="en-GB"/>
        </w:rPr>
        <w:t>Acts that promote equality for disabled people</w:t>
      </w:r>
    </w:p>
    <w:p w:rsidR="009204EB" w:rsidRPr="00422C2D" w:rsidRDefault="009204EB" w:rsidP="00422C2D">
      <w:pPr>
        <w:spacing w:line="259" w:lineRule="auto"/>
        <w:ind w:firstLine="0"/>
        <w:jc w:val="center"/>
        <w:rPr>
          <w:rFonts w:eastAsia="Times New Roman" w:cs="Times New Roman"/>
          <w:color w:val="000000" w:themeColor="text1"/>
          <w:lang w:eastAsia="en-GB"/>
        </w:rPr>
      </w:pPr>
      <w:r w:rsidRPr="00422C2D">
        <w:rPr>
          <w:rFonts w:eastAsia="Times New Roman" w:cs="Times New Roman"/>
          <w:color w:val="000000" w:themeColor="text1"/>
          <w:lang w:eastAsia="en-GB"/>
        </w:rPr>
        <w:t>1.Disability discrimination act</w:t>
      </w:r>
    </w:p>
    <w:p w:rsidR="009204EB" w:rsidRPr="00422C2D" w:rsidRDefault="009204EB" w:rsidP="00422C2D">
      <w:pPr>
        <w:spacing w:line="259" w:lineRule="auto"/>
        <w:ind w:firstLine="0"/>
        <w:jc w:val="center"/>
        <w:rPr>
          <w:rFonts w:eastAsia="Times New Roman" w:cs="Times New Roman"/>
          <w:color w:val="000000" w:themeColor="text1"/>
          <w:lang w:eastAsia="en-GB"/>
        </w:rPr>
      </w:pPr>
      <w:r w:rsidRPr="00422C2D">
        <w:rPr>
          <w:rFonts w:eastAsia="Times New Roman" w:cs="Times New Roman"/>
          <w:color w:val="000000" w:themeColor="text1"/>
          <w:lang w:eastAsia="en-GB"/>
        </w:rPr>
        <w:t>2. The equality act</w:t>
      </w:r>
    </w:p>
    <w:p w:rsidR="009204EB" w:rsidRPr="00422C2D" w:rsidRDefault="009204EB" w:rsidP="00422C2D">
      <w:pPr>
        <w:spacing w:line="259" w:lineRule="auto"/>
        <w:ind w:firstLine="0"/>
        <w:jc w:val="center"/>
        <w:rPr>
          <w:rFonts w:eastAsia="Times New Roman" w:cs="Times New Roman"/>
          <w:color w:val="000000" w:themeColor="text1"/>
          <w:lang w:eastAsia="en-GB"/>
        </w:rPr>
      </w:pPr>
      <w:r w:rsidRPr="00422C2D">
        <w:rPr>
          <w:rFonts w:eastAsia="Times New Roman" w:cs="Times New Roman"/>
          <w:color w:val="000000" w:themeColor="text1"/>
          <w:lang w:eastAsia="en-GB"/>
        </w:rPr>
        <w:t>3. Rights of persons with disabilities act</w:t>
      </w:r>
    </w:p>
    <w:p w:rsidR="009204EB" w:rsidRPr="00422C2D" w:rsidRDefault="009204EB" w:rsidP="00422C2D">
      <w:pPr>
        <w:spacing w:line="259" w:lineRule="auto"/>
        <w:ind w:firstLine="0"/>
        <w:jc w:val="center"/>
        <w:rPr>
          <w:rFonts w:eastAsia="Times New Roman" w:cs="Times New Roman"/>
          <w:color w:val="000000" w:themeColor="text1"/>
          <w:lang w:eastAsia="en-GB"/>
        </w:rPr>
      </w:pPr>
    </w:p>
    <w:p w:rsidR="009204EB" w:rsidRDefault="009204EB" w:rsidP="00422C2D">
      <w:pPr>
        <w:spacing w:line="259" w:lineRule="auto"/>
        <w:ind w:firstLine="0"/>
        <w:jc w:val="center"/>
        <w:rPr>
          <w:rFonts w:eastAsia="Times New Roman" w:cs="Times New Roman"/>
          <w:color w:val="000000" w:themeColor="text1"/>
          <w:lang w:eastAsia="en-GB"/>
        </w:rPr>
      </w:pPr>
      <w:r w:rsidRPr="00422C2D">
        <w:rPr>
          <w:rFonts w:eastAsia="Times New Roman" w:cs="Times New Roman"/>
          <w:color w:val="000000" w:themeColor="text1"/>
          <w:lang w:eastAsia="en-GB"/>
        </w:rPr>
        <w:t>It is believed that these are the main three acts that prevent discrimination against disabled people, although there are hundreds of acts, policies and legislation that maintain the rights of the disabled community.</w:t>
      </w:r>
    </w:p>
    <w:p w:rsidR="001D206A" w:rsidRPr="00422C2D" w:rsidRDefault="001D206A" w:rsidP="00422C2D">
      <w:pPr>
        <w:spacing w:line="259" w:lineRule="auto"/>
        <w:ind w:firstLine="0"/>
        <w:jc w:val="center"/>
        <w:rPr>
          <w:rFonts w:eastAsia="Times New Roman" w:cs="Times New Roman"/>
          <w:lang w:eastAsia="en-GB"/>
        </w:rPr>
      </w:pPr>
      <w:r>
        <w:rPr>
          <w:rFonts w:eastAsia="Times New Roman" w:cs="Times New Roman"/>
          <w:color w:val="000000" w:themeColor="text1"/>
          <w:lang w:eastAsia="en-GB"/>
        </w:rPr>
        <w:t>Thank you for reading.</w:t>
      </w:r>
      <w:bookmarkStart w:id="0" w:name="_GoBack"/>
      <w:bookmarkEnd w:id="0"/>
    </w:p>
    <w:p w:rsidR="00827C8E" w:rsidRPr="00422C2D" w:rsidRDefault="00827C8E" w:rsidP="00827C8E">
      <w:pPr>
        <w:spacing w:line="259" w:lineRule="auto"/>
        <w:ind w:firstLine="0"/>
        <w:jc w:val="center"/>
        <w:rPr>
          <w:rFonts w:eastAsia="Times New Roman" w:cs="Times New Roman"/>
          <w:b/>
          <w:sz w:val="18"/>
          <w:szCs w:val="18"/>
          <w:u w:val="single"/>
          <w:lang w:eastAsia="en-GB"/>
        </w:rPr>
      </w:pPr>
    </w:p>
    <w:p w:rsidR="00117920" w:rsidRPr="007B743B" w:rsidRDefault="009D34E9" w:rsidP="007B743B">
      <w:pPr>
        <w:spacing w:line="259" w:lineRule="auto"/>
        <w:ind w:firstLine="0"/>
        <w:jc w:val="center"/>
        <w:rPr>
          <w:rFonts w:eastAsia="Times New Roman" w:cs="Times New Roman"/>
          <w:lang w:eastAsia="en-GB"/>
        </w:rPr>
      </w:pPr>
      <w:r>
        <w:rPr>
          <w:rFonts w:eastAsia="Times New Roman" w:cs="Times New Roman"/>
          <w:lang w:eastAsia="en-GB"/>
        </w:rPr>
        <w:br w:type="page"/>
      </w:r>
      <w:r w:rsidRPr="009D34E9">
        <w:rPr>
          <w:rFonts w:cs="Times New Roman"/>
          <w:b/>
          <w:i/>
        </w:rPr>
        <w:lastRenderedPageBreak/>
        <w:t>References</w:t>
      </w:r>
    </w:p>
    <w:p w:rsidR="009D34E9" w:rsidRDefault="009D34E9" w:rsidP="00117920">
      <w:pPr>
        <w:jc w:val="center"/>
        <w:rPr>
          <w:rFonts w:cs="Times New Roman"/>
          <w:i/>
        </w:rPr>
      </w:pPr>
      <w:r>
        <w:rPr>
          <w:rFonts w:cs="Times New Roman"/>
          <w:i/>
        </w:rPr>
        <w:t xml:space="preserve">Scope, (2019) </w:t>
      </w:r>
    </w:p>
    <w:p w:rsidR="009D34E9" w:rsidRDefault="009D34E9" w:rsidP="00117920">
      <w:pPr>
        <w:jc w:val="center"/>
        <w:rPr>
          <w:rFonts w:cs="Times New Roman"/>
          <w:i/>
        </w:rPr>
      </w:pPr>
      <w:r>
        <w:rPr>
          <w:rFonts w:cs="Times New Roman"/>
          <w:i/>
        </w:rPr>
        <w:t xml:space="preserve">Can be found </w:t>
      </w:r>
      <w:proofErr w:type="spellStart"/>
      <w:r>
        <w:rPr>
          <w:rFonts w:cs="Times New Roman"/>
          <w:i/>
        </w:rPr>
        <w:t>at</w:t>
      </w:r>
      <w:r w:rsidR="00443B42">
        <w:rPr>
          <w:rFonts w:cs="Times New Roman"/>
          <w:i/>
        </w:rPr>
        <w:t>r</w:t>
      </w:r>
      <w:proofErr w:type="spellEnd"/>
    </w:p>
    <w:p w:rsidR="009D34E9" w:rsidRDefault="007B743B" w:rsidP="00117920">
      <w:pPr>
        <w:jc w:val="center"/>
        <w:rPr>
          <w:rFonts w:cs="Times New Roman"/>
          <w:i/>
        </w:rPr>
      </w:pPr>
      <w:r w:rsidRPr="007B743B">
        <w:rPr>
          <w:rFonts w:cs="Times New Roman"/>
          <w:i/>
        </w:rPr>
        <w:t>https://www.scope.org.uk/about-us/disablism/</w:t>
      </w:r>
    </w:p>
    <w:p w:rsidR="007B743B" w:rsidRDefault="007B743B" w:rsidP="00117920">
      <w:pPr>
        <w:jc w:val="center"/>
        <w:rPr>
          <w:rFonts w:cs="Times New Roman"/>
          <w:i/>
        </w:rPr>
      </w:pPr>
      <w:r>
        <w:rPr>
          <w:rFonts w:cs="Times New Roman"/>
          <w:i/>
        </w:rPr>
        <w:t>The Equality and Human Rights commission, (2019)</w:t>
      </w:r>
    </w:p>
    <w:p w:rsidR="007B743B" w:rsidRDefault="007B743B" w:rsidP="00117920">
      <w:pPr>
        <w:jc w:val="center"/>
        <w:rPr>
          <w:rFonts w:cs="Times New Roman"/>
          <w:i/>
        </w:rPr>
      </w:pPr>
      <w:r>
        <w:rPr>
          <w:rFonts w:cs="Times New Roman"/>
          <w:i/>
        </w:rPr>
        <w:t xml:space="preserve">Can be found at </w:t>
      </w:r>
    </w:p>
    <w:p w:rsidR="007B743B" w:rsidRDefault="00443B42" w:rsidP="00117920">
      <w:pPr>
        <w:jc w:val="center"/>
        <w:rPr>
          <w:rFonts w:cs="Times New Roman"/>
          <w:i/>
        </w:rPr>
      </w:pPr>
      <w:hyperlink r:id="rId5" w:history="1">
        <w:r w:rsidRPr="00812406">
          <w:rPr>
            <w:rStyle w:val="Hyperlink"/>
            <w:rFonts w:cs="Times New Roman"/>
            <w:i/>
          </w:rPr>
          <w:t>https://www.equalityhumanrights.com/en/equality-act-2010/what-equality-act</w:t>
        </w:r>
      </w:hyperlink>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Default="00443B42" w:rsidP="00117920">
      <w:pPr>
        <w:jc w:val="center"/>
        <w:rPr>
          <w:rFonts w:cs="Times New Roman"/>
          <w:i/>
        </w:rPr>
      </w:pPr>
    </w:p>
    <w:p w:rsidR="00443B42" w:rsidRPr="00443B42" w:rsidRDefault="00443B42" w:rsidP="001D206A">
      <w:pPr>
        <w:ind w:firstLine="0"/>
        <w:jc w:val="center"/>
        <w:rPr>
          <w:rFonts w:cs="Times New Roman"/>
          <w:b/>
        </w:rPr>
      </w:pPr>
      <w:r w:rsidRPr="00443B42">
        <w:rPr>
          <w:rFonts w:cs="Times New Roman"/>
          <w:b/>
        </w:rPr>
        <w:t>Rationale-</w:t>
      </w:r>
    </w:p>
    <w:p w:rsidR="00443B42" w:rsidRPr="00443B42" w:rsidRDefault="00443B42" w:rsidP="001D206A">
      <w:pPr>
        <w:ind w:firstLine="0"/>
        <w:jc w:val="center"/>
        <w:rPr>
          <w:rFonts w:cs="Times New Roman"/>
        </w:rPr>
      </w:pPr>
      <w:r w:rsidRPr="00443B42">
        <w:rPr>
          <w:rFonts w:cs="Times New Roman"/>
        </w:rPr>
        <w:t xml:space="preserve">The leaflet is focusing on the topic’ </w:t>
      </w:r>
      <w:proofErr w:type="spellStart"/>
      <w:r w:rsidRPr="00443B42">
        <w:rPr>
          <w:rFonts w:cs="Times New Roman"/>
        </w:rPr>
        <w:t>disabalism</w:t>
      </w:r>
      <w:proofErr w:type="spellEnd"/>
      <w:r w:rsidRPr="00443B42">
        <w:rPr>
          <w:rFonts w:cs="Times New Roman"/>
        </w:rPr>
        <w:t xml:space="preserve">’ and exploring the struggles individuals with a physical or mental disability face and how policy and legislation have positively improved life for these individuals. I’ve used an A4 landscape style and to make more use of the space by splitting the leaflet into four columns to keep the leaflet compact. To make sure the </w:t>
      </w:r>
      <w:proofErr w:type="gramStart"/>
      <w:r w:rsidRPr="00443B42">
        <w:rPr>
          <w:rFonts w:cs="Times New Roman"/>
        </w:rPr>
        <w:t>sufficient</w:t>
      </w:r>
      <w:proofErr w:type="gramEnd"/>
      <w:r w:rsidRPr="00443B42">
        <w:rPr>
          <w:rFonts w:cs="Times New Roman"/>
        </w:rPr>
        <w:t xml:space="preserve"> information fits into the columns substantially I have used a font size 11, I believe this will still be clear enough for the reader to read and absorb the information without a struggle but small enough to fit on a piece of A4</w:t>
      </w:r>
      <w:r>
        <w:rPr>
          <w:rFonts w:cs="Times New Roman"/>
        </w:rPr>
        <w:t xml:space="preserve">. The headings are in bold to daw attention </w:t>
      </w:r>
      <w:proofErr w:type="gramStart"/>
      <w:r>
        <w:rPr>
          <w:rFonts w:cs="Times New Roman"/>
        </w:rPr>
        <w:t>and also</w:t>
      </w:r>
      <w:proofErr w:type="gramEnd"/>
      <w:r>
        <w:rPr>
          <w:rFonts w:cs="Times New Roman"/>
        </w:rPr>
        <w:t xml:space="preserve"> to make it easier for the reader to find the relevant information they may be looking for rather than having to read through the full leaflet if they didn’t want to. I’ve used the academically preferred font, times new roman, to attempt to make the leaflet look clean cut and professional. A light sky blue has been used on the background because I wanted the contrast of the black writing to go well but also to be easier understand and easier to read as opposed to using a darker colour. I’ve put three lined borders around the entire leaflet in attempt to tidy it up and have also cantered all the writing so that when the a4 is folded into a leaflet, the writing all sits in view for the reader.</w:t>
      </w:r>
    </w:p>
    <w:sectPr w:rsidR="00443B42" w:rsidRPr="00443B42" w:rsidSect="00443B42">
      <w:pgSz w:w="16838" w:h="11906" w:orient="landscape"/>
      <w:pgMar w:top="720" w:right="720" w:bottom="720" w:left="720" w:header="708" w:footer="708" w:gutter="0"/>
      <w:pgBorders w:offsetFrom="page">
        <w:top w:val="thinThickThinMediumGap" w:sz="24" w:space="24" w:color="072B62" w:themeColor="background2" w:themeShade="40"/>
        <w:left w:val="thinThickThinMediumGap" w:sz="24" w:space="24" w:color="072B62" w:themeColor="background2" w:themeShade="40"/>
        <w:bottom w:val="thinThickThinMediumGap" w:sz="24" w:space="24" w:color="072B62" w:themeColor="background2" w:themeShade="40"/>
        <w:right w:val="thinThickThinMediumGap" w:sz="24" w:space="24" w:color="072B62" w:themeColor="background2" w:themeShade="40"/>
      </w:pgBorders>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380E98"/>
    <w:multiLevelType w:val="multilevel"/>
    <w:tmpl w:val="2FC88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256005"/>
    <w:multiLevelType w:val="hybridMultilevel"/>
    <w:tmpl w:val="FB9AC9E0"/>
    <w:lvl w:ilvl="0" w:tplc="A4E682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63A57FE"/>
    <w:multiLevelType w:val="multilevel"/>
    <w:tmpl w:val="EB628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7978A3"/>
    <w:multiLevelType w:val="multilevel"/>
    <w:tmpl w:val="97484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60D"/>
    <w:rsid w:val="00117920"/>
    <w:rsid w:val="001D206A"/>
    <w:rsid w:val="001E6D34"/>
    <w:rsid w:val="00215E76"/>
    <w:rsid w:val="00362E18"/>
    <w:rsid w:val="00381B16"/>
    <w:rsid w:val="00422C2D"/>
    <w:rsid w:val="00443B42"/>
    <w:rsid w:val="00466BD6"/>
    <w:rsid w:val="005962EE"/>
    <w:rsid w:val="005B3B6D"/>
    <w:rsid w:val="00611FB0"/>
    <w:rsid w:val="006406C5"/>
    <w:rsid w:val="0066560D"/>
    <w:rsid w:val="0074385E"/>
    <w:rsid w:val="007B743B"/>
    <w:rsid w:val="008074B7"/>
    <w:rsid w:val="00827C8E"/>
    <w:rsid w:val="009204EB"/>
    <w:rsid w:val="00946030"/>
    <w:rsid w:val="009D34E9"/>
    <w:rsid w:val="00CB79F0"/>
    <w:rsid w:val="00E651B4"/>
    <w:rsid w:val="00EA68DF"/>
    <w:rsid w:val="00F67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ACA12"/>
  <w15:chartTrackingRefBased/>
  <w15:docId w15:val="{971C3899-F730-4886-9F60-F38D82F84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FB0"/>
    <w:pPr>
      <w:spacing w:line="360" w:lineRule="auto"/>
      <w:ind w:firstLine="720"/>
    </w:pPr>
    <w:rPr>
      <w:rFonts w:ascii="Times New Roman" w:hAnsi="Times New Roman"/>
    </w:rPr>
  </w:style>
  <w:style w:type="paragraph" w:styleId="Heading1">
    <w:name w:val="heading 1"/>
    <w:basedOn w:val="Normal"/>
    <w:next w:val="Normal"/>
    <w:link w:val="Heading1Char"/>
    <w:uiPriority w:val="9"/>
    <w:qFormat/>
    <w:rsid w:val="00611FB0"/>
    <w:pPr>
      <w:keepNext/>
      <w:keepLines/>
      <w:spacing w:before="240" w:after="0"/>
      <w:ind w:firstLine="0"/>
      <w:outlineLvl w:val="0"/>
    </w:pPr>
    <w:rPr>
      <w:rFonts w:eastAsiaTheme="majorEastAsia" w:cstheme="majorBidi"/>
      <w:sz w:val="24"/>
      <w:szCs w:val="32"/>
    </w:rPr>
  </w:style>
  <w:style w:type="paragraph" w:styleId="Heading2">
    <w:name w:val="heading 2"/>
    <w:basedOn w:val="Normal"/>
    <w:next w:val="Normal"/>
    <w:link w:val="Heading2Char"/>
    <w:uiPriority w:val="9"/>
    <w:semiHidden/>
    <w:unhideWhenUsed/>
    <w:qFormat/>
    <w:rsid w:val="00611FB0"/>
    <w:pPr>
      <w:keepNext/>
      <w:keepLines/>
      <w:spacing w:before="40" w:after="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B0"/>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semiHidden/>
    <w:rsid w:val="00611FB0"/>
    <w:rPr>
      <w:rFonts w:ascii="Times New Roman" w:eastAsiaTheme="majorEastAsia" w:hAnsi="Times New Roman" w:cstheme="majorBidi"/>
      <w:sz w:val="24"/>
      <w:szCs w:val="26"/>
    </w:rPr>
  </w:style>
  <w:style w:type="paragraph" w:styleId="ListParagraph">
    <w:name w:val="List Paragraph"/>
    <w:basedOn w:val="Normal"/>
    <w:uiPriority w:val="34"/>
    <w:qFormat/>
    <w:rsid w:val="00F67B19"/>
    <w:pPr>
      <w:ind w:left="720"/>
      <w:contextualSpacing/>
    </w:pPr>
  </w:style>
  <w:style w:type="character" w:styleId="Hyperlink">
    <w:name w:val="Hyperlink"/>
    <w:basedOn w:val="DefaultParagraphFont"/>
    <w:uiPriority w:val="99"/>
    <w:unhideWhenUsed/>
    <w:rsid w:val="007B743B"/>
    <w:rPr>
      <w:color w:val="9454C3" w:themeColor="hyperlink"/>
      <w:u w:val="single"/>
    </w:rPr>
  </w:style>
  <w:style w:type="character" w:styleId="UnresolvedMention">
    <w:name w:val="Unresolved Mention"/>
    <w:basedOn w:val="DefaultParagraphFont"/>
    <w:uiPriority w:val="99"/>
    <w:semiHidden/>
    <w:unhideWhenUsed/>
    <w:rsid w:val="007B74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8457659">
      <w:bodyDiv w:val="1"/>
      <w:marLeft w:val="0"/>
      <w:marRight w:val="0"/>
      <w:marTop w:val="0"/>
      <w:marBottom w:val="0"/>
      <w:divBdr>
        <w:top w:val="none" w:sz="0" w:space="0" w:color="auto"/>
        <w:left w:val="none" w:sz="0" w:space="0" w:color="auto"/>
        <w:bottom w:val="none" w:sz="0" w:space="0" w:color="auto"/>
        <w:right w:val="none" w:sz="0" w:space="0" w:color="auto"/>
      </w:divBdr>
      <w:divsChild>
        <w:div w:id="1458182998">
          <w:marLeft w:val="0"/>
          <w:marRight w:val="0"/>
          <w:marTop w:val="0"/>
          <w:marBottom w:val="0"/>
          <w:divBdr>
            <w:top w:val="none" w:sz="0" w:space="0" w:color="auto"/>
            <w:left w:val="none" w:sz="0" w:space="0" w:color="auto"/>
            <w:bottom w:val="none" w:sz="0" w:space="0" w:color="auto"/>
            <w:right w:val="none" w:sz="0" w:space="0" w:color="auto"/>
          </w:divBdr>
          <w:divsChild>
            <w:div w:id="1931741690">
              <w:marLeft w:val="0"/>
              <w:marRight w:val="0"/>
              <w:marTop w:val="0"/>
              <w:marBottom w:val="0"/>
              <w:divBdr>
                <w:top w:val="none" w:sz="0" w:space="0" w:color="auto"/>
                <w:left w:val="none" w:sz="0" w:space="0" w:color="auto"/>
                <w:bottom w:val="none" w:sz="0" w:space="0" w:color="auto"/>
                <w:right w:val="none" w:sz="0" w:space="0" w:color="auto"/>
              </w:divBdr>
            </w:div>
            <w:div w:id="54094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282329">
      <w:bodyDiv w:val="1"/>
      <w:marLeft w:val="0"/>
      <w:marRight w:val="0"/>
      <w:marTop w:val="0"/>
      <w:marBottom w:val="0"/>
      <w:divBdr>
        <w:top w:val="none" w:sz="0" w:space="0" w:color="auto"/>
        <w:left w:val="none" w:sz="0" w:space="0" w:color="auto"/>
        <w:bottom w:val="none" w:sz="0" w:space="0" w:color="auto"/>
        <w:right w:val="none" w:sz="0" w:space="0" w:color="auto"/>
      </w:divBdr>
      <w:divsChild>
        <w:div w:id="1038359429">
          <w:marLeft w:val="0"/>
          <w:marRight w:val="0"/>
          <w:marTop w:val="0"/>
          <w:marBottom w:val="0"/>
          <w:divBdr>
            <w:top w:val="none" w:sz="0" w:space="0" w:color="auto"/>
            <w:left w:val="none" w:sz="0" w:space="0" w:color="auto"/>
            <w:bottom w:val="none" w:sz="0" w:space="0" w:color="auto"/>
            <w:right w:val="none" w:sz="0" w:space="0" w:color="auto"/>
          </w:divBdr>
          <w:divsChild>
            <w:div w:id="1822116580">
              <w:marLeft w:val="-225"/>
              <w:marRight w:val="-225"/>
              <w:marTop w:val="0"/>
              <w:marBottom w:val="0"/>
              <w:divBdr>
                <w:top w:val="none" w:sz="0" w:space="0" w:color="auto"/>
                <w:left w:val="none" w:sz="0" w:space="0" w:color="auto"/>
                <w:bottom w:val="none" w:sz="0" w:space="0" w:color="auto"/>
                <w:right w:val="none" w:sz="0" w:space="0" w:color="auto"/>
              </w:divBdr>
              <w:divsChild>
                <w:div w:id="75439199">
                  <w:marLeft w:val="0"/>
                  <w:marRight w:val="0"/>
                  <w:marTop w:val="0"/>
                  <w:marBottom w:val="0"/>
                  <w:divBdr>
                    <w:top w:val="none" w:sz="0" w:space="0" w:color="auto"/>
                    <w:left w:val="none" w:sz="0" w:space="0" w:color="auto"/>
                    <w:bottom w:val="none" w:sz="0" w:space="0" w:color="auto"/>
                    <w:right w:val="none" w:sz="0" w:space="0" w:color="auto"/>
                  </w:divBdr>
                  <w:divsChild>
                    <w:div w:id="1617518235">
                      <w:marLeft w:val="0"/>
                      <w:marRight w:val="0"/>
                      <w:marTop w:val="0"/>
                      <w:marBottom w:val="0"/>
                      <w:divBdr>
                        <w:top w:val="none" w:sz="0" w:space="0" w:color="auto"/>
                        <w:left w:val="none" w:sz="0" w:space="0" w:color="auto"/>
                        <w:bottom w:val="none" w:sz="0" w:space="0" w:color="auto"/>
                        <w:right w:val="none" w:sz="0" w:space="0" w:color="auto"/>
                      </w:divBdr>
                      <w:divsChild>
                        <w:div w:id="702559205">
                          <w:marLeft w:val="0"/>
                          <w:marRight w:val="0"/>
                          <w:marTop w:val="0"/>
                          <w:marBottom w:val="0"/>
                          <w:divBdr>
                            <w:top w:val="none" w:sz="0" w:space="0" w:color="auto"/>
                            <w:left w:val="none" w:sz="0" w:space="0" w:color="auto"/>
                            <w:bottom w:val="none" w:sz="0" w:space="0" w:color="auto"/>
                            <w:right w:val="none" w:sz="0" w:space="0" w:color="auto"/>
                          </w:divBdr>
                          <w:divsChild>
                            <w:div w:id="120542035">
                              <w:marLeft w:val="0"/>
                              <w:marRight w:val="0"/>
                              <w:marTop w:val="0"/>
                              <w:marBottom w:val="0"/>
                              <w:divBdr>
                                <w:top w:val="none" w:sz="0" w:space="0" w:color="auto"/>
                                <w:left w:val="none" w:sz="0" w:space="0" w:color="auto"/>
                                <w:bottom w:val="none" w:sz="0" w:space="0" w:color="auto"/>
                                <w:right w:val="none" w:sz="0" w:space="0" w:color="auto"/>
                              </w:divBdr>
                              <w:divsChild>
                                <w:div w:id="1988590651">
                                  <w:marLeft w:val="0"/>
                                  <w:marRight w:val="0"/>
                                  <w:marTop w:val="0"/>
                                  <w:marBottom w:val="0"/>
                                  <w:divBdr>
                                    <w:top w:val="none" w:sz="0" w:space="0" w:color="auto"/>
                                    <w:left w:val="none" w:sz="0" w:space="0" w:color="auto"/>
                                    <w:bottom w:val="none" w:sz="0" w:space="0" w:color="auto"/>
                                    <w:right w:val="none" w:sz="0" w:space="0" w:color="auto"/>
                                  </w:divBdr>
                                  <w:divsChild>
                                    <w:div w:id="1651712309">
                                      <w:marLeft w:val="0"/>
                                      <w:marRight w:val="0"/>
                                      <w:marTop w:val="0"/>
                                      <w:marBottom w:val="0"/>
                                      <w:divBdr>
                                        <w:top w:val="none" w:sz="0" w:space="0" w:color="auto"/>
                                        <w:left w:val="none" w:sz="0" w:space="0" w:color="auto"/>
                                        <w:bottom w:val="none" w:sz="0" w:space="0" w:color="auto"/>
                                        <w:right w:val="none" w:sz="0" w:space="0" w:color="auto"/>
                                      </w:divBdr>
                                      <w:divsChild>
                                        <w:div w:id="59792510">
                                          <w:marLeft w:val="0"/>
                                          <w:marRight w:val="0"/>
                                          <w:marTop w:val="0"/>
                                          <w:marBottom w:val="0"/>
                                          <w:divBdr>
                                            <w:top w:val="none" w:sz="0" w:space="0" w:color="auto"/>
                                            <w:left w:val="none" w:sz="0" w:space="0" w:color="auto"/>
                                            <w:bottom w:val="none" w:sz="0" w:space="0" w:color="auto"/>
                                            <w:right w:val="none" w:sz="0" w:space="0" w:color="auto"/>
                                          </w:divBdr>
                                          <w:divsChild>
                                            <w:div w:id="2136752539">
                                              <w:marLeft w:val="0"/>
                                              <w:marRight w:val="0"/>
                                              <w:marTop w:val="0"/>
                                              <w:marBottom w:val="0"/>
                                              <w:divBdr>
                                                <w:top w:val="none" w:sz="0" w:space="0" w:color="auto"/>
                                                <w:left w:val="none" w:sz="0" w:space="0" w:color="auto"/>
                                                <w:bottom w:val="none" w:sz="0" w:space="0" w:color="auto"/>
                                                <w:right w:val="none" w:sz="0" w:space="0" w:color="auto"/>
                                              </w:divBdr>
                                              <w:divsChild>
                                                <w:div w:id="225915064">
                                                  <w:marLeft w:val="0"/>
                                                  <w:marRight w:val="0"/>
                                                  <w:marTop w:val="0"/>
                                                  <w:marBottom w:val="0"/>
                                                  <w:divBdr>
                                                    <w:top w:val="none" w:sz="0" w:space="0" w:color="auto"/>
                                                    <w:left w:val="none" w:sz="0" w:space="0" w:color="auto"/>
                                                    <w:bottom w:val="none" w:sz="0" w:space="0" w:color="auto"/>
                                                    <w:right w:val="none" w:sz="0" w:space="0" w:color="auto"/>
                                                  </w:divBdr>
                                                  <w:divsChild>
                                                    <w:div w:id="1194346284">
                                                      <w:marLeft w:val="0"/>
                                                      <w:marRight w:val="0"/>
                                                      <w:marTop w:val="0"/>
                                                      <w:marBottom w:val="0"/>
                                                      <w:divBdr>
                                                        <w:top w:val="none" w:sz="0" w:space="0" w:color="auto"/>
                                                        <w:left w:val="none" w:sz="0" w:space="0" w:color="auto"/>
                                                        <w:bottom w:val="none" w:sz="0" w:space="0" w:color="auto"/>
                                                        <w:right w:val="none" w:sz="0" w:space="0" w:color="auto"/>
                                                      </w:divBdr>
                                                      <w:divsChild>
                                                        <w:div w:id="86818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193910">
                                                  <w:marLeft w:val="0"/>
                                                  <w:marRight w:val="0"/>
                                                  <w:marTop w:val="0"/>
                                                  <w:marBottom w:val="0"/>
                                                  <w:divBdr>
                                                    <w:top w:val="none" w:sz="0" w:space="0" w:color="auto"/>
                                                    <w:left w:val="none" w:sz="0" w:space="0" w:color="auto"/>
                                                    <w:bottom w:val="none" w:sz="0" w:space="0" w:color="auto"/>
                                                    <w:right w:val="none" w:sz="0" w:space="0" w:color="auto"/>
                                                  </w:divBdr>
                                                  <w:divsChild>
                                                    <w:div w:id="1752697269">
                                                      <w:marLeft w:val="0"/>
                                                      <w:marRight w:val="0"/>
                                                      <w:marTop w:val="0"/>
                                                      <w:marBottom w:val="0"/>
                                                      <w:divBdr>
                                                        <w:top w:val="none" w:sz="0" w:space="0" w:color="auto"/>
                                                        <w:left w:val="none" w:sz="0" w:space="0" w:color="auto"/>
                                                        <w:bottom w:val="none" w:sz="0" w:space="0" w:color="auto"/>
                                                        <w:right w:val="none" w:sz="0" w:space="0" w:color="auto"/>
                                                      </w:divBdr>
                                                      <w:divsChild>
                                                        <w:div w:id="75945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qualityhumanrights.com/en/equality-act-2010/what-equality-ac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Milk Glass">
      <a:fillStyleLst>
        <a:solidFill>
          <a:schemeClr val="phClr"/>
        </a:solidFill>
        <a:gradFill rotWithShape="1">
          <a:gsLst>
            <a:gs pos="0">
              <a:schemeClr val="phClr">
                <a:tint val="15000"/>
                <a:satMod val="250000"/>
              </a:schemeClr>
            </a:gs>
            <a:gs pos="49000">
              <a:schemeClr val="phClr">
                <a:tint val="50000"/>
                <a:satMod val="200000"/>
              </a:schemeClr>
            </a:gs>
            <a:gs pos="49100">
              <a:schemeClr val="phClr">
                <a:tint val="64000"/>
                <a:satMod val="160000"/>
              </a:schemeClr>
            </a:gs>
            <a:gs pos="92000">
              <a:schemeClr val="phClr">
                <a:tint val="50000"/>
                <a:satMod val="200000"/>
              </a:schemeClr>
            </a:gs>
            <a:gs pos="100000">
              <a:schemeClr val="phClr">
                <a:tint val="43000"/>
                <a:satMod val="190000"/>
              </a:schemeClr>
            </a:gs>
          </a:gsLst>
          <a:lin ang="5400000" scaled="1"/>
        </a:gradFill>
        <a:gradFill rotWithShape="1">
          <a:gsLst>
            <a:gs pos="0">
              <a:schemeClr val="phClr">
                <a:tint val="74000"/>
              </a:schemeClr>
            </a:gs>
            <a:gs pos="49000">
              <a:schemeClr val="phClr">
                <a:tint val="96000"/>
                <a:shade val="84000"/>
                <a:satMod val="110000"/>
              </a:schemeClr>
            </a:gs>
            <a:gs pos="49100">
              <a:schemeClr val="phClr">
                <a:shade val="55000"/>
                <a:satMod val="150000"/>
              </a:schemeClr>
            </a:gs>
            <a:gs pos="92000">
              <a:schemeClr val="phClr">
                <a:tint val="98000"/>
                <a:shade val="90000"/>
                <a:satMod val="128000"/>
              </a:schemeClr>
            </a:gs>
            <a:gs pos="100000">
              <a:schemeClr val="phClr">
                <a:tint val="90000"/>
                <a:shade val="97000"/>
                <a:satMod val="128000"/>
              </a:schemeClr>
            </a:gs>
          </a:gsLst>
          <a:lin ang="5400000" scaled="1"/>
        </a:gradFill>
      </a:fillStyleLst>
      <a:lnStyleLst>
        <a:ln w="11430" cap="flat" cmpd="sng" algn="ctr">
          <a:solidFill>
            <a:schemeClr val="phClr"/>
          </a:solidFill>
          <a:prstDash val="solid"/>
        </a:ln>
        <a:ln w="40000" cap="flat" cmpd="sng" algn="ctr">
          <a:solidFill>
            <a:schemeClr val="phClr"/>
          </a:solidFill>
          <a:prstDash val="solid"/>
        </a:ln>
        <a:ln w="31800" cap="flat" cmpd="sng" algn="ctr">
          <a:solidFill>
            <a:schemeClr val="phClr"/>
          </a:solidFill>
          <a:prstDash val="solid"/>
        </a:ln>
      </a:lnStyleLst>
      <a:effectStyleLst>
        <a:effectStyle>
          <a:effectLst>
            <a:outerShdw blurRad="50800" dist="25000" dir="5400000" rotWithShape="0">
              <a:schemeClr val="phClr">
                <a:shade val="30000"/>
                <a:satMod val="150000"/>
                <a:alpha val="38000"/>
              </a:schemeClr>
            </a:outerShdw>
          </a:effectLst>
        </a:effectStyle>
        <a:effectStyle>
          <a:effectLst>
            <a:outerShdw blurRad="39000" dist="25400" dir="5400000" rotWithShape="0">
              <a:schemeClr val="phClr">
                <a:shade val="33000"/>
                <a:alpha val="83000"/>
              </a:schemeClr>
            </a:outerShdw>
          </a:effectLst>
        </a:effectStyle>
        <a:effectStyle>
          <a:effectLst>
            <a:outerShdw blurRad="39000" dist="25400" dir="5400000" rotWithShape="0">
              <a:schemeClr val="phClr">
                <a:shade val="33000"/>
                <a:alpha val="83000"/>
              </a:schemeClr>
            </a:outerShdw>
          </a:effectLst>
          <a:scene3d>
            <a:camera prst="orthographicFront" fov="0">
              <a:rot lat="0" lon="0" rev="0"/>
            </a:camera>
            <a:lightRig rig="contrasting" dir="t">
              <a:rot lat="0" lon="0" rev="1500000"/>
            </a:lightRig>
          </a:scene3d>
          <a:sp3d extrusionH="127000" prstMaterial="powder">
            <a:bevelT w="50800" h="635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18624</TotalTime>
  <Pages>4</Pages>
  <Words>1297</Words>
  <Characters>7202</Characters>
  <Application>Microsoft Office Word</Application>
  <DocSecurity>0</DocSecurity>
  <Lines>167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 (1708009)</dc:creator>
  <cp:keywords/>
  <dc:description/>
  <cp:lastModifiedBy>Meladie Bassett (1708009)</cp:lastModifiedBy>
  <cp:revision>10</cp:revision>
  <dcterms:created xsi:type="dcterms:W3CDTF">2019-10-29T12:12:00Z</dcterms:created>
  <dcterms:modified xsi:type="dcterms:W3CDTF">2019-11-11T10:44:00Z</dcterms:modified>
</cp:coreProperties>
</file>