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0A7D567" w:rsidP="65B26188" w:rsidRDefault="00A7D567" w14:paraId="59EBB5C2" w14:textId="72A431D7">
      <w:pPr>
        <w:jc w:val="center"/>
        <w:rPr>
          <w:b w:val="1"/>
          <w:bCs w:val="1"/>
          <w:sz w:val="40"/>
          <w:szCs w:val="40"/>
        </w:rPr>
      </w:pPr>
      <w:r w:rsidRPr="65B26188" w:rsidR="00A7D567">
        <w:rPr>
          <w:b w:val="1"/>
          <w:bCs w:val="1"/>
          <w:sz w:val="40"/>
          <w:szCs w:val="40"/>
        </w:rPr>
        <w:t>Marketing Plan: The launch of The KFC Sweet N’ Sour Chicken Bites</w:t>
      </w:r>
    </w:p>
    <w:p w:rsidR="65B26188" w:rsidP="65B26188" w:rsidRDefault="65B26188" w14:paraId="3031D151" w14:textId="504B1CAA">
      <w:pPr>
        <w:pStyle w:val="Normal"/>
        <w:rPr>
          <w:b w:val="1"/>
          <w:bCs w:val="1"/>
        </w:rPr>
      </w:pPr>
    </w:p>
    <w:p w:rsidR="65B26188" w:rsidP="65B26188" w:rsidRDefault="65B26188" w14:paraId="4AA17ED9" w14:textId="36DBA8C5">
      <w:pPr>
        <w:rPr>
          <w:b w:val="1"/>
          <w:bCs w:val="1"/>
        </w:rPr>
      </w:pPr>
    </w:p>
    <w:p xmlns:wp14="http://schemas.microsoft.com/office/word/2010/wordml" w:rsidP="65B26188" wp14:paraId="5E5787A5" wp14:textId="32EFA2D2">
      <w:pPr>
        <w:rPr>
          <w:b w:val="1"/>
          <w:bCs w:val="1"/>
        </w:rPr>
      </w:pPr>
      <w:r w:rsidRPr="65B26188" w:rsidR="762C98CC">
        <w:rPr>
          <w:b w:val="1"/>
          <w:bCs w:val="1"/>
        </w:rPr>
        <w:t>Introduction:</w:t>
      </w:r>
    </w:p>
    <w:p w:rsidR="397C7215" w:rsidP="65B26188" w:rsidRDefault="397C7215" w14:paraId="5B6DBC12" w14:textId="619533C6">
      <w:pPr>
        <w:pStyle w:val="Normal"/>
      </w:pPr>
      <w:r w:rsidRPr="65B26188" w:rsidR="397C7215">
        <w:rPr>
          <w:rFonts w:ascii="Aptos" w:hAnsi="Aptos" w:eastAsia="Aptos" w:cs="Aptos"/>
          <w:noProof w:val="0"/>
          <w:sz w:val="24"/>
          <w:szCs w:val="24"/>
          <w:lang w:val="en-GB"/>
        </w:rPr>
        <w:t xml:space="preserve">This marketing plan describes the launch of KFC's new </w:t>
      </w:r>
      <w:bookmarkStart w:name="_Int_GWiI0y7B" w:id="1420860511"/>
      <w:r w:rsidRPr="65B26188" w:rsidR="397C7215">
        <w:rPr>
          <w:rFonts w:ascii="Aptos" w:hAnsi="Aptos" w:eastAsia="Aptos" w:cs="Aptos"/>
          <w:noProof w:val="0"/>
          <w:sz w:val="24"/>
          <w:szCs w:val="24"/>
          <w:lang w:val="en-GB"/>
        </w:rPr>
        <w:t>Sweet</w:t>
      </w:r>
      <w:bookmarkEnd w:id="1420860511"/>
      <w:r w:rsidRPr="65B26188" w:rsidR="397C7215">
        <w:rPr>
          <w:rFonts w:ascii="Aptos" w:hAnsi="Aptos" w:eastAsia="Aptos" w:cs="Aptos"/>
          <w:noProof w:val="0"/>
          <w:sz w:val="24"/>
          <w:szCs w:val="24"/>
          <w:lang w:val="en-GB"/>
        </w:rPr>
        <w:t xml:space="preserve"> n' Sour Chicken Bites, which are intended to improve the company's standing in the UK fast-food industry by offering a strong, Asian-inspired flavour. The plan gives stakeholders a complete understanding of the goals, target market, competitive positioning, and marketing approach of the product. Customers in the UK are looking for more convenient, flavour-driven meal options (Mintel, 2023), </w:t>
      </w:r>
      <w:r w:rsidRPr="65B26188" w:rsidR="47FA6331">
        <w:rPr>
          <w:rFonts w:ascii="Aptos" w:hAnsi="Aptos" w:eastAsia="Aptos" w:cs="Aptos"/>
          <w:noProof w:val="0"/>
          <w:sz w:val="24"/>
          <w:szCs w:val="24"/>
          <w:lang w:val="en-GB"/>
        </w:rPr>
        <w:t xml:space="preserve">The product seeks to increase digital engagement, trial, and repeat sales. SMART goals, market research, a clear customer profile, SWOT analysis, and an all-encompassing marketing mix are </w:t>
      </w:r>
      <w:r w:rsidRPr="65B26188" w:rsidR="47FA6331">
        <w:rPr>
          <w:rFonts w:ascii="Aptos" w:hAnsi="Aptos" w:eastAsia="Aptos" w:cs="Aptos"/>
          <w:noProof w:val="0"/>
          <w:sz w:val="24"/>
          <w:szCs w:val="24"/>
          <w:lang w:val="en-GB"/>
        </w:rPr>
        <w:t>important elements</w:t>
      </w:r>
      <w:r w:rsidRPr="65B26188" w:rsidR="47FA6331">
        <w:rPr>
          <w:rFonts w:ascii="Aptos" w:hAnsi="Aptos" w:eastAsia="Aptos" w:cs="Aptos"/>
          <w:noProof w:val="0"/>
          <w:sz w:val="24"/>
          <w:szCs w:val="24"/>
          <w:lang w:val="en-GB"/>
        </w:rPr>
        <w:t xml:space="preserve">. </w:t>
      </w:r>
      <w:r w:rsidRPr="65B26188" w:rsidR="47FA6331">
        <w:rPr>
          <w:rFonts w:ascii="Aptos" w:hAnsi="Aptos" w:eastAsia="Aptos" w:cs="Aptos"/>
          <w:noProof w:val="0"/>
          <w:sz w:val="24"/>
          <w:szCs w:val="24"/>
          <w:lang w:val="en-GB"/>
        </w:rPr>
        <w:t>To</w:t>
      </w:r>
      <w:r w:rsidRPr="65B26188" w:rsidR="47FA6331">
        <w:rPr>
          <w:rFonts w:ascii="Aptos" w:hAnsi="Aptos" w:eastAsia="Aptos" w:cs="Aptos"/>
          <w:noProof w:val="0"/>
          <w:sz w:val="24"/>
          <w:szCs w:val="24"/>
          <w:lang w:val="en-GB"/>
        </w:rPr>
        <w:t xml:space="preserve"> guarantee continuous execution throughout the year, the plan also includes a structured Gantt chart, promotional channels, and digital-first marketing initiatives.</w:t>
      </w:r>
      <w:r w:rsidRPr="65B26188" w:rsidR="397C7215">
        <w:rPr>
          <w:rFonts w:ascii="Aptos" w:hAnsi="Aptos" w:eastAsia="Aptos" w:cs="Aptos"/>
          <w:noProof w:val="0"/>
          <w:sz w:val="24"/>
          <w:szCs w:val="24"/>
          <w:lang w:val="en-GB"/>
        </w:rPr>
        <w:t xml:space="preserve"> </w:t>
      </w:r>
    </w:p>
    <w:p w:rsidR="65B26188" w:rsidP="65B26188" w:rsidRDefault="65B26188" w14:paraId="5D25314B" w14:textId="6C785057">
      <w:pPr>
        <w:pStyle w:val="Normal"/>
        <w:rPr>
          <w:rFonts w:ascii="Aptos" w:hAnsi="Aptos" w:eastAsia="Aptos" w:cs="Aptos"/>
          <w:b w:val="1"/>
          <w:bCs w:val="1"/>
          <w:noProof w:val="0"/>
          <w:sz w:val="24"/>
          <w:szCs w:val="24"/>
          <w:lang w:val="en-GB"/>
        </w:rPr>
      </w:pPr>
    </w:p>
    <w:p w:rsidR="283F118B" w:rsidP="65B26188" w:rsidRDefault="283F118B" w14:paraId="5E00D34E" w14:textId="0D1A37CA">
      <w:pPr>
        <w:pStyle w:val="Normal"/>
        <w:rPr>
          <w:rFonts w:ascii="Aptos" w:hAnsi="Aptos" w:eastAsia="Aptos" w:cs="Aptos"/>
          <w:b w:val="1"/>
          <w:bCs w:val="1"/>
          <w:noProof w:val="0"/>
          <w:sz w:val="24"/>
          <w:szCs w:val="24"/>
          <w:lang w:val="en-GB"/>
        </w:rPr>
      </w:pPr>
      <w:r w:rsidRPr="65B26188" w:rsidR="283F118B">
        <w:rPr>
          <w:rFonts w:ascii="Aptos" w:hAnsi="Aptos" w:eastAsia="Aptos" w:cs="Aptos"/>
          <w:b w:val="1"/>
          <w:bCs w:val="1"/>
          <w:noProof w:val="0"/>
          <w:sz w:val="24"/>
          <w:szCs w:val="24"/>
          <w:lang w:val="en-GB"/>
        </w:rPr>
        <w:t xml:space="preserve">Marketing Objectives: </w:t>
      </w:r>
    </w:p>
    <w:p w:rsidR="283F118B" w:rsidP="65B26188" w:rsidRDefault="283F118B" w14:paraId="409E2519" w14:textId="65D05D58">
      <w:pPr>
        <w:pStyle w:val="Normal"/>
      </w:pPr>
      <w:r w:rsidRPr="65B26188" w:rsidR="283F118B">
        <w:rPr>
          <w:rFonts w:ascii="Aptos" w:hAnsi="Aptos" w:eastAsia="Aptos" w:cs="Aptos"/>
          <w:noProof w:val="0"/>
          <w:sz w:val="24"/>
          <w:szCs w:val="24"/>
          <w:lang w:val="en-GB"/>
        </w:rPr>
        <w:t xml:space="preserve">The main goal is to successfully introduce </w:t>
      </w:r>
      <w:bookmarkStart w:name="_Int_wmTCZLqF" w:id="1151903027"/>
      <w:r w:rsidRPr="65B26188" w:rsidR="283F118B">
        <w:rPr>
          <w:rFonts w:ascii="Aptos" w:hAnsi="Aptos" w:eastAsia="Aptos" w:cs="Aptos"/>
          <w:noProof w:val="0"/>
          <w:sz w:val="24"/>
          <w:szCs w:val="24"/>
          <w:lang w:val="en-GB"/>
        </w:rPr>
        <w:t>Sweet</w:t>
      </w:r>
      <w:bookmarkEnd w:id="1151903027"/>
      <w:r w:rsidRPr="65B26188" w:rsidR="283F118B">
        <w:rPr>
          <w:rFonts w:ascii="Aptos" w:hAnsi="Aptos" w:eastAsia="Aptos" w:cs="Aptos"/>
          <w:noProof w:val="0"/>
          <w:sz w:val="24"/>
          <w:szCs w:val="24"/>
          <w:lang w:val="en-GB"/>
        </w:rPr>
        <w:t xml:space="preserve"> n' Sour Chicken Bites to all KFC locations in the UK and see significant uptake in up to six months. Increasing snack-category sales by 12% in Q1 is one of the SMART </w:t>
      </w:r>
      <w:r w:rsidRPr="65B26188" w:rsidR="283F118B">
        <w:rPr>
          <w:rFonts w:ascii="Aptos" w:hAnsi="Aptos" w:eastAsia="Aptos" w:cs="Aptos"/>
          <w:noProof w:val="0"/>
          <w:sz w:val="24"/>
          <w:szCs w:val="24"/>
          <w:lang w:val="en-GB"/>
        </w:rPr>
        <w:t>objectives</w:t>
      </w:r>
      <w:r w:rsidRPr="65B26188" w:rsidR="283F118B">
        <w:rPr>
          <w:rFonts w:ascii="Aptos" w:hAnsi="Aptos" w:eastAsia="Aptos" w:cs="Aptos"/>
          <w:noProof w:val="0"/>
          <w:sz w:val="24"/>
          <w:szCs w:val="24"/>
          <w:lang w:val="en-GB"/>
        </w:rPr>
        <w:t xml:space="preserve"> (Kantar, 2024)</w:t>
      </w:r>
      <w:r w:rsidRPr="65B26188" w:rsidR="310FBE71">
        <w:rPr>
          <w:rFonts w:ascii="Aptos" w:hAnsi="Aptos" w:eastAsia="Aptos" w:cs="Aptos"/>
          <w:noProof w:val="0"/>
          <w:sz w:val="24"/>
          <w:szCs w:val="24"/>
          <w:lang w:val="en-GB"/>
        </w:rPr>
        <w:t xml:space="preserve">, obtaining 5,000 digital evaluations and a 20% trial rate among KFC app users. Increasing social media engagement by 15% and increasing off-peak foot traffic by 8% are </w:t>
      </w:r>
      <w:r w:rsidRPr="65B26188" w:rsidR="310FBE71">
        <w:rPr>
          <w:rFonts w:ascii="Aptos" w:hAnsi="Aptos" w:eastAsia="Aptos" w:cs="Aptos"/>
          <w:noProof w:val="0"/>
          <w:sz w:val="24"/>
          <w:szCs w:val="24"/>
          <w:lang w:val="en-GB"/>
        </w:rPr>
        <w:t>additional</w:t>
      </w:r>
      <w:r w:rsidRPr="65B26188" w:rsidR="310FBE71">
        <w:rPr>
          <w:rFonts w:ascii="Aptos" w:hAnsi="Aptos" w:eastAsia="Aptos" w:cs="Aptos"/>
          <w:noProof w:val="0"/>
          <w:sz w:val="24"/>
          <w:szCs w:val="24"/>
          <w:lang w:val="en-GB"/>
        </w:rPr>
        <w:t xml:space="preserve"> goals that reflect the growing impact of digital platforms on dietary choices (Ofcom, 2024). Future menu innovation and performance evaluation will be guided by these tangible </w:t>
      </w:r>
      <w:r w:rsidRPr="65B26188" w:rsidR="310FBE71">
        <w:rPr>
          <w:rFonts w:ascii="Aptos" w:hAnsi="Aptos" w:eastAsia="Aptos" w:cs="Aptos"/>
          <w:noProof w:val="0"/>
          <w:sz w:val="24"/>
          <w:szCs w:val="24"/>
          <w:lang w:val="en-GB"/>
        </w:rPr>
        <w:t>objectives</w:t>
      </w:r>
      <w:r w:rsidRPr="65B26188" w:rsidR="310FBE71">
        <w:rPr>
          <w:rFonts w:ascii="Aptos" w:hAnsi="Aptos" w:eastAsia="Aptos" w:cs="Aptos"/>
          <w:noProof w:val="0"/>
          <w:sz w:val="24"/>
          <w:szCs w:val="24"/>
          <w:lang w:val="en-GB"/>
        </w:rPr>
        <w:t xml:space="preserve">. </w:t>
      </w:r>
    </w:p>
    <w:p w:rsidR="65B26188" w:rsidP="65B26188" w:rsidRDefault="65B26188" w14:paraId="033A30E6" w14:textId="0BDBF19C">
      <w:pPr>
        <w:pStyle w:val="Normal"/>
        <w:rPr>
          <w:rFonts w:ascii="Aptos" w:hAnsi="Aptos" w:eastAsia="Aptos" w:cs="Aptos"/>
          <w:b w:val="1"/>
          <w:bCs w:val="1"/>
          <w:noProof w:val="0"/>
          <w:sz w:val="24"/>
          <w:szCs w:val="24"/>
          <w:lang w:val="en-GB"/>
        </w:rPr>
      </w:pPr>
    </w:p>
    <w:p w:rsidR="246C4D90" w:rsidP="65B26188" w:rsidRDefault="246C4D90" w14:paraId="4DF76A19" w14:textId="564F6A46">
      <w:pPr>
        <w:pStyle w:val="Normal"/>
      </w:pPr>
      <w:r w:rsidRPr="65B26188" w:rsidR="246C4D90">
        <w:rPr>
          <w:rFonts w:ascii="Aptos" w:hAnsi="Aptos" w:eastAsia="Aptos" w:cs="Aptos"/>
          <w:b w:val="1"/>
          <w:bCs w:val="1"/>
          <w:noProof w:val="0"/>
          <w:sz w:val="24"/>
          <w:szCs w:val="24"/>
          <w:lang w:val="en-GB"/>
        </w:rPr>
        <w:t xml:space="preserve">Market </w:t>
      </w:r>
      <w:r w:rsidRPr="65B26188" w:rsidR="7C3BB6AD">
        <w:rPr>
          <w:rFonts w:ascii="Aptos" w:hAnsi="Aptos" w:eastAsia="Aptos" w:cs="Aptos"/>
          <w:b w:val="1"/>
          <w:bCs w:val="1"/>
          <w:noProof w:val="0"/>
          <w:sz w:val="24"/>
          <w:szCs w:val="24"/>
          <w:lang w:val="en-GB"/>
        </w:rPr>
        <w:t>Research:</w:t>
      </w:r>
    </w:p>
    <w:p w:rsidR="69ED2210" w:rsidP="65B26188" w:rsidRDefault="69ED2210" w14:paraId="583DC654" w14:textId="5E527776">
      <w:pPr>
        <w:pStyle w:val="Normal"/>
      </w:pPr>
      <w:r w:rsidRPr="65B26188" w:rsidR="69ED2210">
        <w:rPr>
          <w:rFonts w:ascii="Aptos" w:hAnsi="Aptos" w:eastAsia="Aptos" w:cs="Aptos"/>
          <w:noProof w:val="0"/>
          <w:sz w:val="24"/>
          <w:szCs w:val="24"/>
          <w:lang w:val="en-GB"/>
        </w:rPr>
        <w:t xml:space="preserve">Due to consumer demand for convenience, affordability, and international tastes, the UK fast-food business is still expanding (Statista, 2024). </w:t>
      </w:r>
      <w:bookmarkStart w:name="_Int_QeXWw3Wt" w:id="342347215"/>
      <w:r w:rsidRPr="65B26188" w:rsidR="69ED2210">
        <w:rPr>
          <w:rFonts w:ascii="Aptos" w:hAnsi="Aptos" w:eastAsia="Aptos" w:cs="Aptos"/>
          <w:noProof w:val="0"/>
          <w:sz w:val="24"/>
          <w:szCs w:val="24"/>
          <w:lang w:val="en-GB"/>
        </w:rPr>
        <w:t>The majority of</w:t>
      </w:r>
      <w:bookmarkEnd w:id="342347215"/>
      <w:r w:rsidRPr="65B26188" w:rsidR="69ED2210">
        <w:rPr>
          <w:rFonts w:ascii="Aptos" w:hAnsi="Aptos" w:eastAsia="Aptos" w:cs="Aptos"/>
          <w:noProof w:val="0"/>
          <w:sz w:val="24"/>
          <w:szCs w:val="24"/>
          <w:lang w:val="en-GB"/>
        </w:rPr>
        <w:t xml:space="preserve"> fast-food customers are still younger, between the ages of 16 and 34, who value novelty and online ordering (ONS, 2023). Asian-inspired tastes and compact, snackable servings that are ideal for on-the-go consumption are becoming </w:t>
      </w:r>
      <w:r w:rsidRPr="65B26188" w:rsidR="229A3CC5">
        <w:rPr>
          <w:rFonts w:ascii="Aptos" w:hAnsi="Aptos" w:eastAsia="Aptos" w:cs="Aptos"/>
          <w:noProof w:val="0"/>
          <w:sz w:val="24"/>
          <w:szCs w:val="24"/>
          <w:lang w:val="en-GB"/>
        </w:rPr>
        <w:t>increasingly</w:t>
      </w:r>
      <w:r w:rsidRPr="65B26188" w:rsidR="69ED2210">
        <w:rPr>
          <w:rFonts w:ascii="Aptos" w:hAnsi="Aptos" w:eastAsia="Aptos" w:cs="Aptos"/>
          <w:noProof w:val="0"/>
          <w:sz w:val="24"/>
          <w:szCs w:val="24"/>
          <w:lang w:val="en-GB"/>
        </w:rPr>
        <w:t xml:space="preserve"> popular (IGD, 2022). Innovation is crucial for staying relevant since rivals like McDonald's and Burger King </w:t>
      </w:r>
      <w:r w:rsidRPr="65B26188" w:rsidR="69ED2210">
        <w:rPr>
          <w:rFonts w:ascii="Aptos" w:hAnsi="Aptos" w:eastAsia="Aptos" w:cs="Aptos"/>
          <w:noProof w:val="0"/>
          <w:sz w:val="24"/>
          <w:szCs w:val="24"/>
          <w:lang w:val="en-GB"/>
        </w:rPr>
        <w:t>frequently</w:t>
      </w:r>
      <w:r w:rsidRPr="65B26188" w:rsidR="69ED2210">
        <w:rPr>
          <w:rFonts w:ascii="Aptos" w:hAnsi="Aptos" w:eastAsia="Aptos" w:cs="Aptos"/>
          <w:noProof w:val="0"/>
          <w:sz w:val="24"/>
          <w:szCs w:val="24"/>
          <w:lang w:val="en-GB"/>
        </w:rPr>
        <w:t xml:space="preserve"> create limited-time products to boost demand (Mintel, 2023). KFC is well-positioned to launch a new taste profile that enhances its current menu because to its considerable brand equity in chicken goods. The use of digital loyalty has grown dramatically, and app-exclusive offers have been well received by UK consumers (Deloitte, 2024).</w:t>
      </w:r>
      <w:r w:rsidRPr="65B26188" w:rsidR="53A41D1D">
        <w:rPr>
          <w:rFonts w:ascii="Aptos" w:hAnsi="Aptos" w:eastAsia="Aptos" w:cs="Aptos"/>
          <w:noProof w:val="0"/>
          <w:sz w:val="24"/>
          <w:szCs w:val="24"/>
          <w:lang w:val="en-GB"/>
        </w:rPr>
        <w:t xml:space="preserve"> Food purchases are significantly influenced by social media sites like Instagram and TikTok, especially when the products are aesthetically pleasing (Ofcom, 2024). Sweet n' Sour Chicken Bites supports these trends by providing a colourful, flavourful product that is perfect for online advertising. The marketing tactics described in this plan are based on this research.</w:t>
      </w:r>
    </w:p>
    <w:p w:rsidR="65B26188" w:rsidP="65B26188" w:rsidRDefault="65B26188" w14:paraId="21BC3D8B" w14:textId="4D173862">
      <w:pPr>
        <w:pStyle w:val="Normal"/>
        <w:rPr>
          <w:rFonts w:ascii="Aptos" w:hAnsi="Aptos" w:eastAsia="Aptos" w:cs="Aptos"/>
          <w:noProof w:val="0"/>
          <w:sz w:val="24"/>
          <w:szCs w:val="24"/>
          <w:lang w:val="en-GB"/>
        </w:rPr>
      </w:pPr>
    </w:p>
    <w:p w:rsidR="4D6511E6" w:rsidP="65B26188" w:rsidRDefault="4D6511E6" w14:paraId="63F84CCF" w14:textId="6F34BE3A">
      <w:pPr>
        <w:pStyle w:val="Normal"/>
      </w:pPr>
      <w:r w:rsidRPr="65B26188" w:rsidR="4D6511E6">
        <w:rPr>
          <w:rFonts w:ascii="Aptos" w:hAnsi="Aptos" w:eastAsia="Aptos" w:cs="Aptos"/>
          <w:b w:val="1"/>
          <w:bCs w:val="1"/>
          <w:noProof w:val="0"/>
          <w:sz w:val="24"/>
          <w:szCs w:val="24"/>
          <w:lang w:val="en-GB"/>
        </w:rPr>
        <w:t>Target Market &amp; Customer profile:</w:t>
      </w:r>
    </w:p>
    <w:p w:rsidR="199DC1D3" w:rsidP="65B26188" w:rsidRDefault="199DC1D3" w14:paraId="12492E05" w14:textId="12A5DAE9">
      <w:pPr>
        <w:pStyle w:val="Normal"/>
      </w:pPr>
      <w:r w:rsidRPr="65B26188" w:rsidR="199DC1D3">
        <w:rPr>
          <w:rFonts w:ascii="Aptos" w:hAnsi="Aptos" w:eastAsia="Aptos" w:cs="Aptos"/>
          <w:noProof w:val="0"/>
          <w:sz w:val="24"/>
          <w:szCs w:val="24"/>
          <w:lang w:val="en-GB"/>
        </w:rPr>
        <w:t xml:space="preserve">UK consumers between the ages of 16 and 34 who regularly buy fast food and actively seek out new culinary sensations are the main target market. This group is price-conscious, active on the internet, and very receptive to time-limited deals (Kantar, 2024). Convenience, prompt service, and goods that suit hectic schedules are important to them. Families looking for inexpensive sharing alternatives and students searching for inexpensive meals are examples of secondary segments. Psychologically, the target market </w:t>
      </w:r>
      <w:r w:rsidRPr="65B26188" w:rsidR="199DC1D3">
        <w:rPr>
          <w:rFonts w:ascii="Aptos" w:hAnsi="Aptos" w:eastAsia="Aptos" w:cs="Aptos"/>
          <w:noProof w:val="0"/>
          <w:sz w:val="24"/>
          <w:szCs w:val="24"/>
          <w:lang w:val="en-GB"/>
        </w:rPr>
        <w:t>frequently</w:t>
      </w:r>
      <w:r w:rsidRPr="65B26188" w:rsidR="199DC1D3">
        <w:rPr>
          <w:rFonts w:ascii="Aptos" w:hAnsi="Aptos" w:eastAsia="Aptos" w:cs="Aptos"/>
          <w:noProof w:val="0"/>
          <w:sz w:val="24"/>
          <w:szCs w:val="24"/>
          <w:lang w:val="en-GB"/>
        </w:rPr>
        <w:t xml:space="preserve"> makes impulsive purchases inspired by social media, likes novelty, and follows food trends online (Ofcom, 2024). A strategy centred on digital interaction, value-driven promotions, and visually appealing product narrative is supported by this profile.</w:t>
      </w:r>
    </w:p>
    <w:p w:rsidR="65B26188" w:rsidP="65B26188" w:rsidRDefault="65B26188" w14:paraId="52D836EE" w14:textId="4742526C">
      <w:pPr>
        <w:pStyle w:val="Normal"/>
        <w:rPr>
          <w:rFonts w:ascii="Aptos" w:hAnsi="Aptos" w:eastAsia="Aptos" w:cs="Aptos"/>
          <w:b w:val="1"/>
          <w:bCs w:val="1"/>
          <w:noProof w:val="0"/>
          <w:sz w:val="24"/>
          <w:szCs w:val="24"/>
          <w:lang w:val="en-GB"/>
        </w:rPr>
      </w:pPr>
    </w:p>
    <w:p w:rsidR="199DC1D3" w:rsidP="65B26188" w:rsidRDefault="199DC1D3" w14:paraId="209B640C" w14:textId="11198236">
      <w:pPr>
        <w:pStyle w:val="Normal"/>
      </w:pPr>
      <w:r w:rsidRPr="65B26188" w:rsidR="199DC1D3">
        <w:rPr>
          <w:rFonts w:ascii="Aptos" w:hAnsi="Aptos" w:eastAsia="Aptos" w:cs="Aptos"/>
          <w:b w:val="1"/>
          <w:bCs w:val="1"/>
          <w:noProof w:val="0"/>
          <w:sz w:val="24"/>
          <w:szCs w:val="24"/>
          <w:lang w:val="en-GB"/>
        </w:rPr>
        <w:t xml:space="preserve">SWOT Analysis </w:t>
      </w:r>
      <w:r w:rsidRPr="65B26188" w:rsidR="199DC1D3">
        <w:rPr>
          <w:rFonts w:ascii="Aptos" w:hAnsi="Aptos" w:eastAsia="Aptos" w:cs="Aptos"/>
          <w:b w:val="1"/>
          <w:bCs w:val="1"/>
          <w:noProof w:val="0"/>
          <w:sz w:val="24"/>
          <w:szCs w:val="24"/>
          <w:lang w:val="en-GB"/>
        </w:rPr>
        <w:t>Discussion</w:t>
      </w:r>
      <w:r w:rsidRPr="65B26188" w:rsidR="199DC1D3">
        <w:rPr>
          <w:rFonts w:ascii="Aptos" w:hAnsi="Aptos" w:eastAsia="Aptos" w:cs="Aptos"/>
          <w:b w:val="1"/>
          <w:bCs w:val="1"/>
          <w:noProof w:val="0"/>
          <w:sz w:val="24"/>
          <w:szCs w:val="24"/>
          <w:lang w:val="en-GB"/>
        </w:rPr>
        <w:t>:</w:t>
      </w:r>
    </w:p>
    <w:p w:rsidR="2B8C3928" w:rsidP="65B26188" w:rsidRDefault="2B8C3928" w14:paraId="336D8EDB" w14:textId="52D2755A">
      <w:pPr>
        <w:pStyle w:val="Normal"/>
      </w:pPr>
      <w:bookmarkStart w:name="_Int_YonTh0Ey" w:id="938550451"/>
      <w:r w:rsidRPr="65B26188" w:rsidR="2B8C3928">
        <w:rPr>
          <w:rFonts w:ascii="Aptos" w:hAnsi="Aptos" w:eastAsia="Aptos" w:cs="Aptos"/>
          <w:noProof w:val="0"/>
          <w:sz w:val="24"/>
          <w:szCs w:val="24"/>
          <w:lang w:val="en-GB"/>
        </w:rPr>
        <w:t>A number of</w:t>
      </w:r>
      <w:bookmarkEnd w:id="938550451"/>
      <w:r w:rsidRPr="65B26188" w:rsidR="2B8C3928">
        <w:rPr>
          <w:rFonts w:ascii="Aptos" w:hAnsi="Aptos" w:eastAsia="Aptos" w:cs="Aptos"/>
          <w:noProof w:val="0"/>
          <w:sz w:val="24"/>
          <w:szCs w:val="24"/>
          <w:lang w:val="en-GB"/>
        </w:rPr>
        <w:t xml:space="preserve"> insights </w:t>
      </w:r>
      <w:r w:rsidRPr="65B26188" w:rsidR="2B8C3928">
        <w:rPr>
          <w:rFonts w:ascii="Aptos" w:hAnsi="Aptos" w:eastAsia="Aptos" w:cs="Aptos"/>
          <w:noProof w:val="0"/>
          <w:sz w:val="24"/>
          <w:szCs w:val="24"/>
          <w:lang w:val="en-GB"/>
        </w:rPr>
        <w:t>regarding</w:t>
      </w:r>
      <w:r w:rsidRPr="65B26188" w:rsidR="2B8C3928">
        <w:rPr>
          <w:rFonts w:ascii="Aptos" w:hAnsi="Aptos" w:eastAsia="Aptos" w:cs="Aptos"/>
          <w:noProof w:val="0"/>
          <w:sz w:val="24"/>
          <w:szCs w:val="24"/>
          <w:lang w:val="en-GB"/>
        </w:rPr>
        <w:t xml:space="preserve"> the introduction of </w:t>
      </w:r>
      <w:bookmarkStart w:name="_Int_2ETW2Srz" w:id="1682237103"/>
      <w:r w:rsidRPr="65B26188" w:rsidR="2B8C3928">
        <w:rPr>
          <w:rFonts w:ascii="Aptos" w:hAnsi="Aptos" w:eastAsia="Aptos" w:cs="Aptos"/>
          <w:noProof w:val="0"/>
          <w:sz w:val="24"/>
          <w:szCs w:val="24"/>
          <w:lang w:val="en-GB"/>
        </w:rPr>
        <w:t>Sweet</w:t>
      </w:r>
      <w:bookmarkEnd w:id="1682237103"/>
      <w:r w:rsidRPr="65B26188" w:rsidR="2B8C3928">
        <w:rPr>
          <w:rFonts w:ascii="Aptos" w:hAnsi="Aptos" w:eastAsia="Aptos" w:cs="Aptos"/>
          <w:noProof w:val="0"/>
          <w:sz w:val="24"/>
          <w:szCs w:val="24"/>
          <w:lang w:val="en-GB"/>
        </w:rPr>
        <w:t xml:space="preserve"> n' Sour Chicken Bites are highlighted in the SWOT analysis (see below). KFC's well-known brand in the UK and its </w:t>
      </w:r>
      <w:r w:rsidRPr="65B26188" w:rsidR="2B8C3928">
        <w:rPr>
          <w:rFonts w:ascii="Aptos" w:hAnsi="Aptos" w:eastAsia="Aptos" w:cs="Aptos"/>
          <w:noProof w:val="0"/>
          <w:sz w:val="24"/>
          <w:szCs w:val="24"/>
          <w:lang w:val="en-GB"/>
        </w:rPr>
        <w:t>proficiency</w:t>
      </w:r>
      <w:r w:rsidRPr="65B26188" w:rsidR="2B8C3928">
        <w:rPr>
          <w:rFonts w:ascii="Aptos" w:hAnsi="Aptos" w:eastAsia="Aptos" w:cs="Aptos"/>
          <w:noProof w:val="0"/>
          <w:sz w:val="24"/>
          <w:szCs w:val="24"/>
          <w:lang w:val="en-GB"/>
        </w:rPr>
        <w:t xml:space="preserve"> with chicken items are among its advantages (YouGov, 2024). The product satisfies customer demand for snackable formats and flavours from throughout the world (Mintel, 2023). Potential menu overload and the possibility of cannibalising already-existing snack products are weaknesses. The increasing popularity of time-limited deals and the impact of social media-driven culinary trends present opportunities (Deloitte, 2024). Additionally, there is a chance to use KFC's app for </w:t>
      </w:r>
      <w:r w:rsidRPr="65B26188" w:rsidR="2B8C3928">
        <w:rPr>
          <w:rFonts w:ascii="Aptos" w:hAnsi="Aptos" w:eastAsia="Aptos" w:cs="Aptos"/>
          <w:noProof w:val="0"/>
          <w:sz w:val="24"/>
          <w:szCs w:val="24"/>
          <w:lang w:val="en-GB"/>
        </w:rPr>
        <w:t>special offers</w:t>
      </w:r>
      <w:r w:rsidRPr="65B26188" w:rsidR="2B8C3928">
        <w:rPr>
          <w:rFonts w:ascii="Aptos" w:hAnsi="Aptos" w:eastAsia="Aptos" w:cs="Aptos"/>
          <w:noProof w:val="0"/>
          <w:sz w:val="24"/>
          <w:szCs w:val="24"/>
          <w:lang w:val="en-GB"/>
        </w:rPr>
        <w:t>, which would show a rise in the use of digital loyalty (McKinsey, 2023). Major fast-food chains' fierce competition, growing ingredient costs, and changing consumer preferences are some of the threats (ONS, 2024). Overall, the study points to a high chance of success provided it is bolstered by focused digital marketing and distinct uniqueness.</w:t>
      </w:r>
    </w:p>
    <w:p w:rsidR="65B26188" w:rsidP="65B26188" w:rsidRDefault="65B26188" w14:paraId="0CE20415" w14:textId="46D90AA4">
      <w:pPr>
        <w:pStyle w:val="Normal"/>
        <w:rPr>
          <w:rFonts w:ascii="Aptos" w:hAnsi="Aptos" w:eastAsia="Aptos" w:cs="Aptos"/>
          <w:noProof w:val="0"/>
          <w:sz w:val="24"/>
          <w:szCs w:val="24"/>
          <w:lang w:val="en-GB"/>
        </w:rPr>
      </w:pPr>
    </w:p>
    <w:p w:rsidR="2B8C3928" w:rsidP="65B26188" w:rsidRDefault="2B8C3928" w14:paraId="62FE9C99" w14:textId="73007A71">
      <w:pPr>
        <w:pStyle w:val="Normal"/>
      </w:pPr>
      <w:r w:rsidRPr="65B26188" w:rsidR="2B8C3928">
        <w:rPr>
          <w:rFonts w:ascii="Aptos" w:hAnsi="Aptos" w:eastAsia="Aptos" w:cs="Aptos"/>
          <w:b w:val="1"/>
          <w:bCs w:val="1"/>
          <w:noProof w:val="0"/>
          <w:sz w:val="24"/>
          <w:szCs w:val="24"/>
          <w:lang w:val="en-GB"/>
        </w:rPr>
        <w:t xml:space="preserve">Unique Value Proposition: </w:t>
      </w:r>
    </w:p>
    <w:p w:rsidR="3B293BE8" w:rsidP="65B26188" w:rsidRDefault="3B293BE8" w14:paraId="76E77278" w14:textId="2D724A67">
      <w:pPr>
        <w:pStyle w:val="Normal"/>
      </w:pPr>
      <w:r w:rsidRPr="65B26188" w:rsidR="3B293BE8">
        <w:rPr>
          <w:rFonts w:ascii="Aptos" w:hAnsi="Aptos" w:eastAsia="Aptos" w:cs="Aptos"/>
          <w:noProof w:val="0"/>
          <w:sz w:val="24"/>
          <w:szCs w:val="24"/>
          <w:lang w:val="en-GB"/>
        </w:rPr>
        <w:t>Sweet n' Sour Chicken Bites set KFC apart from rivals that concentrate on conventional Western sauces with a strong, acidic taste sensation. The product blends a vivid sweet-and-sour glaze inspired by Asian street-food trends, which have gained appeal throughout the UK, with KFC's iconic crispy coating (IGD, 2022). This presents the object as both well-known and daring. Flavour innovation can stimulate experimentation and enthusiasm, much like McDonald's success with Spicy McNuggets (Mintel, 2023). Delivering a high-quality, flavourful snack that is inexpensive, shareable, and perfect for visually stimulating digital marketing is what makes it distinctive.</w:t>
      </w:r>
    </w:p>
    <w:p w:rsidR="65B26188" w:rsidP="65B26188" w:rsidRDefault="65B26188" w14:paraId="50392694" w14:textId="145AF488">
      <w:pPr>
        <w:pStyle w:val="Normal"/>
        <w:rPr>
          <w:rFonts w:ascii="Aptos" w:hAnsi="Aptos" w:eastAsia="Aptos" w:cs="Aptos"/>
          <w:b w:val="1"/>
          <w:bCs w:val="1"/>
          <w:noProof w:val="0"/>
          <w:sz w:val="24"/>
          <w:szCs w:val="24"/>
          <w:lang w:val="en-GB"/>
        </w:rPr>
      </w:pPr>
    </w:p>
    <w:p w:rsidR="3B293BE8" w:rsidP="65B26188" w:rsidRDefault="3B293BE8" w14:paraId="085E6E17" w14:textId="7830AFBA">
      <w:pPr>
        <w:pStyle w:val="Normal"/>
      </w:pPr>
      <w:r w:rsidRPr="65B26188" w:rsidR="3B293BE8">
        <w:rPr>
          <w:rFonts w:ascii="Aptos" w:hAnsi="Aptos" w:eastAsia="Aptos" w:cs="Aptos"/>
          <w:b w:val="1"/>
          <w:bCs w:val="1"/>
          <w:noProof w:val="0"/>
          <w:sz w:val="24"/>
          <w:szCs w:val="24"/>
          <w:lang w:val="en-GB"/>
        </w:rPr>
        <w:t xml:space="preserve">Marketing Mix – The 5 </w:t>
      </w:r>
      <w:bookmarkStart w:name="_Int_WRcF6SeG" w:id="2096346783"/>
      <w:r w:rsidRPr="65B26188" w:rsidR="3B293BE8">
        <w:rPr>
          <w:rFonts w:ascii="Aptos" w:hAnsi="Aptos" w:eastAsia="Aptos" w:cs="Aptos"/>
          <w:b w:val="1"/>
          <w:bCs w:val="1"/>
          <w:noProof w:val="0"/>
          <w:sz w:val="24"/>
          <w:szCs w:val="24"/>
          <w:lang w:val="en-GB"/>
        </w:rPr>
        <w:t>P’s</w:t>
      </w:r>
      <w:bookmarkEnd w:id="2096346783"/>
      <w:r w:rsidRPr="65B26188" w:rsidR="3B293BE8">
        <w:rPr>
          <w:rFonts w:ascii="Aptos" w:hAnsi="Aptos" w:eastAsia="Aptos" w:cs="Aptos"/>
          <w:b w:val="1"/>
          <w:bCs w:val="1"/>
          <w:noProof w:val="0"/>
          <w:sz w:val="24"/>
          <w:szCs w:val="24"/>
          <w:lang w:val="en-GB"/>
        </w:rPr>
        <w:t>:</w:t>
      </w:r>
    </w:p>
    <w:p w:rsidR="14C9AF40" w:rsidRDefault="14C9AF40" w14:paraId="446E7DE2" w14:textId="43CB90B7">
      <w:r w:rsidRPr="65B26188" w:rsidR="14C9AF40">
        <w:rPr>
          <w:rFonts w:ascii="Aptos" w:hAnsi="Aptos" w:eastAsia="Aptos" w:cs="Aptos"/>
          <w:noProof w:val="0"/>
          <w:sz w:val="24"/>
          <w:szCs w:val="24"/>
          <w:lang w:val="en-GB"/>
        </w:rPr>
        <w:t xml:space="preserve">Price </w:t>
      </w:r>
    </w:p>
    <w:p w:rsidR="14C9AF40" w:rsidP="65B26188" w:rsidRDefault="14C9AF40" w14:paraId="0EDD430A" w14:textId="5839C057">
      <w:pPr>
        <w:pStyle w:val="Normal"/>
      </w:pPr>
      <w:r w:rsidRPr="65B26188" w:rsidR="14C9AF40">
        <w:rPr>
          <w:rFonts w:ascii="Aptos" w:hAnsi="Aptos" w:eastAsia="Aptos" w:cs="Aptos"/>
          <w:noProof w:val="0"/>
          <w:sz w:val="24"/>
          <w:szCs w:val="24"/>
          <w:lang w:val="en-GB"/>
        </w:rPr>
        <w:t>The Sweet n' Sour Chicken Bites maintain their affordability and robust profit margins thanks to a value-based pricing strategy of £2.99–£4.49. Value is still a top priority for UK customers, especially in hard times, therefore competitive pricing is crucial to encouraging trial and repeat purchases. Bundle offers, such serving the bites with fries or a drink, and app-only discounts will appeal to budget-conscious consumers and promote online interaction. This strategy is consistent with Kantar's (2024) findings that UK customers like tailored app-based offerings and are increasingly looking for value-driven meal options.</w:t>
      </w:r>
    </w:p>
    <w:p w:rsidR="104F4633" w:rsidRDefault="104F4633" w14:paraId="6B477253" w14:textId="7BF1FE82">
      <w:r w:rsidRPr="65B26188" w:rsidR="104F4633">
        <w:rPr>
          <w:rFonts w:ascii="Aptos" w:hAnsi="Aptos" w:eastAsia="Aptos" w:cs="Aptos"/>
          <w:noProof w:val="0"/>
          <w:sz w:val="24"/>
          <w:szCs w:val="24"/>
          <w:lang w:val="en-GB"/>
        </w:rPr>
        <w:t xml:space="preserve">Place </w:t>
      </w:r>
    </w:p>
    <w:p w:rsidR="07756C82" w:rsidP="65B26188" w:rsidRDefault="07756C82" w14:paraId="5F73CFBE" w14:textId="7D37F0EE">
      <w:pPr>
        <w:pStyle w:val="Normal"/>
      </w:pPr>
      <w:r w:rsidRPr="65B26188" w:rsidR="07756C82">
        <w:rPr>
          <w:rFonts w:ascii="Aptos" w:hAnsi="Aptos" w:eastAsia="Aptos" w:cs="Aptos"/>
          <w:noProof w:val="0"/>
          <w:sz w:val="24"/>
          <w:szCs w:val="24"/>
          <w:lang w:val="en-GB"/>
        </w:rPr>
        <w:t>All KFC locations in the UK will offer the product in drive-thru, dine-in and takeaway forms, making it accessible to a diverse clientele. The product will also be prominently shown on third-party delivery applications as delivery services like Uber Eats and Deliveroo continue to grow. This is indicative of the continuous expansion of the UK delivery market, which has emerged as a major fast-food consumption channel (Statista, 2024). Reach and convenience will be maximised by making sure digital menus and delivery platforms are highly visible.</w:t>
      </w:r>
    </w:p>
    <w:p w:rsidR="104F4633" w:rsidRDefault="104F4633" w14:paraId="5D7B6B50" w14:textId="156FF6AE">
      <w:r w:rsidRPr="65B26188" w:rsidR="104F4633">
        <w:rPr>
          <w:rFonts w:ascii="Aptos" w:hAnsi="Aptos" w:eastAsia="Aptos" w:cs="Aptos"/>
          <w:noProof w:val="0"/>
          <w:sz w:val="24"/>
          <w:szCs w:val="24"/>
          <w:lang w:val="en-GB"/>
        </w:rPr>
        <w:t xml:space="preserve">Promotion </w:t>
      </w:r>
    </w:p>
    <w:p w:rsidR="3AF9ED2D" w:rsidP="65B26188" w:rsidRDefault="3AF9ED2D" w14:paraId="2F9BA8E0" w14:textId="2F587F3E">
      <w:pPr>
        <w:pStyle w:val="Normal"/>
      </w:pPr>
      <w:r w:rsidRPr="65B26188" w:rsidR="3AF9ED2D">
        <w:rPr>
          <w:rFonts w:ascii="Aptos" w:hAnsi="Aptos" w:eastAsia="Aptos" w:cs="Aptos"/>
          <w:noProof w:val="0"/>
          <w:sz w:val="24"/>
          <w:szCs w:val="24"/>
          <w:lang w:val="en-GB"/>
        </w:rPr>
        <w:t>The launch will be centred around a digital-first marketing strategy. The product's flavour, texture, and aesthetic appeal will be emphasised through influencer partnerships, TikTok campaigns, and short-form video content. These forms are in line with social media consumption patterns in the UK, where short-form video continues to be the most popular kind of content (Ofcom, 2024). Digital menu boards, in-store displays, and time-limited promotions will increase awareness at the point of sale.</w:t>
      </w:r>
    </w:p>
    <w:p w:rsidR="3AF9ED2D" w:rsidP="65B26188" w:rsidRDefault="3AF9ED2D" w14:paraId="4B03052A" w14:textId="59E44C1E">
      <w:pPr>
        <w:pStyle w:val="Normal"/>
      </w:pPr>
      <w:r w:rsidRPr="65B26188" w:rsidR="3AF9ED2D">
        <w:rPr>
          <w:rFonts w:ascii="Aptos" w:hAnsi="Aptos" w:eastAsia="Aptos" w:cs="Aptos"/>
          <w:noProof w:val="0"/>
          <w:sz w:val="24"/>
          <w:szCs w:val="24"/>
          <w:lang w:val="en-GB"/>
        </w:rPr>
        <w:t>People</w:t>
      </w:r>
    </w:p>
    <w:p w:rsidR="3AF9ED2D" w:rsidP="65B26188" w:rsidRDefault="3AF9ED2D" w14:paraId="6313F5F9" w14:textId="6894A933">
      <w:pPr>
        <w:pStyle w:val="Normal"/>
      </w:pPr>
      <w:r w:rsidRPr="65B26188" w:rsidR="3AF9ED2D">
        <w:rPr>
          <w:rFonts w:ascii="Aptos" w:hAnsi="Aptos" w:eastAsia="Aptos" w:cs="Aptos"/>
          <w:noProof w:val="0"/>
          <w:sz w:val="24"/>
          <w:szCs w:val="24"/>
          <w:lang w:val="en-GB"/>
        </w:rPr>
        <w:t xml:space="preserve">To guarantee confident promotion of the new product, KFC employees will get focused upselling and product-knowledge training. Increasing add-on sales, improving off-peak performance, and improving the customer experience all depend on staff engagement. Customer happiness and campaign success are directly </w:t>
      </w:r>
      <w:r w:rsidRPr="65B26188" w:rsidR="3AF9ED2D">
        <w:rPr>
          <w:rFonts w:ascii="Aptos" w:hAnsi="Aptos" w:eastAsia="Aptos" w:cs="Aptos"/>
          <w:noProof w:val="0"/>
          <w:sz w:val="24"/>
          <w:szCs w:val="24"/>
          <w:lang w:val="en-GB"/>
        </w:rPr>
        <w:t>impacted</w:t>
      </w:r>
      <w:r w:rsidRPr="65B26188" w:rsidR="3AF9ED2D">
        <w:rPr>
          <w:rFonts w:ascii="Aptos" w:hAnsi="Aptos" w:eastAsia="Aptos" w:cs="Aptos"/>
          <w:noProof w:val="0"/>
          <w:sz w:val="24"/>
          <w:szCs w:val="24"/>
          <w:lang w:val="en-GB"/>
        </w:rPr>
        <w:t xml:space="preserve"> by empowered staff.</w:t>
      </w:r>
    </w:p>
    <w:p w:rsidR="65B26188" w:rsidP="65B26188" w:rsidRDefault="65B26188" w14:paraId="2F990EF6" w14:textId="695A6C1C">
      <w:pPr>
        <w:pStyle w:val="Normal"/>
        <w:rPr>
          <w:rFonts w:ascii="Aptos" w:hAnsi="Aptos" w:eastAsia="Aptos" w:cs="Aptos"/>
          <w:noProof w:val="0"/>
          <w:sz w:val="24"/>
          <w:szCs w:val="24"/>
          <w:lang w:val="en-GB"/>
        </w:rPr>
      </w:pPr>
    </w:p>
    <w:p w:rsidR="3AF9ED2D" w:rsidP="65B26188" w:rsidRDefault="3AF9ED2D" w14:paraId="1C3CA332" w14:textId="3B6CFFF4">
      <w:pPr>
        <w:pStyle w:val="Normal"/>
      </w:pPr>
      <w:r w:rsidRPr="65B26188" w:rsidR="3AF9ED2D">
        <w:rPr>
          <w:rFonts w:ascii="Aptos" w:hAnsi="Aptos" w:eastAsia="Aptos" w:cs="Aptos"/>
          <w:b w:val="1"/>
          <w:bCs w:val="1"/>
          <w:noProof w:val="0"/>
          <w:sz w:val="24"/>
          <w:szCs w:val="24"/>
          <w:lang w:val="en-GB"/>
        </w:rPr>
        <w:t>Marketing Activities:</w:t>
      </w:r>
    </w:p>
    <w:p w:rsidR="3AF9ED2D" w:rsidP="65B26188" w:rsidRDefault="3AF9ED2D" w14:paraId="69584E39" w14:textId="1CE78CD3">
      <w:pPr>
        <w:pStyle w:val="Normal"/>
      </w:pPr>
      <w:bookmarkStart w:name="_Int_JcE98CYA" w:id="5917798"/>
      <w:r w:rsidRPr="65B26188" w:rsidR="3AF9ED2D">
        <w:rPr>
          <w:rFonts w:ascii="Aptos" w:hAnsi="Aptos" w:eastAsia="Aptos" w:cs="Aptos"/>
          <w:noProof w:val="0"/>
          <w:sz w:val="24"/>
          <w:szCs w:val="24"/>
          <w:lang w:val="en-GB"/>
        </w:rPr>
        <w:t>In order to</w:t>
      </w:r>
      <w:bookmarkEnd w:id="5917798"/>
      <w:r w:rsidRPr="65B26188" w:rsidR="3AF9ED2D">
        <w:rPr>
          <w:rFonts w:ascii="Aptos" w:hAnsi="Aptos" w:eastAsia="Aptos" w:cs="Aptos"/>
          <w:noProof w:val="0"/>
          <w:sz w:val="24"/>
          <w:szCs w:val="24"/>
          <w:lang w:val="en-GB"/>
        </w:rPr>
        <w:t xml:space="preserve"> target younger consumers, marketing initiatives will give priority to digital involvement. As food-related content consumption increases, social media campaigns on TikTok, Instagram, and Snapchat will highlight the product through short-form films, influencer partnerships, and user-generated content challenges (Ofcom, 2024). Customers looking for new fast-food items will be more visible thanks to SEO-optimized landing pages and tailored Google Ads. Personalised incentives and </w:t>
      </w:r>
      <w:r w:rsidRPr="65B26188" w:rsidR="3AF9ED2D">
        <w:rPr>
          <w:rFonts w:ascii="Aptos" w:hAnsi="Aptos" w:eastAsia="Aptos" w:cs="Aptos"/>
          <w:noProof w:val="0"/>
          <w:sz w:val="24"/>
          <w:szCs w:val="24"/>
          <w:lang w:val="en-GB"/>
        </w:rPr>
        <w:t>early access</w:t>
      </w:r>
      <w:r w:rsidRPr="65B26188" w:rsidR="3AF9ED2D">
        <w:rPr>
          <w:rFonts w:ascii="Aptos" w:hAnsi="Aptos" w:eastAsia="Aptos" w:cs="Aptos"/>
          <w:noProof w:val="0"/>
          <w:sz w:val="24"/>
          <w:szCs w:val="24"/>
          <w:lang w:val="en-GB"/>
        </w:rPr>
        <w:t xml:space="preserve"> will be sent via email marketing via the KFC app, encouraging loyalty involvement (McKinsey, 2023). Key demographics will be targeted via paid social media advertising according to their interests and behaviours. At the point of sale, drive-thru displays and in-store digital screens will increase awareness. Consistent messaging and a wide audience are guaranteed by this integrated strategy.</w:t>
      </w:r>
    </w:p>
    <w:p w:rsidR="65B26188" w:rsidP="65B26188" w:rsidRDefault="65B26188" w14:paraId="2B9A950D" w14:textId="1F1DCB52">
      <w:pPr>
        <w:pStyle w:val="Normal"/>
        <w:rPr>
          <w:rFonts w:ascii="Aptos" w:hAnsi="Aptos" w:eastAsia="Aptos" w:cs="Aptos"/>
          <w:noProof w:val="0"/>
          <w:sz w:val="24"/>
          <w:szCs w:val="24"/>
          <w:lang w:val="en-GB"/>
        </w:rPr>
      </w:pPr>
    </w:p>
    <w:p w:rsidR="3AF9ED2D" w:rsidP="65B26188" w:rsidRDefault="3AF9ED2D" w14:paraId="239096BC" w14:textId="6129E94B">
      <w:pPr>
        <w:pStyle w:val="Normal"/>
      </w:pPr>
      <w:r w:rsidRPr="65B26188" w:rsidR="3AF9ED2D">
        <w:rPr>
          <w:rFonts w:ascii="Aptos" w:hAnsi="Aptos" w:eastAsia="Aptos" w:cs="Aptos"/>
          <w:b w:val="1"/>
          <w:bCs w:val="1"/>
          <w:noProof w:val="0"/>
          <w:sz w:val="24"/>
          <w:szCs w:val="24"/>
          <w:lang w:val="en-GB"/>
        </w:rPr>
        <w:t>Promotion Methods:</w:t>
      </w:r>
    </w:p>
    <w:p w:rsidR="3AF9ED2D" w:rsidP="65B26188" w:rsidRDefault="3AF9ED2D" w14:paraId="22C41F74" w14:textId="4394A35F">
      <w:pPr>
        <w:pStyle w:val="Normal"/>
      </w:pPr>
      <w:r w:rsidRPr="65B26188" w:rsidR="3AF9ED2D">
        <w:rPr>
          <w:rFonts w:ascii="Aptos" w:hAnsi="Aptos" w:eastAsia="Aptos" w:cs="Aptos"/>
          <w:noProof w:val="0"/>
          <w:sz w:val="24"/>
          <w:szCs w:val="24"/>
          <w:lang w:val="en-GB"/>
        </w:rPr>
        <w:t xml:space="preserve">A combination of offline and internet media will be used for promotion. Social media advertising, influencer collaborations, app alerts, and email campaigns aimed at loyalty members are examples of online strategies. In-store posters, menu board elements, drive-thru advertising, and sampling at busy times are examples of offline marketing. Time-limited deals like "Buy One, Get One Half Price" will encourage trial, </w:t>
      </w:r>
      <w:r w:rsidRPr="65B26188" w:rsidR="3AF9ED2D">
        <w:rPr>
          <w:rFonts w:ascii="Aptos" w:hAnsi="Aptos" w:eastAsia="Aptos" w:cs="Aptos"/>
          <w:noProof w:val="0"/>
          <w:sz w:val="24"/>
          <w:szCs w:val="24"/>
          <w:lang w:val="en-GB"/>
        </w:rPr>
        <w:t>demonstrating</w:t>
      </w:r>
      <w:r w:rsidRPr="65B26188" w:rsidR="3AF9ED2D">
        <w:rPr>
          <w:rFonts w:ascii="Aptos" w:hAnsi="Aptos" w:eastAsia="Aptos" w:cs="Aptos"/>
          <w:noProof w:val="0"/>
          <w:sz w:val="24"/>
          <w:szCs w:val="24"/>
          <w:lang w:val="en-GB"/>
        </w:rPr>
        <w:t xml:space="preserve"> how receptive UK consumers are to value promotions (Kantar, 2024). Banner placements and homepage elements will be part of the partnership with delivery partners. By ensuring that consumers interact with the product at several touchpoints, this integrated approach raises awareness and boosts sales.</w:t>
      </w:r>
    </w:p>
    <w:p w:rsidR="65B26188" w:rsidP="65B26188" w:rsidRDefault="65B26188" w14:paraId="4579542C" w14:textId="202625C7">
      <w:pPr>
        <w:pStyle w:val="Normal"/>
        <w:rPr>
          <w:rFonts w:ascii="Aptos" w:hAnsi="Aptos" w:eastAsia="Aptos" w:cs="Aptos"/>
          <w:noProof w:val="0"/>
          <w:sz w:val="24"/>
          <w:szCs w:val="24"/>
          <w:lang w:val="en-GB"/>
        </w:rPr>
      </w:pPr>
    </w:p>
    <w:p w:rsidR="3AF9ED2D" w:rsidP="65B26188" w:rsidRDefault="3AF9ED2D" w14:paraId="527F4914" w14:textId="2CCB3DAC">
      <w:pPr>
        <w:pStyle w:val="Normal"/>
      </w:pPr>
      <w:r w:rsidRPr="65B26188" w:rsidR="3AF9ED2D">
        <w:rPr>
          <w:rFonts w:ascii="Aptos" w:hAnsi="Aptos" w:eastAsia="Aptos" w:cs="Aptos"/>
          <w:b w:val="1"/>
          <w:bCs w:val="1"/>
          <w:noProof w:val="0"/>
          <w:sz w:val="24"/>
          <w:szCs w:val="24"/>
          <w:lang w:val="en-GB"/>
        </w:rPr>
        <w:t>Gannt Chart:</w:t>
      </w:r>
    </w:p>
    <w:p w:rsidR="45F27C5A" w:rsidP="65B26188" w:rsidRDefault="45F27C5A" w14:paraId="25249A0B" w14:textId="5891510C">
      <w:pPr>
        <w:pStyle w:val="Normal"/>
      </w:pPr>
      <w:r w:rsidRPr="65B26188" w:rsidR="45F27C5A">
        <w:rPr>
          <w:rFonts w:ascii="Aptos" w:hAnsi="Aptos" w:eastAsia="Aptos" w:cs="Aptos"/>
          <w:noProof w:val="0"/>
          <w:sz w:val="24"/>
          <w:szCs w:val="24"/>
          <w:lang w:val="en-GB"/>
        </w:rPr>
        <w:t xml:space="preserve">A Gantt chart will clearly </w:t>
      </w:r>
      <w:r w:rsidRPr="65B26188" w:rsidR="45F27C5A">
        <w:rPr>
          <w:rFonts w:ascii="Aptos" w:hAnsi="Aptos" w:eastAsia="Aptos" w:cs="Aptos"/>
          <w:noProof w:val="0"/>
          <w:sz w:val="24"/>
          <w:szCs w:val="24"/>
          <w:lang w:val="en-GB"/>
        </w:rPr>
        <w:t>indicate</w:t>
      </w:r>
      <w:r w:rsidRPr="65B26188" w:rsidR="45F27C5A">
        <w:rPr>
          <w:rFonts w:ascii="Aptos" w:hAnsi="Aptos" w:eastAsia="Aptos" w:cs="Aptos"/>
          <w:noProof w:val="0"/>
          <w:sz w:val="24"/>
          <w:szCs w:val="24"/>
          <w:lang w:val="en-GB"/>
        </w:rPr>
        <w:t xml:space="preserve"> key actions across the 12-month campaign cycle, such as product development, influencer relationships, pre-launch teaser material, launch-week promotions, ongoing digital advertising, and seasonal discount periods. This planned schedule guarantees that every phase of the campaign is completed on time, </w:t>
      </w:r>
      <w:r w:rsidRPr="65B26188" w:rsidR="45F27C5A">
        <w:rPr>
          <w:rFonts w:ascii="Aptos" w:hAnsi="Aptos" w:eastAsia="Aptos" w:cs="Aptos"/>
          <w:noProof w:val="0"/>
          <w:sz w:val="24"/>
          <w:szCs w:val="24"/>
          <w:lang w:val="en-GB"/>
        </w:rPr>
        <w:t>facilitates</w:t>
      </w:r>
      <w:r w:rsidRPr="65B26188" w:rsidR="45F27C5A">
        <w:rPr>
          <w:rFonts w:ascii="Aptos" w:hAnsi="Aptos" w:eastAsia="Aptos" w:cs="Aptos"/>
          <w:noProof w:val="0"/>
          <w:sz w:val="24"/>
          <w:szCs w:val="24"/>
          <w:lang w:val="en-GB"/>
        </w:rPr>
        <w:t xml:space="preserve"> effective resource distribution, and sustains steady marketing momentum. Throughout the product's lifespan, the team can </w:t>
      </w:r>
      <w:r w:rsidRPr="65B26188" w:rsidR="45F27C5A">
        <w:rPr>
          <w:rFonts w:ascii="Aptos" w:hAnsi="Aptos" w:eastAsia="Aptos" w:cs="Aptos"/>
          <w:noProof w:val="0"/>
          <w:sz w:val="24"/>
          <w:szCs w:val="24"/>
          <w:lang w:val="en-GB"/>
        </w:rPr>
        <w:t>monitor</w:t>
      </w:r>
      <w:r w:rsidRPr="65B26188" w:rsidR="45F27C5A">
        <w:rPr>
          <w:rFonts w:ascii="Aptos" w:hAnsi="Aptos" w:eastAsia="Aptos" w:cs="Aptos"/>
          <w:noProof w:val="0"/>
          <w:sz w:val="24"/>
          <w:szCs w:val="24"/>
          <w:lang w:val="en-GB"/>
        </w:rPr>
        <w:t xml:space="preserve"> progress, coordinate duties, and swiftly adjust to any new possibilities or obstacles thanks to the Gantt chart, which visibly organises tasks and deadlines.</w:t>
      </w:r>
    </w:p>
    <w:p w:rsidR="31E30266" w:rsidP="65B26188" w:rsidRDefault="31E30266" w14:paraId="7CB55CDF" w14:textId="688917A1">
      <w:pPr>
        <w:pStyle w:val="Normal"/>
        <w:rPr>
          <w:rFonts w:ascii="Aptos" w:hAnsi="Aptos" w:eastAsia="Aptos" w:cs="Aptos"/>
          <w:noProof w:val="0"/>
          <w:sz w:val="24"/>
          <w:szCs w:val="24"/>
          <w:lang w:val="en-GB"/>
        </w:rPr>
      </w:pPr>
      <w:r w:rsidR="31E30266">
        <w:drawing>
          <wp:inline wp14:editId="420B7106" wp14:anchorId="144340AC">
            <wp:extent cx="5724525" cy="4295775"/>
            <wp:effectExtent l="0" t="0" r="0" b="0"/>
            <wp:docPr id="17839333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3933371" name="Picture 1783933371"/>
                    <pic:cNvPicPr/>
                  </pic:nvPicPr>
                  <pic:blipFill>
                    <a:blip xmlns:r="http://schemas.openxmlformats.org/officeDocument/2006/relationships" r:embed="rId1151289613">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65B26188" w:rsidP="65B26188" w:rsidRDefault="65B26188" w14:paraId="2FF5FC1A" w14:textId="4A23E952">
      <w:pPr>
        <w:pStyle w:val="Normal"/>
        <w:rPr>
          <w:rFonts w:ascii="Aptos" w:hAnsi="Aptos" w:eastAsia="Aptos" w:cs="Aptos"/>
          <w:noProof w:val="0"/>
          <w:sz w:val="24"/>
          <w:szCs w:val="24"/>
          <w:lang w:val="en-GB"/>
        </w:rPr>
      </w:pPr>
    </w:p>
    <w:p w:rsidR="45F27C5A" w:rsidP="65B26188" w:rsidRDefault="45F27C5A" w14:paraId="62D8E1F8" w14:textId="35E313D0">
      <w:pPr>
        <w:pStyle w:val="Normal"/>
      </w:pPr>
      <w:r w:rsidRPr="65B26188" w:rsidR="45F27C5A">
        <w:rPr>
          <w:rFonts w:ascii="Aptos" w:hAnsi="Aptos" w:eastAsia="Aptos" w:cs="Aptos"/>
          <w:b w:val="1"/>
          <w:bCs w:val="1"/>
          <w:noProof w:val="0"/>
          <w:sz w:val="24"/>
          <w:szCs w:val="24"/>
          <w:lang w:val="en-GB"/>
        </w:rPr>
        <w:t>Monitoring:</w:t>
      </w:r>
    </w:p>
    <w:p w:rsidR="19B8775E" w:rsidP="65B26188" w:rsidRDefault="19B8775E" w14:paraId="40DB5AEB" w14:textId="4D35E506">
      <w:pPr>
        <w:pStyle w:val="Normal"/>
      </w:pPr>
      <w:r w:rsidRPr="65B26188" w:rsidR="19B8775E">
        <w:rPr>
          <w:rFonts w:ascii="Aptos" w:hAnsi="Aptos" w:eastAsia="Aptos" w:cs="Aptos"/>
          <w:noProof w:val="0"/>
          <w:sz w:val="24"/>
          <w:szCs w:val="24"/>
          <w:lang w:val="en-GB"/>
        </w:rPr>
        <w:t xml:space="preserve">A variety of KPIs, such as sales performance, trial rates, customer reviews, and general social media involvement, will be used to gauge success. Online campaign effectiveness will be evaluated with the aid of digital indicators like click-through rates, impressions, and conversion rates. </w:t>
      </w:r>
      <w:r w:rsidRPr="65B26188" w:rsidR="19B8775E">
        <w:rPr>
          <w:rFonts w:ascii="Aptos" w:hAnsi="Aptos" w:eastAsia="Aptos" w:cs="Aptos"/>
          <w:noProof w:val="0"/>
          <w:sz w:val="24"/>
          <w:szCs w:val="24"/>
          <w:lang w:val="en-GB"/>
        </w:rPr>
        <w:t>Additional</w:t>
      </w:r>
      <w:r w:rsidRPr="65B26188" w:rsidR="19B8775E">
        <w:rPr>
          <w:rFonts w:ascii="Aptos" w:hAnsi="Aptos" w:eastAsia="Aptos" w:cs="Aptos"/>
          <w:noProof w:val="0"/>
          <w:sz w:val="24"/>
          <w:szCs w:val="24"/>
          <w:lang w:val="en-GB"/>
        </w:rPr>
        <w:t xml:space="preserve"> operational knowledge will come from in-store data, such as upsell rates, variations in foot traffic, and peak-time performance. </w:t>
      </w:r>
      <w:bookmarkStart w:name="_Int_q7UlqPOC" w:id="568330610"/>
      <w:r w:rsidRPr="65B26188" w:rsidR="19B8775E">
        <w:rPr>
          <w:rFonts w:ascii="Aptos" w:hAnsi="Aptos" w:eastAsia="Aptos" w:cs="Aptos"/>
          <w:noProof w:val="0"/>
          <w:sz w:val="24"/>
          <w:szCs w:val="24"/>
          <w:lang w:val="en-GB"/>
        </w:rPr>
        <w:t>In order to</w:t>
      </w:r>
      <w:bookmarkEnd w:id="568330610"/>
      <w:r w:rsidRPr="65B26188" w:rsidR="19B8775E">
        <w:rPr>
          <w:rFonts w:ascii="Aptos" w:hAnsi="Aptos" w:eastAsia="Aptos" w:cs="Aptos"/>
          <w:noProof w:val="0"/>
          <w:sz w:val="24"/>
          <w:szCs w:val="24"/>
          <w:lang w:val="en-GB"/>
        </w:rPr>
        <w:t xml:space="preserve"> spot </w:t>
      </w:r>
      <w:r w:rsidRPr="65B26188" w:rsidR="19B8775E">
        <w:rPr>
          <w:rFonts w:ascii="Aptos" w:hAnsi="Aptos" w:eastAsia="Aptos" w:cs="Aptos"/>
          <w:noProof w:val="0"/>
          <w:sz w:val="24"/>
          <w:szCs w:val="24"/>
          <w:lang w:val="en-GB"/>
        </w:rPr>
        <w:t>new trends</w:t>
      </w:r>
      <w:r w:rsidRPr="65B26188" w:rsidR="19B8775E">
        <w:rPr>
          <w:rFonts w:ascii="Aptos" w:hAnsi="Aptos" w:eastAsia="Aptos" w:cs="Aptos"/>
          <w:noProof w:val="0"/>
          <w:sz w:val="24"/>
          <w:szCs w:val="24"/>
          <w:lang w:val="en-GB"/>
        </w:rPr>
        <w:t>, customer sentiment will be tracked via social listening tools, review sites, and app ratings. When taken as a whole, these metrics will show whether goals are being reached and help guide future strategic choices.</w:t>
      </w:r>
    </w:p>
    <w:p w:rsidR="65B26188" w:rsidP="65B26188" w:rsidRDefault="65B26188" w14:paraId="303AC28C" w14:textId="5697BAD2">
      <w:pPr>
        <w:pStyle w:val="Normal"/>
        <w:rPr>
          <w:rFonts w:ascii="Aptos" w:hAnsi="Aptos" w:eastAsia="Aptos" w:cs="Aptos"/>
          <w:noProof w:val="0"/>
          <w:sz w:val="24"/>
          <w:szCs w:val="24"/>
          <w:lang w:val="en-GB"/>
        </w:rPr>
      </w:pPr>
    </w:p>
    <w:p w:rsidR="19B8775E" w:rsidP="65B26188" w:rsidRDefault="19B8775E" w14:paraId="3AC15143" w14:textId="0CA01D72">
      <w:pPr>
        <w:pStyle w:val="Normal"/>
      </w:pPr>
      <w:r w:rsidRPr="65B26188" w:rsidR="19B8775E">
        <w:rPr>
          <w:rFonts w:ascii="Aptos" w:hAnsi="Aptos" w:eastAsia="Aptos" w:cs="Aptos"/>
          <w:b w:val="1"/>
          <w:bCs w:val="1"/>
          <w:noProof w:val="0"/>
          <w:sz w:val="24"/>
          <w:szCs w:val="24"/>
          <w:lang w:val="en-GB"/>
        </w:rPr>
        <w:t>Conclusion:</w:t>
      </w:r>
    </w:p>
    <w:p w:rsidR="612AAAC3" w:rsidP="65B26188" w:rsidRDefault="612AAAC3" w14:paraId="16A3F741" w14:textId="32136EBB">
      <w:pPr>
        <w:pStyle w:val="Normal"/>
      </w:pPr>
      <w:r w:rsidRPr="65B26188" w:rsidR="612AAAC3">
        <w:rPr>
          <w:rFonts w:ascii="Aptos" w:hAnsi="Aptos" w:eastAsia="Aptos" w:cs="Aptos"/>
          <w:noProof w:val="0"/>
          <w:sz w:val="24"/>
          <w:szCs w:val="24"/>
          <w:lang w:val="en-GB"/>
        </w:rPr>
        <w:t xml:space="preserve">Strong market data and a digital-first promotional strategy underpin this marketing plan's well-thought-out and strategic approach to the debut of KFC's Sweet n' Sour Chicken Bites. The strategy is to increase trial, engagement, and repeat business by focussing on youthful, </w:t>
      </w:r>
      <w:r w:rsidRPr="65B26188" w:rsidR="72F9DD57">
        <w:rPr>
          <w:rFonts w:ascii="Aptos" w:hAnsi="Aptos" w:eastAsia="Aptos" w:cs="Aptos"/>
          <w:noProof w:val="0"/>
          <w:sz w:val="24"/>
          <w:szCs w:val="24"/>
          <w:lang w:val="en-GB"/>
        </w:rPr>
        <w:t>flavour</w:t>
      </w:r>
      <w:r w:rsidRPr="65B26188" w:rsidR="612AAAC3">
        <w:rPr>
          <w:rFonts w:ascii="Aptos" w:hAnsi="Aptos" w:eastAsia="Aptos" w:cs="Aptos"/>
          <w:noProof w:val="0"/>
          <w:sz w:val="24"/>
          <w:szCs w:val="24"/>
          <w:lang w:val="en-GB"/>
        </w:rPr>
        <w:t xml:space="preserve">-seeking consumers and utilising KFC's well-established brand assets. Consistent execution is ensured by the defined </w:t>
      </w:r>
      <w:r w:rsidRPr="65B26188" w:rsidR="612AAAC3">
        <w:rPr>
          <w:rFonts w:ascii="Aptos" w:hAnsi="Aptos" w:eastAsia="Aptos" w:cs="Aptos"/>
          <w:noProof w:val="0"/>
          <w:sz w:val="24"/>
          <w:szCs w:val="24"/>
          <w:lang w:val="en-GB"/>
        </w:rPr>
        <w:t>timeframe</w:t>
      </w:r>
      <w:r w:rsidRPr="65B26188" w:rsidR="612AAAC3">
        <w:rPr>
          <w:rFonts w:ascii="Aptos" w:hAnsi="Aptos" w:eastAsia="Aptos" w:cs="Aptos"/>
          <w:noProof w:val="0"/>
          <w:sz w:val="24"/>
          <w:szCs w:val="24"/>
          <w:lang w:val="en-GB"/>
        </w:rPr>
        <w:t xml:space="preserve"> and integrated marketing mix, and constant monitoring promotes campaign improvement. </w:t>
      </w:r>
      <w:r w:rsidRPr="65B26188" w:rsidR="612AAAC3">
        <w:rPr>
          <w:rFonts w:ascii="Aptos" w:hAnsi="Aptos" w:eastAsia="Aptos" w:cs="Aptos"/>
          <w:noProof w:val="0"/>
          <w:sz w:val="24"/>
          <w:szCs w:val="24"/>
          <w:lang w:val="en-GB"/>
        </w:rPr>
        <w:t>All things considered</w:t>
      </w:r>
      <w:r w:rsidRPr="65B26188" w:rsidR="612AAAC3">
        <w:rPr>
          <w:rFonts w:ascii="Aptos" w:hAnsi="Aptos" w:eastAsia="Aptos" w:cs="Aptos"/>
          <w:noProof w:val="0"/>
          <w:sz w:val="24"/>
          <w:szCs w:val="24"/>
          <w:lang w:val="en-GB"/>
        </w:rPr>
        <w:t>, the plan lays the groundwork for future product innovation within KFC's menu and offers a clear route for a successful UK launch.</w:t>
      </w:r>
    </w:p>
    <w:p w:rsidR="65B26188" w:rsidP="65B26188" w:rsidRDefault="65B26188" w14:paraId="08B6CF22" w14:textId="23068EFE">
      <w:pPr>
        <w:pStyle w:val="Normal"/>
        <w:rPr>
          <w:rFonts w:ascii="Aptos" w:hAnsi="Aptos" w:eastAsia="Aptos" w:cs="Aptos"/>
          <w:noProof w:val="0"/>
          <w:sz w:val="24"/>
          <w:szCs w:val="24"/>
          <w:lang w:val="en-GB"/>
        </w:rPr>
      </w:pPr>
    </w:p>
    <w:p w:rsidR="65B26188" w:rsidP="65B26188" w:rsidRDefault="65B26188" w14:paraId="43F6387B" w14:textId="7413C0CD">
      <w:pPr>
        <w:pStyle w:val="Normal"/>
        <w:rPr>
          <w:rFonts w:ascii="Aptos" w:hAnsi="Aptos" w:eastAsia="Aptos" w:cs="Aptos"/>
          <w:b w:val="1"/>
          <w:bCs w:val="1"/>
          <w:noProof w:val="0"/>
          <w:sz w:val="24"/>
          <w:szCs w:val="24"/>
          <w:lang w:val="en-GB"/>
        </w:rPr>
      </w:pPr>
    </w:p>
    <w:p w:rsidR="4CD5B7BF" w:rsidP="65B26188" w:rsidRDefault="4CD5B7BF" w14:paraId="2A3730FD" w14:textId="16407CD1">
      <w:pPr>
        <w:spacing w:before="240" w:beforeAutospacing="off" w:after="240" w:afterAutospacing="off"/>
      </w:pPr>
      <w:r w:rsidRPr="65B26188" w:rsidR="4CD5B7BF">
        <w:rPr>
          <w:rFonts w:ascii="Aptos" w:hAnsi="Aptos" w:eastAsia="Aptos" w:cs="Aptos"/>
          <w:noProof w:val="0"/>
          <w:sz w:val="24"/>
          <w:szCs w:val="24"/>
          <w:lang w:val="en-GB"/>
        </w:rPr>
        <w:t xml:space="preserve">Deloitte (2024) </w:t>
      </w:r>
      <w:r w:rsidRPr="65B26188" w:rsidR="4CD5B7BF">
        <w:rPr>
          <w:rFonts w:ascii="Aptos" w:hAnsi="Aptos" w:eastAsia="Aptos" w:cs="Aptos"/>
          <w:i w:val="1"/>
          <w:iCs w:val="1"/>
          <w:noProof w:val="0"/>
          <w:sz w:val="24"/>
          <w:szCs w:val="24"/>
          <w:lang w:val="en-GB"/>
        </w:rPr>
        <w:t>Digital Consumer Trends 2024: UK Insights</w:t>
      </w:r>
      <w:r w:rsidRPr="65B26188" w:rsidR="4CD5B7BF">
        <w:rPr>
          <w:rFonts w:ascii="Aptos" w:hAnsi="Aptos" w:eastAsia="Aptos" w:cs="Aptos"/>
          <w:noProof w:val="0"/>
          <w:sz w:val="24"/>
          <w:szCs w:val="24"/>
          <w:lang w:val="en-GB"/>
        </w:rPr>
        <w:t xml:space="preserve">.  </w:t>
      </w:r>
      <w:hyperlink r:id="Rdb5050cce26546b8">
        <w:r w:rsidRPr="65B26188" w:rsidR="4CD5B7BF">
          <w:rPr>
            <w:rStyle w:val="Hyperlink"/>
            <w:rFonts w:ascii="Aptos" w:hAnsi="Aptos" w:eastAsia="Aptos" w:cs="Aptos"/>
            <w:noProof w:val="0"/>
            <w:sz w:val="24"/>
            <w:szCs w:val="24"/>
            <w:lang w:val="en-GB"/>
          </w:rPr>
          <w:t>https://www.deloitte.com/uk/en/Industries/tmt/research/digital-consumer-trends-2024.html</w:t>
        </w:r>
      </w:hyperlink>
      <w:r w:rsidRPr="65B26188" w:rsidR="4CD5B7BF">
        <w:rPr>
          <w:rFonts w:ascii="Aptos" w:hAnsi="Aptos" w:eastAsia="Aptos" w:cs="Aptos"/>
          <w:noProof w:val="0"/>
          <w:sz w:val="24"/>
          <w:szCs w:val="24"/>
          <w:lang w:val="en-GB"/>
        </w:rPr>
        <w:t xml:space="preserve">  (Accessed: 1</w:t>
      </w:r>
      <w:r w:rsidRPr="65B26188" w:rsidR="29D0EF21">
        <w:rPr>
          <w:rFonts w:ascii="Aptos" w:hAnsi="Aptos" w:eastAsia="Aptos" w:cs="Aptos"/>
          <w:noProof w:val="0"/>
          <w:sz w:val="24"/>
          <w:szCs w:val="24"/>
          <w:lang w:val="en-GB"/>
        </w:rPr>
        <w:t xml:space="preserve">7 </w:t>
      </w:r>
      <w:r w:rsidRPr="65B26188" w:rsidR="4CD5B7BF">
        <w:rPr>
          <w:rFonts w:ascii="Aptos" w:hAnsi="Aptos" w:eastAsia="Aptos" w:cs="Aptos"/>
          <w:noProof w:val="0"/>
          <w:sz w:val="24"/>
          <w:szCs w:val="24"/>
          <w:lang w:val="en-GB"/>
        </w:rPr>
        <w:t>December 2025).</w:t>
      </w:r>
    </w:p>
    <w:p w:rsidR="4CD5B7BF" w:rsidP="65B26188" w:rsidRDefault="4CD5B7BF" w14:paraId="737B980E" w14:textId="46D81381">
      <w:pPr>
        <w:spacing w:before="240" w:beforeAutospacing="off" w:after="240" w:afterAutospacing="off"/>
      </w:pPr>
      <w:r w:rsidRPr="65B26188" w:rsidR="4CD5B7BF">
        <w:rPr>
          <w:rFonts w:ascii="Aptos" w:hAnsi="Aptos" w:eastAsia="Aptos" w:cs="Aptos"/>
          <w:noProof w:val="0"/>
          <w:sz w:val="24"/>
          <w:szCs w:val="24"/>
          <w:lang w:val="en-GB"/>
        </w:rPr>
        <w:t xml:space="preserve">Institute of Grocery Distribution (2022) </w:t>
      </w:r>
      <w:r w:rsidRPr="65B26188" w:rsidR="4CD5B7BF">
        <w:rPr>
          <w:rFonts w:ascii="Aptos" w:hAnsi="Aptos" w:eastAsia="Aptos" w:cs="Aptos"/>
          <w:i w:val="1"/>
          <w:iCs w:val="1"/>
          <w:noProof w:val="0"/>
          <w:sz w:val="24"/>
          <w:szCs w:val="24"/>
          <w:lang w:val="en-GB"/>
        </w:rPr>
        <w:t>Future Food Trends – Webinar Overview</w:t>
      </w:r>
      <w:r w:rsidRPr="65B26188" w:rsidR="4CD5B7BF">
        <w:rPr>
          <w:rFonts w:ascii="Aptos" w:hAnsi="Aptos" w:eastAsia="Aptos" w:cs="Aptos"/>
          <w:noProof w:val="0"/>
          <w:sz w:val="24"/>
          <w:szCs w:val="24"/>
          <w:lang w:val="en-GB"/>
        </w:rPr>
        <w:t xml:space="preserve">. </w:t>
      </w:r>
      <w:hyperlink r:id="Rdd1fec6ae45c47a0">
        <w:r w:rsidRPr="65B26188" w:rsidR="4CD5B7BF">
          <w:rPr>
            <w:rStyle w:val="Hyperlink"/>
            <w:rFonts w:ascii="Aptos" w:hAnsi="Aptos" w:eastAsia="Aptos" w:cs="Aptos"/>
            <w:noProof w:val="0"/>
            <w:sz w:val="24"/>
            <w:szCs w:val="24"/>
            <w:lang w:val="en-GB"/>
          </w:rPr>
          <w:t>https://www.sandwich.org.uk/members-hub/244-webinars/887-future-food-trends</w:t>
        </w:r>
      </w:hyperlink>
      <w:r w:rsidRPr="65B26188" w:rsidR="744E3921">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(Accessed: </w:t>
      </w:r>
      <w:r w:rsidRPr="65B26188" w:rsidR="2B0F6437">
        <w:rPr>
          <w:rFonts w:ascii="Aptos" w:hAnsi="Aptos" w:eastAsia="Aptos" w:cs="Aptos"/>
          <w:noProof w:val="0"/>
          <w:sz w:val="24"/>
          <w:szCs w:val="24"/>
          <w:lang w:val="en-GB"/>
        </w:rPr>
        <w:t>17</w:t>
      </w:r>
      <w:r w:rsidRPr="65B26188" w:rsidR="4CD5B7BF">
        <w:rPr>
          <w:rFonts w:ascii="Aptos" w:hAnsi="Aptos" w:eastAsia="Aptos" w:cs="Aptos"/>
          <w:noProof w:val="0"/>
          <w:sz w:val="24"/>
          <w:szCs w:val="24"/>
          <w:lang w:val="en-GB"/>
        </w:rPr>
        <w:t xml:space="preserve"> December 2025).</w:t>
      </w:r>
    </w:p>
    <w:p w:rsidR="4CD5B7BF" w:rsidP="65B26188" w:rsidRDefault="4CD5B7BF" w14:paraId="2C141D6D" w14:textId="7C03DB3F">
      <w:pPr>
        <w:spacing w:before="240" w:beforeAutospacing="off" w:after="240" w:afterAutospacing="off"/>
      </w:pPr>
      <w:r w:rsidRPr="65B26188" w:rsidR="4CD5B7BF">
        <w:rPr>
          <w:rFonts w:ascii="Aptos" w:hAnsi="Aptos" w:eastAsia="Aptos" w:cs="Aptos"/>
          <w:noProof w:val="0"/>
          <w:sz w:val="24"/>
          <w:szCs w:val="24"/>
          <w:lang w:val="en-GB"/>
        </w:rPr>
        <w:t xml:space="preserve">Kantar (2024) </w:t>
      </w:r>
      <w:r w:rsidRPr="65B26188" w:rsidR="4CD5B7BF">
        <w:rPr>
          <w:rFonts w:ascii="Aptos" w:hAnsi="Aptos" w:eastAsia="Aptos" w:cs="Aptos"/>
          <w:i w:val="1"/>
          <w:iCs w:val="1"/>
          <w:noProof w:val="0"/>
          <w:sz w:val="24"/>
          <w:szCs w:val="24"/>
          <w:lang w:val="en-GB"/>
        </w:rPr>
        <w:t>Foodservice Trends 2024 – How Breakfast, Lunch and Dinner Are Being Redefined</w:t>
      </w:r>
      <w:r w:rsidRPr="65B26188" w:rsidR="4CD5B7BF">
        <w:rPr>
          <w:rFonts w:ascii="Aptos" w:hAnsi="Aptos" w:eastAsia="Aptos" w:cs="Aptos"/>
          <w:noProof w:val="0"/>
          <w:sz w:val="24"/>
          <w:szCs w:val="24"/>
          <w:lang w:val="en-GB"/>
        </w:rPr>
        <w:t>.</w:t>
      </w:r>
      <w:r w:rsidRPr="65B26188" w:rsidR="2AAE9308">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1bdcfd79b2ac4dc3">
        <w:r w:rsidRPr="65B26188" w:rsidR="4CD5B7BF">
          <w:rPr>
            <w:rStyle w:val="Hyperlink"/>
            <w:rFonts w:ascii="Aptos" w:hAnsi="Aptos" w:eastAsia="Aptos" w:cs="Aptos"/>
            <w:noProof w:val="0"/>
            <w:sz w:val="24"/>
            <w:szCs w:val="24"/>
            <w:lang w:val="en-GB"/>
          </w:rPr>
          <w:t>https://www.kantar.com/uki/inspiration/fmcg/2025-wp-foodservice-trends-2024--how-breakfast-lunch-and-dinner-are-being-redefined</w:t>
        </w:r>
      </w:hyperlink>
      <w:r w:rsidRPr="65B26188" w:rsidR="572E278A">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(Accessed: 19 December 2025).</w:t>
      </w:r>
    </w:p>
    <w:p w:rsidR="4CD5B7BF" w:rsidP="65B26188" w:rsidRDefault="4CD5B7BF" w14:paraId="7BA7B689" w14:textId="7128A58A">
      <w:pPr>
        <w:spacing w:before="240" w:beforeAutospacing="off" w:after="240" w:afterAutospacing="off"/>
      </w:pPr>
      <w:r w:rsidRPr="65B26188" w:rsidR="4CD5B7BF">
        <w:rPr>
          <w:rFonts w:ascii="Aptos" w:hAnsi="Aptos" w:eastAsia="Aptos" w:cs="Aptos"/>
          <w:noProof w:val="0"/>
          <w:sz w:val="24"/>
          <w:szCs w:val="24"/>
          <w:lang w:val="en-GB"/>
        </w:rPr>
        <w:t xml:space="preserve">McKinsey &amp; Company (2023) </w:t>
      </w:r>
      <w:r w:rsidRPr="65B26188" w:rsidR="4CD5B7BF">
        <w:rPr>
          <w:rFonts w:ascii="Aptos" w:hAnsi="Aptos" w:eastAsia="Aptos" w:cs="Aptos"/>
          <w:i w:val="1"/>
          <w:iCs w:val="1"/>
          <w:noProof w:val="0"/>
          <w:sz w:val="24"/>
          <w:szCs w:val="24"/>
          <w:lang w:val="en-GB"/>
        </w:rPr>
        <w:t>Customer Loyalty: The New Generation</w:t>
      </w:r>
      <w:r w:rsidRPr="65B26188" w:rsidR="4CD5B7BF">
        <w:rPr>
          <w:rFonts w:ascii="Aptos" w:hAnsi="Aptos" w:eastAsia="Aptos" w:cs="Aptos"/>
          <w:noProof w:val="0"/>
          <w:sz w:val="24"/>
          <w:szCs w:val="24"/>
          <w:lang w:val="en-GB"/>
        </w:rPr>
        <w:t>.</w:t>
      </w:r>
      <w:r w:rsidRPr="65B26188" w:rsidR="30E42B29">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20d0ba6c59974e13">
        <w:r w:rsidRPr="65B26188" w:rsidR="4CD5B7BF">
          <w:rPr>
            <w:rStyle w:val="Hyperlink"/>
            <w:rFonts w:ascii="Aptos" w:hAnsi="Aptos" w:eastAsia="Aptos" w:cs="Aptos"/>
            <w:noProof w:val="0"/>
            <w:sz w:val="24"/>
            <w:szCs w:val="24"/>
            <w:lang w:val="en-GB"/>
          </w:rPr>
          <w:t>https://www.mckinsey.com/capabilities/growth-marketing-and-sales/our-insights/customer-loyalty-the-new-generation</w:t>
        </w:r>
      </w:hyperlink>
      <w:r w:rsidRPr="65B26188" w:rsidR="6E8CD6F7">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19 December 2025).</w:t>
      </w:r>
    </w:p>
    <w:p w:rsidR="4CD5B7BF" w:rsidP="65B26188" w:rsidRDefault="4CD5B7BF" w14:paraId="0BF827EB" w14:textId="0D832825">
      <w:pPr>
        <w:spacing w:before="240" w:beforeAutospacing="off" w:after="240" w:afterAutospacing="off"/>
      </w:pPr>
      <w:r w:rsidRPr="65B26188" w:rsidR="4CD5B7BF">
        <w:rPr>
          <w:rFonts w:ascii="Aptos" w:hAnsi="Aptos" w:eastAsia="Aptos" w:cs="Aptos"/>
          <w:noProof w:val="0"/>
          <w:sz w:val="24"/>
          <w:szCs w:val="24"/>
          <w:lang w:val="en-GB"/>
        </w:rPr>
        <w:t xml:space="preserve">Mintel (2023) </w:t>
      </w:r>
      <w:r w:rsidRPr="65B26188" w:rsidR="4CD5B7BF">
        <w:rPr>
          <w:rFonts w:ascii="Aptos" w:hAnsi="Aptos" w:eastAsia="Aptos" w:cs="Aptos"/>
          <w:i w:val="1"/>
          <w:iCs w:val="1"/>
          <w:noProof w:val="0"/>
          <w:sz w:val="24"/>
          <w:szCs w:val="24"/>
          <w:lang w:val="en-GB"/>
        </w:rPr>
        <w:t>UK Fast Food Restaurants Market Report 2023</w:t>
      </w:r>
      <w:r w:rsidRPr="65B26188" w:rsidR="4CD5B7BF">
        <w:rPr>
          <w:rFonts w:ascii="Aptos" w:hAnsi="Aptos" w:eastAsia="Aptos" w:cs="Aptos"/>
          <w:noProof w:val="0"/>
          <w:sz w:val="24"/>
          <w:szCs w:val="24"/>
          <w:lang w:val="en-GB"/>
        </w:rPr>
        <w:t>.</w:t>
      </w:r>
      <w:r w:rsidRPr="65B26188" w:rsidR="7B0C2002">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bf99081c22bc46ad">
        <w:r w:rsidRPr="65B26188" w:rsidR="4CD5B7BF">
          <w:rPr>
            <w:rStyle w:val="Hyperlink"/>
            <w:rFonts w:ascii="Aptos" w:hAnsi="Aptos" w:eastAsia="Aptos" w:cs="Aptos"/>
            <w:noProof w:val="0"/>
            <w:sz w:val="24"/>
            <w:szCs w:val="24"/>
            <w:lang w:val="en-GB"/>
          </w:rPr>
          <w:t>https://store.mintel.com/report/uk-fast-food-restaurants-market-report-2023</w:t>
        </w:r>
      </w:hyperlink>
      <w:r w:rsidRPr="65B26188" w:rsidR="78758B03">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(Accessed: 19 December 2025).</w:t>
      </w:r>
    </w:p>
    <w:p w:rsidR="4CD5B7BF" w:rsidP="65B26188" w:rsidRDefault="4CD5B7BF" w14:paraId="349D56A4" w14:textId="5EBB580D">
      <w:pPr>
        <w:spacing w:before="240" w:beforeAutospacing="off" w:after="240" w:afterAutospacing="off"/>
      </w:pPr>
      <w:r w:rsidRPr="65B26188" w:rsidR="4CD5B7BF">
        <w:rPr>
          <w:rFonts w:ascii="Aptos" w:hAnsi="Aptos" w:eastAsia="Aptos" w:cs="Aptos"/>
          <w:noProof w:val="0"/>
          <w:sz w:val="24"/>
          <w:szCs w:val="24"/>
          <w:lang w:val="en-GB"/>
        </w:rPr>
        <w:t xml:space="preserve">Mintel (2022) </w:t>
      </w:r>
      <w:r w:rsidRPr="65B26188" w:rsidR="4CD5B7BF">
        <w:rPr>
          <w:rFonts w:ascii="Aptos" w:hAnsi="Aptos" w:eastAsia="Aptos" w:cs="Aptos"/>
          <w:i w:val="1"/>
          <w:iCs w:val="1"/>
          <w:noProof w:val="0"/>
          <w:sz w:val="24"/>
          <w:szCs w:val="24"/>
          <w:lang w:val="en-GB"/>
        </w:rPr>
        <w:t>2022 Global Food and Drink Trends</w:t>
      </w:r>
      <w:r w:rsidRPr="65B26188" w:rsidR="4CD5B7BF">
        <w:rPr>
          <w:rFonts w:ascii="Aptos" w:hAnsi="Aptos" w:eastAsia="Aptos" w:cs="Aptos"/>
          <w:noProof w:val="0"/>
          <w:sz w:val="24"/>
          <w:szCs w:val="24"/>
          <w:lang w:val="en-GB"/>
        </w:rPr>
        <w:t>.</w:t>
      </w:r>
      <w:r w:rsidRPr="65B26188" w:rsidR="28954ADF">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e194c5a0bfb24e37">
        <w:r w:rsidRPr="65B26188" w:rsidR="4CD5B7BF">
          <w:rPr>
            <w:rStyle w:val="Hyperlink"/>
            <w:rFonts w:ascii="Aptos" w:hAnsi="Aptos" w:eastAsia="Aptos" w:cs="Aptos"/>
            <w:noProof w:val="0"/>
            <w:sz w:val="24"/>
            <w:szCs w:val="24"/>
            <w:lang w:val="en-GB"/>
          </w:rPr>
          <w:t>https://www.mintel.com/press-centre/mintels-2022-global-food-and-drink-trends/</w:t>
        </w:r>
      </w:hyperlink>
      <w:r w:rsidRPr="65B26188" w:rsidR="4A6A249E">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19 December 2025).</w:t>
      </w:r>
    </w:p>
    <w:p w:rsidR="4CD5B7BF" w:rsidP="65B26188" w:rsidRDefault="4CD5B7BF" w14:paraId="3C63539E" w14:textId="1EE030FE">
      <w:pPr>
        <w:spacing w:before="240" w:beforeAutospacing="off" w:after="240" w:afterAutospacing="off"/>
      </w:pPr>
      <w:r w:rsidRPr="65B26188" w:rsidR="4CD5B7BF">
        <w:rPr>
          <w:rFonts w:ascii="Aptos" w:hAnsi="Aptos" w:eastAsia="Aptos" w:cs="Aptos"/>
          <w:noProof w:val="0"/>
          <w:sz w:val="24"/>
          <w:szCs w:val="24"/>
          <w:lang w:val="en-GB"/>
        </w:rPr>
        <w:t xml:space="preserve">Ofcom (2024) </w:t>
      </w:r>
      <w:r w:rsidRPr="65B26188" w:rsidR="4CD5B7BF">
        <w:rPr>
          <w:rFonts w:ascii="Aptos" w:hAnsi="Aptos" w:eastAsia="Aptos" w:cs="Aptos"/>
          <w:i w:val="1"/>
          <w:iCs w:val="1"/>
          <w:noProof w:val="0"/>
          <w:sz w:val="24"/>
          <w:szCs w:val="24"/>
          <w:lang w:val="en-GB"/>
        </w:rPr>
        <w:t>Online Nation 2024 Report</w:t>
      </w:r>
      <w:r w:rsidRPr="65B26188" w:rsidR="4CD5B7BF">
        <w:rPr>
          <w:rFonts w:ascii="Aptos" w:hAnsi="Aptos" w:eastAsia="Aptos" w:cs="Aptos"/>
          <w:noProof w:val="0"/>
          <w:sz w:val="24"/>
          <w:szCs w:val="24"/>
          <w:lang w:val="en-GB"/>
        </w:rPr>
        <w:t>.</w:t>
      </w:r>
      <w:r w:rsidRPr="65B26188" w:rsidR="150946BC">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41fbe0f5f7384be3">
        <w:r w:rsidRPr="65B26188" w:rsidR="4CD5B7BF">
          <w:rPr>
            <w:rStyle w:val="Hyperlink"/>
            <w:rFonts w:ascii="Aptos" w:hAnsi="Aptos" w:eastAsia="Aptos" w:cs="Aptos"/>
            <w:noProof w:val="0"/>
            <w:sz w:val="24"/>
            <w:szCs w:val="24"/>
            <w:lang w:val="en-GB"/>
          </w:rPr>
          <w:t>https://www.ofcom.org.uk/siteassets/resources/documents/research-and-data/online-research/online-nation/2024/online-nation-2024-report.pdf</w:t>
        </w:r>
      </w:hyperlink>
      <w:r w:rsidRPr="65B26188" w:rsidR="62E6B810">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w:t>
      </w:r>
      <w:r w:rsidRPr="65B26188" w:rsidR="7EF09660">
        <w:rPr>
          <w:rFonts w:ascii="Aptos" w:hAnsi="Aptos" w:eastAsia="Aptos" w:cs="Aptos"/>
          <w:noProof w:val="0"/>
          <w:sz w:val="24"/>
          <w:szCs w:val="24"/>
          <w:lang w:val="en-GB"/>
        </w:rPr>
        <w:t>8</w:t>
      </w:r>
      <w:r w:rsidRPr="65B26188" w:rsidR="4CD5B7BF">
        <w:rPr>
          <w:rFonts w:ascii="Aptos" w:hAnsi="Aptos" w:eastAsia="Aptos" w:cs="Aptos"/>
          <w:noProof w:val="0"/>
          <w:sz w:val="24"/>
          <w:szCs w:val="24"/>
          <w:lang w:val="en-GB"/>
        </w:rPr>
        <w:t xml:space="preserve"> December 2025).</w:t>
      </w:r>
    </w:p>
    <w:p w:rsidR="4CD5B7BF" w:rsidP="65B26188" w:rsidRDefault="4CD5B7BF" w14:paraId="0EB4BFB5" w14:textId="24A6B73A">
      <w:pPr>
        <w:spacing w:before="240" w:beforeAutospacing="off" w:after="240" w:afterAutospacing="off"/>
      </w:pPr>
      <w:r w:rsidRPr="65B26188" w:rsidR="4CD5B7BF">
        <w:rPr>
          <w:rFonts w:ascii="Aptos" w:hAnsi="Aptos" w:eastAsia="Aptos" w:cs="Aptos"/>
          <w:noProof w:val="0"/>
          <w:sz w:val="24"/>
          <w:szCs w:val="24"/>
          <w:lang w:val="en-GB"/>
        </w:rPr>
        <w:t xml:space="preserve">Office for National Statistics (2024) </w:t>
      </w:r>
      <w:r w:rsidRPr="65B26188" w:rsidR="4CD5B7BF">
        <w:rPr>
          <w:rFonts w:ascii="Aptos" w:hAnsi="Aptos" w:eastAsia="Aptos" w:cs="Aptos"/>
          <w:i w:val="1"/>
          <w:iCs w:val="1"/>
          <w:noProof w:val="0"/>
          <w:sz w:val="24"/>
          <w:szCs w:val="24"/>
          <w:lang w:val="en-GB"/>
        </w:rPr>
        <w:t>Cost of Living Insights: Food</w:t>
      </w:r>
      <w:r w:rsidRPr="65B26188" w:rsidR="4CD5B7BF">
        <w:rPr>
          <w:rFonts w:ascii="Aptos" w:hAnsi="Aptos" w:eastAsia="Aptos" w:cs="Aptos"/>
          <w:noProof w:val="0"/>
          <w:sz w:val="24"/>
          <w:szCs w:val="24"/>
          <w:lang w:val="en-GB"/>
        </w:rPr>
        <w:t>.</w:t>
      </w:r>
      <w:r w:rsidRPr="65B26188" w:rsidR="398DFFB2">
        <w:rPr>
          <w:rFonts w:ascii="Aptos" w:hAnsi="Aptos" w:eastAsia="Aptos" w:cs="Aptos"/>
          <w:noProof w:val="0"/>
          <w:sz w:val="24"/>
          <w:szCs w:val="24"/>
          <w:lang w:val="en-GB"/>
        </w:rPr>
        <w:t xml:space="preserve"> </w:t>
      </w:r>
      <w:hyperlink r:id="R0ae4dcf041aa4afe">
        <w:r w:rsidRPr="65B26188" w:rsidR="4CD5B7BF">
          <w:rPr>
            <w:rStyle w:val="Hyperlink"/>
            <w:rFonts w:ascii="Aptos" w:hAnsi="Aptos" w:eastAsia="Aptos" w:cs="Aptos"/>
            <w:noProof w:val="0"/>
            <w:sz w:val="24"/>
            <w:szCs w:val="24"/>
            <w:lang w:val="en-GB"/>
          </w:rPr>
          <w:t>https://www.ons.gov.uk/economy/inflationandpriceindices/articles/costoflivinginsights/food</w:t>
        </w:r>
      </w:hyperlink>
      <w:r w:rsidRPr="65B26188" w:rsidR="3D669935">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(Accessed: 1</w:t>
      </w:r>
      <w:r w:rsidRPr="65B26188" w:rsidR="5D785239">
        <w:rPr>
          <w:rFonts w:ascii="Aptos" w:hAnsi="Aptos" w:eastAsia="Aptos" w:cs="Aptos"/>
          <w:noProof w:val="0"/>
          <w:sz w:val="24"/>
          <w:szCs w:val="24"/>
          <w:lang w:val="en-GB"/>
        </w:rPr>
        <w:t>7</w:t>
      </w:r>
      <w:r w:rsidRPr="65B26188" w:rsidR="4CD5B7BF">
        <w:rPr>
          <w:rFonts w:ascii="Aptos" w:hAnsi="Aptos" w:eastAsia="Aptos" w:cs="Aptos"/>
          <w:noProof w:val="0"/>
          <w:sz w:val="24"/>
          <w:szCs w:val="24"/>
          <w:lang w:val="en-GB"/>
        </w:rPr>
        <w:t xml:space="preserve"> December 2025).</w:t>
      </w:r>
    </w:p>
    <w:p w:rsidR="4CD5B7BF" w:rsidP="65B26188" w:rsidRDefault="4CD5B7BF" w14:paraId="4A017583" w14:textId="3B273581">
      <w:pPr>
        <w:spacing w:before="240" w:beforeAutospacing="off" w:after="240" w:afterAutospacing="off"/>
      </w:pPr>
      <w:r w:rsidRPr="65B26188" w:rsidR="4CD5B7BF">
        <w:rPr>
          <w:rFonts w:ascii="Aptos" w:hAnsi="Aptos" w:eastAsia="Aptos" w:cs="Aptos"/>
          <w:noProof w:val="0"/>
          <w:sz w:val="24"/>
          <w:szCs w:val="24"/>
          <w:lang w:val="en-GB"/>
        </w:rPr>
        <w:t xml:space="preserve">Office for National Statistics (2023) </w:t>
      </w:r>
      <w:r w:rsidRPr="65B26188" w:rsidR="4CD5B7BF">
        <w:rPr>
          <w:rFonts w:ascii="Aptos" w:hAnsi="Aptos" w:eastAsia="Aptos" w:cs="Aptos"/>
          <w:i w:val="1"/>
          <w:iCs w:val="1"/>
          <w:noProof w:val="0"/>
          <w:sz w:val="24"/>
          <w:szCs w:val="24"/>
          <w:lang w:val="en-GB"/>
        </w:rPr>
        <w:t>Consumer Trends: April to June 2023</w:t>
      </w:r>
      <w:r w:rsidRPr="65B26188" w:rsidR="4CD5B7BF">
        <w:rPr>
          <w:rFonts w:ascii="Aptos" w:hAnsi="Aptos" w:eastAsia="Aptos" w:cs="Aptos"/>
          <w:noProof w:val="0"/>
          <w:sz w:val="24"/>
          <w:szCs w:val="24"/>
          <w:lang w:val="en-GB"/>
        </w:rPr>
        <w:t>.</w:t>
      </w:r>
      <w:r w:rsidRPr="65B26188" w:rsidR="2EF9B031">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f11cfc47efb54120">
        <w:r w:rsidRPr="65B26188" w:rsidR="4CD5B7BF">
          <w:rPr>
            <w:rStyle w:val="Hyperlink"/>
            <w:rFonts w:ascii="Aptos" w:hAnsi="Aptos" w:eastAsia="Aptos" w:cs="Aptos"/>
            <w:noProof w:val="0"/>
            <w:sz w:val="24"/>
            <w:szCs w:val="24"/>
            <w:lang w:val="en-GB"/>
          </w:rPr>
          <w:t>https://www.ons.gov.uk/economy/nationalaccounts/satelliteaccounts/bulletins/consumertrends/apriltojune2023/pdf</w:t>
        </w:r>
      </w:hyperlink>
      <w:r w:rsidRPr="65B26188" w:rsidR="4039B5CF">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w:t>
      </w:r>
      <w:r w:rsidRPr="65B26188" w:rsidR="678B724C">
        <w:rPr>
          <w:rFonts w:ascii="Aptos" w:hAnsi="Aptos" w:eastAsia="Aptos" w:cs="Aptos"/>
          <w:noProof w:val="0"/>
          <w:sz w:val="24"/>
          <w:szCs w:val="24"/>
          <w:lang w:val="en-GB"/>
        </w:rPr>
        <w:t>8</w:t>
      </w:r>
      <w:r w:rsidRPr="65B26188" w:rsidR="4CD5B7BF">
        <w:rPr>
          <w:rFonts w:ascii="Aptos" w:hAnsi="Aptos" w:eastAsia="Aptos" w:cs="Aptos"/>
          <w:noProof w:val="0"/>
          <w:sz w:val="24"/>
          <w:szCs w:val="24"/>
          <w:lang w:val="en-GB"/>
        </w:rPr>
        <w:t xml:space="preserve"> December 2025).</w:t>
      </w:r>
    </w:p>
    <w:p w:rsidR="4CD5B7BF" w:rsidP="65B26188" w:rsidRDefault="4CD5B7BF" w14:paraId="3892E4DE" w14:textId="1CBBDF45">
      <w:pPr>
        <w:spacing w:before="240" w:beforeAutospacing="off" w:after="240" w:afterAutospacing="off"/>
      </w:pPr>
      <w:r w:rsidRPr="65B26188" w:rsidR="4CD5B7BF">
        <w:rPr>
          <w:rFonts w:ascii="Aptos" w:hAnsi="Aptos" w:eastAsia="Aptos" w:cs="Aptos"/>
          <w:noProof w:val="0"/>
          <w:sz w:val="24"/>
          <w:szCs w:val="24"/>
          <w:lang w:val="en-GB"/>
        </w:rPr>
        <w:t xml:space="preserve">Statista (2024) </w:t>
      </w:r>
      <w:r w:rsidRPr="65B26188" w:rsidR="4CD5B7BF">
        <w:rPr>
          <w:rFonts w:ascii="Aptos" w:hAnsi="Aptos" w:eastAsia="Aptos" w:cs="Aptos"/>
          <w:i w:val="1"/>
          <w:iCs w:val="1"/>
          <w:noProof w:val="0"/>
          <w:sz w:val="24"/>
          <w:szCs w:val="24"/>
          <w:lang w:val="en-GB"/>
        </w:rPr>
        <w:t>Fast Food Restaurants in the United Kingdom – Statistics &amp; Facts</w:t>
      </w:r>
      <w:r w:rsidRPr="65B26188" w:rsidR="4CD5B7BF">
        <w:rPr>
          <w:rFonts w:ascii="Aptos" w:hAnsi="Aptos" w:eastAsia="Aptos" w:cs="Aptos"/>
          <w:noProof w:val="0"/>
          <w:sz w:val="24"/>
          <w:szCs w:val="24"/>
          <w:lang w:val="en-GB"/>
        </w:rPr>
        <w:t>.</w:t>
      </w:r>
      <w:r w:rsidRPr="65B26188" w:rsidR="6E93031A">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0fe39a65929e49c1">
        <w:r w:rsidRPr="65B26188" w:rsidR="4CD5B7BF">
          <w:rPr>
            <w:rStyle w:val="Hyperlink"/>
            <w:rFonts w:ascii="Aptos" w:hAnsi="Aptos" w:eastAsia="Aptos" w:cs="Aptos"/>
            <w:noProof w:val="0"/>
            <w:sz w:val="24"/>
            <w:szCs w:val="24"/>
            <w:lang w:val="en-GB"/>
          </w:rPr>
          <w:t>https://www.statista.com/topics/8974/fast-food-restaurants-in-the-united-kingdom-uk/</w:t>
        </w:r>
      </w:hyperlink>
      <w:r w:rsidRPr="65B26188" w:rsidR="479D79C0">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w:t>
      </w:r>
      <w:r w:rsidRPr="65B26188" w:rsidR="14D4AA23">
        <w:rPr>
          <w:rFonts w:ascii="Aptos" w:hAnsi="Aptos" w:eastAsia="Aptos" w:cs="Aptos"/>
          <w:noProof w:val="0"/>
          <w:sz w:val="24"/>
          <w:szCs w:val="24"/>
          <w:lang w:val="en-GB"/>
        </w:rPr>
        <w:t>8</w:t>
      </w:r>
      <w:r w:rsidRPr="65B26188" w:rsidR="4CD5B7BF">
        <w:rPr>
          <w:rFonts w:ascii="Aptos" w:hAnsi="Aptos" w:eastAsia="Aptos" w:cs="Aptos"/>
          <w:noProof w:val="0"/>
          <w:sz w:val="24"/>
          <w:szCs w:val="24"/>
          <w:lang w:val="en-GB"/>
        </w:rPr>
        <w:t xml:space="preserve"> December 2025).</w:t>
      </w:r>
    </w:p>
    <w:p w:rsidR="4CD5B7BF" w:rsidP="65B26188" w:rsidRDefault="4CD5B7BF" w14:paraId="78A9AFDA" w14:textId="018CB286">
      <w:pPr>
        <w:spacing w:before="240" w:beforeAutospacing="off" w:after="240" w:afterAutospacing="off"/>
      </w:pPr>
      <w:r w:rsidRPr="65B26188" w:rsidR="4CD5B7BF">
        <w:rPr>
          <w:rFonts w:ascii="Aptos" w:hAnsi="Aptos" w:eastAsia="Aptos" w:cs="Aptos"/>
          <w:noProof w:val="0"/>
          <w:sz w:val="24"/>
          <w:szCs w:val="24"/>
          <w:lang w:val="en-GB"/>
        </w:rPr>
        <w:t xml:space="preserve">Statista (2023) </w:t>
      </w:r>
      <w:r w:rsidRPr="65B26188" w:rsidR="4CD5B7BF">
        <w:rPr>
          <w:rFonts w:ascii="Aptos" w:hAnsi="Aptos" w:eastAsia="Aptos" w:cs="Aptos"/>
          <w:i w:val="1"/>
          <w:iCs w:val="1"/>
          <w:noProof w:val="0"/>
          <w:sz w:val="24"/>
          <w:szCs w:val="24"/>
          <w:lang w:val="en-GB"/>
        </w:rPr>
        <w:t>Restaurant Delivery and Takeaway in the UK – Market Size</w:t>
      </w:r>
      <w:r w:rsidRPr="65B26188" w:rsidR="3F50FC10">
        <w:rPr>
          <w:rFonts w:ascii="Aptos" w:hAnsi="Aptos" w:eastAsia="Aptos" w:cs="Aptos"/>
          <w:i w:val="1"/>
          <w:iCs w:val="1"/>
          <w:noProof w:val="0"/>
          <w:sz w:val="24"/>
          <w:szCs w:val="24"/>
          <w:lang w:val="en-GB"/>
        </w:rPr>
        <w:t>.</w:t>
      </w:r>
      <w:r w:rsidRPr="65B26188" w:rsidR="4CD5B7BF">
        <w:rPr>
          <w:rFonts w:ascii="Aptos" w:hAnsi="Aptos" w:eastAsia="Aptos" w:cs="Aptos"/>
          <w:noProof w:val="0"/>
          <w:sz w:val="24"/>
          <w:szCs w:val="24"/>
          <w:lang w:val="en-GB"/>
        </w:rPr>
        <w:t xml:space="preserve"> </w:t>
      </w:r>
      <w:hyperlink r:id="R6bf9e1e6d5f84414">
        <w:r w:rsidRPr="65B26188" w:rsidR="4CD5B7BF">
          <w:rPr>
            <w:rStyle w:val="Hyperlink"/>
            <w:rFonts w:ascii="Aptos" w:hAnsi="Aptos" w:eastAsia="Aptos" w:cs="Aptos"/>
            <w:noProof w:val="0"/>
            <w:sz w:val="24"/>
            <w:szCs w:val="24"/>
            <w:lang w:val="en-GB"/>
          </w:rPr>
          <w:t>https://www.statista.com/topics/4679/food-delivery-and-takeaway-market-in-the-united-kingdom-uk/</w:t>
        </w:r>
      </w:hyperlink>
      <w:r w:rsidRPr="65B26188" w:rsidR="472F1B21">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(Accessed: 19 December 2025).</w:t>
      </w:r>
    </w:p>
    <w:p w:rsidR="4CD5B7BF" w:rsidP="65B26188" w:rsidRDefault="4CD5B7BF" w14:paraId="7E2B9222" w14:textId="036E87C1">
      <w:pPr>
        <w:spacing w:before="240" w:beforeAutospacing="off" w:after="240" w:afterAutospacing="off"/>
      </w:pPr>
      <w:r w:rsidRPr="65B26188" w:rsidR="4CD5B7BF">
        <w:rPr>
          <w:rFonts w:ascii="Aptos" w:hAnsi="Aptos" w:eastAsia="Aptos" w:cs="Aptos"/>
          <w:noProof w:val="0"/>
          <w:sz w:val="24"/>
          <w:szCs w:val="24"/>
          <w:lang w:val="en-GB"/>
        </w:rPr>
        <w:t xml:space="preserve">YouGov (2024) </w:t>
      </w:r>
      <w:r w:rsidRPr="65B26188" w:rsidR="4CD5B7BF">
        <w:rPr>
          <w:rFonts w:ascii="Aptos" w:hAnsi="Aptos" w:eastAsia="Aptos" w:cs="Aptos"/>
          <w:i w:val="1"/>
          <w:iCs w:val="1"/>
          <w:noProof w:val="0"/>
          <w:sz w:val="24"/>
          <w:szCs w:val="24"/>
          <w:lang w:val="en-GB"/>
        </w:rPr>
        <w:t>BrandIndex</w:t>
      </w:r>
      <w:r w:rsidRPr="65B26188" w:rsidR="4CD5B7BF">
        <w:rPr>
          <w:rFonts w:ascii="Aptos" w:hAnsi="Aptos" w:eastAsia="Aptos" w:cs="Aptos"/>
          <w:i w:val="1"/>
          <w:iCs w:val="1"/>
          <w:noProof w:val="0"/>
          <w:sz w:val="24"/>
          <w:szCs w:val="24"/>
          <w:lang w:val="en-GB"/>
        </w:rPr>
        <w:t>: UK Best Brand Rankings 2024</w:t>
      </w:r>
      <w:r w:rsidRPr="65B26188" w:rsidR="4D4FDC7C">
        <w:rPr>
          <w:rFonts w:ascii="Aptos" w:hAnsi="Aptos" w:eastAsia="Aptos" w:cs="Aptos"/>
          <w:i w:val="1"/>
          <w:iCs w:val="1"/>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7693e1f219b049f1">
        <w:r w:rsidRPr="65B26188" w:rsidR="4CD5B7BF">
          <w:rPr>
            <w:rStyle w:val="Hyperlink"/>
            <w:rFonts w:ascii="Aptos" w:hAnsi="Aptos" w:eastAsia="Aptos" w:cs="Aptos"/>
            <w:noProof w:val="0"/>
            <w:sz w:val="24"/>
            <w:szCs w:val="24"/>
            <w:lang w:val="en-GB"/>
          </w:rPr>
          <w:t>https://yougov.com/en-us/reports/48594-uk-best-brand-rankings-2024</w:t>
        </w:r>
      </w:hyperlink>
      <w:r w:rsidRPr="65B26188" w:rsidR="4CD5B7BF">
        <w:rPr>
          <w:rFonts w:ascii="Aptos" w:hAnsi="Aptos" w:eastAsia="Aptos" w:cs="Aptos"/>
          <w:noProof w:val="0"/>
          <w:sz w:val="24"/>
          <w:szCs w:val="24"/>
          <w:lang w:val="en-GB"/>
        </w:rPr>
        <w:t xml:space="preserve"> (Accessed: 19 December 2025).</w:t>
      </w:r>
    </w:p>
    <w:p w:rsidR="4CD5B7BF" w:rsidP="65B26188" w:rsidRDefault="4CD5B7BF" w14:paraId="5E9A17E3" w14:textId="7F88C53C">
      <w:pPr>
        <w:spacing w:before="240" w:beforeAutospacing="off" w:after="240" w:afterAutospacing="off"/>
      </w:pPr>
      <w:r w:rsidRPr="65B26188" w:rsidR="4CD5B7BF">
        <w:rPr>
          <w:rFonts w:ascii="Aptos" w:hAnsi="Aptos" w:eastAsia="Aptos" w:cs="Aptos"/>
          <w:noProof w:val="0"/>
          <w:sz w:val="24"/>
          <w:szCs w:val="24"/>
          <w:lang w:val="en-GB"/>
        </w:rPr>
        <w:t xml:space="preserve">Deloitte (2023) </w:t>
      </w:r>
      <w:r w:rsidRPr="65B26188" w:rsidR="4CD5B7BF">
        <w:rPr>
          <w:rFonts w:ascii="Aptos" w:hAnsi="Aptos" w:eastAsia="Aptos" w:cs="Aptos"/>
          <w:i w:val="1"/>
          <w:iCs w:val="1"/>
          <w:noProof w:val="0"/>
          <w:sz w:val="24"/>
          <w:szCs w:val="24"/>
          <w:lang w:val="en-GB"/>
        </w:rPr>
        <w:t>Digital Consumer Trends 2023: UK Insights</w:t>
      </w:r>
      <w:r w:rsidRPr="65B26188" w:rsidR="4CD5B7BF">
        <w:rPr>
          <w:rFonts w:ascii="Aptos" w:hAnsi="Aptos" w:eastAsia="Aptos" w:cs="Aptos"/>
          <w:noProof w:val="0"/>
          <w:sz w:val="24"/>
          <w:szCs w:val="24"/>
          <w:lang w:val="en-GB"/>
        </w:rPr>
        <w:t>.</w:t>
      </w:r>
      <w:r w:rsidRPr="65B26188" w:rsidR="2DA34334">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8a6cf949bea24bf8">
        <w:r w:rsidRPr="65B26188" w:rsidR="4CD5B7BF">
          <w:rPr>
            <w:rStyle w:val="Hyperlink"/>
            <w:rFonts w:ascii="Aptos" w:hAnsi="Aptos" w:eastAsia="Aptos" w:cs="Aptos"/>
            <w:noProof w:val="0"/>
            <w:sz w:val="24"/>
            <w:szCs w:val="24"/>
            <w:lang w:val="en-GB"/>
          </w:rPr>
          <w:t>https://www.deloitte.com/uk/en/Industries/tmt/research/digital-consumer-trends-2023.html</w:t>
        </w:r>
      </w:hyperlink>
      <w:r w:rsidRPr="65B26188" w:rsidR="474625A9">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w:t>
      </w:r>
      <w:r w:rsidRPr="65B26188" w:rsidR="399D1110">
        <w:rPr>
          <w:rFonts w:ascii="Aptos" w:hAnsi="Aptos" w:eastAsia="Aptos" w:cs="Aptos"/>
          <w:noProof w:val="0"/>
          <w:sz w:val="24"/>
          <w:szCs w:val="24"/>
          <w:lang w:val="en-GB"/>
        </w:rPr>
        <w:t>7</w:t>
      </w:r>
      <w:r w:rsidRPr="65B26188" w:rsidR="4CD5B7BF">
        <w:rPr>
          <w:rFonts w:ascii="Aptos" w:hAnsi="Aptos" w:eastAsia="Aptos" w:cs="Aptos"/>
          <w:noProof w:val="0"/>
          <w:sz w:val="24"/>
          <w:szCs w:val="24"/>
          <w:lang w:val="en-GB"/>
        </w:rPr>
        <w:t xml:space="preserve"> December 2025).</w:t>
      </w:r>
    </w:p>
    <w:p w:rsidR="4CD5B7BF" w:rsidP="65B26188" w:rsidRDefault="4CD5B7BF" w14:paraId="25A8899C" w14:textId="3FC0DC72">
      <w:pPr>
        <w:spacing w:before="240" w:beforeAutospacing="off" w:after="240" w:afterAutospacing="off"/>
      </w:pPr>
      <w:r w:rsidRPr="65B26188" w:rsidR="4CD5B7BF">
        <w:rPr>
          <w:rFonts w:ascii="Aptos" w:hAnsi="Aptos" w:eastAsia="Aptos" w:cs="Aptos"/>
          <w:noProof w:val="0"/>
          <w:sz w:val="24"/>
          <w:szCs w:val="24"/>
          <w:lang w:val="en-GB"/>
        </w:rPr>
        <w:t xml:space="preserve">Kantar (2023) </w:t>
      </w:r>
      <w:r w:rsidRPr="65B26188" w:rsidR="4CD5B7BF">
        <w:rPr>
          <w:rFonts w:ascii="Aptos" w:hAnsi="Aptos" w:eastAsia="Aptos" w:cs="Aptos"/>
          <w:i w:val="1"/>
          <w:iCs w:val="1"/>
          <w:noProof w:val="0"/>
          <w:sz w:val="24"/>
          <w:szCs w:val="24"/>
          <w:lang w:val="en-GB"/>
        </w:rPr>
        <w:t>Turning Tables: From Dine‑</w:t>
      </w:r>
      <w:r w:rsidRPr="65B26188" w:rsidR="4CD5B7BF">
        <w:rPr>
          <w:rFonts w:ascii="Aptos" w:hAnsi="Aptos" w:eastAsia="Aptos" w:cs="Aptos"/>
          <w:i w:val="1"/>
          <w:iCs w:val="1"/>
          <w:noProof w:val="0"/>
          <w:sz w:val="24"/>
          <w:szCs w:val="24"/>
          <w:lang w:val="en-GB"/>
        </w:rPr>
        <w:t>In to</w:t>
      </w:r>
      <w:r w:rsidRPr="65B26188" w:rsidR="4CD5B7BF">
        <w:rPr>
          <w:rFonts w:ascii="Aptos" w:hAnsi="Aptos" w:eastAsia="Aptos" w:cs="Aptos"/>
          <w:i w:val="1"/>
          <w:iCs w:val="1"/>
          <w:noProof w:val="0"/>
          <w:sz w:val="24"/>
          <w:szCs w:val="24"/>
          <w:lang w:val="en-GB"/>
        </w:rPr>
        <w:t xml:space="preserve"> Doorstep – Unlocking the Foodservice Frontier</w:t>
      </w:r>
      <w:r w:rsidRPr="65B26188" w:rsidR="4CD5B7BF">
        <w:rPr>
          <w:rFonts w:ascii="Aptos" w:hAnsi="Aptos" w:eastAsia="Aptos" w:cs="Aptos"/>
          <w:noProof w:val="0"/>
          <w:sz w:val="24"/>
          <w:szCs w:val="24"/>
          <w:lang w:val="en-GB"/>
        </w:rPr>
        <w:t>.</w:t>
      </w:r>
      <w:r w:rsidRPr="65B26188" w:rsidR="22FF3B17">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w:t>
      </w:r>
      <w:hyperlink r:id="R4218d848424248d8">
        <w:r w:rsidRPr="65B26188" w:rsidR="4CD5B7BF">
          <w:rPr>
            <w:rStyle w:val="Hyperlink"/>
            <w:rFonts w:ascii="Aptos" w:hAnsi="Aptos" w:eastAsia="Aptos" w:cs="Aptos"/>
            <w:noProof w:val="0"/>
            <w:sz w:val="24"/>
            <w:szCs w:val="24"/>
            <w:lang w:val="en-GB"/>
          </w:rPr>
          <w:t>https://www.kantar.com/Press-Center/Despite-inflation-dining-out-goes-back-to-pre-pandemic-levels</w:t>
        </w:r>
      </w:hyperlink>
      <w:r w:rsidRPr="65B26188" w:rsidR="0F35CE07">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(Accessed: 1</w:t>
      </w:r>
      <w:r w:rsidRPr="65B26188" w:rsidR="6C51B2AF">
        <w:rPr>
          <w:rFonts w:ascii="Aptos" w:hAnsi="Aptos" w:eastAsia="Aptos" w:cs="Aptos"/>
          <w:noProof w:val="0"/>
          <w:sz w:val="24"/>
          <w:szCs w:val="24"/>
          <w:lang w:val="en-GB"/>
        </w:rPr>
        <w:t>7</w:t>
      </w:r>
      <w:r w:rsidRPr="65B26188" w:rsidR="4CD5B7BF">
        <w:rPr>
          <w:rFonts w:ascii="Aptos" w:hAnsi="Aptos" w:eastAsia="Aptos" w:cs="Aptos"/>
          <w:noProof w:val="0"/>
          <w:sz w:val="24"/>
          <w:szCs w:val="24"/>
          <w:lang w:val="en-GB"/>
        </w:rPr>
        <w:t xml:space="preserve"> December 2025).</w:t>
      </w:r>
    </w:p>
    <w:p w:rsidR="4CD5B7BF" w:rsidP="65B26188" w:rsidRDefault="4CD5B7BF" w14:paraId="2CEB7CFE" w14:textId="62A9BD08">
      <w:pPr>
        <w:spacing w:before="240" w:beforeAutospacing="off" w:after="240" w:afterAutospacing="off"/>
      </w:pPr>
      <w:r w:rsidRPr="65B26188" w:rsidR="4CD5B7BF">
        <w:rPr>
          <w:rFonts w:ascii="Aptos" w:hAnsi="Aptos" w:eastAsia="Aptos" w:cs="Aptos"/>
          <w:noProof w:val="0"/>
          <w:sz w:val="24"/>
          <w:szCs w:val="24"/>
          <w:lang w:val="en-GB"/>
        </w:rPr>
        <w:t xml:space="preserve">McKinsey (2024) </w:t>
      </w:r>
      <w:r w:rsidRPr="65B26188" w:rsidR="4CD5B7BF">
        <w:rPr>
          <w:rFonts w:ascii="Aptos" w:hAnsi="Aptos" w:eastAsia="Aptos" w:cs="Aptos"/>
          <w:i w:val="1"/>
          <w:iCs w:val="1"/>
          <w:noProof w:val="0"/>
          <w:sz w:val="24"/>
          <w:szCs w:val="24"/>
          <w:lang w:val="en-GB"/>
        </w:rPr>
        <w:t>Year in Review 2024 – Consumer &amp; Retail Insights</w:t>
      </w:r>
      <w:r w:rsidRPr="65B26188" w:rsidR="4380CF84">
        <w:rPr>
          <w:rFonts w:ascii="Aptos" w:hAnsi="Aptos" w:eastAsia="Aptos" w:cs="Aptos"/>
          <w:i w:val="1"/>
          <w:iCs w:val="1"/>
          <w:noProof w:val="0"/>
          <w:sz w:val="24"/>
          <w:szCs w:val="24"/>
          <w:lang w:val="en-GB"/>
        </w:rPr>
        <w:t>.</w:t>
      </w:r>
      <w:r w:rsidRPr="65B26188" w:rsidR="4CD5B7BF">
        <w:rPr>
          <w:rFonts w:ascii="Aptos" w:hAnsi="Aptos" w:eastAsia="Aptos" w:cs="Aptos"/>
          <w:noProof w:val="0"/>
          <w:sz w:val="24"/>
          <w:szCs w:val="24"/>
          <w:lang w:val="en-GB"/>
        </w:rPr>
        <w:t xml:space="preserve"> </w:t>
      </w:r>
      <w:hyperlink r:id="R2ed5e4746e1943ad">
        <w:r w:rsidRPr="65B26188" w:rsidR="4CD5B7BF">
          <w:rPr>
            <w:rStyle w:val="Hyperlink"/>
            <w:rFonts w:ascii="Aptos" w:hAnsi="Aptos" w:eastAsia="Aptos" w:cs="Aptos"/>
            <w:noProof w:val="0"/>
            <w:sz w:val="24"/>
            <w:szCs w:val="24"/>
            <w:lang w:val="en-GB"/>
          </w:rPr>
          <w:t>https://www.mckinsey.com/featured-insights/2024-year-in-review</w:t>
        </w:r>
      </w:hyperlink>
      <w:r w:rsidRPr="65B26188" w:rsidR="21A9EF59">
        <w:rPr>
          <w:rFonts w:ascii="Aptos" w:hAnsi="Aptos" w:eastAsia="Aptos" w:cs="Aptos"/>
          <w:noProof w:val="0"/>
          <w:sz w:val="24"/>
          <w:szCs w:val="24"/>
          <w:lang w:val="en-GB"/>
        </w:rPr>
        <w:t xml:space="preserve"> </w:t>
      </w:r>
      <w:r w:rsidRPr="65B26188" w:rsidR="4CD5B7BF">
        <w:rPr>
          <w:rFonts w:ascii="Aptos" w:hAnsi="Aptos" w:eastAsia="Aptos" w:cs="Aptos"/>
          <w:noProof w:val="0"/>
          <w:sz w:val="24"/>
          <w:szCs w:val="24"/>
          <w:lang w:val="en-GB"/>
        </w:rPr>
        <w:t xml:space="preserve"> (Accessed: 19 December 2025).</w:t>
      </w:r>
    </w:p>
    <w:p w:rsidR="65B26188" w:rsidP="65B26188" w:rsidRDefault="65B26188" w14:paraId="4A226BD5" w14:textId="58009B87">
      <w:pPr>
        <w:pStyle w:val="Normal"/>
        <w:rPr>
          <w:rFonts w:ascii="Aptos" w:hAnsi="Aptos" w:eastAsia="Aptos" w:cs="Aptos"/>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8mAgdVuObifdkL" int2:id="oDYL4RZK">
      <int2:state int2:type="spell" int2:value="Rejected"/>
    </int2:textHash>
    <int2:bookmark int2:bookmarkName="_Int_q7UlqPOC" int2:invalidationBookmarkName="" int2:hashCode="3KKjJeR/dxf+gy" int2:id="Wk8UzVGx">
      <int2:state int2:type="style" int2:value="Rejected"/>
    </int2:bookmark>
    <int2:bookmark int2:bookmarkName="_Int_JcE98CYA" int2:invalidationBookmarkName="" int2:hashCode="3KKjJeR/dxf+gy" int2:id="kNrl4TTC">
      <int2:state int2:type="style" int2:value="Rejected"/>
    </int2:bookmark>
    <int2:bookmark int2:bookmarkName="_Int_WRcF6SeG" int2:invalidationBookmarkName="" int2:hashCode="L6OQ5Z++lR43TD" int2:id="YFst6BLv">
      <int2:state int2:type="gram" int2:value="Rejected"/>
    </int2:bookmark>
    <int2:bookmark int2:bookmarkName="_Int_2ETW2Srz" int2:invalidationBookmarkName="" int2:hashCode="6nycZ284icyZ00" int2:id="AuFF4s0L">
      <int2:state int2:type="gram" int2:value="Rejected"/>
    </int2:bookmark>
    <int2:bookmark int2:bookmarkName="_Int_YonTh0Ey" int2:invalidationBookmarkName="" int2:hashCode="WnZTP6IPvFw6Ut" int2:id="qAAOZaub">
      <int2:state int2:type="style" int2:value="Rejected"/>
    </int2:bookmark>
    <int2:bookmark int2:bookmarkName="_Int_QeXWw3Wt" int2:invalidationBookmarkName="" int2:hashCode="pZGmU5Q5PUeaBE" int2:id="YlaJw0p7">
      <int2:state int2:type="style" int2:value="Rejected"/>
    </int2:bookmark>
    <int2:bookmark int2:bookmarkName="_Int_wmTCZLqF" int2:invalidationBookmarkName="" int2:hashCode="6nycZ284icyZ00" int2:id="TRVlG9A6">
      <int2:state int2:type="gram" int2:value="Rejected"/>
    </int2:bookmark>
    <int2:bookmark int2:bookmarkName="_Int_GWiI0y7B" int2:invalidationBookmarkName="" int2:hashCode="6nycZ284icyZ00" int2:id="dbbFa0Uu">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275118"/>
    <w:rsid w:val="001EC3DA"/>
    <w:rsid w:val="00A7D567"/>
    <w:rsid w:val="00BF5B51"/>
    <w:rsid w:val="01BE82B3"/>
    <w:rsid w:val="07756C82"/>
    <w:rsid w:val="079E3812"/>
    <w:rsid w:val="0A163C3B"/>
    <w:rsid w:val="0A29D6E9"/>
    <w:rsid w:val="0AE1E933"/>
    <w:rsid w:val="0B1F2584"/>
    <w:rsid w:val="0C7C6398"/>
    <w:rsid w:val="0C8E6C67"/>
    <w:rsid w:val="0F35CE07"/>
    <w:rsid w:val="0F7EC391"/>
    <w:rsid w:val="104F4633"/>
    <w:rsid w:val="13FDB6A8"/>
    <w:rsid w:val="14C9AF40"/>
    <w:rsid w:val="14D4AA23"/>
    <w:rsid w:val="150946BC"/>
    <w:rsid w:val="1620F84C"/>
    <w:rsid w:val="1809086C"/>
    <w:rsid w:val="199DC1D3"/>
    <w:rsid w:val="19B8775E"/>
    <w:rsid w:val="21A9EF59"/>
    <w:rsid w:val="229A3CC5"/>
    <w:rsid w:val="22FF3B17"/>
    <w:rsid w:val="246C4D90"/>
    <w:rsid w:val="25EBEE69"/>
    <w:rsid w:val="266A74D5"/>
    <w:rsid w:val="276656F7"/>
    <w:rsid w:val="283F118B"/>
    <w:rsid w:val="286BA034"/>
    <w:rsid w:val="28954ADF"/>
    <w:rsid w:val="29D0EF21"/>
    <w:rsid w:val="2AAB5B0A"/>
    <w:rsid w:val="2AAE9308"/>
    <w:rsid w:val="2B0F6437"/>
    <w:rsid w:val="2B4CE739"/>
    <w:rsid w:val="2B8C3928"/>
    <w:rsid w:val="2DA34334"/>
    <w:rsid w:val="2EF9B031"/>
    <w:rsid w:val="2F582ADA"/>
    <w:rsid w:val="2F6D79B0"/>
    <w:rsid w:val="30E42B29"/>
    <w:rsid w:val="310FBE71"/>
    <w:rsid w:val="31E30266"/>
    <w:rsid w:val="3347F93D"/>
    <w:rsid w:val="35A0CC5B"/>
    <w:rsid w:val="37769F6B"/>
    <w:rsid w:val="387F5617"/>
    <w:rsid w:val="397C7215"/>
    <w:rsid w:val="398DFFB2"/>
    <w:rsid w:val="399D1110"/>
    <w:rsid w:val="3AF9ED2D"/>
    <w:rsid w:val="3B293BE8"/>
    <w:rsid w:val="3C1CA1C9"/>
    <w:rsid w:val="3CEBF0FC"/>
    <w:rsid w:val="3D669935"/>
    <w:rsid w:val="3DB022F2"/>
    <w:rsid w:val="3F50FC10"/>
    <w:rsid w:val="4039B5CF"/>
    <w:rsid w:val="41C8ACF8"/>
    <w:rsid w:val="427B2741"/>
    <w:rsid w:val="4380CF84"/>
    <w:rsid w:val="43D3F645"/>
    <w:rsid w:val="44AA04D8"/>
    <w:rsid w:val="458243FF"/>
    <w:rsid w:val="45F27C5A"/>
    <w:rsid w:val="472F1B21"/>
    <w:rsid w:val="474625A9"/>
    <w:rsid w:val="479D79C0"/>
    <w:rsid w:val="47FA6331"/>
    <w:rsid w:val="4A6A249E"/>
    <w:rsid w:val="4CD5B7BF"/>
    <w:rsid w:val="4D4FDC7C"/>
    <w:rsid w:val="4D6511E6"/>
    <w:rsid w:val="53558DA4"/>
    <w:rsid w:val="53A41D1D"/>
    <w:rsid w:val="53CFF7DD"/>
    <w:rsid w:val="563E0D58"/>
    <w:rsid w:val="56D0CBD7"/>
    <w:rsid w:val="572E278A"/>
    <w:rsid w:val="5924D4A4"/>
    <w:rsid w:val="5AD03D3C"/>
    <w:rsid w:val="5C275118"/>
    <w:rsid w:val="5D03A4AC"/>
    <w:rsid w:val="5D785239"/>
    <w:rsid w:val="5EC51877"/>
    <w:rsid w:val="60B68F3B"/>
    <w:rsid w:val="612AAAC3"/>
    <w:rsid w:val="614AE8C6"/>
    <w:rsid w:val="6194B294"/>
    <w:rsid w:val="61EF30AC"/>
    <w:rsid w:val="62E6B810"/>
    <w:rsid w:val="65B26188"/>
    <w:rsid w:val="678B724C"/>
    <w:rsid w:val="6871D735"/>
    <w:rsid w:val="69ED2210"/>
    <w:rsid w:val="6C51B2AF"/>
    <w:rsid w:val="6E8CD6F7"/>
    <w:rsid w:val="6E93031A"/>
    <w:rsid w:val="72F9DD57"/>
    <w:rsid w:val="744E3921"/>
    <w:rsid w:val="762C98CC"/>
    <w:rsid w:val="774A2545"/>
    <w:rsid w:val="78758B03"/>
    <w:rsid w:val="7B0C2002"/>
    <w:rsid w:val="7B8BADF4"/>
    <w:rsid w:val="7BE93572"/>
    <w:rsid w:val="7C3BB6AD"/>
    <w:rsid w:val="7CF5A846"/>
    <w:rsid w:val="7EF09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75118"/>
  <w15:chartTrackingRefBased/>
  <w15:docId w15:val="{0875F92A-7A66-436E-9D31-71F7CDBE27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5B2618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51289613" /><Relationship Type="http://schemas.openxmlformats.org/officeDocument/2006/relationships/hyperlink" Target="https://www.deloitte.com/uk/en/Industries/tmt/research/digital-consumer-trends-2024.html" TargetMode="External" Id="Rdb5050cce26546b8" /><Relationship Type="http://schemas.openxmlformats.org/officeDocument/2006/relationships/hyperlink" Target="https://www.sandwich.org.uk/members-hub/244-webinars/887-future-food-trends" TargetMode="External" Id="Rdd1fec6ae45c47a0" /><Relationship Type="http://schemas.openxmlformats.org/officeDocument/2006/relationships/hyperlink" Target="https://www.kantar.com/uki/inspiration/fmcg/2025-wp-foodservice-trends-2024--how-breakfast-lunch-and-dinner-are-being-redefined" TargetMode="External" Id="R1bdcfd79b2ac4dc3" /><Relationship Type="http://schemas.openxmlformats.org/officeDocument/2006/relationships/hyperlink" Target="https://www.mckinsey.com/capabilities/growth-marketing-and-sales/our-insights/customer-loyalty-the-new-generation" TargetMode="External" Id="R20d0ba6c59974e13" /><Relationship Type="http://schemas.openxmlformats.org/officeDocument/2006/relationships/hyperlink" Target="https://store.mintel.com/report/uk-fast-food-restaurants-market-report-2023" TargetMode="External" Id="Rbf99081c22bc46ad" /><Relationship Type="http://schemas.openxmlformats.org/officeDocument/2006/relationships/hyperlink" Target="https://www.mintel.com/press-centre/mintels-2022-global-food-and-drink-trends/" TargetMode="External" Id="Re194c5a0bfb24e37" /><Relationship Type="http://schemas.openxmlformats.org/officeDocument/2006/relationships/hyperlink" Target="https://www.ofcom.org.uk/siteassets/resources/documents/research-and-data/online-research/online-nation/2024/online-nation-2024-report.pdf" TargetMode="External" Id="R41fbe0f5f7384be3" /><Relationship Type="http://schemas.openxmlformats.org/officeDocument/2006/relationships/hyperlink" Target="https://www.ons.gov.uk/economy/inflationandpriceindices/articles/costoflivinginsights/food" TargetMode="External" Id="R0ae4dcf041aa4afe" /><Relationship Type="http://schemas.openxmlformats.org/officeDocument/2006/relationships/hyperlink" Target="https://www.ons.gov.uk/economy/nationalaccounts/satelliteaccounts/bulletins/consumertrends/apriltojune2023/pdf" TargetMode="External" Id="Rf11cfc47efb54120" /><Relationship Type="http://schemas.openxmlformats.org/officeDocument/2006/relationships/hyperlink" Target="https://www.statista.com/topics/8974/fast-food-restaurants-in-the-united-kingdom-uk/" TargetMode="External" Id="R0fe39a65929e49c1" /><Relationship Type="http://schemas.openxmlformats.org/officeDocument/2006/relationships/hyperlink" Target="https://www.statista.com/topics/4679/food-delivery-and-takeaway-market-in-the-united-kingdom-uk/" TargetMode="External" Id="R6bf9e1e6d5f84414" /><Relationship Type="http://schemas.openxmlformats.org/officeDocument/2006/relationships/hyperlink" Target="https://yougov.com/en-us/reports/48594-uk-best-brand-rankings-2024" TargetMode="External" Id="R7693e1f219b049f1" /><Relationship Type="http://schemas.openxmlformats.org/officeDocument/2006/relationships/hyperlink" Target="https://www.deloitte.com/uk/en/Industries/tmt/research/digital-consumer-trends-2023.html" TargetMode="External" Id="R8a6cf949bea24bf8" /><Relationship Type="http://schemas.openxmlformats.org/officeDocument/2006/relationships/hyperlink" Target="https://www.kantar.com/Press-Center/Despite-inflation-dining-out-goes-back-to-pre-pandemic-levels" TargetMode="External" Id="R4218d848424248d8" /><Relationship Type="http://schemas.openxmlformats.org/officeDocument/2006/relationships/hyperlink" Target="https://www.mckinsey.com/featured-insights/2024-year-in-review" TargetMode="External" Id="R2ed5e4746e1943ad" /><Relationship Type="http://schemas.microsoft.com/office/2020/10/relationships/intelligence" Target="/word/intelligence2.xml" Id="R806cf6a6732a4b9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Kieran Walsh (2500018)</dc:creator>
  <keywords/>
  <dc:description/>
  <lastModifiedBy>Kieran Walsh (2500018)</lastModifiedBy>
  <revision>2</revision>
  <dcterms:created xsi:type="dcterms:W3CDTF">2025-12-19T22:19:16.6464857Z</dcterms:created>
  <dcterms:modified xsi:type="dcterms:W3CDTF">2025-12-19T23:50:09.8821338Z</dcterms:modified>
</coreProperties>
</file>