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8FCBCB" w:rsidP="29EF085D" w:rsidRDefault="7B8FCBCB" w14:paraId="0B7C8DEF" w14:textId="0B2CEE8A">
      <w:pPr>
        <w:pStyle w:val="Listparag"/>
        <w:spacing w:after="120" w:line="264" w:lineRule="auto"/>
        <w:ind w:left="0" w:hanging="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9EF085D" w:rsidR="7B8FCBCB">
        <w:rPr>
          <w:rFonts w:ascii="Arial" w:hAnsi="Arial" w:eastAsia="Arial" w:cs="Arial"/>
          <w:b w:val="1"/>
          <w:bCs w:val="1"/>
          <w:i w:val="0"/>
          <w:iCs w:val="0"/>
          <w:caps w:val="0"/>
          <w:smallCaps w:val="0"/>
          <w:noProof w:val="0"/>
          <w:color w:val="000000" w:themeColor="text1" w:themeTint="FF" w:themeShade="FF"/>
          <w:sz w:val="40"/>
          <w:szCs w:val="40"/>
          <w:lang w:val="en-GB"/>
        </w:rPr>
        <w:t>Guidance Document</w:t>
      </w:r>
      <w:r w:rsidRPr="29EF085D" w:rsidR="7B8FCBC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9EF085D" w:rsidR="139FC6A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9EF085D" w:rsidP="29EF085D" w:rsidRDefault="29EF085D" w14:paraId="64A57DC6" w14:textId="6C5EB37F">
      <w:pPr>
        <w:pStyle w:val="Listparag"/>
        <w:spacing w:after="120" w:line="264" w:lineRule="auto"/>
        <w:ind w:left="0" w:hanging="0"/>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121D1EA0" w:rsidP="5459D4B0" w:rsidRDefault="121D1EA0" w14:paraId="131EFCA5" w14:textId="38759AA5">
      <w:pPr>
        <w:pStyle w:val="Listparag"/>
        <w:spacing w:after="120" w:line="264" w:lineRule="auto"/>
        <w:ind w:left="0" w:hanging="0"/>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5459D4B0" w:rsidR="6914703C">
        <w:rPr>
          <w:rFonts w:ascii="Arial" w:hAnsi="Arial" w:eastAsia="Arial" w:cs="Arial"/>
          <w:b w:val="0"/>
          <w:bCs w:val="0"/>
          <w:i w:val="0"/>
          <w:iCs w:val="0"/>
          <w:caps w:val="0"/>
          <w:smallCaps w:val="0"/>
          <w:noProof w:val="0"/>
          <w:color w:val="000000" w:themeColor="text1" w:themeTint="FF" w:themeShade="FF"/>
          <w:sz w:val="22"/>
          <w:szCs w:val="22"/>
          <w:lang w:val="en-GB"/>
        </w:rPr>
        <w:t xml:space="preserve">This </w:t>
      </w:r>
      <w:r w:rsidRPr="5459D4B0" w:rsidR="7B126CC9">
        <w:rPr>
          <w:rFonts w:ascii="Arial" w:hAnsi="Arial" w:eastAsia="Arial" w:cs="Arial"/>
          <w:b w:val="0"/>
          <w:bCs w:val="0"/>
          <w:i w:val="0"/>
          <w:iCs w:val="0"/>
          <w:caps w:val="0"/>
          <w:smallCaps w:val="0"/>
          <w:noProof w:val="0"/>
          <w:color w:val="000000" w:themeColor="text1" w:themeTint="FF" w:themeShade="FF"/>
          <w:sz w:val="22"/>
          <w:szCs w:val="22"/>
          <w:lang w:val="en-GB"/>
        </w:rPr>
        <w:t xml:space="preserve">purpose of this </w:t>
      </w:r>
      <w:r w:rsidRPr="5459D4B0" w:rsidR="6914703C">
        <w:rPr>
          <w:rFonts w:ascii="Arial" w:hAnsi="Arial" w:eastAsia="Arial" w:cs="Arial"/>
          <w:b w:val="0"/>
          <w:bCs w:val="0"/>
          <w:i w:val="0"/>
          <w:iCs w:val="0"/>
          <w:caps w:val="0"/>
          <w:smallCaps w:val="0"/>
          <w:noProof w:val="0"/>
          <w:color w:val="000000" w:themeColor="text1" w:themeTint="FF" w:themeShade="FF"/>
          <w:sz w:val="22"/>
          <w:szCs w:val="22"/>
          <w:lang w:val="en-GB"/>
        </w:rPr>
        <w:t xml:space="preserve">guidance document </w:t>
      </w:r>
      <w:r w:rsidRPr="5459D4B0" w:rsidR="339069EB">
        <w:rPr>
          <w:rFonts w:ascii="Arial" w:hAnsi="Arial" w:eastAsia="Arial" w:cs="Arial"/>
          <w:b w:val="0"/>
          <w:bCs w:val="0"/>
          <w:i w:val="0"/>
          <w:iCs w:val="0"/>
          <w:caps w:val="0"/>
          <w:smallCaps w:val="0"/>
          <w:noProof w:val="0"/>
          <w:color w:val="000000" w:themeColor="text1" w:themeTint="FF" w:themeShade="FF"/>
          <w:sz w:val="22"/>
          <w:szCs w:val="22"/>
          <w:lang w:val="en-GB"/>
        </w:rPr>
        <w:t xml:space="preserve">is to </w:t>
      </w:r>
      <w:r w:rsidRPr="5459D4B0" w:rsidR="6914703C">
        <w:rPr>
          <w:rFonts w:ascii="Arial" w:hAnsi="Arial" w:eastAsia="Arial" w:cs="Arial"/>
          <w:b w:val="0"/>
          <w:bCs w:val="0"/>
          <w:i w:val="0"/>
          <w:iCs w:val="0"/>
          <w:caps w:val="0"/>
          <w:smallCaps w:val="0"/>
          <w:noProof w:val="0"/>
          <w:color w:val="000000" w:themeColor="text1" w:themeTint="FF" w:themeShade="FF"/>
          <w:sz w:val="22"/>
          <w:szCs w:val="22"/>
          <w:lang w:val="en-GB"/>
        </w:rPr>
        <w:t>explain</w:t>
      </w:r>
      <w:r w:rsidRPr="5459D4B0" w:rsidR="6A300D57">
        <w:rPr>
          <w:rFonts w:ascii="Arial" w:hAnsi="Arial" w:eastAsia="Arial" w:cs="Arial"/>
          <w:b w:val="0"/>
          <w:bCs w:val="0"/>
          <w:i w:val="0"/>
          <w:iCs w:val="0"/>
          <w:caps w:val="0"/>
          <w:smallCaps w:val="0"/>
          <w:noProof w:val="0"/>
          <w:color w:val="000000" w:themeColor="text1" w:themeTint="FF" w:themeShade="FF"/>
          <w:sz w:val="22"/>
          <w:szCs w:val="22"/>
          <w:lang w:val="en-GB"/>
        </w:rPr>
        <w:t xml:space="preserve"> how organisational practices together with requirements of the law</w:t>
      </w:r>
      <w:r w:rsidRPr="5459D4B0" w:rsidR="0480B84B">
        <w:rPr>
          <w:rFonts w:ascii="Arial" w:hAnsi="Arial" w:eastAsia="Arial" w:cs="Arial"/>
          <w:b w:val="0"/>
          <w:bCs w:val="0"/>
          <w:i w:val="0"/>
          <w:iCs w:val="0"/>
          <w:caps w:val="0"/>
          <w:smallCaps w:val="0"/>
          <w:noProof w:val="0"/>
          <w:color w:val="000000" w:themeColor="text1" w:themeTint="FF" w:themeShade="FF"/>
          <w:sz w:val="22"/>
          <w:szCs w:val="22"/>
          <w:lang w:val="en-GB"/>
        </w:rPr>
        <w:t xml:space="preserve"> have an impact on employee relationships</w:t>
      </w:r>
      <w:r w:rsidRPr="5459D4B0" w:rsidR="53509DF4">
        <w:rPr>
          <w:rFonts w:ascii="Arial" w:hAnsi="Arial" w:eastAsia="Arial" w:cs="Arial"/>
          <w:b w:val="0"/>
          <w:bCs w:val="0"/>
          <w:i w:val="0"/>
          <w:iCs w:val="0"/>
          <w:caps w:val="0"/>
          <w:smallCaps w:val="0"/>
          <w:noProof w:val="0"/>
          <w:color w:val="000000" w:themeColor="text1" w:themeTint="FF" w:themeShade="FF"/>
          <w:sz w:val="22"/>
          <w:szCs w:val="22"/>
          <w:lang w:val="en-GB"/>
        </w:rPr>
        <w:t>.</w:t>
      </w:r>
    </w:p>
    <w:p w:rsidR="121D1EA0" w:rsidP="121D1EA0" w:rsidRDefault="121D1EA0" w14:paraId="235945F4" w14:textId="7BD032F1">
      <w:pPr>
        <w:pStyle w:val="Listparag"/>
        <w:spacing w:after="120" w:line="264" w:lineRule="auto"/>
        <w:ind w:left="0" w:hanging="0"/>
        <w:rPr>
          <w:rFonts w:ascii="Arial" w:hAnsi="Arial" w:eastAsia="Arial" w:cs="Arial"/>
          <w:b w:val="1"/>
          <w:bCs w:val="1"/>
          <w:i w:val="0"/>
          <w:iCs w:val="0"/>
          <w:caps w:val="0"/>
          <w:smallCaps w:val="0"/>
          <w:noProof w:val="0"/>
          <w:color w:val="auto"/>
          <w:sz w:val="22"/>
          <w:szCs w:val="22"/>
          <w:lang w:val="en-GB"/>
        </w:rPr>
      </w:pPr>
    </w:p>
    <w:p w:rsidR="4B75516A" w:rsidP="121D1EA0" w:rsidRDefault="4B75516A" w14:paraId="4D92B8C6" w14:textId="65B4D6B7">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121D1EA0" w:rsidR="4B75516A">
        <w:rPr>
          <w:rFonts w:ascii="Arial" w:hAnsi="Arial" w:eastAsia="Arial" w:cs="Arial"/>
          <w:b w:val="0"/>
          <w:bCs w:val="0"/>
          <w:i w:val="0"/>
          <w:iCs w:val="0"/>
          <w:caps w:val="0"/>
          <w:smallCaps w:val="0"/>
          <w:noProof w:val="0"/>
          <w:color w:val="000000" w:themeColor="text1" w:themeTint="FF" w:themeShade="FF"/>
          <w:sz w:val="24"/>
          <w:szCs w:val="24"/>
          <w:lang w:val="en-GB"/>
        </w:rPr>
        <w:t>1362 words</w:t>
      </w:r>
    </w:p>
    <w:p w:rsidR="121D1EA0" w:rsidP="121D1EA0" w:rsidRDefault="121D1EA0" w14:paraId="763FCF89" w14:textId="56F63651">
      <w:pPr>
        <w:pStyle w:val="Listparag"/>
        <w:spacing w:after="120" w:line="264" w:lineRule="auto"/>
        <w:ind w:left="0" w:hanging="0"/>
        <w:rPr>
          <w:rFonts w:ascii="Arial" w:hAnsi="Arial" w:eastAsia="Arial" w:cs="Arial"/>
          <w:b w:val="1"/>
          <w:bCs w:val="1"/>
          <w:i w:val="0"/>
          <w:iCs w:val="0"/>
          <w:caps w:val="0"/>
          <w:smallCaps w:val="0"/>
          <w:noProof w:val="0"/>
          <w:color w:val="auto"/>
          <w:sz w:val="22"/>
          <w:szCs w:val="22"/>
          <w:lang w:val="en-GB"/>
        </w:rPr>
      </w:pPr>
    </w:p>
    <w:p xmlns:wp14="http://schemas.microsoft.com/office/word/2010/wordml" w:rsidP="5459D4B0" w14:paraId="59923D7E" wp14:textId="2715A203">
      <w:pPr>
        <w:pStyle w:val="Listparag"/>
        <w:spacing w:after="120" w:line="264" w:lineRule="auto"/>
        <w:ind w:left="0" w:hanging="0"/>
        <w:rPr>
          <w:rFonts w:ascii="Arial" w:hAnsi="Arial" w:eastAsia="Arial" w:cs="Arial"/>
          <w:b w:val="0"/>
          <w:bCs w:val="0"/>
          <w:i w:val="0"/>
          <w:iCs w:val="0"/>
          <w:caps w:val="0"/>
          <w:smallCaps w:val="0"/>
          <w:noProof w:val="0"/>
          <w:color w:val="auto"/>
          <w:sz w:val="22"/>
          <w:szCs w:val="22"/>
          <w:lang w:val="en-GB"/>
        </w:rPr>
      </w:pPr>
      <w:bookmarkStart w:name="_Int_fdpq6HBk" w:id="1749549888"/>
      <w:r w:rsidRPr="5459D4B0" w:rsidR="0D17970F">
        <w:rPr>
          <w:rFonts w:ascii="Arial" w:hAnsi="Arial" w:eastAsia="Arial" w:cs="Arial"/>
          <w:b w:val="1"/>
          <w:bCs w:val="1"/>
          <w:i w:val="0"/>
          <w:iCs w:val="0"/>
          <w:caps w:val="0"/>
          <w:smallCaps w:val="0"/>
          <w:noProof w:val="0"/>
          <w:color w:val="auto"/>
          <w:sz w:val="24"/>
          <w:szCs w:val="24"/>
          <w:lang w:val="en-GB"/>
        </w:rPr>
        <w:t>Explain the importance of achieving work-life balance within the employment</w:t>
      </w:r>
      <w:r w:rsidRPr="5459D4B0" w:rsidR="0D17970F">
        <w:rPr>
          <w:rFonts w:ascii="Arial" w:hAnsi="Arial" w:eastAsia="Arial" w:cs="Arial"/>
          <w:b w:val="1"/>
          <w:bCs w:val="1"/>
          <w:i w:val="0"/>
          <w:iCs w:val="0"/>
          <w:caps w:val="0"/>
          <w:smallCaps w:val="0"/>
          <w:noProof w:val="0"/>
          <w:color w:val="auto"/>
          <w:sz w:val="22"/>
          <w:szCs w:val="22"/>
          <w:lang w:val="en-GB"/>
        </w:rPr>
        <w:t xml:space="preserve"> </w:t>
      </w:r>
      <w:r w:rsidRPr="5459D4B0" w:rsidR="0D17970F">
        <w:rPr>
          <w:rFonts w:ascii="Arial" w:hAnsi="Arial" w:eastAsia="Arial" w:cs="Arial"/>
          <w:b w:val="1"/>
          <w:bCs w:val="1"/>
          <w:i w:val="0"/>
          <w:iCs w:val="0"/>
          <w:caps w:val="0"/>
          <w:smallCaps w:val="0"/>
          <w:noProof w:val="0"/>
          <w:color w:val="auto"/>
          <w:sz w:val="24"/>
          <w:szCs w:val="24"/>
          <w:lang w:val="en-GB"/>
        </w:rPr>
        <w:t>relationship with an overview of the regulations relevant to work-life balance.</w:t>
      </w:r>
      <w:bookmarkEnd w:id="1749549888"/>
      <w:r w:rsidRPr="5459D4B0" w:rsidR="0D17970F">
        <w:rPr>
          <w:rFonts w:ascii="Arial" w:hAnsi="Arial" w:eastAsia="Arial" w:cs="Arial"/>
          <w:b w:val="1"/>
          <w:bCs w:val="1"/>
          <w:i w:val="0"/>
          <w:iCs w:val="0"/>
          <w:caps w:val="0"/>
          <w:smallCaps w:val="0"/>
          <w:noProof w:val="0"/>
          <w:color w:val="auto"/>
          <w:sz w:val="24"/>
          <w:szCs w:val="24"/>
          <w:lang w:val="en-GB"/>
        </w:rPr>
        <w:t xml:space="preserve"> (AC 3.1) </w:t>
      </w:r>
    </w:p>
    <w:p w:rsidR="5459D4B0" w:rsidP="5459D4B0" w:rsidRDefault="5459D4B0" w14:paraId="72C05BF3" w14:textId="30D481CB">
      <w:pPr>
        <w:pStyle w:val="Listparag"/>
        <w:spacing w:after="120" w:line="264" w:lineRule="auto"/>
        <w:ind w:left="0" w:hanging="0"/>
        <w:rPr>
          <w:rFonts w:ascii="Arial" w:hAnsi="Arial" w:eastAsia="Arial" w:cs="Arial"/>
          <w:b w:val="1"/>
          <w:bCs w:val="1"/>
          <w:i w:val="0"/>
          <w:iCs w:val="0"/>
          <w:caps w:val="0"/>
          <w:smallCaps w:val="0"/>
          <w:noProof w:val="0"/>
          <w:color w:val="auto"/>
          <w:sz w:val="24"/>
          <w:szCs w:val="24"/>
          <w:lang w:val="en-GB"/>
        </w:rPr>
      </w:pPr>
    </w:p>
    <w:p xmlns:wp14="http://schemas.microsoft.com/office/word/2010/wordml" w:rsidP="121D1EA0" w14:paraId="6EFBDA7E" wp14:textId="4219CEB8">
      <w:pPr>
        <w:pStyle w:val="Listparag"/>
        <w:spacing w:after="120" w:line="264" w:lineRule="auto"/>
        <w:ind w:left="0" w:hanging="0"/>
        <w:rPr>
          <w:rFonts w:ascii="Arial" w:hAnsi="Arial" w:eastAsia="Arial" w:cs="Arial"/>
          <w:b w:val="0"/>
          <w:bCs w:val="0"/>
          <w:i w:val="0"/>
          <w:iCs w:val="0"/>
          <w:caps w:val="0"/>
          <w:smallCaps w:val="0"/>
          <w:noProof w:val="0"/>
          <w:color w:val="auto"/>
          <w:sz w:val="24"/>
          <w:szCs w:val="24"/>
          <w:u w:val="none"/>
          <w:lang w:val="en-GB"/>
        </w:rPr>
      </w:pPr>
      <w:bookmarkStart w:name="_Int_Oy4pjatb" w:id="922941093"/>
      <w:r w:rsidRPr="121D1EA0" w:rsidR="0D17970F">
        <w:rPr>
          <w:rFonts w:ascii="Arial" w:hAnsi="Arial" w:eastAsia="Arial" w:cs="Arial"/>
          <w:b w:val="0"/>
          <w:bCs w:val="0"/>
          <w:i w:val="0"/>
          <w:iCs w:val="0"/>
          <w:caps w:val="0"/>
          <w:smallCaps w:val="0"/>
          <w:noProof w:val="0"/>
          <w:color w:val="auto"/>
          <w:sz w:val="24"/>
          <w:szCs w:val="24"/>
          <w:lang w:val="en-GB"/>
        </w:rPr>
        <w:t>“Work-life balance is a concept that describes the ideal situation in which an employee can split his or her time and energy between work and other important aspects of their life.</w:t>
      </w:r>
      <w:bookmarkEnd w:id="922941093"/>
      <w:r w:rsidRPr="121D1EA0" w:rsidR="0D17970F">
        <w:rPr>
          <w:rFonts w:ascii="Arial" w:hAnsi="Arial" w:eastAsia="Arial" w:cs="Arial"/>
          <w:b w:val="0"/>
          <w:bCs w:val="0"/>
          <w:i w:val="0"/>
          <w:iCs w:val="0"/>
          <w:caps w:val="0"/>
          <w:smallCaps w:val="0"/>
          <w:noProof w:val="0"/>
          <w:color w:val="auto"/>
          <w:sz w:val="24"/>
          <w:szCs w:val="24"/>
          <w:lang w:val="en-GB"/>
        </w:rPr>
        <w:t xml:space="preserve"> Achieving work-life balance is a daily challenge” (Healthfield, 2021). </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For employees to be more loyal and productive, there needs to be a healthy balance between personal and professional obligations. People have many responsibilities including work, children, housework, volunteering, elderly parent care, and long working hours or highly stressful jobs</w:t>
      </w:r>
      <w:r w:rsidRPr="121D1EA0" w:rsidR="320E46B0">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that</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can place a big strain on individuals and their ability to manage both in harmony. Additionally, stress is linked to health concerns such as increased drinking and smoking, </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depression</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and weight gain. The struggle in </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maintaining</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a healthy balance can be difficult and can have negative effects on both physical and emotional health. If staff feel unable to manage this balance, the quality of their work will be </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impacted</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and they are more likely to take time off due to stress which then has cost implications for the employer. If we can encourage a healthy work-life balance we are more likely to see a high turn on investment, </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recruitment</w:t>
      </w: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 and retention of staff. A happy, relaxed team is positive and productive (Johnson, 2015).</w:t>
      </w:r>
    </w:p>
    <w:p xmlns:wp14="http://schemas.microsoft.com/office/word/2010/wordml" w:rsidP="64D0E57F" w14:paraId="7AF38167" wp14:textId="779C7951">
      <w:pPr>
        <w:spacing w:after="160" w:line="259" w:lineRule="auto"/>
        <w:jc w:val="left"/>
        <w:rPr>
          <w:rFonts w:ascii="Arial" w:hAnsi="Arial" w:eastAsia="Arial" w:cs="Arial"/>
          <w:b w:val="0"/>
          <w:bCs w:val="0"/>
          <w:i w:val="0"/>
          <w:iCs w:val="0"/>
          <w:caps w:val="0"/>
          <w:smallCaps w:val="0"/>
          <w:noProof w:val="0"/>
          <w:color w:val="auto"/>
          <w:sz w:val="24"/>
          <w:szCs w:val="24"/>
          <w:lang w:val="en-GB"/>
        </w:rPr>
      </w:pPr>
      <w:r w:rsidRPr="121D1EA0" w:rsidR="0D17970F">
        <w:rPr>
          <w:rStyle w:val="Hyperlink"/>
          <w:rFonts w:ascii="Arial" w:hAnsi="Arial" w:eastAsia="Arial" w:cs="Arial"/>
          <w:b w:val="0"/>
          <w:bCs w:val="0"/>
          <w:i w:val="0"/>
          <w:iCs w:val="0"/>
          <w:caps w:val="0"/>
          <w:smallCaps w:val="0"/>
          <w:strike w:val="0"/>
          <w:dstrike w:val="0"/>
          <w:noProof w:val="0"/>
          <w:color w:val="auto"/>
          <w:sz w:val="24"/>
          <w:szCs w:val="24"/>
          <w:u w:val="none"/>
          <w:lang w:val="en-GB"/>
        </w:rPr>
        <w:t xml:space="preserve">We have a responsibility to safeguard employees from excessive workloads and extended hours under the Health and Safety at Work Act 1974. A culture of excessive hours can be combatted via flexible work schedules. Risk assessments should be in place and any concerns resolved quickly. Working Time Regulations 1998 (WTR) also help to govern working hours in the UK by </w:t>
      </w:r>
      <w:r w:rsidRPr="121D1EA0" w:rsidR="0D17970F">
        <w:rPr>
          <w:rFonts w:ascii="Arial" w:hAnsi="Arial" w:eastAsia="Arial" w:cs="Arial"/>
          <w:b w:val="0"/>
          <w:bCs w:val="0"/>
          <w:i w:val="0"/>
          <w:iCs w:val="0"/>
          <w:caps w:val="0"/>
          <w:smallCaps w:val="0"/>
          <w:noProof w:val="0"/>
          <w:color w:val="auto"/>
          <w:sz w:val="24"/>
          <w:szCs w:val="24"/>
          <w:lang w:val="en-GB"/>
        </w:rPr>
        <w:t>establishing</w:t>
      </w:r>
      <w:r w:rsidRPr="121D1EA0" w:rsidR="0D17970F">
        <w:rPr>
          <w:rFonts w:ascii="Arial" w:hAnsi="Arial" w:eastAsia="Arial" w:cs="Arial"/>
          <w:b w:val="0"/>
          <w:bCs w:val="0"/>
          <w:i w:val="0"/>
          <w:iCs w:val="0"/>
          <w:caps w:val="0"/>
          <w:smallCaps w:val="0"/>
          <w:noProof w:val="0"/>
          <w:color w:val="auto"/>
          <w:sz w:val="24"/>
          <w:szCs w:val="24"/>
          <w:lang w:val="en-GB"/>
        </w:rPr>
        <w:t xml:space="preserve"> minimal requirements for things like weekly working hours, entitlements to rest, and annual leave (</w:t>
      </w:r>
      <w:r w:rsidRPr="121D1EA0" w:rsidR="0D17970F">
        <w:rPr>
          <w:rFonts w:ascii="Arial" w:hAnsi="Arial" w:eastAsia="Arial" w:cs="Arial"/>
          <w:b w:val="0"/>
          <w:bCs w:val="0"/>
          <w:i w:val="0"/>
          <w:iCs w:val="0"/>
          <w:caps w:val="0"/>
          <w:smallCaps w:val="0"/>
          <w:noProof w:val="0"/>
          <w:color w:val="auto"/>
          <w:sz w:val="24"/>
          <w:szCs w:val="24"/>
          <w:lang w:val="en-GB"/>
        </w:rPr>
        <w:t>Suff</w:t>
      </w:r>
      <w:r w:rsidRPr="121D1EA0" w:rsidR="0D17970F">
        <w:rPr>
          <w:rFonts w:ascii="Arial" w:hAnsi="Arial" w:eastAsia="Arial" w:cs="Arial"/>
          <w:b w:val="0"/>
          <w:bCs w:val="0"/>
          <w:i w:val="0"/>
          <w:iCs w:val="0"/>
          <w:caps w:val="0"/>
          <w:smallCaps w:val="0"/>
          <w:noProof w:val="0"/>
          <w:color w:val="auto"/>
          <w:sz w:val="24"/>
          <w:szCs w:val="24"/>
          <w:lang w:val="en-GB"/>
        </w:rPr>
        <w:t>, 2022).</w:t>
      </w:r>
    </w:p>
    <w:p w:rsidR="121D1EA0" w:rsidP="121D1EA0" w:rsidRDefault="121D1EA0" w14:paraId="3BD12ACF" w14:textId="18BBBFB6">
      <w:pPr>
        <w:pStyle w:val="Normal"/>
        <w:spacing w:after="160" w:line="259"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121D1EA0" w14:paraId="3BBB6CF9" wp14:textId="37C1BE64">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2"/>
          <w:szCs w:val="22"/>
          <w:lang w:val="en-GB"/>
        </w:rPr>
      </w:pPr>
      <w:r w:rsidRPr="121D1EA0" w:rsidR="2BCD6A15">
        <w:rPr>
          <w:rFonts w:ascii="Arial" w:hAnsi="Arial" w:eastAsia="Arial" w:cs="Arial"/>
          <w:b w:val="1"/>
          <w:bCs w:val="1"/>
          <w:i w:val="0"/>
          <w:iCs w:val="0"/>
          <w:caps w:val="0"/>
          <w:smallCaps w:val="0"/>
          <w:noProof w:val="0"/>
          <w:color w:val="000000" w:themeColor="text1" w:themeTint="FF" w:themeShade="FF"/>
          <w:sz w:val="24"/>
          <w:szCs w:val="24"/>
          <w:lang w:val="en-GB"/>
        </w:rPr>
        <w:t>Explain what is meant by, and the importance of, wellbeing in the workplace. (AC 3.2)</w:t>
      </w:r>
      <w:r w:rsidRPr="121D1EA0" w:rsidR="2BCD6A15">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121D1EA0" w:rsidP="121D1EA0" w:rsidRDefault="121D1EA0" w14:paraId="780FA41A" w14:textId="4D6E3D97">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759EBF2" w14:paraId="579640B7" wp14:textId="30198870">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0759EBF2"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The term well-being in the workplace refers to aspects of working life which influence how an employee feels about their job and can include things like salaries, responsibilities and working conditions which can affect health and fulfilment (Indeed, 2023). </w:t>
      </w:r>
      <w:r w:rsidRPr="0759EBF2" w:rsidR="2BCD6A15">
        <w:rPr>
          <w:rFonts w:ascii="Arial" w:hAnsi="Arial" w:eastAsia="Arial" w:cs="Arial"/>
          <w:b w:val="0"/>
          <w:bCs w:val="0"/>
          <w:i w:val="0"/>
          <w:iCs w:val="0"/>
          <w:caps w:val="0"/>
          <w:smallCaps w:val="0"/>
          <w:noProof w:val="0"/>
          <w:color w:val="000000" w:themeColor="text1" w:themeTint="FF" w:themeShade="FF"/>
          <w:sz w:val="24"/>
          <w:szCs w:val="24"/>
          <w:lang w:val="en-GB"/>
        </w:rPr>
        <w:t>In order to</w:t>
      </w:r>
      <w:r w:rsidRPr="0759EBF2"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 achieve well-being in the workplace it is important that we promote a health work-life balance and that all parties are committed to enforcing such well-being. As an organisation we must have policies in place to promote well-being and support mental health. Strong leadership in this field will allow employees to be heard and promote positive working relationships and practises. Regular physical activity, health</w:t>
      </w:r>
      <w:r w:rsidRPr="0759EBF2" w:rsidR="197B1207">
        <w:rPr>
          <w:rFonts w:ascii="Arial" w:hAnsi="Arial" w:eastAsia="Arial" w:cs="Arial"/>
          <w:b w:val="0"/>
          <w:bCs w:val="0"/>
          <w:i w:val="0"/>
          <w:iCs w:val="0"/>
          <w:caps w:val="0"/>
          <w:smallCaps w:val="0"/>
          <w:noProof w:val="0"/>
          <w:color w:val="000000" w:themeColor="text1" w:themeTint="FF" w:themeShade="FF"/>
          <w:sz w:val="24"/>
          <w:szCs w:val="24"/>
          <w:lang w:val="en-GB"/>
        </w:rPr>
        <w:t>y</w:t>
      </w:r>
      <w:r w:rsidRPr="0759EBF2"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 eating and support for personal and career development along with the promise of fair pay and benefits, retirement planning and financial support will all encourage well-being in our employees </w:t>
      </w:r>
      <w:r w:rsidRPr="0759EBF2" w:rsidR="37B1E136">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0759EBF2" w:rsidR="2BCD6A15">
        <w:rPr>
          <w:rFonts w:ascii="Arial" w:hAnsi="Arial" w:eastAsia="Arial" w:cs="Arial"/>
          <w:b w:val="0"/>
          <w:bCs w:val="0"/>
          <w:i w:val="0"/>
          <w:iCs w:val="0"/>
          <w:caps w:val="0"/>
          <w:smallCaps w:val="0"/>
          <w:noProof w:val="0"/>
          <w:color w:val="000000" w:themeColor="text1" w:themeTint="FF" w:themeShade="FF"/>
          <w:sz w:val="24"/>
          <w:szCs w:val="24"/>
          <w:lang w:val="en-GB"/>
        </w:rPr>
        <w:t>demonstrat</w:t>
      </w:r>
      <w:r w:rsidRPr="0759EBF2" w:rsidR="59AF1915">
        <w:rPr>
          <w:rFonts w:ascii="Arial" w:hAnsi="Arial" w:eastAsia="Arial" w:cs="Arial"/>
          <w:b w:val="0"/>
          <w:bCs w:val="0"/>
          <w:i w:val="0"/>
          <w:iCs w:val="0"/>
          <w:caps w:val="0"/>
          <w:smallCaps w:val="0"/>
          <w:noProof w:val="0"/>
          <w:color w:val="000000" w:themeColor="text1" w:themeTint="FF" w:themeShade="FF"/>
          <w:sz w:val="24"/>
          <w:szCs w:val="24"/>
          <w:lang w:val="en-GB"/>
        </w:rPr>
        <w:t>e</w:t>
      </w:r>
      <w:r w:rsidRPr="0759EBF2"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 va</w:t>
      </w:r>
      <w:r w:rsidRPr="0759EBF2" w:rsidR="2BCD6A15">
        <w:rPr>
          <w:rFonts w:ascii="Arial" w:hAnsi="Arial" w:eastAsia="Arial" w:cs="Arial"/>
          <w:b w:val="0"/>
          <w:bCs w:val="0"/>
          <w:i w:val="0"/>
          <w:iCs w:val="0"/>
          <w:caps w:val="0"/>
          <w:smallCaps w:val="0"/>
          <w:noProof w:val="0"/>
          <w:color w:val="000000" w:themeColor="text1" w:themeTint="FF" w:themeShade="FF"/>
          <w:sz w:val="24"/>
          <w:szCs w:val="24"/>
          <w:lang w:val="en-GB"/>
        </w:rPr>
        <w:t>lues-based leadership (Waite et al, 2021).</w:t>
      </w:r>
    </w:p>
    <w:p xmlns:wp14="http://schemas.microsoft.com/office/word/2010/wordml" w:rsidP="64D0E57F" w14:paraId="58450D86" wp14:textId="53D8F025">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1D1EA0" w14:paraId="2B79BE84" wp14:textId="774AC521">
      <w:pPr>
        <w:pStyle w:val="Listparag"/>
        <w:spacing w:after="120" w:line="264" w:lineRule="auto"/>
        <w:ind w:left="0" w:hanging="0"/>
        <w:rPr>
          <w:rFonts w:ascii="Arial" w:hAnsi="Arial" w:eastAsia="Arial" w:cs="Arial"/>
          <w:b w:val="0"/>
          <w:bCs w:val="0"/>
          <w:i w:val="0"/>
          <w:iCs w:val="0"/>
          <w:caps w:val="0"/>
          <w:smallCaps w:val="0"/>
          <w:noProof w:val="0"/>
          <w:color w:val="202020"/>
          <w:sz w:val="24"/>
          <w:szCs w:val="24"/>
          <w:lang w:val="en-GB"/>
        </w:rPr>
      </w:pP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Promoting employee well-being benefits both the organisation and our employees. Stress can be avoided if we create environments where people feel content and this in turn will promote productiveness and wellbeing. The recent Covid pandemic has really highlighted employee health and well-being and made us realise that it is an essential </w:t>
      </w: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component</w:t>
      </w: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 of organisational performance and employee engagement. New flexible working patterns and a trust in employers to work autonomously meant an improvement in well-being and increased notions of a supportive </w:t>
      </w: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culture </w:t>
      </w:r>
      <w:r w:rsidRPr="121D1EA0" w:rsidR="2F3E41C7">
        <w:rPr>
          <w:rFonts w:ascii="Arial" w:hAnsi="Arial" w:eastAsia="Arial" w:cs="Arial"/>
          <w:b w:val="0"/>
          <w:bCs w:val="0"/>
          <w:i w:val="0"/>
          <w:iCs w:val="0"/>
          <w:caps w:val="0"/>
          <w:smallCaps w:val="0"/>
          <w:noProof w:val="0"/>
          <w:color w:val="000000" w:themeColor="text1" w:themeTint="FF" w:themeShade="FF"/>
          <w:sz w:val="24"/>
          <w:szCs w:val="24"/>
          <w:lang w:val="en-GB"/>
        </w:rPr>
        <w:t>(Suff, 2022)</w:t>
      </w: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w:t>
      </w: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 We must realise that well-being in the workplace is crucial to </w:t>
      </w: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health and happiness</w:t>
      </w:r>
      <w:r w:rsidRPr="121D1EA0" w:rsidR="2BCD6A1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21D1EA0" w:rsidR="2BCD6A15">
        <w:rPr>
          <w:rFonts w:ascii="Arial" w:hAnsi="Arial" w:eastAsia="Arial" w:cs="Arial"/>
          <w:b w:val="0"/>
          <w:bCs w:val="0"/>
          <w:i w:val="0"/>
          <w:iCs w:val="0"/>
          <w:caps w:val="0"/>
          <w:smallCaps w:val="0"/>
          <w:noProof w:val="0"/>
          <w:color w:val="202020"/>
          <w:sz w:val="24"/>
          <w:szCs w:val="24"/>
          <w:lang w:val="en-GB"/>
        </w:rPr>
        <w:t xml:space="preserve">and benefits both staff and employer with attendance, engagement, </w:t>
      </w:r>
      <w:r w:rsidRPr="121D1EA0" w:rsidR="2BCD6A15">
        <w:rPr>
          <w:rFonts w:ascii="Arial" w:hAnsi="Arial" w:eastAsia="Arial" w:cs="Arial"/>
          <w:b w:val="0"/>
          <w:bCs w:val="0"/>
          <w:i w:val="0"/>
          <w:iCs w:val="0"/>
          <w:caps w:val="0"/>
          <w:smallCaps w:val="0"/>
          <w:noProof w:val="0"/>
          <w:color w:val="202020"/>
          <w:sz w:val="24"/>
          <w:szCs w:val="24"/>
          <w:lang w:val="en-GB"/>
        </w:rPr>
        <w:t>performance</w:t>
      </w:r>
      <w:r w:rsidRPr="121D1EA0" w:rsidR="2BCD6A15">
        <w:rPr>
          <w:rFonts w:ascii="Arial" w:hAnsi="Arial" w:eastAsia="Arial" w:cs="Arial"/>
          <w:b w:val="0"/>
          <w:bCs w:val="0"/>
          <w:i w:val="0"/>
          <w:iCs w:val="0"/>
          <w:caps w:val="0"/>
          <w:smallCaps w:val="0"/>
          <w:noProof w:val="0"/>
          <w:color w:val="202020"/>
          <w:sz w:val="24"/>
          <w:szCs w:val="24"/>
          <w:lang w:val="en-GB"/>
        </w:rPr>
        <w:t xml:space="preserve"> and productivity. Happy employees positively contribute to organisational culture</w:t>
      </w:r>
      <w:r w:rsidRPr="121D1EA0" w:rsidR="2BCD6A15">
        <w:rPr>
          <w:rFonts w:ascii="Arial" w:hAnsi="Arial" w:eastAsia="Arial" w:cs="Arial"/>
          <w:b w:val="0"/>
          <w:bCs w:val="0"/>
          <w:i w:val="0"/>
          <w:iCs w:val="0"/>
          <w:caps w:val="0"/>
          <w:smallCaps w:val="0"/>
          <w:noProof w:val="0"/>
          <w:color w:val="202020"/>
          <w:sz w:val="24"/>
          <w:szCs w:val="24"/>
          <w:lang w:val="en-GB"/>
        </w:rPr>
        <w:t xml:space="preserve"> </w:t>
      </w:r>
      <w:r w:rsidRPr="121D1EA0" w:rsidR="2BCD6A15">
        <w:rPr>
          <w:rFonts w:ascii="Arial" w:hAnsi="Arial" w:eastAsia="Arial" w:cs="Arial"/>
          <w:b w:val="0"/>
          <w:bCs w:val="0"/>
          <w:i w:val="0"/>
          <w:iCs w:val="0"/>
          <w:caps w:val="0"/>
          <w:smallCaps w:val="0"/>
          <w:noProof w:val="0"/>
          <w:color w:val="202020"/>
          <w:sz w:val="24"/>
          <w:szCs w:val="24"/>
          <w:lang w:val="en-GB"/>
        </w:rPr>
        <w:t>improving brand</w:t>
      </w:r>
      <w:r w:rsidRPr="121D1EA0" w:rsidR="76DAF889">
        <w:rPr>
          <w:rFonts w:ascii="Arial" w:hAnsi="Arial" w:eastAsia="Arial" w:cs="Arial"/>
          <w:b w:val="0"/>
          <w:bCs w:val="0"/>
          <w:i w:val="0"/>
          <w:iCs w:val="0"/>
          <w:caps w:val="0"/>
          <w:smallCaps w:val="0"/>
          <w:noProof w:val="0"/>
          <w:color w:val="202020"/>
          <w:sz w:val="24"/>
          <w:szCs w:val="24"/>
          <w:lang w:val="en-GB"/>
        </w:rPr>
        <w:t>ing</w:t>
      </w:r>
      <w:r w:rsidRPr="121D1EA0" w:rsidR="2BCD6A15">
        <w:rPr>
          <w:rFonts w:ascii="Arial" w:hAnsi="Arial" w:eastAsia="Arial" w:cs="Arial"/>
          <w:b w:val="0"/>
          <w:bCs w:val="0"/>
          <w:i w:val="0"/>
          <w:iCs w:val="0"/>
          <w:caps w:val="0"/>
          <w:smallCaps w:val="0"/>
          <w:noProof w:val="0"/>
          <w:color w:val="202020"/>
          <w:sz w:val="24"/>
          <w:szCs w:val="24"/>
          <w:lang w:val="en-GB"/>
        </w:rPr>
        <w:t>, reputation and attracting talent (Indeed, 2023).</w:t>
      </w:r>
    </w:p>
    <w:p xmlns:wp14="http://schemas.microsoft.com/office/word/2010/wordml" w:rsidP="121D1EA0" w14:paraId="0AE254F9" wp14:textId="3E69582C">
      <w:pPr>
        <w:pStyle w:val="Normal"/>
        <w:spacing w:after="120" w:line="264" w:lineRule="auto"/>
        <w:ind w:left="0" w:hanging="0"/>
        <w:rPr>
          <w:rFonts w:ascii="Arial" w:hAnsi="Arial" w:eastAsia="Arial" w:cs="Arial"/>
          <w:b w:val="0"/>
          <w:bCs w:val="0"/>
          <w:i w:val="0"/>
          <w:iCs w:val="0"/>
          <w:caps w:val="0"/>
          <w:smallCaps w:val="0"/>
          <w:noProof w:val="0"/>
          <w:color w:val="202020"/>
          <w:sz w:val="24"/>
          <w:szCs w:val="24"/>
          <w:lang w:val="en-GB"/>
        </w:rPr>
      </w:pPr>
    </w:p>
    <w:p w:rsidR="121D1EA0" w:rsidP="121D1EA0" w:rsidRDefault="121D1EA0" w14:paraId="4AC1CDFA" w14:textId="424C0B3B">
      <w:pPr>
        <w:pStyle w:val="Normal"/>
        <w:spacing w:after="120" w:line="264" w:lineRule="auto"/>
        <w:ind w:left="0" w:hanging="0"/>
        <w:rPr>
          <w:rFonts w:ascii="Arial" w:hAnsi="Arial" w:eastAsia="Arial" w:cs="Arial"/>
          <w:b w:val="0"/>
          <w:bCs w:val="0"/>
          <w:i w:val="0"/>
          <w:iCs w:val="0"/>
          <w:caps w:val="0"/>
          <w:smallCaps w:val="0"/>
          <w:noProof w:val="0"/>
          <w:color w:val="202020"/>
          <w:sz w:val="24"/>
          <w:szCs w:val="24"/>
          <w:lang w:val="en-GB"/>
        </w:rPr>
      </w:pPr>
    </w:p>
    <w:p xmlns:wp14="http://schemas.microsoft.com/office/word/2010/wordml" w:rsidP="121D1EA0" w14:paraId="3F9E9731" wp14:textId="2B27FDE0">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121D1EA0" w:rsidR="3CC16E65">
        <w:rPr>
          <w:rFonts w:ascii="Arial" w:hAnsi="Arial" w:eastAsia="Arial" w:cs="Arial"/>
          <w:b w:val="1"/>
          <w:bCs w:val="1"/>
          <w:i w:val="0"/>
          <w:iCs w:val="0"/>
          <w:caps w:val="0"/>
          <w:smallCaps w:val="0"/>
          <w:noProof w:val="0"/>
          <w:color w:val="000000" w:themeColor="text1" w:themeTint="FF" w:themeShade="FF"/>
          <w:sz w:val="24"/>
          <w:szCs w:val="24"/>
          <w:lang w:val="en-GB"/>
        </w:rPr>
        <w:t>Summarise the main points of discrimination legislation. (AC 3.3)</w:t>
      </w:r>
    </w:p>
    <w:p xmlns:wp14="http://schemas.microsoft.com/office/word/2010/wordml" w:rsidP="64D0E57F" w14:paraId="454E0B2A" wp14:textId="3DFFEB39">
      <w:pPr>
        <w:pStyle w:val="Normal"/>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759EBF2" w14:paraId="490445B0" wp14:textId="4C0E7001">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The Equality Act 2010 is a legislation put in place to protect employees and others from discrimination in the workplace (GOV.UK, 2015). This applies from the very beginning during the recruitment and selection process and continues throughout employment and even afterwards. We all have an obligation to treat everybody else</w:t>
      </w:r>
      <w:r w:rsidRPr="0759EBF2" w:rsidR="3CB3E91C">
        <w:rPr>
          <w:rFonts w:ascii="Arial" w:hAnsi="Arial" w:eastAsia="Arial" w:cs="Arial"/>
          <w:b w:val="0"/>
          <w:bCs w:val="0"/>
          <w:i w:val="0"/>
          <w:iCs w:val="0"/>
          <w:caps w:val="0"/>
          <w:smallCaps w:val="0"/>
          <w:noProof w:val="0"/>
          <w:color w:val="000000" w:themeColor="text1" w:themeTint="FF" w:themeShade="FF"/>
          <w:sz w:val="24"/>
          <w:szCs w:val="24"/>
          <w:lang w:val="en-GB"/>
        </w:rPr>
        <w:t xml:space="preserve"> courteously and </w:t>
      </w:r>
      <w:r w:rsidRPr="0759EBF2" w:rsidR="3CB3E91C">
        <w:rPr>
          <w:rFonts w:ascii="Arial" w:hAnsi="Arial" w:eastAsia="Arial" w:cs="Arial"/>
          <w:b w:val="0"/>
          <w:bCs w:val="0"/>
          <w:i w:val="0"/>
          <w:iCs w:val="0"/>
          <w:caps w:val="0"/>
          <w:smallCaps w:val="0"/>
          <w:noProof w:val="0"/>
          <w:color w:val="000000" w:themeColor="text1" w:themeTint="FF" w:themeShade="FF"/>
          <w:sz w:val="24"/>
          <w:szCs w:val="24"/>
          <w:lang w:val="en-GB"/>
        </w:rPr>
        <w:t>in accordance with</w:t>
      </w:r>
      <w:r w:rsidRPr="0759EBF2" w:rsidR="3CB3E91C">
        <w:rPr>
          <w:rFonts w:ascii="Arial" w:hAnsi="Arial" w:eastAsia="Arial" w:cs="Arial"/>
          <w:b w:val="0"/>
          <w:bCs w:val="0"/>
          <w:i w:val="0"/>
          <w:iCs w:val="0"/>
          <w:caps w:val="0"/>
          <w:smallCaps w:val="0"/>
          <w:noProof w:val="0"/>
          <w:color w:val="000000" w:themeColor="text1" w:themeTint="FF" w:themeShade="FF"/>
          <w:sz w:val="24"/>
          <w:szCs w:val="24"/>
          <w:lang w:val="en-GB"/>
        </w:rPr>
        <w:t xml:space="preserve"> the law.</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It is our duty as people professionals to ensure that we can protect our employees, encourage a healthy working </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and guarantee respectful standards. Training for staff and procedures for complaints </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discrimination help to encourage positive working relationships. These actions will help ensure that everyone is treated fairly and discrimination in the workplace will be eradicated. </w:t>
      </w:r>
      <w:r w:rsidRPr="0759EBF2" w:rsidR="770BB0CD">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0759EBF2" w:rsidR="770BB0CD">
        <w:rPr>
          <w:rFonts w:ascii="Arial" w:hAnsi="Arial" w:eastAsia="Arial" w:cs="Arial"/>
          <w:b w:val="0"/>
          <w:bCs w:val="0"/>
          <w:i w:val="0"/>
          <w:iCs w:val="0"/>
          <w:caps w:val="0"/>
          <w:smallCaps w:val="0"/>
          <w:noProof w:val="0"/>
          <w:color w:val="000000" w:themeColor="text1" w:themeTint="FF" w:themeShade="FF"/>
          <w:sz w:val="24"/>
          <w:szCs w:val="24"/>
          <w:lang w:val="en-GB"/>
        </w:rPr>
        <w:t>PSED</w:t>
      </w:r>
      <w:r w:rsidRPr="0759EBF2" w:rsidR="770BB0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59EBF2" w:rsidR="13331936">
        <w:rPr>
          <w:rFonts w:ascii="Arial" w:hAnsi="Arial" w:eastAsia="Arial" w:cs="Arial"/>
          <w:b w:val="0"/>
          <w:bCs w:val="0"/>
          <w:i w:val="0"/>
          <w:iCs w:val="0"/>
          <w:caps w:val="0"/>
          <w:smallCaps w:val="0"/>
          <w:noProof w:val="0"/>
          <w:color w:val="000000" w:themeColor="text1" w:themeTint="FF" w:themeShade="FF"/>
          <w:sz w:val="24"/>
          <w:szCs w:val="24"/>
          <w:lang w:val="en-GB"/>
        </w:rPr>
        <w:t>p</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ublic sector organisations must also actively “consider ways to stop discrimination, </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harassment</w:t>
      </w:r>
      <w:r w:rsidRPr="0759EBF2"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and victimisation; support equity and equal opportunities and tackle prejudice by promoting an understanding of the protected characteristics, under the public sector equality duty” (Acas, 2020). </w:t>
      </w:r>
    </w:p>
    <w:p xmlns:wp14="http://schemas.microsoft.com/office/word/2010/wordml" w:rsidP="64D0E57F" w14:paraId="17414F1B" wp14:textId="16FC02F1">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1D1EA0" w14:paraId="6A58057E" wp14:textId="6DC95DC7">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The law also protects against discrimination at work </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terms and conditions of employment, pay and benefits, training, promotion and transfer opportunities, </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redundancy</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and dismissal (GOV.uk, no date). Exemptions apply if there is an occupational requirement such as preserving patient decency in a care setting or if an actor of a particular gender is </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required</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for the authenticity of a role (Waite et al, 2021). If an employee feels discriminated against and is unable to rectify matters within the workplace, they can seek help outside of </w:t>
      </w:r>
      <w:r w:rsidRPr="121D1EA0" w:rsidR="19722789">
        <w:rPr>
          <w:rFonts w:ascii="Arial" w:hAnsi="Arial" w:eastAsia="Arial" w:cs="Arial"/>
          <w:b w:val="0"/>
          <w:bCs w:val="0"/>
          <w:i w:val="0"/>
          <w:iCs w:val="0"/>
          <w:caps w:val="0"/>
          <w:smallCaps w:val="0"/>
          <w:noProof w:val="0"/>
          <w:color w:val="000000" w:themeColor="text1" w:themeTint="FF" w:themeShade="FF"/>
          <w:sz w:val="24"/>
          <w:szCs w:val="24"/>
          <w:lang w:val="en-GB"/>
        </w:rPr>
        <w:t>the</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organisation with the Citizen’s Advice Bureau </w:t>
      </w:r>
      <w:r w:rsidRPr="121D1EA0" w:rsidR="00CE4854">
        <w:rPr>
          <w:rFonts w:ascii="Arial" w:hAnsi="Arial" w:eastAsia="Arial" w:cs="Arial"/>
          <w:b w:val="0"/>
          <w:bCs w:val="0"/>
          <w:i w:val="0"/>
          <w:iCs w:val="0"/>
          <w:caps w:val="0"/>
          <w:smallCaps w:val="0"/>
          <w:noProof w:val="0"/>
          <w:color w:val="000000" w:themeColor="text1" w:themeTint="FF" w:themeShade="FF"/>
          <w:sz w:val="24"/>
          <w:szCs w:val="24"/>
          <w:lang w:val="en-GB"/>
        </w:rPr>
        <w:t>or</w:t>
      </w:r>
      <w:r w:rsidRPr="121D1EA0" w:rsidR="3CC16E65">
        <w:rPr>
          <w:rFonts w:ascii="Arial" w:hAnsi="Arial" w:eastAsia="Arial" w:cs="Arial"/>
          <w:b w:val="0"/>
          <w:bCs w:val="0"/>
          <w:i w:val="0"/>
          <w:iCs w:val="0"/>
          <w:caps w:val="0"/>
          <w:smallCaps w:val="0"/>
          <w:noProof w:val="0"/>
          <w:color w:val="000000" w:themeColor="text1" w:themeTint="FF" w:themeShade="FF"/>
          <w:sz w:val="24"/>
          <w:szCs w:val="24"/>
          <w:lang w:val="en-GB"/>
        </w:rPr>
        <w:t xml:space="preserve"> other similar places. If an employee feels unable to resolve an issue, they can consider legal action by making a claim in court or at a tribunal (GOV.uk, no date).</w:t>
      </w:r>
    </w:p>
    <w:p w:rsidR="121D1EA0" w:rsidP="121D1EA0" w:rsidRDefault="121D1EA0" w14:paraId="07423F9C" w14:textId="12F0BB67">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4D0E57F" w14:paraId="198C7212" wp14:textId="6C68D51F">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1D1EA0" w14:paraId="63ED3105" wp14:textId="3B21DCF8">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ZNLW5ygb" w:id="940155526"/>
      <w:r w:rsidRPr="121D1EA0" w:rsidR="34E67C70">
        <w:rPr>
          <w:rFonts w:ascii="Arial" w:hAnsi="Arial" w:eastAsia="Arial" w:cs="Arial"/>
          <w:b w:val="1"/>
          <w:bCs w:val="1"/>
          <w:i w:val="0"/>
          <w:iCs w:val="0"/>
          <w:caps w:val="0"/>
          <w:smallCaps w:val="0"/>
          <w:noProof w:val="0"/>
          <w:color w:val="000000" w:themeColor="text1" w:themeTint="FF" w:themeShade="FF"/>
          <w:sz w:val="24"/>
          <w:szCs w:val="24"/>
          <w:lang w:val="en-GB"/>
        </w:rPr>
        <w:t>Explain what diversity and inclusion mean and why they are important.</w:t>
      </w:r>
      <w:bookmarkEnd w:id="940155526"/>
      <w:r w:rsidRPr="121D1EA0" w:rsidR="34E67C70">
        <w:rPr>
          <w:rFonts w:ascii="Arial" w:hAnsi="Arial" w:eastAsia="Arial" w:cs="Arial"/>
          <w:b w:val="1"/>
          <w:bCs w:val="1"/>
          <w:i w:val="0"/>
          <w:iCs w:val="0"/>
          <w:caps w:val="0"/>
          <w:smallCaps w:val="0"/>
          <w:noProof w:val="0"/>
          <w:color w:val="000000" w:themeColor="text1" w:themeTint="FF" w:themeShade="FF"/>
          <w:sz w:val="24"/>
          <w:szCs w:val="24"/>
          <w:lang w:val="en-GB"/>
        </w:rPr>
        <w:t xml:space="preserve"> (AC 3.4)</w:t>
      </w:r>
    </w:p>
    <w:p xmlns:wp14="http://schemas.microsoft.com/office/word/2010/wordml" w:rsidP="64D0E57F" w14:paraId="322F2B01" wp14:textId="1A7D78CE">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4D0E57F" w14:paraId="43E9422F" wp14:textId="38596C78">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4D0E57F" w:rsidR="34E67C70">
        <w:rPr>
          <w:rFonts w:ascii="Arial" w:hAnsi="Arial" w:eastAsia="Arial" w:cs="Arial"/>
          <w:b w:val="0"/>
          <w:bCs w:val="0"/>
          <w:i w:val="0"/>
          <w:iCs w:val="0"/>
          <w:caps w:val="0"/>
          <w:smallCaps w:val="0"/>
          <w:noProof w:val="0"/>
          <w:color w:val="000000" w:themeColor="text1" w:themeTint="FF" w:themeShade="FF"/>
          <w:sz w:val="24"/>
          <w:szCs w:val="24"/>
          <w:lang w:val="en-GB"/>
        </w:rPr>
        <w:t>The term diversity refers to a representation of a mix of different genders, abilities, races, ethnicities, sexual orientations and more within the workforce to build a strong and healthy organisation (McKinsey, 2022). Diversity acknowledges that everybody is unique in a number of different ways which can sometimes be obvious and sometimes not. These differences should be recognised, valued, embraced and promoted because they can be advantageous in decision making and problem solving. A diverse workforce will be able to draw upon a variety of different experiences and perspectives, but we must remember to actively empower people and create a safe environment where everybody feels able to contribute confidently rather than just appreciate that the differences exist.</w:t>
      </w:r>
    </w:p>
    <w:p xmlns:wp14="http://schemas.microsoft.com/office/word/2010/wordml" w:rsidP="64D0E57F" w14:paraId="09537159" wp14:textId="3F5D7CF7">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1D1EA0" w14:paraId="704DBA60" wp14:textId="0404C9B5">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 xml:space="preserve">The term inclusion refers to involving people in a manner that is </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equitable</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 xml:space="preserve"> for all whilst respecting individuality and </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 xml:space="preserve"> the freedom to realise their full potential and succeed. An inclusive workplace culture supports everyone so that they feel comfortable to be themselves, feel they belong and that their contributions matter and </w:t>
      </w:r>
      <w:r w:rsidRPr="121D1EA0" w:rsidR="3EAA78C4">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 xml:space="preserve">has policies in place to ensure practices are fair. Everybody should have the opportunity to further themselves, discover their potential and be recognised and rewarded for their efforts regardless of background, </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identity</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 xml:space="preserve"> or situation. Accepting and valuing a range of different viewpoints, </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concepts</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 xml:space="preserve"> and styles from a variety of backgrounds means that everybody in the organisation stands to gain. As people professionals we must ensure that we do not prejudice any of our workforce and that we set a good example for advocating equality, </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diversity</w:t>
      </w:r>
      <w:r w:rsidRPr="121D1EA0" w:rsidR="34E67C70">
        <w:rPr>
          <w:rFonts w:ascii="Arial" w:hAnsi="Arial" w:eastAsia="Arial" w:cs="Arial"/>
          <w:b w:val="0"/>
          <w:bCs w:val="0"/>
          <w:i w:val="0"/>
          <w:iCs w:val="0"/>
          <w:caps w:val="0"/>
          <w:smallCaps w:val="0"/>
          <w:noProof w:val="0"/>
          <w:color w:val="000000" w:themeColor="text1" w:themeTint="FF" w:themeShade="FF"/>
          <w:sz w:val="24"/>
          <w:szCs w:val="24"/>
          <w:lang w:val="en-GB"/>
        </w:rPr>
        <w:t xml:space="preserve"> and inclusion (Ali, 2022).</w:t>
      </w:r>
    </w:p>
    <w:p xmlns:wp14="http://schemas.microsoft.com/office/word/2010/wordml" w:rsidP="64D0E57F" w14:paraId="460A08F2" wp14:textId="130A799E">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4D0E57F" w14:paraId="0C67AF55" wp14:textId="27AE8761">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4D0E57F" w14:paraId="629949A1" wp14:textId="31335C79">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4D0E57F" w:rsidR="3B1515B9">
        <w:rPr>
          <w:rFonts w:ascii="Arial" w:hAnsi="Arial" w:eastAsia="Arial" w:cs="Arial"/>
          <w:b w:val="1"/>
          <w:bCs w:val="1"/>
          <w:i w:val="0"/>
          <w:iCs w:val="0"/>
          <w:caps w:val="0"/>
          <w:smallCaps w:val="0"/>
          <w:noProof w:val="0"/>
          <w:color w:val="000000" w:themeColor="text1" w:themeTint="FF" w:themeShade="FF"/>
          <w:sz w:val="24"/>
          <w:szCs w:val="24"/>
          <w:lang w:val="en-GB"/>
        </w:rPr>
        <w:t>Explain the difference between fair and unfair dismissal. (AC 3.5)</w:t>
      </w:r>
    </w:p>
    <w:p xmlns:wp14="http://schemas.microsoft.com/office/word/2010/wordml" w:rsidP="64D0E57F" w14:paraId="3B2AA036" wp14:textId="3B5CDDC6">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759EBF2" w14:paraId="338F47F8" wp14:textId="62C9436E">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For an employee to be dismissed fairly from their role, there must be a legitimate reason for the dismissal. Section 98 of the Employment Rights Act 1996 cites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a number of</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 legitimate reasons. Fair dismissal due to capability or qualification could be if an employee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doesn’t</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actually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possess</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 the skills or aptitude to carry out the role or does not have the necessary academic or technical abilities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required</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If an employee’s behaviour is abusive or otherwise inappropriate, there has been a theft, rules broken or consistent tardiness</w:t>
      </w:r>
      <w:r w:rsidRPr="0759EBF2" w:rsidR="698390E0">
        <w:rPr>
          <w:rFonts w:ascii="Arial" w:hAnsi="Arial" w:eastAsia="Arial" w:cs="Arial"/>
          <w:b w:val="0"/>
          <w:bCs w:val="0"/>
          <w:i w:val="0"/>
          <w:iCs w:val="0"/>
          <w:caps w:val="0"/>
          <w:smallCaps w:val="0"/>
          <w:noProof w:val="0"/>
          <w:color w:val="000000" w:themeColor="text1" w:themeTint="FF" w:themeShade="FF"/>
          <w:sz w:val="24"/>
          <w:szCs w:val="24"/>
          <w:lang w:val="en-GB"/>
        </w:rPr>
        <w:t>,</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 an employee can be fairly dismissed for conduct. Redundancy might occur if roles are no longer needed, and employees can also be fairly dismissed if a legal restriction or statutory ban prevents them from doing their job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i.e.</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 losing driving licence</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 There are also other reasons that might be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deemed</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 xml:space="preserve"> to be fair such as a misrepresentation of facts to secure employment or a fixed term contract </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coming to an end</w:t>
      </w:r>
      <w:r w:rsidRPr="0759EBF2" w:rsidR="3B1515B9">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64D0E57F" w14:paraId="262EBAB3" wp14:textId="420CB77C">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4D0E57F" w14:paraId="4923432C" wp14:textId="79905496">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64D0E57F" w:rsidR="3B1515B9">
        <w:rPr>
          <w:rFonts w:ascii="Arial" w:hAnsi="Arial" w:eastAsia="Arial" w:cs="Arial"/>
          <w:b w:val="0"/>
          <w:bCs w:val="0"/>
          <w:i w:val="0"/>
          <w:iCs w:val="0"/>
          <w:caps w:val="0"/>
          <w:smallCaps w:val="0"/>
          <w:noProof w:val="0"/>
          <w:color w:val="000000" w:themeColor="text1" w:themeTint="FF" w:themeShade="FF"/>
          <w:sz w:val="24"/>
          <w:szCs w:val="24"/>
          <w:lang w:val="en-GB"/>
        </w:rPr>
        <w:t>Unfair reasons for dismissal include pregnancy, requesting parental leave, being a member of a trade union, asking for legal rights to be met, attending jury service or an involvement in whistleblowing. If the reason for dismissal is fair but proper procedures are not followed correctly, this can be deemed to be unfair, and claims can be made against the employer. Also, if an employee feels that they have been put in a position where they feel they have no option but to resign, due to conduct of the employer. In order to dismiss people fairly, we should follow the Acas Code of Practice on disciplinary and grievance procedures to ensure the process is conducted fairly (Waite et al, 2021).</w:t>
      </w:r>
    </w:p>
    <w:p xmlns:wp14="http://schemas.microsoft.com/office/word/2010/wordml" w:rsidP="64D0E57F" w14:paraId="1CA79323" wp14:textId="180E85A2">
      <w:pPr>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1D1EA0" w14:paraId="61A7D8A3" wp14:textId="2E41642F">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w:rsidR="121D1EA0" w:rsidP="121D1EA0" w:rsidRDefault="121D1EA0" w14:paraId="629D336C" w14:textId="79E0CCB9">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21D1EA0" w14:paraId="68D5DC2D" wp14:textId="4736E596">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36"/>
          <w:szCs w:val="36"/>
          <w:lang w:val="en-GB"/>
        </w:rPr>
      </w:pPr>
      <w:r w:rsidRPr="121D1EA0" w:rsidR="3B1515B9">
        <w:rPr>
          <w:rFonts w:ascii="Arial" w:hAnsi="Arial" w:eastAsia="Arial" w:cs="Arial"/>
          <w:b w:val="1"/>
          <w:bCs w:val="1"/>
          <w:i w:val="0"/>
          <w:iCs w:val="0"/>
          <w:caps w:val="0"/>
          <w:smallCaps w:val="0"/>
          <w:noProof w:val="0"/>
          <w:color w:val="000000" w:themeColor="text1" w:themeTint="FF" w:themeShade="FF"/>
          <w:sz w:val="36"/>
          <w:szCs w:val="36"/>
          <w:lang w:val="en-GB"/>
        </w:rPr>
        <w:t>REFERENCES</w:t>
      </w:r>
    </w:p>
    <w:p w:rsidR="121D1EA0" w:rsidP="121D1EA0" w:rsidRDefault="121D1EA0" w14:paraId="3CCBE7AC" w14:textId="33311CDC">
      <w:pPr>
        <w:pStyle w:val="Listparag"/>
        <w:spacing w:after="120" w:line="264" w:lineRule="auto"/>
        <w:ind w:left="0" w:hanging="0"/>
        <w:rPr>
          <w:rFonts w:ascii="Arial" w:hAnsi="Arial" w:eastAsia="Arial" w:cs="Arial"/>
          <w:b w:val="0"/>
          <w:bCs w:val="0"/>
          <w:i w:val="0"/>
          <w:iCs w:val="0"/>
          <w:caps w:val="0"/>
          <w:smallCaps w:val="0"/>
          <w:noProof w:val="0"/>
          <w:color w:val="auto"/>
          <w:sz w:val="24"/>
          <w:szCs w:val="24"/>
          <w:lang w:val="en-GB"/>
        </w:rPr>
      </w:pPr>
    </w:p>
    <w:p xmlns:wp14="http://schemas.microsoft.com/office/word/2010/wordml" w:rsidP="121D1EA0" w14:paraId="5CD0C32D" wp14:textId="0766461E">
      <w:pPr>
        <w:pStyle w:val="Listparag"/>
        <w:spacing w:after="120" w:line="264" w:lineRule="auto"/>
        <w:ind w:left="0" w:hanging="0"/>
        <w:rPr>
          <w:rFonts w:ascii="Arial" w:hAnsi="Arial" w:eastAsia="Arial" w:cs="Arial"/>
          <w:b w:val="0"/>
          <w:bCs w:val="0"/>
          <w:i w:val="0"/>
          <w:iCs w:val="0"/>
          <w:caps w:val="0"/>
          <w:smallCaps w:val="0"/>
          <w:noProof w:val="0"/>
          <w:color w:val="auto" w:themeColor="text1" w:themeTint="FF" w:themeShade="FF"/>
          <w:sz w:val="24"/>
          <w:szCs w:val="24"/>
          <w:lang w:val="en-GB"/>
        </w:rPr>
      </w:pPr>
      <w:r w:rsidRPr="121D1EA0" w:rsidR="3B1515B9">
        <w:rPr>
          <w:rFonts w:ascii="Arial" w:hAnsi="Arial" w:eastAsia="Arial" w:cs="Arial"/>
          <w:b w:val="0"/>
          <w:bCs w:val="0"/>
          <w:i w:val="0"/>
          <w:iCs w:val="0"/>
          <w:caps w:val="0"/>
          <w:smallCaps w:val="0"/>
          <w:noProof w:val="0"/>
          <w:color w:val="auto"/>
          <w:sz w:val="24"/>
          <w:szCs w:val="24"/>
          <w:lang w:val="en-GB"/>
        </w:rPr>
        <w:t xml:space="preserve">Acas (2020) </w:t>
      </w:r>
      <w:r w:rsidRPr="121D1EA0" w:rsidR="03963965">
        <w:rPr>
          <w:rFonts w:ascii="Arial" w:hAnsi="Arial" w:eastAsia="Arial" w:cs="Arial"/>
          <w:b w:val="0"/>
          <w:bCs w:val="0"/>
          <w:i w:val="1"/>
          <w:iCs w:val="1"/>
          <w:caps w:val="0"/>
          <w:smallCaps w:val="0"/>
          <w:noProof w:val="0"/>
          <w:color w:val="auto"/>
          <w:sz w:val="24"/>
          <w:szCs w:val="24"/>
          <w:lang w:val="en-GB"/>
        </w:rPr>
        <w:t xml:space="preserve">What an employer can do to prevent discrimination </w:t>
      </w:r>
      <w:r w:rsidRPr="121D1EA0" w:rsidR="657B7AA5">
        <w:rPr>
          <w:rFonts w:ascii="Arial" w:hAnsi="Arial" w:eastAsia="Arial" w:cs="Arial"/>
          <w:b w:val="0"/>
          <w:bCs w:val="0"/>
          <w:i w:val="0"/>
          <w:iCs w:val="0"/>
          <w:caps w:val="0"/>
          <w:smallCaps w:val="0"/>
          <w:noProof w:val="0"/>
          <w:color w:val="auto"/>
          <w:sz w:val="24"/>
          <w:szCs w:val="24"/>
          <w:lang w:val="en-GB"/>
        </w:rPr>
        <w:t xml:space="preserve">Available at: https://www.acas.org.uk/what-an-employer-can-do-to-prevent-discrimination </w:t>
      </w:r>
      <w:r w:rsidRPr="121D1EA0" w:rsidR="3B1515B9">
        <w:rPr>
          <w:rFonts w:ascii="Arial" w:hAnsi="Arial" w:eastAsia="Arial" w:cs="Arial"/>
          <w:b w:val="0"/>
          <w:bCs w:val="0"/>
          <w:i w:val="0"/>
          <w:iCs w:val="0"/>
          <w:caps w:val="0"/>
          <w:smallCaps w:val="0"/>
          <w:noProof w:val="0"/>
          <w:color w:val="auto"/>
          <w:sz w:val="24"/>
          <w:szCs w:val="24"/>
          <w:lang w:val="en-GB"/>
        </w:rPr>
        <w:t>Accessed: 1 June 2023</w:t>
      </w:r>
      <w:r w:rsidRPr="121D1EA0" w:rsidR="423B1E96">
        <w:rPr>
          <w:rFonts w:ascii="Arial" w:hAnsi="Arial" w:eastAsia="Arial" w:cs="Arial"/>
          <w:b w:val="0"/>
          <w:bCs w:val="0"/>
          <w:i w:val="0"/>
          <w:iCs w:val="0"/>
          <w:caps w:val="0"/>
          <w:smallCaps w:val="0"/>
          <w:noProof w:val="0"/>
          <w:color w:val="auto"/>
          <w:sz w:val="24"/>
          <w:szCs w:val="24"/>
          <w:lang w:val="en-GB"/>
        </w:rPr>
        <w:t>.</w:t>
      </w:r>
    </w:p>
    <w:p w:rsidR="121D1EA0" w:rsidP="121D1EA0" w:rsidRDefault="121D1EA0" w14:paraId="55301A97" w14:textId="07D2DF08">
      <w:pPr>
        <w:pStyle w:val="Listparag"/>
        <w:spacing w:after="120" w:line="264" w:lineRule="auto"/>
        <w:ind w:left="0" w:hanging="0"/>
        <w:rPr>
          <w:rFonts w:ascii="Arial" w:hAnsi="Arial" w:eastAsia="Arial" w:cs="Arial"/>
          <w:b w:val="0"/>
          <w:bCs w:val="0"/>
          <w:i w:val="0"/>
          <w:iCs w:val="0"/>
          <w:caps w:val="0"/>
          <w:smallCaps w:val="0"/>
          <w:noProof w:val="0"/>
          <w:color w:val="auto"/>
          <w:sz w:val="24"/>
          <w:szCs w:val="24"/>
          <w:lang w:val="en-GB"/>
        </w:rPr>
      </w:pPr>
    </w:p>
    <w:p xmlns:wp14="http://schemas.microsoft.com/office/word/2010/wordml" w:rsidP="2DB6375A" w14:paraId="78DE3ED5" wp14:textId="5F18229A">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3B1515B9">
        <w:rPr>
          <w:rFonts w:ascii="Arial" w:hAnsi="Arial" w:eastAsia="Arial" w:cs="Arial"/>
          <w:b w:val="0"/>
          <w:bCs w:val="0"/>
          <w:i w:val="0"/>
          <w:iCs w:val="0"/>
          <w:caps w:val="0"/>
          <w:smallCaps w:val="0"/>
          <w:noProof w:val="0"/>
          <w:color w:val="auto"/>
          <w:sz w:val="24"/>
          <w:szCs w:val="24"/>
          <w:lang w:val="en-GB"/>
        </w:rPr>
        <w:t>Ali, L. (2022)</w:t>
      </w:r>
      <w:r w:rsidRPr="2DB6375A" w:rsidR="218D912F">
        <w:rPr>
          <w:rFonts w:ascii="Arial" w:hAnsi="Arial" w:eastAsia="Arial" w:cs="Arial"/>
          <w:b w:val="0"/>
          <w:bCs w:val="0"/>
          <w:i w:val="0"/>
          <w:iCs w:val="0"/>
          <w:caps w:val="0"/>
          <w:smallCaps w:val="0"/>
          <w:noProof w:val="0"/>
          <w:color w:val="auto"/>
          <w:sz w:val="24"/>
          <w:szCs w:val="24"/>
          <w:lang w:val="en-GB"/>
        </w:rPr>
        <w:t xml:space="preserve"> </w:t>
      </w:r>
      <w:r w:rsidRPr="2DB6375A" w:rsidR="218D912F">
        <w:rPr>
          <w:rFonts w:ascii="Arial" w:hAnsi="Arial" w:eastAsia="Arial" w:cs="Arial"/>
          <w:b w:val="0"/>
          <w:bCs w:val="0"/>
          <w:i w:val="1"/>
          <w:iCs w:val="1"/>
          <w:caps w:val="0"/>
          <w:smallCaps w:val="0"/>
          <w:noProof w:val="0"/>
          <w:color w:val="auto"/>
          <w:sz w:val="24"/>
          <w:szCs w:val="24"/>
          <w:lang w:val="en-GB"/>
        </w:rPr>
        <w:t xml:space="preserve">Equality, </w:t>
      </w:r>
      <w:r w:rsidRPr="2DB6375A" w:rsidR="218D912F">
        <w:rPr>
          <w:rFonts w:ascii="Arial" w:hAnsi="Arial" w:eastAsia="Arial" w:cs="Arial"/>
          <w:b w:val="0"/>
          <w:bCs w:val="0"/>
          <w:i w:val="1"/>
          <w:iCs w:val="1"/>
          <w:caps w:val="0"/>
          <w:smallCaps w:val="0"/>
          <w:noProof w:val="0"/>
          <w:color w:val="auto"/>
          <w:sz w:val="24"/>
          <w:szCs w:val="24"/>
          <w:lang w:val="en-GB"/>
        </w:rPr>
        <w:t>diversity</w:t>
      </w:r>
      <w:r w:rsidRPr="2DB6375A" w:rsidR="218D912F">
        <w:rPr>
          <w:rFonts w:ascii="Arial" w:hAnsi="Arial" w:eastAsia="Arial" w:cs="Arial"/>
          <w:b w:val="0"/>
          <w:bCs w:val="0"/>
          <w:i w:val="1"/>
          <w:iCs w:val="1"/>
          <w:caps w:val="0"/>
          <w:smallCaps w:val="0"/>
          <w:noProof w:val="0"/>
          <w:color w:val="auto"/>
          <w:sz w:val="24"/>
          <w:szCs w:val="24"/>
          <w:lang w:val="en-GB"/>
        </w:rPr>
        <w:t xml:space="preserve"> and inclusion (EDI) in the workplace </w:t>
      </w:r>
      <w:r w:rsidRPr="2DB6375A" w:rsidR="218D912F">
        <w:rPr>
          <w:rFonts w:ascii="Arial" w:hAnsi="Arial" w:eastAsia="Arial" w:cs="Arial"/>
          <w:b w:val="0"/>
          <w:bCs w:val="0"/>
          <w:i w:val="0"/>
          <w:iCs w:val="0"/>
          <w:caps w:val="0"/>
          <w:smallCaps w:val="0"/>
          <w:noProof w:val="0"/>
          <w:color w:val="auto"/>
          <w:sz w:val="24"/>
          <w:szCs w:val="24"/>
          <w:lang w:val="en-GB"/>
        </w:rPr>
        <w:t>Available at: https://www.cipd.org/uk/knowledge/factsheets/diversity-factsheet/#Whatis</w:t>
      </w:r>
      <w:r w:rsidRPr="2DB6375A" w:rsidR="3B1515B9">
        <w:rPr>
          <w:rFonts w:ascii="Arial" w:hAnsi="Arial" w:eastAsia="Arial" w:cs="Arial"/>
          <w:b w:val="0"/>
          <w:bCs w:val="0"/>
          <w:i w:val="0"/>
          <w:iCs w:val="0"/>
          <w:caps w:val="0"/>
          <w:smallCaps w:val="0"/>
          <w:noProof w:val="0"/>
          <w:color w:val="auto"/>
          <w:sz w:val="24"/>
          <w:szCs w:val="24"/>
          <w:lang w:val="en-GB"/>
        </w:rPr>
        <w:t xml:space="preserve"> </w:t>
      </w:r>
      <w:r w:rsidRPr="2DB6375A" w:rsidR="3B1515B9">
        <w:rPr>
          <w:rFonts w:ascii="Arial" w:hAnsi="Arial" w:eastAsia="Arial" w:cs="Arial"/>
          <w:b w:val="0"/>
          <w:bCs w:val="0"/>
          <w:i w:val="0"/>
          <w:iCs w:val="0"/>
          <w:caps w:val="0"/>
          <w:smallCaps w:val="0"/>
          <w:noProof w:val="0"/>
          <w:color w:val="auto"/>
          <w:sz w:val="24"/>
          <w:szCs w:val="24"/>
          <w:lang w:val="en-GB"/>
        </w:rPr>
        <w:t>Accessed: 4 June 2023</w:t>
      </w:r>
      <w:r w:rsidRPr="2DB6375A" w:rsidR="74970921">
        <w:rPr>
          <w:rFonts w:ascii="Arial" w:hAnsi="Arial" w:eastAsia="Arial" w:cs="Arial"/>
          <w:b w:val="0"/>
          <w:bCs w:val="0"/>
          <w:i w:val="0"/>
          <w:iCs w:val="0"/>
          <w:caps w:val="0"/>
          <w:smallCaps w:val="0"/>
          <w:noProof w:val="0"/>
          <w:color w:val="auto"/>
          <w:sz w:val="24"/>
          <w:szCs w:val="24"/>
          <w:lang w:val="en-GB"/>
        </w:rPr>
        <w:t>.</w:t>
      </w:r>
    </w:p>
    <w:p xmlns:wp14="http://schemas.microsoft.com/office/word/2010/wordml" w:rsidP="2DB6375A" w14:paraId="5F4CC792" wp14:textId="51F80035">
      <w:pPr>
        <w:keepNext w:val="1"/>
        <w:keepLines w:val="1"/>
        <w:spacing w:before="40" w:after="160" w:line="259"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3FCE64C0">
        <w:rPr>
          <w:rFonts w:ascii="Arial" w:hAnsi="Arial" w:eastAsia="Arial" w:cs="Arial"/>
          <w:b w:val="0"/>
          <w:bCs w:val="0"/>
          <w:i w:val="0"/>
          <w:iCs w:val="0"/>
          <w:caps w:val="0"/>
          <w:smallCaps w:val="0"/>
          <w:noProof w:val="0"/>
          <w:color w:val="auto"/>
          <w:sz w:val="24"/>
          <w:szCs w:val="24"/>
          <w:lang w:val="en-GB"/>
        </w:rPr>
        <w:t xml:space="preserve">GOV.uk (no date) </w:t>
      </w:r>
      <w:r w:rsidRPr="2DB6375A" w:rsidR="3FCE64C0">
        <w:rPr>
          <w:rFonts w:ascii="Arial" w:hAnsi="Arial" w:eastAsia="Arial" w:cs="Arial"/>
          <w:b w:val="0"/>
          <w:bCs w:val="0"/>
          <w:i w:val="1"/>
          <w:iCs w:val="1"/>
          <w:caps w:val="0"/>
          <w:smallCaps w:val="0"/>
          <w:noProof w:val="0"/>
          <w:color w:val="auto"/>
          <w:sz w:val="24"/>
          <w:szCs w:val="24"/>
          <w:lang w:val="en-GB"/>
        </w:rPr>
        <w:t xml:space="preserve">Discrimination: your rights </w:t>
      </w:r>
      <w:r w:rsidRPr="2DB6375A" w:rsidR="3FCE64C0">
        <w:rPr>
          <w:rFonts w:ascii="Arial" w:hAnsi="Arial" w:eastAsia="Arial" w:cs="Arial"/>
          <w:b w:val="0"/>
          <w:bCs w:val="0"/>
          <w:i w:val="0"/>
          <w:iCs w:val="0"/>
          <w:caps w:val="0"/>
          <w:smallCaps w:val="0"/>
          <w:noProof w:val="0"/>
          <w:color w:val="auto"/>
          <w:sz w:val="24"/>
          <w:szCs w:val="24"/>
          <w:lang w:val="en-GB"/>
        </w:rPr>
        <w:t>Available at: https:// www.gov.uk/discrimination-your-rights/discrimination-at-work Accessed: 1 June 2023.</w:t>
      </w:r>
    </w:p>
    <w:p xmlns:wp14="http://schemas.microsoft.com/office/word/2010/wordml" w:rsidP="2DB6375A" w14:paraId="0D1C2871" wp14:textId="59E965A1">
      <w:pPr>
        <w:pStyle w:val="Normal"/>
        <w:keepNext w:val="1"/>
        <w:keepLines w:val="1"/>
        <w:spacing w:before="40"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3E1232AB">
        <w:rPr>
          <w:rFonts w:ascii="Arial" w:hAnsi="Arial" w:eastAsia="Arial" w:cs="Arial"/>
          <w:b w:val="0"/>
          <w:bCs w:val="0"/>
          <w:i w:val="0"/>
          <w:iCs w:val="0"/>
          <w:caps w:val="0"/>
          <w:smallCaps w:val="0"/>
          <w:noProof w:val="0"/>
          <w:color w:val="auto"/>
          <w:sz w:val="24"/>
          <w:szCs w:val="24"/>
          <w:lang w:val="en-GB"/>
        </w:rPr>
        <w:t xml:space="preserve">GOV.UK (2015) </w:t>
      </w:r>
      <w:r w:rsidRPr="2DB6375A" w:rsidR="3E1232AB">
        <w:rPr>
          <w:rFonts w:ascii="Arial" w:hAnsi="Arial" w:eastAsia="Arial" w:cs="Arial"/>
          <w:b w:val="0"/>
          <w:bCs w:val="0"/>
          <w:i w:val="1"/>
          <w:iCs w:val="1"/>
          <w:caps w:val="0"/>
          <w:smallCaps w:val="0"/>
          <w:noProof w:val="0"/>
          <w:color w:val="auto"/>
          <w:sz w:val="24"/>
          <w:szCs w:val="24"/>
          <w:lang w:val="en-GB"/>
        </w:rPr>
        <w:t xml:space="preserve">Equality Act 2010: guidance </w:t>
      </w:r>
      <w:r w:rsidRPr="2DB6375A" w:rsidR="3E1232AB">
        <w:rPr>
          <w:rFonts w:ascii="Arial" w:hAnsi="Arial" w:eastAsia="Arial" w:cs="Arial"/>
          <w:b w:val="0"/>
          <w:bCs w:val="0"/>
          <w:i w:val="0"/>
          <w:iCs w:val="0"/>
          <w:caps w:val="0"/>
          <w:smallCaps w:val="0"/>
          <w:noProof w:val="0"/>
          <w:color w:val="auto"/>
          <w:sz w:val="24"/>
          <w:szCs w:val="24"/>
          <w:lang w:val="en-GB"/>
        </w:rPr>
        <w:t>Available at: https:// www.gov.uk/guidance/equality-act-2010-guidance Accessed 31 May 2023.</w:t>
      </w:r>
    </w:p>
    <w:p xmlns:wp14="http://schemas.microsoft.com/office/word/2010/wordml" w:rsidP="2DB6375A" w14:paraId="055A61A0" wp14:textId="368E93CD">
      <w:pPr>
        <w:pStyle w:val="Heading3"/>
        <w:keepNext w:val="1"/>
        <w:keepLines w:val="1"/>
        <w:spacing w:before="40"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3B1515B9">
        <w:rPr>
          <w:rFonts w:ascii="Arial" w:hAnsi="Arial" w:eastAsia="Arial" w:cs="Arial"/>
          <w:b w:val="0"/>
          <w:bCs w:val="0"/>
          <w:i w:val="0"/>
          <w:iCs w:val="0"/>
          <w:caps w:val="0"/>
          <w:smallCaps w:val="0"/>
          <w:noProof w:val="0"/>
          <w:color w:val="auto"/>
          <w:sz w:val="24"/>
          <w:szCs w:val="24"/>
          <w:lang w:val="en-GB"/>
        </w:rPr>
        <w:t xml:space="preserve">Healthfield, </w:t>
      </w:r>
      <w:bookmarkStart w:name="_Int_8HTeK8vp" w:id="1705173408"/>
      <w:r w:rsidRPr="2DB6375A" w:rsidR="3B1515B9">
        <w:rPr>
          <w:rFonts w:ascii="Arial" w:hAnsi="Arial" w:eastAsia="Arial" w:cs="Arial"/>
          <w:b w:val="0"/>
          <w:bCs w:val="0"/>
          <w:i w:val="0"/>
          <w:iCs w:val="0"/>
          <w:caps w:val="0"/>
          <w:smallCaps w:val="0"/>
          <w:noProof w:val="0"/>
          <w:color w:val="auto"/>
          <w:sz w:val="24"/>
          <w:szCs w:val="24"/>
          <w:lang w:val="en-GB"/>
        </w:rPr>
        <w:t>S,M.</w:t>
      </w:r>
      <w:bookmarkEnd w:id="1705173408"/>
      <w:r w:rsidRPr="2DB6375A" w:rsidR="3B1515B9">
        <w:rPr>
          <w:rFonts w:ascii="Arial" w:hAnsi="Arial" w:eastAsia="Arial" w:cs="Arial"/>
          <w:b w:val="0"/>
          <w:bCs w:val="0"/>
          <w:i w:val="0"/>
          <w:iCs w:val="0"/>
          <w:caps w:val="0"/>
          <w:smallCaps w:val="0"/>
          <w:noProof w:val="0"/>
          <w:color w:val="auto"/>
          <w:sz w:val="24"/>
          <w:szCs w:val="24"/>
          <w:lang w:val="en-GB"/>
        </w:rPr>
        <w:t xml:space="preserve"> (2021</w:t>
      </w:r>
      <w:r w:rsidRPr="2DB6375A" w:rsidR="3B1515B9">
        <w:rPr>
          <w:rFonts w:ascii="Arial" w:hAnsi="Arial" w:eastAsia="Arial" w:cs="Arial"/>
          <w:b w:val="0"/>
          <w:bCs w:val="0"/>
          <w:i w:val="0"/>
          <w:iCs w:val="0"/>
          <w:caps w:val="0"/>
          <w:smallCaps w:val="0"/>
          <w:noProof w:val="0"/>
          <w:color w:val="auto"/>
          <w:sz w:val="24"/>
          <w:szCs w:val="24"/>
          <w:lang w:val="en-GB"/>
        </w:rPr>
        <w:t>)</w:t>
      </w:r>
      <w:r w:rsidRPr="2DB6375A" w:rsidR="1FD186BC">
        <w:rPr>
          <w:rFonts w:ascii="Arial" w:hAnsi="Arial" w:eastAsia="Arial" w:cs="Arial"/>
          <w:b w:val="0"/>
          <w:bCs w:val="0"/>
          <w:i w:val="0"/>
          <w:iCs w:val="0"/>
          <w:caps w:val="0"/>
          <w:smallCaps w:val="0"/>
          <w:noProof w:val="0"/>
          <w:color w:val="auto"/>
          <w:sz w:val="24"/>
          <w:szCs w:val="24"/>
          <w:lang w:val="en-GB"/>
        </w:rPr>
        <w:t xml:space="preserve"> </w:t>
      </w:r>
      <w:r w:rsidRPr="2DB6375A" w:rsidR="1FD186BC">
        <w:rPr>
          <w:rFonts w:ascii="Arial" w:hAnsi="Arial" w:eastAsia="Arial" w:cs="Arial"/>
          <w:b w:val="0"/>
          <w:bCs w:val="0"/>
          <w:i w:val="1"/>
          <w:iCs w:val="1"/>
          <w:caps w:val="0"/>
          <w:smallCaps w:val="0"/>
          <w:noProof w:val="0"/>
          <w:color w:val="auto"/>
          <w:sz w:val="24"/>
          <w:szCs w:val="24"/>
          <w:lang w:val="en-GB"/>
        </w:rPr>
        <w:t xml:space="preserve">The Importance of </w:t>
      </w:r>
      <w:r w:rsidRPr="2DB6375A" w:rsidR="6EB54CB3">
        <w:rPr>
          <w:rFonts w:ascii="Arial" w:hAnsi="Arial" w:eastAsia="Arial" w:cs="Arial"/>
          <w:b w:val="0"/>
          <w:bCs w:val="0"/>
          <w:i w:val="1"/>
          <w:iCs w:val="1"/>
          <w:caps w:val="0"/>
          <w:smallCaps w:val="0"/>
          <w:noProof w:val="0"/>
          <w:color w:val="auto"/>
          <w:sz w:val="24"/>
          <w:szCs w:val="24"/>
          <w:lang w:val="en-GB"/>
        </w:rPr>
        <w:t>Achieving</w:t>
      </w:r>
      <w:r w:rsidRPr="2DB6375A" w:rsidR="1FD186BC">
        <w:rPr>
          <w:rFonts w:ascii="Arial" w:hAnsi="Arial" w:eastAsia="Arial" w:cs="Arial"/>
          <w:b w:val="0"/>
          <w:bCs w:val="0"/>
          <w:i w:val="1"/>
          <w:iCs w:val="1"/>
          <w:caps w:val="0"/>
          <w:smallCaps w:val="0"/>
          <w:noProof w:val="0"/>
          <w:color w:val="auto"/>
          <w:sz w:val="24"/>
          <w:szCs w:val="24"/>
          <w:lang w:val="en-GB"/>
        </w:rPr>
        <w:t xml:space="preserve"> Work-Life Balance – And How to Do It</w:t>
      </w:r>
      <w:r w:rsidRPr="2DB6375A" w:rsidR="2B9B60C4">
        <w:rPr>
          <w:rFonts w:ascii="Arial" w:hAnsi="Arial" w:eastAsia="Arial" w:cs="Arial"/>
          <w:b w:val="0"/>
          <w:bCs w:val="0"/>
          <w:i w:val="1"/>
          <w:iCs w:val="1"/>
          <w:caps w:val="0"/>
          <w:smallCaps w:val="0"/>
          <w:noProof w:val="0"/>
          <w:color w:val="auto"/>
          <w:sz w:val="24"/>
          <w:szCs w:val="24"/>
          <w:lang w:val="en-GB"/>
        </w:rPr>
        <w:t xml:space="preserve"> </w:t>
      </w:r>
      <w:r w:rsidRPr="2DB6375A" w:rsidR="2B9B60C4">
        <w:rPr>
          <w:rFonts w:ascii="Arial" w:hAnsi="Arial" w:eastAsia="Arial" w:cs="Arial"/>
          <w:b w:val="0"/>
          <w:bCs w:val="0"/>
          <w:i w:val="0"/>
          <w:iCs w:val="0"/>
          <w:caps w:val="0"/>
          <w:smallCaps w:val="0"/>
          <w:noProof w:val="0"/>
          <w:color w:val="auto"/>
          <w:sz w:val="24"/>
          <w:szCs w:val="24"/>
          <w:lang w:val="en-GB"/>
        </w:rPr>
        <w:t xml:space="preserve">Available at it: https:// </w:t>
      </w:r>
      <w:r w:rsidRPr="2DB6375A" w:rsidR="2B9B60C4">
        <w:rPr>
          <w:rFonts w:ascii="Arial" w:hAnsi="Arial" w:eastAsia="Arial" w:cs="Arial"/>
          <w:b w:val="0"/>
          <w:bCs w:val="0"/>
          <w:i w:val="0"/>
          <w:iCs w:val="0"/>
          <w:caps w:val="0"/>
          <w:smallCaps w:val="0"/>
          <w:noProof w:val="0"/>
          <w:color w:val="auto"/>
          <w:sz w:val="24"/>
          <w:szCs w:val="24"/>
          <w:lang w:val="en-GB"/>
        </w:rPr>
        <w:t>www.thebalancemoney.com/work-life-balance-1918292</w:t>
      </w:r>
      <w:r w:rsidRPr="2DB6375A" w:rsidR="2B9B60C4">
        <w:rPr>
          <w:rFonts w:ascii="Arial" w:hAnsi="Arial" w:eastAsia="Arial" w:cs="Arial"/>
          <w:b w:val="0"/>
          <w:bCs w:val="0"/>
          <w:i w:val="0"/>
          <w:iCs w:val="0"/>
          <w:caps w:val="0"/>
          <w:smallCaps w:val="0"/>
          <w:noProof w:val="0"/>
          <w:color w:val="auto"/>
          <w:sz w:val="24"/>
          <w:szCs w:val="24"/>
          <w:lang w:val="en-GB"/>
        </w:rPr>
        <w:t xml:space="preserve"> </w:t>
      </w:r>
      <w:r w:rsidRPr="2DB6375A" w:rsidR="3B1515B9">
        <w:rPr>
          <w:rFonts w:ascii="Arial" w:hAnsi="Arial" w:eastAsia="Arial" w:cs="Arial"/>
          <w:b w:val="0"/>
          <w:bCs w:val="0"/>
          <w:i w:val="0"/>
          <w:iCs w:val="0"/>
          <w:caps w:val="0"/>
          <w:smallCaps w:val="0"/>
          <w:noProof w:val="0"/>
          <w:color w:val="auto"/>
          <w:sz w:val="24"/>
          <w:szCs w:val="24"/>
          <w:lang w:val="en-GB"/>
        </w:rPr>
        <w:t>Accessed 25 May 2023</w:t>
      </w:r>
      <w:r w:rsidRPr="2DB6375A" w:rsidR="45BCD49B">
        <w:rPr>
          <w:rFonts w:ascii="Arial" w:hAnsi="Arial" w:eastAsia="Arial" w:cs="Arial"/>
          <w:b w:val="0"/>
          <w:bCs w:val="0"/>
          <w:i w:val="0"/>
          <w:iCs w:val="0"/>
          <w:caps w:val="0"/>
          <w:smallCaps w:val="0"/>
          <w:noProof w:val="0"/>
          <w:color w:val="auto"/>
          <w:sz w:val="24"/>
          <w:szCs w:val="24"/>
          <w:lang w:val="en-GB"/>
        </w:rPr>
        <w:t>.</w:t>
      </w:r>
    </w:p>
    <w:p xmlns:wp14="http://schemas.microsoft.com/office/word/2010/wordml" w:rsidP="2DB6375A" w14:paraId="70EB5BF2" wp14:textId="4613AFF0">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3B1515B9">
        <w:rPr>
          <w:rFonts w:ascii="Arial" w:hAnsi="Arial" w:eastAsia="Arial" w:cs="Arial"/>
          <w:b w:val="0"/>
          <w:bCs w:val="0"/>
          <w:i w:val="0"/>
          <w:iCs w:val="0"/>
          <w:caps w:val="0"/>
          <w:smallCaps w:val="0"/>
          <w:noProof w:val="0"/>
          <w:color w:val="auto"/>
          <w:sz w:val="24"/>
          <w:szCs w:val="24"/>
          <w:lang w:val="en-GB"/>
        </w:rPr>
        <w:t>Indeed (2023)</w:t>
      </w:r>
      <w:r w:rsidRPr="2DB6375A" w:rsidR="3E4AF1CE">
        <w:rPr>
          <w:rFonts w:ascii="Arial" w:hAnsi="Arial" w:eastAsia="Arial" w:cs="Arial"/>
          <w:b w:val="0"/>
          <w:bCs w:val="0"/>
          <w:i w:val="0"/>
          <w:iCs w:val="0"/>
          <w:caps w:val="0"/>
          <w:smallCaps w:val="0"/>
          <w:noProof w:val="0"/>
          <w:color w:val="auto"/>
          <w:sz w:val="24"/>
          <w:szCs w:val="24"/>
          <w:lang w:val="en-GB"/>
        </w:rPr>
        <w:t xml:space="preserve"> </w:t>
      </w:r>
      <w:r w:rsidRPr="2DB6375A" w:rsidR="3E4AF1CE">
        <w:rPr>
          <w:rFonts w:ascii="Arial" w:hAnsi="Arial" w:eastAsia="Arial" w:cs="Arial"/>
          <w:b w:val="0"/>
          <w:bCs w:val="0"/>
          <w:i w:val="1"/>
          <w:iCs w:val="1"/>
          <w:caps w:val="0"/>
          <w:smallCaps w:val="0"/>
          <w:noProof w:val="0"/>
          <w:color w:val="auto"/>
          <w:sz w:val="24"/>
          <w:szCs w:val="24"/>
          <w:lang w:val="en-GB"/>
        </w:rPr>
        <w:t xml:space="preserve">What’s wellbeing in the workplace? (Definition and factors) </w:t>
      </w:r>
      <w:r w:rsidRPr="2DB6375A" w:rsidR="3E4AF1CE">
        <w:rPr>
          <w:rFonts w:ascii="Arial" w:hAnsi="Arial" w:eastAsia="Arial" w:cs="Arial"/>
          <w:b w:val="0"/>
          <w:bCs w:val="0"/>
          <w:i w:val="0"/>
          <w:iCs w:val="0"/>
          <w:caps w:val="0"/>
          <w:smallCaps w:val="0"/>
          <w:noProof w:val="0"/>
          <w:color w:val="auto"/>
          <w:sz w:val="24"/>
          <w:szCs w:val="24"/>
          <w:lang w:val="en-GB"/>
        </w:rPr>
        <w:t>Available at: https:// uk.indeed.com/career-advice/career-development/well-being-workplace</w:t>
      </w:r>
      <w:r w:rsidRPr="2DB6375A" w:rsidR="3B1515B9">
        <w:rPr>
          <w:rFonts w:ascii="Arial" w:hAnsi="Arial" w:eastAsia="Arial" w:cs="Arial"/>
          <w:b w:val="0"/>
          <w:bCs w:val="0"/>
          <w:i w:val="0"/>
          <w:iCs w:val="0"/>
          <w:caps w:val="0"/>
          <w:smallCaps w:val="0"/>
          <w:noProof w:val="0"/>
          <w:color w:val="auto"/>
          <w:sz w:val="24"/>
          <w:szCs w:val="24"/>
          <w:lang w:val="en-GB"/>
        </w:rPr>
        <w:t xml:space="preserve"> </w:t>
      </w:r>
      <w:r w:rsidRPr="2DB6375A" w:rsidR="3B1515B9">
        <w:rPr>
          <w:rFonts w:ascii="Arial" w:hAnsi="Arial" w:eastAsia="Arial" w:cs="Arial"/>
          <w:b w:val="0"/>
          <w:bCs w:val="0"/>
          <w:i w:val="0"/>
          <w:iCs w:val="0"/>
          <w:caps w:val="0"/>
          <w:smallCaps w:val="0"/>
          <w:noProof w:val="0"/>
          <w:color w:val="auto"/>
          <w:sz w:val="24"/>
          <w:szCs w:val="24"/>
          <w:lang w:val="en-GB"/>
        </w:rPr>
        <w:t>Accessed 30 May 2023</w:t>
      </w:r>
      <w:r w:rsidRPr="2DB6375A" w:rsidR="057A37C5">
        <w:rPr>
          <w:rFonts w:ascii="Arial" w:hAnsi="Arial" w:eastAsia="Arial" w:cs="Arial"/>
          <w:b w:val="0"/>
          <w:bCs w:val="0"/>
          <w:i w:val="0"/>
          <w:iCs w:val="0"/>
          <w:caps w:val="0"/>
          <w:smallCaps w:val="0"/>
          <w:noProof w:val="0"/>
          <w:color w:val="auto"/>
          <w:sz w:val="24"/>
          <w:szCs w:val="24"/>
          <w:lang w:val="en-GB"/>
        </w:rPr>
        <w:t>.</w:t>
      </w:r>
    </w:p>
    <w:p w:rsidR="09FCCFC9" w:rsidP="2DB6375A" w:rsidRDefault="09FCCFC9" w14:paraId="26F5095D" w14:textId="023BB25A">
      <w:pPr>
        <w:pStyle w:val="Normal"/>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73827478">
        <w:rPr>
          <w:rFonts w:ascii="Arial" w:hAnsi="Arial" w:eastAsia="Arial" w:cs="Arial"/>
          <w:b w:val="0"/>
          <w:bCs w:val="0"/>
          <w:i w:val="0"/>
          <w:iCs w:val="0"/>
          <w:caps w:val="0"/>
          <w:smallCaps w:val="0"/>
          <w:noProof w:val="0"/>
          <w:color w:val="auto"/>
          <w:sz w:val="24"/>
          <w:szCs w:val="24"/>
          <w:lang w:val="en-GB"/>
        </w:rPr>
        <w:t xml:space="preserve">Johnson, S. (2015) </w:t>
      </w:r>
      <w:r w:rsidRPr="2DB6375A" w:rsidR="73827478">
        <w:rPr>
          <w:rFonts w:ascii="Arial" w:hAnsi="Arial" w:eastAsia="Arial" w:cs="Arial"/>
          <w:b w:val="0"/>
          <w:bCs w:val="0"/>
          <w:i w:val="1"/>
          <w:iCs w:val="1"/>
          <w:caps w:val="0"/>
          <w:smallCaps w:val="0"/>
          <w:noProof w:val="0"/>
          <w:color w:val="auto"/>
          <w:sz w:val="24"/>
          <w:szCs w:val="24"/>
          <w:lang w:val="en-GB"/>
        </w:rPr>
        <w:t xml:space="preserve">Importance of Work-life Balance in the Workplace </w:t>
      </w:r>
      <w:r w:rsidRPr="2DB6375A" w:rsidR="73827478">
        <w:rPr>
          <w:rFonts w:ascii="Arial" w:hAnsi="Arial" w:eastAsia="Arial" w:cs="Arial"/>
          <w:b w:val="0"/>
          <w:bCs w:val="0"/>
          <w:i w:val="0"/>
          <w:iCs w:val="0"/>
          <w:caps w:val="0"/>
          <w:smallCaps w:val="0"/>
          <w:noProof w:val="0"/>
          <w:color w:val="auto"/>
          <w:sz w:val="24"/>
          <w:szCs w:val="24"/>
          <w:lang w:val="en-GB"/>
        </w:rPr>
        <w:t xml:space="preserve">Available at: </w:t>
      </w:r>
      <w:bookmarkStart w:name="_Int_qVdSZngd" w:id="90681079"/>
      <w:r w:rsidRPr="2DB6375A" w:rsidR="73827478">
        <w:rPr>
          <w:rFonts w:ascii="Arial" w:hAnsi="Arial" w:eastAsia="Arial" w:cs="Arial"/>
          <w:b w:val="0"/>
          <w:bCs w:val="0"/>
          <w:i w:val="0"/>
          <w:iCs w:val="0"/>
          <w:caps w:val="0"/>
          <w:smallCaps w:val="0"/>
          <w:noProof w:val="0"/>
          <w:color w:val="auto"/>
          <w:sz w:val="24"/>
          <w:szCs w:val="24"/>
          <w:lang w:val="en-GB"/>
        </w:rPr>
        <w:t>https://</w:t>
      </w:r>
      <w:r w:rsidRPr="2DB6375A" w:rsidR="73827478">
        <w:rPr>
          <w:rFonts w:ascii="Arial" w:hAnsi="Arial" w:eastAsia="Arial" w:cs="Arial"/>
          <w:b w:val="0"/>
          <w:bCs w:val="0"/>
          <w:i w:val="0"/>
          <w:iCs w:val="0"/>
          <w:caps w:val="0"/>
          <w:smallCaps w:val="0"/>
          <w:noProof w:val="0"/>
          <w:color w:val="auto"/>
          <w:sz w:val="24"/>
          <w:szCs w:val="24"/>
          <w:lang w:val="en-GB"/>
        </w:rPr>
        <w:t>www.linkedin.com/pulse/importance-work-life-balance-workplace-stacey-m-johnson/  Accessed</w:t>
      </w:r>
      <w:bookmarkEnd w:id="90681079"/>
      <w:r w:rsidRPr="2DB6375A" w:rsidR="73827478">
        <w:rPr>
          <w:rFonts w:ascii="Arial" w:hAnsi="Arial" w:eastAsia="Arial" w:cs="Arial"/>
          <w:b w:val="0"/>
          <w:bCs w:val="0"/>
          <w:i w:val="0"/>
          <w:iCs w:val="0"/>
          <w:caps w:val="0"/>
          <w:smallCaps w:val="0"/>
          <w:noProof w:val="0"/>
          <w:color w:val="auto"/>
          <w:sz w:val="24"/>
          <w:szCs w:val="24"/>
          <w:lang w:val="en-GB"/>
        </w:rPr>
        <w:t xml:space="preserve"> 25 May 2023.</w:t>
      </w:r>
    </w:p>
    <w:p w:rsidR="09FCCFC9" w:rsidP="2DB6375A" w:rsidRDefault="09FCCFC9" w14:paraId="71F2AFD0" w14:textId="51FF50F1">
      <w:pPr>
        <w:pStyle w:val="Normal"/>
        <w:spacing w:after="160" w:line="259" w:lineRule="auto"/>
        <w:jc w:val="left"/>
        <w:rPr>
          <w:rFonts w:ascii="Arial" w:hAnsi="Arial" w:eastAsia="Arial" w:cs="Arial"/>
          <w:b w:val="0"/>
          <w:bCs w:val="0"/>
          <w:i w:val="0"/>
          <w:iCs w:val="0"/>
          <w:caps w:val="0"/>
          <w:smallCaps w:val="0"/>
          <w:noProof w:val="0"/>
          <w:color w:val="auto"/>
          <w:sz w:val="24"/>
          <w:szCs w:val="24"/>
          <w:lang w:val="en-GB"/>
        </w:rPr>
      </w:pPr>
      <w:r w:rsidRPr="2DB6375A" w:rsidR="3B1515B9">
        <w:rPr>
          <w:rFonts w:ascii="Arial" w:hAnsi="Arial" w:eastAsia="Arial" w:cs="Arial"/>
          <w:b w:val="0"/>
          <w:bCs w:val="0"/>
          <w:i w:val="0"/>
          <w:iCs w:val="0"/>
          <w:caps w:val="0"/>
          <w:smallCaps w:val="0"/>
          <w:noProof w:val="0"/>
          <w:color w:val="auto"/>
          <w:sz w:val="24"/>
          <w:szCs w:val="24"/>
          <w:lang w:val="en-GB"/>
        </w:rPr>
        <w:t>McKinsey (2022)</w:t>
      </w:r>
      <w:r w:rsidRPr="2DB6375A" w:rsidR="0EC19B19">
        <w:rPr>
          <w:rFonts w:ascii="Arial" w:hAnsi="Arial" w:eastAsia="Arial" w:cs="Arial"/>
          <w:b w:val="0"/>
          <w:bCs w:val="0"/>
          <w:i w:val="0"/>
          <w:iCs w:val="0"/>
          <w:caps w:val="0"/>
          <w:smallCaps w:val="0"/>
          <w:noProof w:val="0"/>
          <w:color w:val="auto"/>
          <w:sz w:val="24"/>
          <w:szCs w:val="24"/>
          <w:lang w:val="en-GB"/>
        </w:rPr>
        <w:t xml:space="preserve"> </w:t>
      </w:r>
      <w:r w:rsidRPr="2DB6375A" w:rsidR="0EC19B19">
        <w:rPr>
          <w:rFonts w:ascii="Arial" w:hAnsi="Arial" w:eastAsia="Arial" w:cs="Arial"/>
          <w:b w:val="0"/>
          <w:bCs w:val="0"/>
          <w:i w:val="1"/>
          <w:iCs w:val="1"/>
          <w:caps w:val="0"/>
          <w:smallCaps w:val="0"/>
          <w:noProof w:val="0"/>
          <w:color w:val="auto"/>
          <w:sz w:val="24"/>
          <w:szCs w:val="24"/>
          <w:lang w:val="en-GB"/>
        </w:rPr>
        <w:t xml:space="preserve">What is diversity, equity, and inclusion? </w:t>
      </w:r>
      <w:r w:rsidRPr="2DB6375A" w:rsidR="0EC19B19">
        <w:rPr>
          <w:rFonts w:ascii="Arial" w:hAnsi="Arial" w:eastAsia="Arial" w:cs="Arial"/>
          <w:b w:val="0"/>
          <w:bCs w:val="0"/>
          <w:i w:val="0"/>
          <w:iCs w:val="0"/>
          <w:caps w:val="0"/>
          <w:smallCaps w:val="0"/>
          <w:noProof w:val="0"/>
          <w:color w:val="auto"/>
          <w:sz w:val="24"/>
          <w:szCs w:val="24"/>
          <w:lang w:val="en-GB"/>
        </w:rPr>
        <w:t>Available at: https:// www.mckinsey.com/featured-insights/mckinsey-explainers/what-is-diversity-equity-and-inclusion</w:t>
      </w:r>
      <w:r w:rsidRPr="2DB6375A" w:rsidR="3B1515B9">
        <w:rPr>
          <w:rFonts w:ascii="Arial" w:hAnsi="Arial" w:eastAsia="Arial" w:cs="Arial"/>
          <w:b w:val="0"/>
          <w:bCs w:val="0"/>
          <w:i w:val="0"/>
          <w:iCs w:val="0"/>
          <w:caps w:val="0"/>
          <w:smallCaps w:val="0"/>
          <w:noProof w:val="0"/>
          <w:color w:val="auto"/>
          <w:sz w:val="24"/>
          <w:szCs w:val="24"/>
          <w:lang w:val="en-GB"/>
        </w:rPr>
        <w:t xml:space="preserve"> </w:t>
      </w:r>
      <w:r w:rsidRPr="2DB6375A" w:rsidR="3B1515B9">
        <w:rPr>
          <w:rFonts w:ascii="Arial" w:hAnsi="Arial" w:eastAsia="Arial" w:cs="Arial"/>
          <w:b w:val="0"/>
          <w:bCs w:val="0"/>
          <w:i w:val="0"/>
          <w:iCs w:val="0"/>
          <w:caps w:val="0"/>
          <w:smallCaps w:val="0"/>
          <w:noProof w:val="0"/>
          <w:color w:val="auto"/>
          <w:sz w:val="24"/>
          <w:szCs w:val="24"/>
          <w:lang w:val="en-GB"/>
        </w:rPr>
        <w:t>Accessed: 1 June 2023</w:t>
      </w:r>
      <w:r w:rsidRPr="2DB6375A" w:rsidR="65F87596">
        <w:rPr>
          <w:rFonts w:ascii="Arial" w:hAnsi="Arial" w:eastAsia="Arial" w:cs="Arial"/>
          <w:b w:val="0"/>
          <w:bCs w:val="0"/>
          <w:i w:val="0"/>
          <w:iCs w:val="0"/>
          <w:caps w:val="0"/>
          <w:smallCaps w:val="0"/>
          <w:noProof w:val="0"/>
          <w:color w:val="auto"/>
          <w:sz w:val="24"/>
          <w:szCs w:val="24"/>
          <w:lang w:val="en-GB"/>
        </w:rPr>
        <w:t>.</w:t>
      </w:r>
    </w:p>
    <w:p w:rsidR="09FCCFC9" w:rsidP="2DB6375A" w:rsidRDefault="09FCCFC9" w14:paraId="693B82D6" w14:textId="01DEC22B">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20220B3F">
        <w:rPr>
          <w:rFonts w:ascii="Arial" w:hAnsi="Arial" w:eastAsia="Arial" w:cs="Arial"/>
          <w:b w:val="0"/>
          <w:bCs w:val="0"/>
          <w:i w:val="0"/>
          <w:iCs w:val="0"/>
          <w:caps w:val="0"/>
          <w:smallCaps w:val="0"/>
          <w:noProof w:val="0"/>
          <w:color w:val="auto"/>
          <w:sz w:val="24"/>
          <w:szCs w:val="24"/>
          <w:lang w:val="en-GB"/>
        </w:rPr>
        <w:t>Suff</w:t>
      </w:r>
      <w:r w:rsidRPr="2DB6375A" w:rsidR="20220B3F">
        <w:rPr>
          <w:rFonts w:ascii="Arial" w:hAnsi="Arial" w:eastAsia="Arial" w:cs="Arial"/>
          <w:b w:val="0"/>
          <w:bCs w:val="0"/>
          <w:i w:val="0"/>
          <w:iCs w:val="0"/>
          <w:caps w:val="0"/>
          <w:smallCaps w:val="0"/>
          <w:noProof w:val="0"/>
          <w:color w:val="auto"/>
          <w:sz w:val="24"/>
          <w:szCs w:val="24"/>
          <w:lang w:val="en-GB"/>
        </w:rPr>
        <w:t xml:space="preserve">, R. (2019) </w:t>
      </w:r>
      <w:r w:rsidRPr="2DB6375A" w:rsidR="20220B3F">
        <w:rPr>
          <w:rFonts w:ascii="Arial" w:hAnsi="Arial" w:eastAsia="Arial" w:cs="Arial"/>
          <w:b w:val="0"/>
          <w:bCs w:val="0"/>
          <w:i w:val="1"/>
          <w:iCs w:val="1"/>
          <w:caps w:val="0"/>
          <w:smallCaps w:val="0"/>
          <w:noProof w:val="0"/>
          <w:color w:val="auto"/>
          <w:sz w:val="24"/>
          <w:szCs w:val="24"/>
          <w:lang w:val="en-GB"/>
        </w:rPr>
        <w:t xml:space="preserve">How can work-life balance support well-being? </w:t>
      </w:r>
      <w:r w:rsidRPr="2DB6375A" w:rsidR="20220B3F">
        <w:rPr>
          <w:rFonts w:ascii="Arial" w:hAnsi="Arial" w:eastAsia="Arial" w:cs="Arial"/>
          <w:b w:val="0"/>
          <w:bCs w:val="0"/>
          <w:i w:val="0"/>
          <w:iCs w:val="0"/>
          <w:caps w:val="0"/>
          <w:smallCaps w:val="0"/>
          <w:noProof w:val="0"/>
          <w:color w:val="auto"/>
          <w:sz w:val="24"/>
          <w:szCs w:val="24"/>
          <w:lang w:val="en-GB"/>
        </w:rPr>
        <w:t>Available at: https:// www.cipd.org/uk/knowledge/bitesize-research/work-life-wellbeing/ Accessed 30 May 2023.</w:t>
      </w:r>
    </w:p>
    <w:p w:rsidR="09FCCFC9" w:rsidP="2DB6375A" w:rsidRDefault="09FCCFC9" w14:paraId="21E63086" w14:textId="17E34039">
      <w:pPr>
        <w:pStyle w:val="Listparag"/>
        <w:spacing w:after="120" w:line="264" w:lineRule="auto"/>
        <w:ind w:left="0" w:hanging="0"/>
        <w:rPr>
          <w:rFonts w:ascii="Arial" w:hAnsi="Arial" w:eastAsia="Arial" w:cs="Arial"/>
          <w:b w:val="0"/>
          <w:bCs w:val="0"/>
          <w:i w:val="0"/>
          <w:iCs w:val="0"/>
          <w:caps w:val="0"/>
          <w:smallCaps w:val="0"/>
          <w:noProof w:val="0"/>
          <w:color w:val="auto"/>
          <w:sz w:val="24"/>
          <w:szCs w:val="24"/>
          <w:lang w:val="en-GB"/>
        </w:rPr>
      </w:pPr>
    </w:p>
    <w:p w:rsidR="09FCCFC9" w:rsidP="2DB6375A" w:rsidRDefault="09FCCFC9" w14:paraId="6C8F761D" w14:textId="2BDC87C0">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r w:rsidRPr="2DB6375A" w:rsidR="20220B3F">
        <w:rPr>
          <w:rFonts w:ascii="Arial" w:hAnsi="Arial" w:eastAsia="Arial" w:cs="Arial"/>
          <w:b w:val="0"/>
          <w:bCs w:val="0"/>
          <w:i w:val="0"/>
          <w:iCs w:val="0"/>
          <w:caps w:val="0"/>
          <w:smallCaps w:val="0"/>
          <w:noProof w:val="0"/>
          <w:color w:val="auto"/>
          <w:sz w:val="24"/>
          <w:szCs w:val="24"/>
          <w:lang w:val="en-GB"/>
        </w:rPr>
        <w:t>Suff</w:t>
      </w:r>
      <w:r w:rsidRPr="2DB6375A" w:rsidR="20220B3F">
        <w:rPr>
          <w:rFonts w:ascii="Arial" w:hAnsi="Arial" w:eastAsia="Arial" w:cs="Arial"/>
          <w:b w:val="0"/>
          <w:bCs w:val="0"/>
          <w:i w:val="0"/>
          <w:iCs w:val="0"/>
          <w:caps w:val="0"/>
          <w:smallCaps w:val="0"/>
          <w:noProof w:val="0"/>
          <w:color w:val="auto"/>
          <w:sz w:val="24"/>
          <w:szCs w:val="24"/>
          <w:lang w:val="en-GB"/>
        </w:rPr>
        <w:t xml:space="preserve">, R. (2022) </w:t>
      </w:r>
      <w:r w:rsidRPr="2DB6375A" w:rsidR="20220B3F">
        <w:rPr>
          <w:rFonts w:ascii="Arial" w:hAnsi="Arial" w:eastAsia="Arial" w:cs="Arial"/>
          <w:b w:val="0"/>
          <w:bCs w:val="0"/>
          <w:i w:val="1"/>
          <w:iCs w:val="1"/>
          <w:caps w:val="0"/>
          <w:smallCaps w:val="0"/>
          <w:noProof w:val="0"/>
          <w:color w:val="auto"/>
          <w:sz w:val="24"/>
          <w:szCs w:val="24"/>
          <w:lang w:val="en-GB"/>
        </w:rPr>
        <w:t xml:space="preserve">Wellbeing at work </w:t>
      </w:r>
      <w:r w:rsidRPr="2DB6375A" w:rsidR="20220B3F">
        <w:rPr>
          <w:rFonts w:ascii="Arial" w:hAnsi="Arial" w:eastAsia="Arial" w:cs="Arial"/>
          <w:b w:val="0"/>
          <w:bCs w:val="0"/>
          <w:i w:val="0"/>
          <w:iCs w:val="0"/>
          <w:caps w:val="0"/>
          <w:smallCaps w:val="0"/>
          <w:noProof w:val="0"/>
          <w:color w:val="auto"/>
          <w:sz w:val="24"/>
          <w:szCs w:val="24"/>
          <w:lang w:val="en-GB"/>
        </w:rPr>
        <w:t>Available at: https://www.cipd.org/uk/knowledge/factsheets/well-being-factsheet/ Accessed: 30 May 2023.</w:t>
      </w:r>
    </w:p>
    <w:p w:rsidR="09FCCFC9" w:rsidP="2DB6375A" w:rsidRDefault="09FCCFC9" w14:paraId="4F032A1D" w14:textId="18457D09">
      <w:pPr>
        <w:pStyle w:val="Normal"/>
        <w:spacing w:after="120" w:line="264" w:lineRule="auto"/>
        <w:ind w:left="0" w:hanging="0"/>
        <w:rPr>
          <w:rFonts w:ascii="Arial" w:hAnsi="Arial" w:eastAsia="Arial" w:cs="Arial"/>
          <w:b w:val="0"/>
          <w:bCs w:val="0"/>
          <w:i w:val="0"/>
          <w:iCs w:val="0"/>
          <w:caps w:val="0"/>
          <w:smallCaps w:val="0"/>
          <w:noProof w:val="0"/>
          <w:color w:val="auto"/>
          <w:sz w:val="24"/>
          <w:szCs w:val="24"/>
          <w:lang w:val="en-GB"/>
        </w:rPr>
      </w:pPr>
      <w:r w:rsidRPr="2DB6375A" w:rsidR="7570D14A">
        <w:rPr>
          <w:rFonts w:ascii="Arial" w:hAnsi="Arial" w:eastAsia="Arial" w:cs="Arial"/>
          <w:b w:val="0"/>
          <w:bCs w:val="0"/>
          <w:i w:val="0"/>
          <w:iCs w:val="0"/>
          <w:caps w:val="0"/>
          <w:smallCaps w:val="0"/>
          <w:noProof w:val="0"/>
          <w:color w:val="auto"/>
          <w:sz w:val="24"/>
          <w:szCs w:val="24"/>
          <w:lang w:val="en-GB"/>
        </w:rPr>
        <w:t>Suff</w:t>
      </w:r>
      <w:r w:rsidRPr="2DB6375A" w:rsidR="7570D14A">
        <w:rPr>
          <w:rFonts w:ascii="Arial" w:hAnsi="Arial" w:eastAsia="Arial" w:cs="Arial"/>
          <w:b w:val="0"/>
          <w:bCs w:val="0"/>
          <w:i w:val="0"/>
          <w:iCs w:val="0"/>
          <w:caps w:val="0"/>
          <w:smallCaps w:val="0"/>
          <w:noProof w:val="0"/>
          <w:color w:val="auto"/>
          <w:sz w:val="24"/>
          <w:szCs w:val="24"/>
          <w:lang w:val="en-GB"/>
        </w:rPr>
        <w:t xml:space="preserve">, R. (2022) </w:t>
      </w:r>
      <w:r w:rsidRPr="2DB6375A" w:rsidR="7570D14A">
        <w:rPr>
          <w:rFonts w:ascii="Arial" w:hAnsi="Arial" w:eastAsia="Arial" w:cs="Arial"/>
          <w:b w:val="0"/>
          <w:bCs w:val="0"/>
          <w:i w:val="1"/>
          <w:iCs w:val="1"/>
          <w:caps w:val="0"/>
          <w:smallCaps w:val="0"/>
          <w:noProof w:val="0"/>
          <w:color w:val="auto"/>
          <w:sz w:val="24"/>
          <w:szCs w:val="24"/>
          <w:lang w:val="en-GB"/>
        </w:rPr>
        <w:t xml:space="preserve">Working hours and time off work </w:t>
      </w:r>
      <w:r w:rsidRPr="2DB6375A" w:rsidR="7570D14A">
        <w:rPr>
          <w:rFonts w:ascii="Arial" w:hAnsi="Arial" w:eastAsia="Arial" w:cs="Arial"/>
          <w:b w:val="0"/>
          <w:bCs w:val="0"/>
          <w:i w:val="0"/>
          <w:iCs w:val="0"/>
          <w:caps w:val="0"/>
          <w:smallCaps w:val="0"/>
          <w:noProof w:val="0"/>
          <w:color w:val="auto"/>
          <w:sz w:val="24"/>
          <w:szCs w:val="24"/>
          <w:lang w:val="en-GB"/>
        </w:rPr>
        <w:t>Available at: https:// www.cipd.org/uk/knowledge/factsheets/working-time-factsheet/ Accessed 25 May 2023.</w:t>
      </w:r>
    </w:p>
    <w:p w:rsidR="09FCCFC9" w:rsidP="2DB6375A" w:rsidRDefault="09FCCFC9" w14:paraId="1ED845E4" w14:textId="702616E7">
      <w:pPr>
        <w:pStyle w:val="Normal"/>
        <w:spacing w:after="120" w:line="264" w:lineRule="auto"/>
        <w:ind w:left="0" w:hanging="0"/>
        <w:rPr>
          <w:rFonts w:ascii="Arial" w:hAnsi="Arial" w:eastAsia="Arial" w:cs="Arial"/>
          <w:noProof w:val="0"/>
          <w:color w:val="auto"/>
          <w:sz w:val="24"/>
          <w:szCs w:val="24"/>
          <w:lang w:val="en-GB"/>
        </w:rPr>
      </w:pPr>
      <w:r w:rsidRPr="2DB6375A" w:rsidR="09FCCFC9">
        <w:rPr>
          <w:rFonts w:ascii="Arial" w:hAnsi="Arial" w:eastAsia="Arial" w:cs="Arial"/>
          <w:b w:val="0"/>
          <w:bCs w:val="0"/>
          <w:i w:val="0"/>
          <w:iCs w:val="0"/>
          <w:caps w:val="0"/>
          <w:smallCaps w:val="0"/>
          <w:noProof w:val="0"/>
          <w:color w:val="auto"/>
          <w:sz w:val="24"/>
          <w:szCs w:val="24"/>
          <w:lang w:val="en-GB"/>
        </w:rPr>
        <w:t>Waite, K. et al. (2021) </w:t>
      </w:r>
      <w:r w:rsidRPr="2DB6375A" w:rsidR="09FCCFC9">
        <w:rPr>
          <w:rFonts w:ascii="Arial" w:hAnsi="Arial" w:eastAsia="Arial" w:cs="Arial"/>
          <w:b w:val="0"/>
          <w:bCs w:val="0"/>
          <w:i w:val="1"/>
          <w:iCs w:val="1"/>
          <w:caps w:val="0"/>
          <w:smallCaps w:val="0"/>
          <w:noProof w:val="0"/>
          <w:color w:val="auto"/>
          <w:sz w:val="24"/>
          <w:szCs w:val="24"/>
          <w:lang w:val="en-GB"/>
        </w:rPr>
        <w:t>People Practice: A Complete Guide.</w:t>
      </w:r>
      <w:r w:rsidRPr="2DB6375A" w:rsidR="09FCCFC9">
        <w:rPr>
          <w:rFonts w:ascii="Arial" w:hAnsi="Arial" w:eastAsia="Arial" w:cs="Arial"/>
          <w:b w:val="0"/>
          <w:bCs w:val="0"/>
          <w:i w:val="0"/>
          <w:iCs w:val="0"/>
          <w:caps w:val="0"/>
          <w:smallCaps w:val="0"/>
          <w:noProof w:val="0"/>
          <w:color w:val="auto"/>
          <w:sz w:val="24"/>
          <w:szCs w:val="24"/>
          <w:lang w:val="en-GB"/>
        </w:rPr>
        <w:t xml:space="preserve"> London: Kogan Page.</w:t>
      </w:r>
    </w:p>
    <w:p xmlns:wp14="http://schemas.microsoft.com/office/word/2010/wordml" w:rsidP="64D0E57F" w14:paraId="60E8C82C" wp14:textId="6C5F1C88">
      <w:pPr>
        <w:pStyle w:val="Listparag"/>
        <w:spacing w:after="120" w:line="264"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4D0E57F" w14:paraId="5E5787A5" wp14:textId="53969831">
      <w:pPr>
        <w:pStyle w:val="Normal"/>
        <w:rPr>
          <w:color w:val="auto"/>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bookmark int2:bookmarkName="_Int_8HTeK8vp" int2:invalidationBookmarkName="" int2:hashCode="w8Hu42+sl7nXtS" int2:id="uGFUzSQ5">
      <int2:state int2:type="AugLoop_Text_Critique" int2:value="Rejected"/>
    </int2:bookmark>
    <int2:bookmark int2:bookmarkName="_Int_qVdSZngd" int2:invalidationBookmarkName="" int2:hashCode="0fsbtvrvKUKA+i" int2:id="bkcXkgKF">
      <int2:state int2:type="AugLoop_Text_Critique" int2:value="Rejected"/>
    </int2:bookmark>
    <int2:bookmark int2:bookmarkName="_Int_ZNLW5ygb" int2:invalidationBookmarkName="" int2:hashCode="mIG47WIfM8/cHk" int2:id="rAxUb5UF">
      <int2:state int2:type="AugLoop_Similarity_SimilarityAnnotation" int2:value="Rejected"/>
      <int2:extLst>
        <oel:ext uri="426473B9-03D8-482F-96C9-C2C85392BACA">
          <int2:similarityCritique int2:version="1" int2:context="Explain what diversity and inclusion mean and why they are important.">
            <int2:source int2:sourceType="Online" int2:sourceTitle="3CO04 LEARNER ASSESSMENT BRIEF JUNE 222 1 .pdf - Course Hero" int2:sourceUrl="https://www.coursehero.com/file/163454107/3CO04-LEARNER-ASSESSMENT-BRIEF-JUNE-222-1pdf/" int2:sourceSnippet="Explain what diversity and inclusion mean and why they are important. Short references should be added into your narrative below. (AC3.4) If you use secondary sources you should include your short references in the narrative here. Wordcount: Approximately 250 words. Type here … Explain the difference between fair and unfair dismissal.">
              <int2:suggestions int2:citationType="Inline">
                <int2:suggestion int2:citationStyle="Mla" int2:isIdentical="1">
                  <int2:citationText>(“3CO04 LEARNER ASSESSMENT BRIEF JUNE 222 1 .pdf - Course Hero”)</int2:citationText>
                </int2:suggestion>
                <int2:suggestion int2:citationStyle="Apa" int2:isIdentical="1">
                  <int2:citationText>(“3CO04 LEARNER ASSESSMENT BRIEF JUNE 222 1 .pdf - Course Hero”)</int2:citationText>
                </int2:suggestion>
                <int2:suggestion int2:citationStyle="Chicago" int2:isIdentical="1">
                  <int2:citationText>(“3CO04 LEARNER ASSESSMENT BRIEF JUNE 222 1 .pdf - Course Hero”)</int2:citationText>
                </int2:suggestion>
              </int2:suggestions>
              <int2:suggestions int2:citationType="Full">
                <int2:suggestion int2:citationStyle="Mla" int2:isIdentical="1">
                  <int2:citationText>&lt;i&gt;3CO04 LEARNER ASSESSMENT BRIEF JUNE 222 1 .pdf - Course Hero&lt;/i&gt;, https://www.coursehero.com/file/163454107/3CO04-LEARNER-ASSESSMENT-BRIEF-JUNE-222-1pdf/.</int2:citationText>
                </int2:suggestion>
                <int2:suggestion int2:citationStyle="Apa" int2:isIdentical="1">
                  <int2:citationText>&lt;i&gt;3CO04 LEARNER ASSESSMENT BRIEF JUNE 222 1 .pdf - Course Hero&lt;/i&gt;. (n.d.). Retrieved from https://www.coursehero.com/file/163454107/3CO04-LEARNER-ASSESSMENT-BRIEF-JUNE-222-1pdf/</int2:citationText>
                </int2:suggestion>
                <int2:suggestion int2:citationStyle="Chicago" int2:isIdentical="1">
                  <int2:citationText>“3CO04 LEARNER ASSESSMENT BRIEF JUNE 222 1 .pdf - Course Hero” n.d., https://www.coursehero.com/file/163454107/3CO04-LEARNER-ASSESSMENT-BRIEF-JUNE-222-1pdf/.</int2:citationText>
                </int2:suggestion>
              </int2:suggestions>
            </int2:source>
            <int2:source int2:sourceType="Online" int2:sourceTitle="3CO04 Essentials of people practice - Express Assignment" int2:sourceUrl="https://expressassignment.com/essentials-of-people-practice/" int2:sourceSnippet="Explain what diversity and inclusion mean and why they are important. 3.6. Explain the difference between fair and unfair dismissal. Task 5– Performance management and reward. Assessment criteria . Evidenced Y/N . Evidence reference. 4.1. Explain the purpose and components of performance management.">
              <int2:suggestions int2:citationType="Inline">
                <int2:suggestion int2:citationStyle="Mla" int2:isIdentical="1">
                  <int2:citationText>(“3CO04 Essentials of people practice - Express Assignment”)</int2:citationText>
                </int2:suggestion>
                <int2:suggestion int2:citationStyle="Apa" int2:isIdentical="1">
                  <int2:citationText>(“3CO04 Essentials of people practice - Express Assignment”)</int2:citationText>
                </int2:suggestion>
                <int2:suggestion int2:citationStyle="Chicago" int2:isIdentical="1">
                  <int2:citationText>(“3CO04 Essentials of people practice - Express Assignment”)</int2:citationText>
                </int2:suggestion>
              </int2:suggestions>
              <int2:suggestions int2:citationType="Full">
                <int2:suggestion int2:citationStyle="Mla" int2:isIdentical="1">
                  <int2:citationText>&lt;i&gt;3CO04 Essentials of people practice - Express Assignment&lt;/i&gt;, https://expressassignment.com/essentials-of-people-practice/.</int2:citationText>
                </int2:suggestion>
                <int2:suggestion int2:citationStyle="Apa" int2:isIdentical="1">
                  <int2:citationText>&lt;i&gt;3CO04 Essentials of people practice - Express Assignment&lt;/i&gt;. (n.d.). Retrieved from https://expressassignment.com/essentials-of-people-practice/</int2:citationText>
                </int2:suggestion>
                <int2:suggestion int2:citationStyle="Chicago" int2:isIdentical="1">
                  <int2:citationText>“3CO04 Essentials of people practice - Express Assignment” n.d., https://expressassignment.com/essentials-of-people-practice/.</int2:citationText>
                </int2:suggestion>
              </int2:suggestions>
            </int2:source>
          </int2:similarityCritique>
        </oel:ext>
      </int2:extLst>
    </int2:bookmark>
    <int2:bookmark int2:bookmarkName="_Int_Oy4pjatb" int2:invalidationBookmarkName="" int2:hashCode="cLiCt3yIlQ24DK" int2:id="TpizXCMs">
      <int2:state int2:type="AugLoop_Similarity_SimilarityAnnotation" int2:value="Rejected"/>
      <int2:extLst>
        <oel:ext uri="426473B9-03D8-482F-96C9-C2C85392BACA">
          <int2:similarityCritique int2:version="1" int2:context="“Work-life balance is a concept that describes the ideal situation in which an employee can split his or her time and energy between work and other important aspects of their life.">
            <int2:source int2:sourceType="Online" int2:sourceTitle="The Importance of Achieving Work-Life Balance" int2:sourceUrl="https://www.thebalancemoney.com/work-life-balance-1918292" int2:sourceSnippet="Work-life balance is a concept that describes the ideal situation in which an employee can split his or her time and energy between work and other important aspects of their life. Achieving work-life balance is a daily challenge.">
              <int2:suggestions int2:citationType="Inline">
                <int2:suggestion int2:citationStyle="Mla" int2:isIdentical="0">
                  <int2:citationText>(“The Importance of Achieving Work-Life Balance”)</int2:citationText>
                </int2:suggestion>
                <int2:suggestion int2:citationStyle="Apa" int2:isIdentical="0">
                  <int2:citationText>(“The Importance of Achieving Work-Life Balance”)</int2:citationText>
                </int2:suggestion>
                <int2:suggestion int2:citationStyle="Chicago" int2:isIdentical="0">
                  <int2:citationText>(“The Importance of Achieving Work-Life Balance”)</int2:citationText>
                </int2:suggestion>
              </int2:suggestions>
              <int2:suggestions int2:citationType="Full">
                <int2:suggestion int2:citationStyle="Mla" int2:isIdentical="0">
                  <int2:citationText>&lt;i&gt;The Importance of Achieving Work-Life Balance&lt;/i&gt;, https://www.thebalancemoney.com/work-life-balance-1918292.</int2:citationText>
                </int2:suggestion>
                <int2:suggestion int2:citationStyle="Apa" int2:isIdentical="0">
                  <int2:citationText>&lt;i&gt;The Importance of Achieving Work-Life Balance&lt;/i&gt;. (n.d.). Retrieved from https://www.thebalancemoney.com/work-life-balance-1918292</int2:citationText>
                </int2:suggestion>
                <int2:suggestion int2:citationStyle="Chicago" int2:isIdentical="0">
                  <int2:citationText>“The Importance of Achieving Work-Life Balance” n.d., https://www.thebalancemoney.com/work-life-balance-1918292.</int2:citationText>
                </int2:suggestion>
              </int2:suggestions>
            </int2:source>
          </int2:similarityCritique>
        </oel:ext>
      </int2:extLst>
    </int2:bookmark>
    <int2:bookmark int2:bookmarkName="_Int_fdpq6HBk" int2:invalidationBookmarkName="" int2:hashCode="jxdpUCRMdUXvaY" int2:id="QoOAIXxI">
      <int2:state int2:type="AugLoop_Similarity_SimilarityAnnotation" int2:value="Rejected"/>
      <int2:extLst>
        <oel:ext uri="426473B9-03D8-482F-96C9-C2C85392BACA">
          <int2:similarityCritique int2:version="1" int2:context="Explain the importance of achieving work-life balance within the employment relationship with an overview of the regulations relevant to work-life balance.">
            <int2:source int2:sourceType="Online" int2:sourceTitle="3517 task 4.docx - Explanation on the importance of..." int2:sourceUrl="https://www.coursehero.com/file/164696342/3517-task-4docx/" int2:sourceSnippet="Explanation on the importance of achieving work-life balance within the employment relationship with an overview of the regulations relevant to work-life balance. (AC 3.1) It is often believed that employer-provided work–life balance support assist employees to better manage their household and other commitments, and maybe lower their job demands. Some of these supports include job-sharing ...">
              <int2:suggestions int2:citationType="Inline">
                <int2:suggestion int2:citationStyle="Mla" int2:isIdentical="0">
                  <int2:citationText>(“3517 task 4.docx - Explanation on the importance of...”)</int2:citationText>
                </int2:suggestion>
                <int2:suggestion int2:citationStyle="Apa" int2:isIdentical="0">
                  <int2:citationText>(“3517 task 4.docx - Explanation on the importance of...”)</int2:citationText>
                </int2:suggestion>
                <int2:suggestion int2:citationStyle="Chicago" int2:isIdentical="0">
                  <int2:citationText>(“3517 task 4.docx - Explanation on the importance of...”)</int2:citationText>
                </int2:suggestion>
              </int2:suggestions>
              <int2:suggestions int2:citationType="Full">
                <int2:suggestion int2:citationStyle="Mla" int2:isIdentical="0">
                  <int2:citationText>&lt;i&gt;3517 task 4.docx - Explanation on the importance of...&lt;/i&gt;, https://www.coursehero.com/file/164696342/3517-task-4docx/.</int2:citationText>
                </int2:suggestion>
                <int2:suggestion int2:citationStyle="Apa" int2:isIdentical="0">
                  <int2:citationText>&lt;i&gt;3517 task 4.docx - Explanation on the importance of...&lt;/i&gt;. (n.d.). Retrieved from https://www.coursehero.com/file/164696342/3517-task-4docx/</int2:citationText>
                </int2:suggestion>
                <int2:suggestion int2:citationStyle="Chicago" int2:isIdentical="0">
                  <int2:citationText>“3517 task 4.docx - Explanation on the importance of...” n.d., https://www.coursehero.com/file/164696342/3517-task-4docx/.</int2:citationText>
                </int2:suggestion>
              </int2:suggestions>
            </int2:source>
            <int2:source int2:sourceType="Online" int2:sourceTitle="3516 task 4.docx - Explanation on the importance of..." int2:sourceUrl="https://www.coursehero.com/file/164696153/3516-task-4docx/" int2:sourceSnippet="Explanation on the importance of achieving work-life balance within the employment relationship with an overview of the regulations relevant to work-life balance. (AC 3.1) It is often believed that employer-provided work–life balance support assist employees to better manage their household and other commitments, and maybe lower their job demands. Some of these supports include job-sharing ...">
              <int2:suggestions int2:citationType="Inline">
                <int2:suggestion int2:citationStyle="Mla" int2:isIdentical="0">
                  <int2:citationText>(“3516 task 4.docx - Explanation on the importance of...”)</int2:citationText>
                </int2:suggestion>
                <int2:suggestion int2:citationStyle="Apa" int2:isIdentical="0">
                  <int2:citationText>(“3516 task 4.docx - Explanation on the importance of...”)</int2:citationText>
                </int2:suggestion>
                <int2:suggestion int2:citationStyle="Chicago" int2:isIdentical="0">
                  <int2:citationText>(“3516 task 4.docx - Explanation on the importance of...”)</int2:citationText>
                </int2:suggestion>
              </int2:suggestions>
              <int2:suggestions int2:citationType="Full">
                <int2:suggestion int2:citationStyle="Mla" int2:isIdentical="0">
                  <int2:citationText>&lt;i&gt;3516 task 4.docx - Explanation on the importance of...&lt;/i&gt;, https://www.coursehero.com/file/164696153/3516-task-4docx/.</int2:citationText>
                </int2:suggestion>
                <int2:suggestion int2:citationStyle="Apa" int2:isIdentical="0">
                  <int2:citationText>&lt;i&gt;3516 task 4.docx - Explanation on the importance of...&lt;/i&gt;. (n.d.). Retrieved from https://www.coursehero.com/file/164696153/3516-task-4docx/</int2:citationText>
                </int2:suggestion>
                <int2:suggestion int2:citationStyle="Chicago" int2:isIdentical="0">
                  <int2:citationText>“3516 task 4.docx - Explanation on the importance of...” n.d., https://www.coursehero.com/file/164696153/3516-task-4docx/.</int2:citationText>
                </int2:suggestion>
              </int2:suggestions>
            </int2:source>
            <int2:source int2:sourceType="Online" int2:sourceTitle="3CO04 Assignment Example | 3CO04 Assignment Sample - Assignment Help Gurus" int2:sourceUrl="https://assignmenthelpgurus.ae/3co04-assignment-example/" int2:sourceSnippet="explanation on the importance of achieving work-life balance within the employment relationship with an overview of the regulations relevant to work-life balance. (AC 3.1) explanation of what is meant by, and the importance of, wellbeing in the workplace (AC 3.2)">
              <int2:suggestions int2:citationType="Inline">
                <int2:suggestion int2:citationStyle="Mla" int2:isIdentical="0">
                  <int2:citationText>(“3CO04 Assignment Example | 3CO04 Assignment Sample - Assignment Help Gurus”)</int2:citationText>
                </int2:suggestion>
                <int2:suggestion int2:citationStyle="Apa" int2:isIdentical="0">
                  <int2:citationText>(“3CO04 Assignment Example | 3CO04 Assignment Sample - Assignment Help Gurus”)</int2:citationText>
                </int2:suggestion>
                <int2:suggestion int2:citationStyle="Chicago" int2:isIdentical="0">
                  <int2:citationText>(“3CO04 Assignment Example | 3CO04 Assignment Sample - Assignment Help Gurus”)</int2:citationText>
                </int2:suggestion>
              </int2:suggestions>
              <int2:suggestions int2:citationType="Full">
                <int2:suggestion int2:citationStyle="Mla" int2:isIdentical="0">
                  <int2:citationText>&lt;i&gt;3CO04 Assignment Example | 3CO04 Assignment Sample - Assignment Help Gurus&lt;/i&gt;, https://assignmenthelpgurus.ae/3co04-assignment-example/.</int2:citationText>
                </int2:suggestion>
                <int2:suggestion int2:citationStyle="Apa" int2:isIdentical="0">
                  <int2:citationText>&lt;i&gt;3CO04 Assignment Example | 3CO04 Assignment Sample - Assignment Help Gurus&lt;/i&gt;. (n.d.). Retrieved from https://assignmenthelpgurus.ae/3co04-assignment-example/</int2:citationText>
                </int2:suggestion>
                <int2:suggestion int2:citationStyle="Chicago" int2:isIdentical="0">
                  <int2:citationText>“3CO04 Assignment Example | 3CO04 Assignment Sample - Assignment Help Gurus” n.d., https://assignmenthelpgurus.ae/3co04-assignment-example/.</int2:citationText>
                </int2:suggestion>
              </int2:suggestions>
            </int2:source>
          </int2:similarityCritique>
        </oel:ext>
      </int2:extLst>
    </int2:bookmark>
    <int2:entireDocument int2:id="07uZdlF9">
      <int2:extLst>
        <oel:ext uri="E302BA01-7950-474C-9AD3-286E660C40A8">
          <int2:similaritySummary int2:version="1" int2:runId="1686822609439" int2:tilesCheckedInThisRun="41" int2:totalNumOfTiles="41" int2:similarityAnnotationCount="3" int2:numWords="1667" int2:numFlaggedWords="63"/>
        </oel:ext>
      </int2:extLst>
    </int2:entireDocument>
  </int2:observations>
  <int2:intelligenceSettings/>
  <int2:onDemandWorkflows>
    <int2:onDemandWorkflow int2:type="SimilarityCheck" int2:paragraphVersions="5A1616AB-3A1BCB62 59923D7E-649DB2C9 6EFBDA7E-5B981EFA 7AF38167-779C7951 05B95D14-53FB9229 3BBB6CF9-37C1BE64 3EB69247-47617807 579640B7-2E395F7A 58450D86-53D8F025 2B79BE84-237DC0A1 68BF1A90-64A2270A 3263B1D1-63B95BCD 0AE254F9-29DEF426 3F9E9731-2B27FDE0 454E0B2A-3DFFEB39 490445B0-41287ABD 17414F1B-16FC02F1 33443535-5E265265 6A58057E-3B9E8979 0178CD12-49442EA5 198C7212-6C68D51F 63ED3105-3B21DCF8 322F2B01-1A7D78CE 43E9422F-38596C78 09537159-3F5D7CF7 704DBA60-66B69B3C 460A08F2-130A799E 5E94967C-37827175 0C67AF55-27AE8761 629949A1-31335C79 3B2AA036-3B5CDDC6 338F47F8-26499902 262EBAB3-420CB77C 4923432C-79905496 1CA79323-180E85A2 592AE47B-44B04A62 06D6533E-3E27DA9B 058909AD-44856D7A 61A7D8A3-0B6F9671 68D5DC2D-4736E596 404AFF21-1C80C52F 5CD0C32D-1C611026 40F58C29-5F8FBD55 78DE3ED5-7EAA19D5 18060CF1-4587F2D1 0EBDAB73-73D86B58 70D87326-6E06AC4B 7C0B84F6-6D13ECA0 59E88A12-34F99AC2 45F9650C-3E9C228E 770C6464-4F77A30E 20B644F5-48836D0E 3FA29CB6-7A14EA1D 055A61A0-786BE466 45F5BE9B-3A53AD21 7105EE1E-5C7CDFAB 2E543D78-34F384FA 70EB5BF2-192DC6E1 4ED90CB9-15D9A59B 6AE71740-66FB7991 6DDA78FE-4569DF34 585A0AAD-7D51265C 405F6CE3-18ABF01E 634C152E-6B8D1452 7048F813-2A72916A 60E8C82C-6C5F1C88 5E5787A5-53969831"/>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23D5016"/>
    <w:rsid w:val="00CE4854"/>
    <w:rsid w:val="01B95AA8"/>
    <w:rsid w:val="021A9E25"/>
    <w:rsid w:val="0390ED55"/>
    <w:rsid w:val="03963965"/>
    <w:rsid w:val="03B66E86"/>
    <w:rsid w:val="0480B84B"/>
    <w:rsid w:val="0490648F"/>
    <w:rsid w:val="04A2835E"/>
    <w:rsid w:val="052D40B1"/>
    <w:rsid w:val="057A37C5"/>
    <w:rsid w:val="0759EBF2"/>
    <w:rsid w:val="09322A80"/>
    <w:rsid w:val="09AA3097"/>
    <w:rsid w:val="09FCCFC9"/>
    <w:rsid w:val="0D17970F"/>
    <w:rsid w:val="0D308520"/>
    <w:rsid w:val="0E4B2591"/>
    <w:rsid w:val="0E9E3424"/>
    <w:rsid w:val="0EC19B19"/>
    <w:rsid w:val="11241408"/>
    <w:rsid w:val="115663C7"/>
    <w:rsid w:val="121D1EA0"/>
    <w:rsid w:val="130459F4"/>
    <w:rsid w:val="13331936"/>
    <w:rsid w:val="139FC6A4"/>
    <w:rsid w:val="153B9705"/>
    <w:rsid w:val="15418B52"/>
    <w:rsid w:val="15BE0797"/>
    <w:rsid w:val="16DD5BB3"/>
    <w:rsid w:val="175089AC"/>
    <w:rsid w:val="17C5A54B"/>
    <w:rsid w:val="189DF091"/>
    <w:rsid w:val="19722789"/>
    <w:rsid w:val="197B1207"/>
    <w:rsid w:val="1E34E6CF"/>
    <w:rsid w:val="1ED75B92"/>
    <w:rsid w:val="1F26414A"/>
    <w:rsid w:val="1F7FFD43"/>
    <w:rsid w:val="1FD186BC"/>
    <w:rsid w:val="20220B3F"/>
    <w:rsid w:val="2113F8E6"/>
    <w:rsid w:val="216C8791"/>
    <w:rsid w:val="218D912F"/>
    <w:rsid w:val="23BDD7F4"/>
    <w:rsid w:val="26F578B6"/>
    <w:rsid w:val="277C0C95"/>
    <w:rsid w:val="28296CF3"/>
    <w:rsid w:val="28E52B27"/>
    <w:rsid w:val="2913B9A9"/>
    <w:rsid w:val="29779976"/>
    <w:rsid w:val="29EF085D"/>
    <w:rsid w:val="2AB5B02D"/>
    <w:rsid w:val="2B1B575D"/>
    <w:rsid w:val="2B9B60C4"/>
    <w:rsid w:val="2BCD6A15"/>
    <w:rsid w:val="2C5E2EF8"/>
    <w:rsid w:val="2CAF3A38"/>
    <w:rsid w:val="2DB6375A"/>
    <w:rsid w:val="2DD225BC"/>
    <w:rsid w:val="2F3E41C7"/>
    <w:rsid w:val="30391C44"/>
    <w:rsid w:val="320E46B0"/>
    <w:rsid w:val="324C0C15"/>
    <w:rsid w:val="3370BD06"/>
    <w:rsid w:val="339069EB"/>
    <w:rsid w:val="34416740"/>
    <w:rsid w:val="34E67C70"/>
    <w:rsid w:val="3583ACD7"/>
    <w:rsid w:val="37B1E136"/>
    <w:rsid w:val="37CB2113"/>
    <w:rsid w:val="3977021A"/>
    <w:rsid w:val="3B1515B9"/>
    <w:rsid w:val="3B702050"/>
    <w:rsid w:val="3CB3E91C"/>
    <w:rsid w:val="3CC16E65"/>
    <w:rsid w:val="3CCEB35C"/>
    <w:rsid w:val="3DA7E61E"/>
    <w:rsid w:val="3E1232AB"/>
    <w:rsid w:val="3E274190"/>
    <w:rsid w:val="3E4AF1CE"/>
    <w:rsid w:val="3E55789A"/>
    <w:rsid w:val="3EAA78C4"/>
    <w:rsid w:val="3FCE64C0"/>
    <w:rsid w:val="40DF86E0"/>
    <w:rsid w:val="410BE96C"/>
    <w:rsid w:val="423B1E96"/>
    <w:rsid w:val="42602C0E"/>
    <w:rsid w:val="427B5741"/>
    <w:rsid w:val="437A66DD"/>
    <w:rsid w:val="43E4D7E3"/>
    <w:rsid w:val="44C4BA1E"/>
    <w:rsid w:val="453225A0"/>
    <w:rsid w:val="45BCD49B"/>
    <w:rsid w:val="45CC2060"/>
    <w:rsid w:val="47339D31"/>
    <w:rsid w:val="474EC864"/>
    <w:rsid w:val="48EA98C5"/>
    <w:rsid w:val="4B128213"/>
    <w:rsid w:val="4B723E93"/>
    <w:rsid w:val="4B75516A"/>
    <w:rsid w:val="4D3F0998"/>
    <w:rsid w:val="4DBE09E8"/>
    <w:rsid w:val="4E25E6BF"/>
    <w:rsid w:val="4E489BD8"/>
    <w:rsid w:val="4F7B7798"/>
    <w:rsid w:val="5165EEC6"/>
    <w:rsid w:val="53509DF4"/>
    <w:rsid w:val="54079510"/>
    <w:rsid w:val="5459D4B0"/>
    <w:rsid w:val="5579E1E6"/>
    <w:rsid w:val="55CEA0DB"/>
    <w:rsid w:val="5715AA5F"/>
    <w:rsid w:val="5887D7B2"/>
    <w:rsid w:val="588CD74D"/>
    <w:rsid w:val="5900BC8F"/>
    <w:rsid w:val="59AF1915"/>
    <w:rsid w:val="59CF7923"/>
    <w:rsid w:val="5A3C38F2"/>
    <w:rsid w:val="5C98A05B"/>
    <w:rsid w:val="5E41CB8E"/>
    <w:rsid w:val="5EF71936"/>
    <w:rsid w:val="61F9A339"/>
    <w:rsid w:val="64D0E57F"/>
    <w:rsid w:val="657B7AA5"/>
    <w:rsid w:val="65F87596"/>
    <w:rsid w:val="6749EF29"/>
    <w:rsid w:val="6914703C"/>
    <w:rsid w:val="698390E0"/>
    <w:rsid w:val="6A300D57"/>
    <w:rsid w:val="6ACA12AF"/>
    <w:rsid w:val="6B3BDFE2"/>
    <w:rsid w:val="6BE3A502"/>
    <w:rsid w:val="6D6C749A"/>
    <w:rsid w:val="6EB54CB3"/>
    <w:rsid w:val="71698BA4"/>
    <w:rsid w:val="72054313"/>
    <w:rsid w:val="723D5016"/>
    <w:rsid w:val="7256CC8C"/>
    <w:rsid w:val="73827478"/>
    <w:rsid w:val="74970921"/>
    <w:rsid w:val="7570D14A"/>
    <w:rsid w:val="7656C667"/>
    <w:rsid w:val="76DAF889"/>
    <w:rsid w:val="770BB0CD"/>
    <w:rsid w:val="778F6D5A"/>
    <w:rsid w:val="77F4E8D3"/>
    <w:rsid w:val="78269791"/>
    <w:rsid w:val="784EB57F"/>
    <w:rsid w:val="7873BBDE"/>
    <w:rsid w:val="7B126CC9"/>
    <w:rsid w:val="7B8FCBCB"/>
    <w:rsid w:val="7CBD5CCB"/>
    <w:rsid w:val="7E2F11F2"/>
    <w:rsid w:val="7EA13839"/>
    <w:rsid w:val="7F67D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D5016"/>
  <w15:chartTrackingRefBased/>
  <w15:docId w15:val="{869BE756-5512-47C0-B771-3CE23AEBE10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 w:customStyle="true">
    <w:uiPriority w:val="1"/>
    <w:name w:val="List parag"/>
    <w:basedOn w:val="Normal"/>
    <w:link w:val="ListparagChar"/>
    <w:qFormat/>
    <w:rsid w:val="64D0E57F"/>
    <w:rPr>
      <w:rFonts w:ascii="Arial" w:hAnsi="Arial" w:eastAsia="Times New Roman" w:cs="Arial"/>
      <w:sz w:val="22"/>
      <w:szCs w:val="22"/>
      <w:lang w:eastAsia="en-GB"/>
    </w:rPr>
    <w:pPr>
      <w:spacing w:after="120"/>
      <w:ind w:left="502" w:hanging="360"/>
      <w:contextualSpacing/>
    </w:pPr>
  </w:style>
  <w:style w:type="character" w:styleId="ListparagChar" w:customStyle="true">
    <w:uiPriority w:val="1"/>
    <w:name w:val="List parag Char"/>
    <w:basedOn w:val="DefaultParagraphFont"/>
    <w:link w:val="Listparag"/>
    <w:rsid w:val="64D0E57F"/>
    <w:rPr>
      <w:rFonts w:ascii="Arial" w:hAnsi="Arial" w:eastAsia="Times New Roman" w:cs="Arial"/>
      <w:sz w:val="22"/>
      <w:szCs w:val="22"/>
      <w:lang w:eastAsia="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3fe5eab7aeaa460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Daniel (Hywel Dda UHB - Learning and Development Advisor)</dc:creator>
  <keywords/>
  <dc:description/>
  <lastModifiedBy>Amanda Daniel (Hywel Dda UHB - Learning and Development Advisor)</lastModifiedBy>
  <revision>8</revision>
  <dcterms:created xsi:type="dcterms:W3CDTF">2023-06-09T09:07:14.6022918Z</dcterms:created>
  <dcterms:modified xsi:type="dcterms:W3CDTF">2023-06-16T11:30:10.5880444Z</dcterms:modified>
</coreProperties>
</file>