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CA4411" w14:textId="77777777" w:rsidR="001A62F9" w:rsidRDefault="001A62F9" w:rsidP="001A62F9">
      <w:pPr>
        <w:spacing w:line="360" w:lineRule="auto"/>
        <w:jc w:val="center"/>
        <w:rPr>
          <w:rFonts w:ascii="Times New Roman" w:hAnsi="Times New Roman" w:cs="Times New Roman"/>
          <w:b/>
          <w:color w:val="000000" w:themeColor="text1"/>
          <w:sz w:val="32"/>
          <w:szCs w:val="32"/>
        </w:rPr>
      </w:pPr>
    </w:p>
    <w:p w14:paraId="45A20662" w14:textId="77777777" w:rsidR="001A62F9" w:rsidRDefault="001A62F9" w:rsidP="001A62F9">
      <w:pPr>
        <w:spacing w:line="360" w:lineRule="auto"/>
        <w:jc w:val="center"/>
        <w:rPr>
          <w:rFonts w:ascii="Times New Roman" w:hAnsi="Times New Roman" w:cs="Times New Roman"/>
          <w:b/>
          <w:color w:val="000000" w:themeColor="text1"/>
          <w:sz w:val="32"/>
          <w:szCs w:val="32"/>
        </w:rPr>
      </w:pPr>
    </w:p>
    <w:p w14:paraId="73DBBF01" w14:textId="77777777" w:rsidR="00A2083C" w:rsidRDefault="00A2083C" w:rsidP="00A2083C">
      <w:pP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UNIVERSITY OF WALES</w:t>
      </w:r>
    </w:p>
    <w:p w14:paraId="503B8EA9" w14:textId="77777777" w:rsidR="00A2083C" w:rsidRDefault="00A2083C" w:rsidP="00A2083C">
      <w:pPr>
        <w:rPr>
          <w:rFonts w:ascii="Times New Roman" w:eastAsia="Times New Roman" w:hAnsi="Times New Roman" w:cs="Times New Roman"/>
          <w:b/>
          <w:color w:val="000000" w:themeColor="text1"/>
          <w:sz w:val="32"/>
          <w:szCs w:val="32"/>
          <w:lang w:val="en-GB"/>
        </w:rPr>
      </w:pPr>
    </w:p>
    <w:p w14:paraId="17DCC8A2" w14:textId="77777777" w:rsidR="00A2083C" w:rsidRDefault="00A2083C" w:rsidP="00A2083C">
      <w:pP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TRINITY SAINT DAVID</w:t>
      </w:r>
    </w:p>
    <w:p w14:paraId="0C099D29" w14:textId="77777777" w:rsidR="00A2083C" w:rsidRDefault="00A2083C" w:rsidP="00A2083C">
      <w:pPr>
        <w:rPr>
          <w:rFonts w:ascii="Times New Roman" w:eastAsia="Times New Roman" w:hAnsi="Times New Roman" w:cs="Times New Roman"/>
          <w:b/>
          <w:color w:val="000000" w:themeColor="text1"/>
          <w:sz w:val="32"/>
          <w:szCs w:val="32"/>
        </w:rPr>
      </w:pPr>
    </w:p>
    <w:p w14:paraId="67DEEB1C" w14:textId="77777777" w:rsidR="00A2083C" w:rsidRDefault="00A2083C" w:rsidP="00A2083C">
      <w:pP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32"/>
          <w:szCs w:val="32"/>
        </w:rPr>
        <w:t xml:space="preserve">    </w:t>
      </w:r>
    </w:p>
    <w:p w14:paraId="6DEE7A5E" w14:textId="60BC309E" w:rsidR="00A2083C" w:rsidRDefault="00A2083C" w:rsidP="00A2083C">
      <w:pP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 xml:space="preserve">                   STUDENT:</w:t>
      </w:r>
      <w:r w:rsidR="00630AF9">
        <w:rPr>
          <w:rFonts w:ascii="Times New Roman" w:eastAsia="Times New Roman" w:hAnsi="Times New Roman" w:cs="Times New Roman"/>
          <w:bCs/>
          <w:color w:val="000000" w:themeColor="text1"/>
          <w:sz w:val="28"/>
          <w:szCs w:val="28"/>
        </w:rPr>
        <w:t xml:space="preserve"> </w:t>
      </w:r>
      <w:r>
        <w:rPr>
          <w:rFonts w:ascii="Times New Roman" w:eastAsia="Times New Roman" w:hAnsi="Times New Roman" w:cs="Times New Roman"/>
          <w:bCs/>
          <w:color w:val="000000" w:themeColor="text1"/>
          <w:sz w:val="28"/>
          <w:szCs w:val="28"/>
        </w:rPr>
        <w:t>ANTON NICOLAE FLORENTIN</w:t>
      </w:r>
    </w:p>
    <w:p w14:paraId="70D9693F" w14:textId="77777777" w:rsidR="00A2083C" w:rsidRDefault="00A2083C" w:rsidP="00A2083C">
      <w:pPr>
        <w:rPr>
          <w:rFonts w:ascii="Times New Roman" w:eastAsia="Times New Roman" w:hAnsi="Times New Roman" w:cs="Times New Roman"/>
          <w:bCs/>
          <w:color w:val="000000" w:themeColor="text1"/>
          <w:sz w:val="28"/>
          <w:szCs w:val="28"/>
        </w:rPr>
      </w:pPr>
    </w:p>
    <w:p w14:paraId="5FA794E3" w14:textId="2EA2028E" w:rsidR="00A2083C" w:rsidRDefault="00A2083C" w:rsidP="00A2083C">
      <w:pP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 xml:space="preserve">                   STUDENT NUMBER:</w:t>
      </w:r>
      <w:r w:rsidR="00630AF9">
        <w:rPr>
          <w:rFonts w:ascii="Times New Roman" w:eastAsia="Times New Roman" w:hAnsi="Times New Roman" w:cs="Times New Roman"/>
          <w:bCs/>
          <w:color w:val="000000" w:themeColor="text1"/>
          <w:sz w:val="28"/>
          <w:szCs w:val="28"/>
        </w:rPr>
        <w:t xml:space="preserve"> </w:t>
      </w:r>
      <w:r>
        <w:rPr>
          <w:rFonts w:ascii="Times New Roman" w:eastAsia="Times New Roman" w:hAnsi="Times New Roman" w:cs="Times New Roman"/>
          <w:bCs/>
          <w:color w:val="000000" w:themeColor="text1"/>
          <w:sz w:val="28"/>
          <w:szCs w:val="28"/>
        </w:rPr>
        <w:t>1917120</w:t>
      </w:r>
    </w:p>
    <w:p w14:paraId="3B07C42C" w14:textId="77777777" w:rsidR="00A2083C" w:rsidRDefault="00A2083C" w:rsidP="00A2083C">
      <w:pPr>
        <w:rPr>
          <w:rFonts w:ascii="Times New Roman" w:eastAsia="Times New Roman" w:hAnsi="Times New Roman" w:cs="Times New Roman"/>
          <w:bCs/>
          <w:color w:val="000000" w:themeColor="text1"/>
          <w:sz w:val="28"/>
          <w:szCs w:val="28"/>
        </w:rPr>
      </w:pPr>
    </w:p>
    <w:p w14:paraId="33FDA18E" w14:textId="1848BD4E" w:rsidR="00A2083C" w:rsidRDefault="00A2083C" w:rsidP="00A2083C">
      <w:pP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 xml:space="preserve">                   MODULE:</w:t>
      </w:r>
      <w:r w:rsidR="00630AF9">
        <w:rPr>
          <w:rFonts w:ascii="Times New Roman" w:eastAsia="Times New Roman" w:hAnsi="Times New Roman" w:cs="Times New Roman"/>
          <w:bCs/>
          <w:color w:val="000000" w:themeColor="text1"/>
          <w:sz w:val="28"/>
          <w:szCs w:val="28"/>
        </w:rPr>
        <w:t xml:space="preserve"> </w:t>
      </w:r>
      <w:r>
        <w:rPr>
          <w:rFonts w:ascii="Times New Roman" w:eastAsia="Times New Roman" w:hAnsi="Times New Roman" w:cs="Times New Roman"/>
          <w:bCs/>
          <w:color w:val="000000" w:themeColor="text1"/>
          <w:sz w:val="28"/>
          <w:szCs w:val="28"/>
        </w:rPr>
        <w:t>THE GLOBAL BUSINESS ENVIRONMENT</w:t>
      </w:r>
    </w:p>
    <w:p w14:paraId="242B88B3" w14:textId="77777777" w:rsidR="00A2083C" w:rsidRDefault="00A2083C" w:rsidP="00A2083C">
      <w:pPr>
        <w:rPr>
          <w:rFonts w:ascii="Times New Roman" w:eastAsia="Times New Roman" w:hAnsi="Times New Roman" w:cs="Times New Roman"/>
          <w:bCs/>
          <w:color w:val="000000" w:themeColor="text1"/>
          <w:sz w:val="28"/>
          <w:szCs w:val="28"/>
        </w:rPr>
      </w:pPr>
    </w:p>
    <w:p w14:paraId="3527F2C6" w14:textId="77777777" w:rsidR="00A2083C" w:rsidRDefault="00A2083C" w:rsidP="00A2083C">
      <w:pP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 xml:space="preserve">                   LCBB4005-A2</w:t>
      </w:r>
    </w:p>
    <w:p w14:paraId="5899752A" w14:textId="77777777" w:rsidR="00A2083C" w:rsidRDefault="00A2083C" w:rsidP="00A2083C">
      <w:pPr>
        <w:rPr>
          <w:rFonts w:ascii="Times New Roman" w:eastAsia="Times New Roman" w:hAnsi="Times New Roman" w:cs="Times New Roman"/>
          <w:bCs/>
          <w:color w:val="000000" w:themeColor="text1"/>
          <w:sz w:val="28"/>
          <w:szCs w:val="28"/>
        </w:rPr>
      </w:pPr>
    </w:p>
    <w:p w14:paraId="1230A0EE" w14:textId="77777777" w:rsidR="00A2083C" w:rsidRDefault="00A2083C" w:rsidP="00A2083C">
      <w:pP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 xml:space="preserve">                   LEVEL4/TERM 2 /GROUP 1</w:t>
      </w:r>
    </w:p>
    <w:p w14:paraId="6E9A87AD" w14:textId="77777777" w:rsidR="00A2083C" w:rsidRDefault="00A2083C" w:rsidP="00A2083C">
      <w:pPr>
        <w:rPr>
          <w:rFonts w:ascii="Times New Roman" w:eastAsia="Times New Roman" w:hAnsi="Times New Roman" w:cs="Times New Roman"/>
          <w:bCs/>
          <w:color w:val="000000" w:themeColor="text1"/>
          <w:sz w:val="28"/>
          <w:szCs w:val="28"/>
        </w:rPr>
      </w:pPr>
    </w:p>
    <w:p w14:paraId="3953E10C" w14:textId="39932A42" w:rsidR="00A2083C" w:rsidRDefault="00A2083C" w:rsidP="00A2083C">
      <w:pPr>
        <w:rPr>
          <w:rFonts w:ascii="Segoe UI" w:hAnsi="Segoe UI" w:cs="Segoe UI"/>
          <w:color w:val="373A3C"/>
          <w:sz w:val="28"/>
          <w:szCs w:val="28"/>
          <w:shd w:val="clear" w:color="auto" w:fill="FBF7F5"/>
        </w:rPr>
      </w:pPr>
      <w:r>
        <w:rPr>
          <w:rFonts w:ascii="Times New Roman" w:eastAsia="Times New Roman" w:hAnsi="Times New Roman" w:cs="Times New Roman"/>
          <w:bCs/>
          <w:color w:val="000000" w:themeColor="text1"/>
          <w:sz w:val="28"/>
          <w:szCs w:val="28"/>
        </w:rPr>
        <w:t xml:space="preserve">                   LECTURER:</w:t>
      </w:r>
      <w:r w:rsidR="00630AF9">
        <w:rPr>
          <w:rFonts w:ascii="Times New Roman" w:eastAsia="Times New Roman" w:hAnsi="Times New Roman" w:cs="Times New Roman"/>
          <w:bCs/>
          <w:color w:val="000000" w:themeColor="text1"/>
          <w:sz w:val="28"/>
          <w:szCs w:val="28"/>
        </w:rPr>
        <w:t xml:space="preserve"> </w:t>
      </w:r>
      <w:bookmarkStart w:id="0" w:name="_GoBack"/>
      <w:bookmarkEnd w:id="0"/>
      <w:proofErr w:type="gramStart"/>
      <w:r>
        <w:rPr>
          <w:rFonts w:ascii="Segoe UI" w:hAnsi="Segoe UI" w:cs="Segoe UI"/>
          <w:color w:val="373A3C"/>
          <w:sz w:val="28"/>
          <w:szCs w:val="28"/>
          <w:shd w:val="clear" w:color="auto" w:fill="FBF7F5"/>
        </w:rPr>
        <w:t>DR.REXON</w:t>
      </w:r>
      <w:proofErr w:type="gramEnd"/>
      <w:r>
        <w:rPr>
          <w:rFonts w:ascii="Segoe UI" w:hAnsi="Segoe UI" w:cs="Segoe UI"/>
          <w:color w:val="373A3C"/>
          <w:sz w:val="28"/>
          <w:szCs w:val="28"/>
          <w:shd w:val="clear" w:color="auto" w:fill="FBF7F5"/>
        </w:rPr>
        <w:t xml:space="preserve"> NTING</w:t>
      </w:r>
    </w:p>
    <w:p w14:paraId="61ED6419" w14:textId="77777777" w:rsidR="00A2083C" w:rsidRDefault="00A2083C" w:rsidP="00A2083C">
      <w:pPr>
        <w:rPr>
          <w:rFonts w:ascii="Times New Roman" w:eastAsia="Times New Roman" w:hAnsi="Times New Roman" w:cs="Times New Roman"/>
          <w:bCs/>
          <w:color w:val="000000" w:themeColor="text1"/>
          <w:sz w:val="28"/>
          <w:szCs w:val="28"/>
        </w:rPr>
      </w:pPr>
    </w:p>
    <w:p w14:paraId="6B25EBA5" w14:textId="77777777" w:rsidR="001A62F9" w:rsidRDefault="001A62F9" w:rsidP="001A62F9">
      <w:pPr>
        <w:spacing w:line="360" w:lineRule="auto"/>
        <w:jc w:val="center"/>
        <w:rPr>
          <w:rFonts w:ascii="Times New Roman" w:hAnsi="Times New Roman" w:cs="Times New Roman"/>
          <w:b/>
          <w:color w:val="000000" w:themeColor="text1"/>
          <w:sz w:val="32"/>
          <w:szCs w:val="32"/>
        </w:rPr>
      </w:pPr>
    </w:p>
    <w:p w14:paraId="28CE0D9B" w14:textId="77777777" w:rsidR="001A62F9" w:rsidRPr="00A2083C" w:rsidRDefault="00A2083C" w:rsidP="00A2083C">
      <w:pPr>
        <w:spacing w:line="360" w:lineRule="auto"/>
        <w:rPr>
          <w:rFonts w:ascii="Times New Roman" w:hAnsi="Times New Roman" w:cs="Times New Roman"/>
          <w:b/>
          <w:color w:val="000000" w:themeColor="text1"/>
          <w:sz w:val="40"/>
          <w:szCs w:val="40"/>
        </w:rPr>
      </w:pPr>
      <w:r>
        <w:rPr>
          <w:rFonts w:ascii="Times New Roman" w:hAnsi="Times New Roman" w:cs="Times New Roman"/>
          <w:b/>
          <w:color w:val="000000" w:themeColor="text1"/>
          <w:sz w:val="40"/>
          <w:szCs w:val="40"/>
        </w:rPr>
        <w:t xml:space="preserve">                       </w:t>
      </w:r>
      <w:r w:rsidRPr="00A2083C">
        <w:rPr>
          <w:rFonts w:ascii="Times New Roman" w:hAnsi="Times New Roman" w:cs="Times New Roman"/>
          <w:b/>
          <w:color w:val="000000" w:themeColor="text1"/>
          <w:sz w:val="40"/>
          <w:szCs w:val="40"/>
        </w:rPr>
        <w:t>Hyundai</w:t>
      </w:r>
      <w:r>
        <w:rPr>
          <w:rFonts w:ascii="Times New Roman" w:hAnsi="Times New Roman" w:cs="Times New Roman"/>
          <w:b/>
          <w:color w:val="000000" w:themeColor="text1"/>
          <w:sz w:val="40"/>
          <w:szCs w:val="40"/>
        </w:rPr>
        <w:t xml:space="preserve"> -</w:t>
      </w:r>
      <w:r w:rsidRPr="00A2083C">
        <w:rPr>
          <w:rFonts w:ascii="Times New Roman" w:hAnsi="Times New Roman" w:cs="Times New Roman"/>
          <w:b/>
          <w:color w:val="000000" w:themeColor="text1"/>
          <w:sz w:val="40"/>
          <w:szCs w:val="40"/>
        </w:rPr>
        <w:t xml:space="preserve"> KONA Electric</w:t>
      </w:r>
    </w:p>
    <w:p w14:paraId="03ECC61C" w14:textId="77777777" w:rsidR="001A62F9" w:rsidRPr="00A2083C" w:rsidRDefault="001A62F9" w:rsidP="001A62F9">
      <w:pPr>
        <w:spacing w:line="360" w:lineRule="auto"/>
        <w:jc w:val="center"/>
        <w:rPr>
          <w:rFonts w:ascii="Times New Roman" w:hAnsi="Times New Roman" w:cs="Times New Roman"/>
          <w:b/>
          <w:color w:val="000000" w:themeColor="text1"/>
          <w:sz w:val="40"/>
          <w:szCs w:val="40"/>
        </w:rPr>
      </w:pPr>
    </w:p>
    <w:p w14:paraId="2D78C8A2" w14:textId="77777777" w:rsidR="001A62F9" w:rsidRDefault="001A62F9" w:rsidP="001A62F9">
      <w:pPr>
        <w:spacing w:line="360" w:lineRule="auto"/>
        <w:jc w:val="center"/>
        <w:rPr>
          <w:rFonts w:ascii="Times New Roman" w:hAnsi="Times New Roman" w:cs="Times New Roman"/>
          <w:b/>
          <w:color w:val="000000" w:themeColor="text1"/>
          <w:sz w:val="32"/>
          <w:szCs w:val="32"/>
        </w:rPr>
      </w:pPr>
    </w:p>
    <w:p w14:paraId="0DB5CBFE" w14:textId="77777777" w:rsidR="001A62F9" w:rsidRDefault="001A62F9" w:rsidP="001A62F9">
      <w:pPr>
        <w:spacing w:line="360" w:lineRule="auto"/>
        <w:jc w:val="center"/>
        <w:rPr>
          <w:rFonts w:ascii="Times New Roman" w:hAnsi="Times New Roman" w:cs="Times New Roman"/>
          <w:b/>
          <w:color w:val="000000" w:themeColor="text1"/>
          <w:sz w:val="32"/>
          <w:szCs w:val="32"/>
        </w:rPr>
      </w:pPr>
    </w:p>
    <w:p w14:paraId="125F7A49" w14:textId="77777777" w:rsidR="001A62F9" w:rsidRDefault="001A62F9" w:rsidP="00A2083C">
      <w:pPr>
        <w:spacing w:line="360" w:lineRule="auto"/>
        <w:rPr>
          <w:rFonts w:ascii="Times New Roman" w:hAnsi="Times New Roman" w:cs="Times New Roman"/>
          <w:b/>
          <w:color w:val="000000" w:themeColor="text1"/>
          <w:sz w:val="32"/>
          <w:szCs w:val="32"/>
        </w:rPr>
      </w:pPr>
    </w:p>
    <w:p w14:paraId="73E30008" w14:textId="77777777" w:rsidR="001A62F9" w:rsidRDefault="001A62F9" w:rsidP="001A62F9">
      <w:pPr>
        <w:spacing w:line="360" w:lineRule="auto"/>
        <w:jc w:val="center"/>
        <w:rPr>
          <w:rFonts w:ascii="Times New Roman" w:hAnsi="Times New Roman" w:cs="Times New Roman"/>
          <w:b/>
          <w:color w:val="000000" w:themeColor="text1"/>
          <w:sz w:val="32"/>
          <w:szCs w:val="32"/>
        </w:rPr>
      </w:pPr>
    </w:p>
    <w:p w14:paraId="668537FA" w14:textId="77777777" w:rsidR="00700CA5" w:rsidRPr="001A62F9" w:rsidRDefault="00B121CC" w:rsidP="001A62F9">
      <w:pPr>
        <w:spacing w:line="360" w:lineRule="auto"/>
        <w:jc w:val="center"/>
        <w:rPr>
          <w:rFonts w:ascii="Times New Roman" w:hAnsi="Times New Roman" w:cs="Times New Roman"/>
          <w:b/>
          <w:color w:val="000000" w:themeColor="text1"/>
          <w:sz w:val="32"/>
          <w:szCs w:val="32"/>
        </w:rPr>
      </w:pPr>
      <w:r w:rsidRPr="001A62F9">
        <w:rPr>
          <w:rFonts w:ascii="Times New Roman" w:hAnsi="Times New Roman" w:cs="Times New Roman"/>
          <w:color w:val="000000" w:themeColor="text1"/>
          <w:sz w:val="32"/>
          <w:szCs w:val="32"/>
        </w:rPr>
        <w:br w:type="page"/>
      </w:r>
    </w:p>
    <w:p w14:paraId="1FC16271" w14:textId="77777777" w:rsidR="00700CA5" w:rsidRPr="001A62F9" w:rsidRDefault="00B121CC" w:rsidP="001A62F9">
      <w:pPr>
        <w:spacing w:line="360" w:lineRule="auto"/>
        <w:jc w:val="center"/>
        <w:rPr>
          <w:rFonts w:ascii="Times New Roman" w:hAnsi="Times New Roman" w:cs="Times New Roman"/>
          <w:b/>
          <w:color w:val="000000" w:themeColor="text1"/>
          <w:sz w:val="24"/>
          <w:szCs w:val="24"/>
        </w:rPr>
      </w:pPr>
      <w:r w:rsidRPr="001A62F9">
        <w:rPr>
          <w:rFonts w:ascii="Times New Roman" w:hAnsi="Times New Roman" w:cs="Times New Roman"/>
          <w:b/>
          <w:color w:val="000000" w:themeColor="text1"/>
          <w:sz w:val="24"/>
          <w:szCs w:val="24"/>
        </w:rPr>
        <w:lastRenderedPageBreak/>
        <w:t>Executive Summary</w:t>
      </w:r>
    </w:p>
    <w:p w14:paraId="58EA3CC0" w14:textId="77777777" w:rsidR="00700CA5" w:rsidRPr="001A62F9" w:rsidRDefault="001A62F9" w:rsidP="001A62F9">
      <w:pPr>
        <w:spacing w:line="360" w:lineRule="auto"/>
        <w:jc w:val="both"/>
        <w:rPr>
          <w:rFonts w:ascii="Times New Roman" w:hAnsi="Times New Roman" w:cs="Times New Roman"/>
          <w:color w:val="000000" w:themeColor="text1"/>
          <w:sz w:val="24"/>
          <w:szCs w:val="24"/>
        </w:rPr>
      </w:pPr>
      <w:r w:rsidRPr="001A62F9">
        <w:rPr>
          <w:rFonts w:ascii="Times New Roman" w:hAnsi="Times New Roman" w:cs="Times New Roman"/>
          <w:color w:val="000000" w:themeColor="text1"/>
          <w:sz w:val="24"/>
          <w:szCs w:val="24"/>
        </w:rPr>
        <w:t xml:space="preserve">This report has been done in the context of global business management and the critical evolution on electric car industry with the help of Porter’s Value chain model. The primary and secondary activities of any company have been illustrated in this study report. Hyundai has been taken as an electric car manufacturer organization and the brand name is KONA Electric. The advantages and eco-friendly benefits of electric cars have been described in this study vividly.  </w:t>
      </w:r>
      <w:r w:rsidR="00B121CC" w:rsidRPr="001A62F9">
        <w:rPr>
          <w:rFonts w:ascii="Times New Roman" w:hAnsi="Times New Roman" w:cs="Times New Roman"/>
          <w:color w:val="000000" w:themeColor="text1"/>
          <w:sz w:val="24"/>
          <w:szCs w:val="24"/>
        </w:rPr>
        <w:br w:type="page"/>
      </w:r>
    </w:p>
    <w:sdt>
      <w:sdtPr>
        <w:rPr>
          <w:rFonts w:ascii="Arial" w:eastAsia="Arial" w:hAnsi="Arial" w:cs="Arial"/>
          <w:b w:val="0"/>
          <w:bCs w:val="0"/>
          <w:color w:val="auto"/>
          <w:sz w:val="22"/>
          <w:szCs w:val="22"/>
        </w:rPr>
        <w:id w:val="1339800456"/>
        <w:docPartObj>
          <w:docPartGallery w:val="Table of Contents"/>
          <w:docPartUnique/>
        </w:docPartObj>
      </w:sdtPr>
      <w:sdtEndPr/>
      <w:sdtContent>
        <w:p w14:paraId="2D297854" w14:textId="77777777" w:rsidR="001A62F9" w:rsidRPr="001A62F9" w:rsidRDefault="001A62F9" w:rsidP="001A62F9">
          <w:pPr>
            <w:pStyle w:val="TOCHeading"/>
            <w:spacing w:line="360" w:lineRule="auto"/>
            <w:jc w:val="both"/>
            <w:rPr>
              <w:rFonts w:ascii="Times New Roman" w:hAnsi="Times New Roman" w:cs="Times New Roman"/>
              <w:color w:val="000000" w:themeColor="text1"/>
              <w:sz w:val="24"/>
              <w:szCs w:val="24"/>
            </w:rPr>
          </w:pPr>
          <w:r w:rsidRPr="001A62F9">
            <w:rPr>
              <w:rFonts w:ascii="Times New Roman" w:hAnsi="Times New Roman" w:cs="Times New Roman"/>
              <w:color w:val="000000" w:themeColor="text1"/>
              <w:sz w:val="24"/>
              <w:szCs w:val="24"/>
            </w:rPr>
            <w:t>Table of Contents</w:t>
          </w:r>
        </w:p>
        <w:p w14:paraId="2AF9FB8B" w14:textId="77777777" w:rsidR="001A62F9" w:rsidRPr="001A62F9" w:rsidRDefault="001A62F9" w:rsidP="001A62F9">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1A62F9">
            <w:rPr>
              <w:rFonts w:ascii="Times New Roman" w:hAnsi="Times New Roman" w:cs="Times New Roman"/>
              <w:color w:val="000000" w:themeColor="text1"/>
              <w:sz w:val="24"/>
              <w:szCs w:val="24"/>
            </w:rPr>
            <w:fldChar w:fldCharType="begin"/>
          </w:r>
          <w:r w:rsidRPr="001A62F9">
            <w:rPr>
              <w:rFonts w:ascii="Times New Roman" w:hAnsi="Times New Roman" w:cs="Times New Roman"/>
              <w:color w:val="000000" w:themeColor="text1"/>
              <w:sz w:val="24"/>
              <w:szCs w:val="24"/>
            </w:rPr>
            <w:instrText xml:space="preserve"> TOC \o "1-3" \h \z \u </w:instrText>
          </w:r>
          <w:r w:rsidRPr="001A62F9">
            <w:rPr>
              <w:rFonts w:ascii="Times New Roman" w:hAnsi="Times New Roman" w:cs="Times New Roman"/>
              <w:color w:val="000000" w:themeColor="text1"/>
              <w:sz w:val="24"/>
              <w:szCs w:val="24"/>
            </w:rPr>
            <w:fldChar w:fldCharType="separate"/>
          </w:r>
          <w:hyperlink w:anchor="_Toc48585453" w:history="1">
            <w:r w:rsidRPr="001A62F9">
              <w:rPr>
                <w:rStyle w:val="Hyperlink"/>
                <w:rFonts w:ascii="Times New Roman" w:hAnsi="Times New Roman" w:cs="Times New Roman"/>
                <w:noProof/>
                <w:color w:val="000000" w:themeColor="text1"/>
                <w:sz w:val="24"/>
                <w:szCs w:val="24"/>
              </w:rPr>
              <w:t>Introduction</w:t>
            </w:r>
            <w:r w:rsidRPr="001A62F9">
              <w:rPr>
                <w:rFonts w:ascii="Times New Roman" w:hAnsi="Times New Roman" w:cs="Times New Roman"/>
                <w:noProof/>
                <w:webHidden/>
                <w:color w:val="000000" w:themeColor="text1"/>
                <w:sz w:val="24"/>
                <w:szCs w:val="24"/>
              </w:rPr>
              <w:tab/>
            </w:r>
            <w:r w:rsidRPr="001A62F9">
              <w:rPr>
                <w:rFonts w:ascii="Times New Roman" w:hAnsi="Times New Roman" w:cs="Times New Roman"/>
                <w:noProof/>
                <w:webHidden/>
                <w:color w:val="000000" w:themeColor="text1"/>
                <w:sz w:val="24"/>
                <w:szCs w:val="24"/>
              </w:rPr>
              <w:fldChar w:fldCharType="begin"/>
            </w:r>
            <w:r w:rsidRPr="001A62F9">
              <w:rPr>
                <w:rFonts w:ascii="Times New Roman" w:hAnsi="Times New Roman" w:cs="Times New Roman"/>
                <w:noProof/>
                <w:webHidden/>
                <w:color w:val="000000" w:themeColor="text1"/>
                <w:sz w:val="24"/>
                <w:szCs w:val="24"/>
              </w:rPr>
              <w:instrText xml:space="preserve"> PAGEREF _Toc48585453 \h </w:instrText>
            </w:r>
            <w:r w:rsidRPr="001A62F9">
              <w:rPr>
                <w:rFonts w:ascii="Times New Roman" w:hAnsi="Times New Roman" w:cs="Times New Roman"/>
                <w:noProof/>
                <w:webHidden/>
                <w:color w:val="000000" w:themeColor="text1"/>
                <w:sz w:val="24"/>
                <w:szCs w:val="24"/>
              </w:rPr>
            </w:r>
            <w:r w:rsidRPr="001A62F9">
              <w:rPr>
                <w:rFonts w:ascii="Times New Roman" w:hAnsi="Times New Roman" w:cs="Times New Roman"/>
                <w:noProof/>
                <w:webHidden/>
                <w:color w:val="000000" w:themeColor="text1"/>
                <w:sz w:val="24"/>
                <w:szCs w:val="24"/>
              </w:rPr>
              <w:fldChar w:fldCharType="separate"/>
            </w:r>
            <w:r w:rsidRPr="001A62F9">
              <w:rPr>
                <w:rFonts w:ascii="Times New Roman" w:hAnsi="Times New Roman" w:cs="Times New Roman"/>
                <w:noProof/>
                <w:webHidden/>
                <w:color w:val="000000" w:themeColor="text1"/>
                <w:sz w:val="24"/>
                <w:szCs w:val="24"/>
              </w:rPr>
              <w:t>4</w:t>
            </w:r>
            <w:r w:rsidRPr="001A62F9">
              <w:rPr>
                <w:rFonts w:ascii="Times New Roman" w:hAnsi="Times New Roman" w:cs="Times New Roman"/>
                <w:noProof/>
                <w:webHidden/>
                <w:color w:val="000000" w:themeColor="text1"/>
                <w:sz w:val="24"/>
                <w:szCs w:val="24"/>
              </w:rPr>
              <w:fldChar w:fldCharType="end"/>
            </w:r>
          </w:hyperlink>
        </w:p>
        <w:p w14:paraId="5333D2D8" w14:textId="77777777" w:rsidR="001A62F9" w:rsidRPr="001A62F9" w:rsidRDefault="00432083" w:rsidP="001A62F9">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48585454" w:history="1">
            <w:r w:rsidR="001A62F9" w:rsidRPr="001A62F9">
              <w:rPr>
                <w:rStyle w:val="Hyperlink"/>
                <w:rFonts w:ascii="Times New Roman" w:hAnsi="Times New Roman" w:cs="Times New Roman"/>
                <w:noProof/>
                <w:color w:val="000000" w:themeColor="text1"/>
                <w:sz w:val="24"/>
                <w:szCs w:val="24"/>
              </w:rPr>
              <w:t>Porter's Value Chain</w:t>
            </w:r>
            <w:r w:rsidR="001A62F9" w:rsidRPr="001A62F9">
              <w:rPr>
                <w:rFonts w:ascii="Times New Roman" w:hAnsi="Times New Roman" w:cs="Times New Roman"/>
                <w:noProof/>
                <w:webHidden/>
                <w:color w:val="000000" w:themeColor="text1"/>
                <w:sz w:val="24"/>
                <w:szCs w:val="24"/>
              </w:rPr>
              <w:tab/>
            </w:r>
            <w:r w:rsidR="001A62F9" w:rsidRPr="001A62F9">
              <w:rPr>
                <w:rFonts w:ascii="Times New Roman" w:hAnsi="Times New Roman" w:cs="Times New Roman"/>
                <w:noProof/>
                <w:webHidden/>
                <w:color w:val="000000" w:themeColor="text1"/>
                <w:sz w:val="24"/>
                <w:szCs w:val="24"/>
              </w:rPr>
              <w:fldChar w:fldCharType="begin"/>
            </w:r>
            <w:r w:rsidR="001A62F9" w:rsidRPr="001A62F9">
              <w:rPr>
                <w:rFonts w:ascii="Times New Roman" w:hAnsi="Times New Roman" w:cs="Times New Roman"/>
                <w:noProof/>
                <w:webHidden/>
                <w:color w:val="000000" w:themeColor="text1"/>
                <w:sz w:val="24"/>
                <w:szCs w:val="24"/>
              </w:rPr>
              <w:instrText xml:space="preserve"> PAGEREF _Toc48585454 \h </w:instrText>
            </w:r>
            <w:r w:rsidR="001A62F9" w:rsidRPr="001A62F9">
              <w:rPr>
                <w:rFonts w:ascii="Times New Roman" w:hAnsi="Times New Roman" w:cs="Times New Roman"/>
                <w:noProof/>
                <w:webHidden/>
                <w:color w:val="000000" w:themeColor="text1"/>
                <w:sz w:val="24"/>
                <w:szCs w:val="24"/>
              </w:rPr>
            </w:r>
            <w:r w:rsidR="001A62F9" w:rsidRPr="001A62F9">
              <w:rPr>
                <w:rFonts w:ascii="Times New Roman" w:hAnsi="Times New Roman" w:cs="Times New Roman"/>
                <w:noProof/>
                <w:webHidden/>
                <w:color w:val="000000" w:themeColor="text1"/>
                <w:sz w:val="24"/>
                <w:szCs w:val="24"/>
              </w:rPr>
              <w:fldChar w:fldCharType="separate"/>
            </w:r>
            <w:r w:rsidR="001A62F9" w:rsidRPr="001A62F9">
              <w:rPr>
                <w:rFonts w:ascii="Times New Roman" w:hAnsi="Times New Roman" w:cs="Times New Roman"/>
                <w:noProof/>
                <w:webHidden/>
                <w:color w:val="000000" w:themeColor="text1"/>
                <w:sz w:val="24"/>
                <w:szCs w:val="24"/>
              </w:rPr>
              <w:t>4</w:t>
            </w:r>
            <w:r w:rsidR="001A62F9" w:rsidRPr="001A62F9">
              <w:rPr>
                <w:rFonts w:ascii="Times New Roman" w:hAnsi="Times New Roman" w:cs="Times New Roman"/>
                <w:noProof/>
                <w:webHidden/>
                <w:color w:val="000000" w:themeColor="text1"/>
                <w:sz w:val="24"/>
                <w:szCs w:val="24"/>
              </w:rPr>
              <w:fldChar w:fldCharType="end"/>
            </w:r>
          </w:hyperlink>
        </w:p>
        <w:p w14:paraId="062C9006" w14:textId="77777777" w:rsidR="001A62F9" w:rsidRPr="001A62F9" w:rsidRDefault="00432083" w:rsidP="001A62F9">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48585455" w:history="1">
            <w:r w:rsidR="001A62F9" w:rsidRPr="001A62F9">
              <w:rPr>
                <w:rStyle w:val="Hyperlink"/>
                <w:rFonts w:ascii="Times New Roman" w:hAnsi="Times New Roman" w:cs="Times New Roman"/>
                <w:noProof/>
                <w:color w:val="000000" w:themeColor="text1"/>
                <w:sz w:val="24"/>
                <w:szCs w:val="24"/>
              </w:rPr>
              <w:t>Conclusion</w:t>
            </w:r>
            <w:r w:rsidR="001A62F9" w:rsidRPr="001A62F9">
              <w:rPr>
                <w:rFonts w:ascii="Times New Roman" w:hAnsi="Times New Roman" w:cs="Times New Roman"/>
                <w:noProof/>
                <w:webHidden/>
                <w:color w:val="000000" w:themeColor="text1"/>
                <w:sz w:val="24"/>
                <w:szCs w:val="24"/>
              </w:rPr>
              <w:tab/>
            </w:r>
            <w:r w:rsidR="001A62F9" w:rsidRPr="001A62F9">
              <w:rPr>
                <w:rFonts w:ascii="Times New Roman" w:hAnsi="Times New Roman" w:cs="Times New Roman"/>
                <w:noProof/>
                <w:webHidden/>
                <w:color w:val="000000" w:themeColor="text1"/>
                <w:sz w:val="24"/>
                <w:szCs w:val="24"/>
              </w:rPr>
              <w:fldChar w:fldCharType="begin"/>
            </w:r>
            <w:r w:rsidR="001A62F9" w:rsidRPr="001A62F9">
              <w:rPr>
                <w:rFonts w:ascii="Times New Roman" w:hAnsi="Times New Roman" w:cs="Times New Roman"/>
                <w:noProof/>
                <w:webHidden/>
                <w:color w:val="000000" w:themeColor="text1"/>
                <w:sz w:val="24"/>
                <w:szCs w:val="24"/>
              </w:rPr>
              <w:instrText xml:space="preserve"> PAGEREF _Toc48585455 \h </w:instrText>
            </w:r>
            <w:r w:rsidR="001A62F9" w:rsidRPr="001A62F9">
              <w:rPr>
                <w:rFonts w:ascii="Times New Roman" w:hAnsi="Times New Roman" w:cs="Times New Roman"/>
                <w:noProof/>
                <w:webHidden/>
                <w:color w:val="000000" w:themeColor="text1"/>
                <w:sz w:val="24"/>
                <w:szCs w:val="24"/>
              </w:rPr>
            </w:r>
            <w:r w:rsidR="001A62F9" w:rsidRPr="001A62F9">
              <w:rPr>
                <w:rFonts w:ascii="Times New Roman" w:hAnsi="Times New Roman" w:cs="Times New Roman"/>
                <w:noProof/>
                <w:webHidden/>
                <w:color w:val="000000" w:themeColor="text1"/>
                <w:sz w:val="24"/>
                <w:szCs w:val="24"/>
              </w:rPr>
              <w:fldChar w:fldCharType="separate"/>
            </w:r>
            <w:r w:rsidR="001A62F9" w:rsidRPr="001A62F9">
              <w:rPr>
                <w:rFonts w:ascii="Times New Roman" w:hAnsi="Times New Roman" w:cs="Times New Roman"/>
                <w:noProof/>
                <w:webHidden/>
                <w:color w:val="000000" w:themeColor="text1"/>
                <w:sz w:val="24"/>
                <w:szCs w:val="24"/>
              </w:rPr>
              <w:t>8</w:t>
            </w:r>
            <w:r w:rsidR="001A62F9" w:rsidRPr="001A62F9">
              <w:rPr>
                <w:rFonts w:ascii="Times New Roman" w:hAnsi="Times New Roman" w:cs="Times New Roman"/>
                <w:noProof/>
                <w:webHidden/>
                <w:color w:val="000000" w:themeColor="text1"/>
                <w:sz w:val="24"/>
                <w:szCs w:val="24"/>
              </w:rPr>
              <w:fldChar w:fldCharType="end"/>
            </w:r>
          </w:hyperlink>
        </w:p>
        <w:p w14:paraId="769DEAB4" w14:textId="77777777" w:rsidR="001A62F9" w:rsidRPr="001A62F9" w:rsidRDefault="00432083" w:rsidP="001A62F9">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48585456" w:history="1">
            <w:r w:rsidR="001A62F9" w:rsidRPr="001A62F9">
              <w:rPr>
                <w:rStyle w:val="Hyperlink"/>
                <w:rFonts w:ascii="Times New Roman" w:hAnsi="Times New Roman" w:cs="Times New Roman"/>
                <w:noProof/>
                <w:color w:val="000000" w:themeColor="text1"/>
                <w:sz w:val="24"/>
                <w:szCs w:val="24"/>
              </w:rPr>
              <w:t>Reference List</w:t>
            </w:r>
            <w:r w:rsidR="001A62F9" w:rsidRPr="001A62F9">
              <w:rPr>
                <w:rFonts w:ascii="Times New Roman" w:hAnsi="Times New Roman" w:cs="Times New Roman"/>
                <w:noProof/>
                <w:webHidden/>
                <w:color w:val="000000" w:themeColor="text1"/>
                <w:sz w:val="24"/>
                <w:szCs w:val="24"/>
              </w:rPr>
              <w:tab/>
            </w:r>
            <w:r w:rsidR="001A62F9" w:rsidRPr="001A62F9">
              <w:rPr>
                <w:rFonts w:ascii="Times New Roman" w:hAnsi="Times New Roman" w:cs="Times New Roman"/>
                <w:noProof/>
                <w:webHidden/>
                <w:color w:val="000000" w:themeColor="text1"/>
                <w:sz w:val="24"/>
                <w:szCs w:val="24"/>
              </w:rPr>
              <w:fldChar w:fldCharType="begin"/>
            </w:r>
            <w:r w:rsidR="001A62F9" w:rsidRPr="001A62F9">
              <w:rPr>
                <w:rFonts w:ascii="Times New Roman" w:hAnsi="Times New Roman" w:cs="Times New Roman"/>
                <w:noProof/>
                <w:webHidden/>
                <w:color w:val="000000" w:themeColor="text1"/>
                <w:sz w:val="24"/>
                <w:szCs w:val="24"/>
              </w:rPr>
              <w:instrText xml:space="preserve"> PAGEREF _Toc48585456 \h </w:instrText>
            </w:r>
            <w:r w:rsidR="001A62F9" w:rsidRPr="001A62F9">
              <w:rPr>
                <w:rFonts w:ascii="Times New Roman" w:hAnsi="Times New Roman" w:cs="Times New Roman"/>
                <w:noProof/>
                <w:webHidden/>
                <w:color w:val="000000" w:themeColor="text1"/>
                <w:sz w:val="24"/>
                <w:szCs w:val="24"/>
              </w:rPr>
            </w:r>
            <w:r w:rsidR="001A62F9" w:rsidRPr="001A62F9">
              <w:rPr>
                <w:rFonts w:ascii="Times New Roman" w:hAnsi="Times New Roman" w:cs="Times New Roman"/>
                <w:noProof/>
                <w:webHidden/>
                <w:color w:val="000000" w:themeColor="text1"/>
                <w:sz w:val="24"/>
                <w:szCs w:val="24"/>
              </w:rPr>
              <w:fldChar w:fldCharType="separate"/>
            </w:r>
            <w:r w:rsidR="001A62F9" w:rsidRPr="001A62F9">
              <w:rPr>
                <w:rFonts w:ascii="Times New Roman" w:hAnsi="Times New Roman" w:cs="Times New Roman"/>
                <w:noProof/>
                <w:webHidden/>
                <w:color w:val="000000" w:themeColor="text1"/>
                <w:sz w:val="24"/>
                <w:szCs w:val="24"/>
              </w:rPr>
              <w:t>10</w:t>
            </w:r>
            <w:r w:rsidR="001A62F9" w:rsidRPr="001A62F9">
              <w:rPr>
                <w:rFonts w:ascii="Times New Roman" w:hAnsi="Times New Roman" w:cs="Times New Roman"/>
                <w:noProof/>
                <w:webHidden/>
                <w:color w:val="000000" w:themeColor="text1"/>
                <w:sz w:val="24"/>
                <w:szCs w:val="24"/>
              </w:rPr>
              <w:fldChar w:fldCharType="end"/>
            </w:r>
          </w:hyperlink>
        </w:p>
        <w:p w14:paraId="2341E1E5" w14:textId="77777777" w:rsidR="001A62F9" w:rsidRDefault="001A62F9" w:rsidP="001A62F9">
          <w:pPr>
            <w:spacing w:line="360" w:lineRule="auto"/>
            <w:jc w:val="both"/>
          </w:pPr>
          <w:r w:rsidRPr="001A62F9">
            <w:rPr>
              <w:rFonts w:ascii="Times New Roman" w:hAnsi="Times New Roman" w:cs="Times New Roman"/>
              <w:color w:val="000000" w:themeColor="text1"/>
              <w:sz w:val="24"/>
              <w:szCs w:val="24"/>
            </w:rPr>
            <w:fldChar w:fldCharType="end"/>
          </w:r>
        </w:p>
      </w:sdtContent>
    </w:sdt>
    <w:p w14:paraId="3183D440" w14:textId="77777777" w:rsidR="001A62F9" w:rsidRDefault="001A62F9">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p w14:paraId="29726EB9" w14:textId="77777777" w:rsidR="00700CA5" w:rsidRPr="001A62F9" w:rsidRDefault="00B121CC" w:rsidP="001A62F9">
      <w:pPr>
        <w:pStyle w:val="Heading1"/>
        <w:rPr>
          <w:b w:val="0"/>
        </w:rPr>
      </w:pPr>
      <w:bookmarkStart w:id="1" w:name="_Toc48585453"/>
      <w:r w:rsidRPr="001A62F9">
        <w:lastRenderedPageBreak/>
        <w:t>Introduction</w:t>
      </w:r>
      <w:bookmarkEnd w:id="1"/>
      <w:r w:rsidRPr="001A62F9">
        <w:t xml:space="preserve"> </w:t>
      </w:r>
    </w:p>
    <w:p w14:paraId="260E7006" w14:textId="77777777" w:rsidR="00700CA5" w:rsidRPr="001A62F9" w:rsidRDefault="00B121CC" w:rsidP="001A62F9">
      <w:pPr>
        <w:spacing w:line="360" w:lineRule="auto"/>
        <w:jc w:val="both"/>
        <w:rPr>
          <w:rFonts w:ascii="Times New Roman" w:hAnsi="Times New Roman" w:cs="Times New Roman"/>
          <w:color w:val="000000" w:themeColor="text1"/>
          <w:sz w:val="24"/>
          <w:szCs w:val="24"/>
        </w:rPr>
      </w:pPr>
      <w:r w:rsidRPr="001A62F9">
        <w:rPr>
          <w:rFonts w:ascii="Times New Roman" w:hAnsi="Times New Roman" w:cs="Times New Roman"/>
          <w:color w:val="000000" w:themeColor="text1"/>
          <w:sz w:val="24"/>
          <w:szCs w:val="24"/>
        </w:rPr>
        <w:t xml:space="preserve">Mostly the dramatic and fundamental of the global trend in the last twenty years is being fleeted for the sustainable growth of the global business. The international market has become more efficient for the development of financial instruments, advanced product technology, and newly enhanced services and products immensely. The international market is growing and developing more for the multinational merchants and in the era of globalization. From the last few decades, the multinational giants are operating their businesses across the world in an effective manner. Several organizations are running their overseas business in so many countries and territories. Presently, the automobile industry has become a giant and one of the biggest industries in the context of the international business market. Several companies are manufacturing luxury cars and medium range cars. Some companies are producing electric cars in this century. The South Korean automobile company Hyundai is also producing its electric cars beside its traditions. The brand name of Hyundai's electric car is KONA Electric. It is the SUV model type </w:t>
      </w:r>
      <w:proofErr w:type="gramStart"/>
      <w:r w:rsidRPr="001A62F9">
        <w:rPr>
          <w:rFonts w:ascii="Times New Roman" w:hAnsi="Times New Roman" w:cs="Times New Roman"/>
          <w:color w:val="000000" w:themeColor="text1"/>
          <w:sz w:val="24"/>
          <w:szCs w:val="24"/>
        </w:rPr>
        <w:t>car</w:t>
      </w:r>
      <w:proofErr w:type="gramEnd"/>
      <w:r w:rsidRPr="001A62F9">
        <w:rPr>
          <w:rFonts w:ascii="Times New Roman" w:hAnsi="Times New Roman" w:cs="Times New Roman"/>
          <w:color w:val="000000" w:themeColor="text1"/>
          <w:sz w:val="24"/>
          <w:szCs w:val="24"/>
        </w:rPr>
        <w:t xml:space="preserve"> and this is a powerful and versatile car also. Porter's value chain has been critically analyzed in this study report vividly.</w:t>
      </w:r>
    </w:p>
    <w:p w14:paraId="12EC4E3B" w14:textId="77777777" w:rsidR="00700CA5" w:rsidRPr="001A62F9" w:rsidRDefault="00B121CC" w:rsidP="001A62F9">
      <w:pPr>
        <w:pStyle w:val="Heading1"/>
      </w:pPr>
      <w:bookmarkStart w:id="2" w:name="_Toc48585454"/>
      <w:r w:rsidRPr="001A62F9">
        <w:t>Porter's Value Chain</w:t>
      </w:r>
      <w:bookmarkEnd w:id="2"/>
    </w:p>
    <w:p w14:paraId="0E81DBD1" w14:textId="77777777" w:rsidR="00700CA5" w:rsidRPr="001A62F9" w:rsidRDefault="00B121CC" w:rsidP="001A62F9">
      <w:pPr>
        <w:spacing w:line="360" w:lineRule="auto"/>
        <w:jc w:val="both"/>
        <w:rPr>
          <w:rFonts w:ascii="Times New Roman" w:hAnsi="Times New Roman" w:cs="Times New Roman"/>
          <w:color w:val="000000" w:themeColor="text1"/>
          <w:sz w:val="24"/>
          <w:szCs w:val="24"/>
        </w:rPr>
      </w:pPr>
      <w:r w:rsidRPr="001A62F9">
        <w:rPr>
          <w:rFonts w:ascii="Times New Roman" w:hAnsi="Times New Roman" w:cs="Times New Roman"/>
          <w:color w:val="000000" w:themeColor="text1"/>
          <w:sz w:val="24"/>
          <w:szCs w:val="24"/>
        </w:rPr>
        <w:t xml:space="preserve">In 1985 the book “Competitive Advantages” was published and the writer was Michael Porter. The value chain analysis was mentioned in that book vividly. The author has discussed elaborately regarding the factors of the value chain analysis and the effectiveness of this theory with its effective use in the context of any business. </w:t>
      </w:r>
    </w:p>
    <w:p w14:paraId="26DAA51D" w14:textId="77777777" w:rsidR="00700CA5" w:rsidRPr="001A62F9" w:rsidRDefault="00B121CC" w:rsidP="001A62F9">
      <w:pPr>
        <w:spacing w:line="360" w:lineRule="auto"/>
        <w:jc w:val="both"/>
        <w:rPr>
          <w:rFonts w:ascii="Times New Roman" w:hAnsi="Times New Roman" w:cs="Times New Roman"/>
          <w:b/>
          <w:color w:val="000000" w:themeColor="text1"/>
          <w:sz w:val="24"/>
          <w:szCs w:val="24"/>
        </w:rPr>
      </w:pPr>
      <w:r w:rsidRPr="001A62F9">
        <w:rPr>
          <w:rFonts w:ascii="Times New Roman" w:hAnsi="Times New Roman" w:cs="Times New Roman"/>
          <w:b/>
          <w:color w:val="000000" w:themeColor="text1"/>
          <w:sz w:val="24"/>
          <w:szCs w:val="24"/>
        </w:rPr>
        <w:t>Primary activities</w:t>
      </w:r>
    </w:p>
    <w:p w14:paraId="2CFD0840" w14:textId="77777777" w:rsidR="00700CA5" w:rsidRPr="001A62F9" w:rsidRDefault="00B121CC" w:rsidP="001A62F9">
      <w:pPr>
        <w:numPr>
          <w:ilvl w:val="0"/>
          <w:numId w:val="3"/>
        </w:numPr>
        <w:spacing w:line="360" w:lineRule="auto"/>
        <w:jc w:val="both"/>
        <w:rPr>
          <w:rFonts w:ascii="Times New Roman" w:hAnsi="Times New Roman" w:cs="Times New Roman"/>
          <w:b/>
          <w:color w:val="000000" w:themeColor="text1"/>
          <w:sz w:val="24"/>
          <w:szCs w:val="24"/>
        </w:rPr>
      </w:pPr>
      <w:r w:rsidRPr="001A62F9">
        <w:rPr>
          <w:rFonts w:ascii="Times New Roman" w:hAnsi="Times New Roman" w:cs="Times New Roman"/>
          <w:b/>
          <w:color w:val="000000" w:themeColor="text1"/>
          <w:sz w:val="24"/>
          <w:szCs w:val="24"/>
        </w:rPr>
        <w:t xml:space="preserve">Inbound logistics: </w:t>
      </w:r>
      <w:r w:rsidRPr="001A62F9">
        <w:rPr>
          <w:rFonts w:ascii="Times New Roman" w:hAnsi="Times New Roman" w:cs="Times New Roman"/>
          <w:color w:val="000000" w:themeColor="text1"/>
          <w:sz w:val="24"/>
          <w:szCs w:val="24"/>
        </w:rPr>
        <w:t>The inbound logistics are involved in the relationship with the suppliers and included with the movements that are required to disseminate store, receive, and many more (</w:t>
      </w:r>
      <w:proofErr w:type="spellStart"/>
      <w:r w:rsidRPr="001A62F9">
        <w:rPr>
          <w:rFonts w:ascii="Times New Roman" w:hAnsi="Times New Roman" w:cs="Times New Roman"/>
          <w:color w:val="000000" w:themeColor="text1"/>
          <w:sz w:val="24"/>
          <w:szCs w:val="24"/>
          <w:highlight w:val="white"/>
        </w:rPr>
        <w:t>Koc</w:t>
      </w:r>
      <w:proofErr w:type="spellEnd"/>
      <w:r w:rsidRPr="001A62F9">
        <w:rPr>
          <w:rFonts w:ascii="Times New Roman" w:hAnsi="Times New Roman" w:cs="Times New Roman"/>
          <w:color w:val="000000" w:themeColor="text1"/>
          <w:sz w:val="24"/>
          <w:szCs w:val="24"/>
          <w:highlight w:val="white"/>
        </w:rPr>
        <w:t xml:space="preserve"> and </w:t>
      </w:r>
      <w:proofErr w:type="spellStart"/>
      <w:r w:rsidRPr="001A62F9">
        <w:rPr>
          <w:rFonts w:ascii="Times New Roman" w:hAnsi="Times New Roman" w:cs="Times New Roman"/>
          <w:color w:val="000000" w:themeColor="text1"/>
          <w:sz w:val="24"/>
          <w:szCs w:val="24"/>
          <w:highlight w:val="white"/>
        </w:rPr>
        <w:t>Bozdag</w:t>
      </w:r>
      <w:proofErr w:type="spellEnd"/>
      <w:r w:rsidRPr="001A62F9">
        <w:rPr>
          <w:rFonts w:ascii="Times New Roman" w:hAnsi="Times New Roman" w:cs="Times New Roman"/>
          <w:color w:val="000000" w:themeColor="text1"/>
          <w:sz w:val="24"/>
          <w:szCs w:val="24"/>
          <w:highlight w:val="white"/>
        </w:rPr>
        <w:t>, 2017</w:t>
      </w:r>
      <w:r w:rsidRPr="001A62F9">
        <w:rPr>
          <w:rFonts w:ascii="Times New Roman" w:hAnsi="Times New Roman" w:cs="Times New Roman"/>
          <w:color w:val="000000" w:themeColor="text1"/>
          <w:sz w:val="24"/>
          <w:szCs w:val="24"/>
        </w:rPr>
        <w:t xml:space="preserve">). These processes are concerned with receiving inputs, storing, internal distribution, and so on. The Hyundai </w:t>
      </w:r>
      <w:r w:rsidR="001A62F9" w:rsidRPr="001A62F9">
        <w:rPr>
          <w:rFonts w:ascii="Times New Roman" w:hAnsi="Times New Roman" w:cs="Times New Roman"/>
          <w:color w:val="000000" w:themeColor="text1"/>
          <w:sz w:val="24"/>
          <w:szCs w:val="24"/>
        </w:rPr>
        <w:t>Company</w:t>
      </w:r>
      <w:r w:rsidRPr="001A62F9">
        <w:rPr>
          <w:rFonts w:ascii="Times New Roman" w:hAnsi="Times New Roman" w:cs="Times New Roman"/>
          <w:color w:val="000000" w:themeColor="text1"/>
          <w:sz w:val="24"/>
          <w:szCs w:val="24"/>
        </w:rPr>
        <w:t xml:space="preserve"> has strong inbound logistics management and it can be helpful to introduce its electric car in the global market.</w:t>
      </w:r>
    </w:p>
    <w:p w14:paraId="02325A5E" w14:textId="77777777" w:rsidR="00700CA5" w:rsidRPr="001A62F9" w:rsidRDefault="00B121CC" w:rsidP="001A62F9">
      <w:pPr>
        <w:numPr>
          <w:ilvl w:val="0"/>
          <w:numId w:val="3"/>
        </w:numPr>
        <w:spacing w:line="360" w:lineRule="auto"/>
        <w:jc w:val="both"/>
        <w:rPr>
          <w:rFonts w:ascii="Times New Roman" w:hAnsi="Times New Roman" w:cs="Times New Roman"/>
          <w:b/>
          <w:color w:val="000000" w:themeColor="text1"/>
          <w:sz w:val="24"/>
          <w:szCs w:val="24"/>
        </w:rPr>
      </w:pPr>
      <w:r w:rsidRPr="001A62F9">
        <w:rPr>
          <w:rFonts w:ascii="Times New Roman" w:hAnsi="Times New Roman" w:cs="Times New Roman"/>
          <w:b/>
          <w:color w:val="000000" w:themeColor="text1"/>
          <w:sz w:val="24"/>
          <w:szCs w:val="24"/>
        </w:rPr>
        <w:t>Operation:</w:t>
      </w:r>
      <w:r w:rsidRPr="001A62F9">
        <w:rPr>
          <w:rFonts w:ascii="Times New Roman" w:hAnsi="Times New Roman" w:cs="Times New Roman"/>
          <w:color w:val="000000" w:themeColor="text1"/>
          <w:sz w:val="24"/>
          <w:szCs w:val="24"/>
        </w:rPr>
        <w:t xml:space="preserve"> The entire movement of the operation is based on the transformation of outputs and inputs like services and products. As per the value chain model of Porter, this operation process is correlated to sold services and products to the consumer. In this </w:t>
      </w:r>
      <w:r w:rsidRPr="001A62F9">
        <w:rPr>
          <w:rFonts w:ascii="Times New Roman" w:hAnsi="Times New Roman" w:cs="Times New Roman"/>
          <w:color w:val="000000" w:themeColor="text1"/>
          <w:sz w:val="24"/>
          <w:szCs w:val="24"/>
        </w:rPr>
        <w:lastRenderedPageBreak/>
        <w:t xml:space="preserve">process, the operation department of the Hyundai </w:t>
      </w:r>
      <w:r w:rsidR="001A62F9" w:rsidRPr="001A62F9">
        <w:rPr>
          <w:rFonts w:ascii="Times New Roman" w:hAnsi="Times New Roman" w:cs="Times New Roman"/>
          <w:color w:val="000000" w:themeColor="text1"/>
          <w:sz w:val="24"/>
          <w:szCs w:val="24"/>
        </w:rPr>
        <w:t>Company</w:t>
      </w:r>
      <w:r w:rsidRPr="001A62F9">
        <w:rPr>
          <w:rFonts w:ascii="Times New Roman" w:hAnsi="Times New Roman" w:cs="Times New Roman"/>
          <w:color w:val="000000" w:themeColor="text1"/>
          <w:sz w:val="24"/>
          <w:szCs w:val="24"/>
        </w:rPr>
        <w:t xml:space="preserve"> can create sustainable value by introducing the electric car.   </w:t>
      </w:r>
    </w:p>
    <w:p w14:paraId="60C176D4" w14:textId="77777777" w:rsidR="00700CA5" w:rsidRPr="001A62F9" w:rsidRDefault="00B121CC" w:rsidP="001A62F9">
      <w:pPr>
        <w:numPr>
          <w:ilvl w:val="0"/>
          <w:numId w:val="3"/>
        </w:numPr>
        <w:spacing w:line="360" w:lineRule="auto"/>
        <w:jc w:val="both"/>
        <w:rPr>
          <w:rFonts w:ascii="Times New Roman" w:hAnsi="Times New Roman" w:cs="Times New Roman"/>
          <w:b/>
          <w:color w:val="000000" w:themeColor="text1"/>
          <w:sz w:val="24"/>
          <w:szCs w:val="24"/>
        </w:rPr>
      </w:pPr>
      <w:r w:rsidRPr="001A62F9">
        <w:rPr>
          <w:rFonts w:ascii="Times New Roman" w:hAnsi="Times New Roman" w:cs="Times New Roman"/>
          <w:b/>
          <w:color w:val="000000" w:themeColor="text1"/>
          <w:sz w:val="24"/>
          <w:szCs w:val="24"/>
        </w:rPr>
        <w:t xml:space="preserve">Outbound logistics: </w:t>
      </w:r>
      <w:r w:rsidRPr="001A62F9">
        <w:rPr>
          <w:rFonts w:ascii="Times New Roman" w:hAnsi="Times New Roman" w:cs="Times New Roman"/>
          <w:color w:val="000000" w:themeColor="text1"/>
          <w:sz w:val="24"/>
          <w:szCs w:val="24"/>
        </w:rPr>
        <w:t>The outbound logistics are connected to distribute, store, collect these are highly required for the product distribution (</w:t>
      </w:r>
      <w:proofErr w:type="spellStart"/>
      <w:r w:rsidRPr="001A62F9">
        <w:rPr>
          <w:rFonts w:ascii="Times New Roman" w:hAnsi="Times New Roman" w:cs="Times New Roman"/>
          <w:color w:val="000000" w:themeColor="text1"/>
          <w:sz w:val="24"/>
          <w:szCs w:val="24"/>
          <w:highlight w:val="white"/>
        </w:rPr>
        <w:t>Eling</w:t>
      </w:r>
      <w:proofErr w:type="spellEnd"/>
      <w:r w:rsidRPr="001A62F9">
        <w:rPr>
          <w:rFonts w:ascii="Times New Roman" w:hAnsi="Times New Roman" w:cs="Times New Roman"/>
          <w:color w:val="000000" w:themeColor="text1"/>
          <w:sz w:val="24"/>
          <w:szCs w:val="24"/>
          <w:highlight w:val="white"/>
        </w:rPr>
        <w:t xml:space="preserve"> and Lehmann, 2018</w:t>
      </w:r>
      <w:r w:rsidRPr="001A62F9">
        <w:rPr>
          <w:rFonts w:ascii="Times New Roman" w:hAnsi="Times New Roman" w:cs="Times New Roman"/>
          <w:color w:val="000000" w:themeColor="text1"/>
          <w:sz w:val="24"/>
          <w:szCs w:val="24"/>
        </w:rPr>
        <w:t xml:space="preserve">). These activities are required for delivering the products or services of Hyundai to its consumers. These outbound logistics elements can be the internal or external factors of the Hyundai </w:t>
      </w:r>
      <w:r w:rsidR="001A62F9" w:rsidRPr="001A62F9">
        <w:rPr>
          <w:rFonts w:ascii="Times New Roman" w:hAnsi="Times New Roman" w:cs="Times New Roman"/>
          <w:color w:val="000000" w:themeColor="text1"/>
          <w:sz w:val="24"/>
          <w:szCs w:val="24"/>
        </w:rPr>
        <w:t>Company</w:t>
      </w:r>
      <w:r w:rsidRPr="001A62F9">
        <w:rPr>
          <w:rFonts w:ascii="Times New Roman" w:hAnsi="Times New Roman" w:cs="Times New Roman"/>
          <w:color w:val="000000" w:themeColor="text1"/>
          <w:sz w:val="24"/>
          <w:szCs w:val="24"/>
        </w:rPr>
        <w:t>. The strong distribution procedure can be effective to gain more trust in the consumers while acquiring the market of electric cars.</w:t>
      </w:r>
    </w:p>
    <w:p w14:paraId="78F88313" w14:textId="77777777" w:rsidR="00700CA5" w:rsidRPr="001A62F9" w:rsidRDefault="00B121CC" w:rsidP="001A62F9">
      <w:pPr>
        <w:numPr>
          <w:ilvl w:val="0"/>
          <w:numId w:val="3"/>
        </w:numPr>
        <w:spacing w:line="360" w:lineRule="auto"/>
        <w:jc w:val="both"/>
        <w:rPr>
          <w:rFonts w:ascii="Times New Roman" w:hAnsi="Times New Roman" w:cs="Times New Roman"/>
          <w:b/>
          <w:color w:val="000000" w:themeColor="text1"/>
          <w:sz w:val="24"/>
          <w:szCs w:val="24"/>
        </w:rPr>
      </w:pPr>
      <w:r w:rsidRPr="001A62F9">
        <w:rPr>
          <w:rFonts w:ascii="Times New Roman" w:hAnsi="Times New Roman" w:cs="Times New Roman"/>
          <w:b/>
          <w:color w:val="000000" w:themeColor="text1"/>
          <w:sz w:val="24"/>
          <w:szCs w:val="24"/>
        </w:rPr>
        <w:t xml:space="preserve">Marketing and sales: </w:t>
      </w:r>
      <w:r w:rsidRPr="001A62F9">
        <w:rPr>
          <w:rFonts w:ascii="Times New Roman" w:hAnsi="Times New Roman" w:cs="Times New Roman"/>
          <w:color w:val="000000" w:themeColor="text1"/>
          <w:sz w:val="24"/>
          <w:szCs w:val="24"/>
        </w:rPr>
        <w:t>Sales and marketing are the backbones of any company and in the context of Hyundai is also the same. Effective marketing can be helpful for the sales of the electric cars of Hyundai. This process is applied by Hyundai to gain more clients and to grow the sales rate. Hyundai wants to beat its rival organizations and desires to capture the lion portion of the electric car market (</w:t>
      </w:r>
      <w:proofErr w:type="spellStart"/>
      <w:r w:rsidRPr="001A62F9">
        <w:rPr>
          <w:rFonts w:ascii="Times New Roman" w:hAnsi="Times New Roman" w:cs="Times New Roman"/>
          <w:color w:val="000000" w:themeColor="text1"/>
          <w:sz w:val="24"/>
          <w:szCs w:val="24"/>
          <w:highlight w:val="white"/>
        </w:rPr>
        <w:t>Simatupang</w:t>
      </w:r>
      <w:proofErr w:type="spellEnd"/>
      <w:r w:rsidRPr="001A62F9">
        <w:rPr>
          <w:rFonts w:ascii="Times New Roman" w:hAnsi="Times New Roman" w:cs="Times New Roman"/>
          <w:color w:val="000000" w:themeColor="text1"/>
          <w:sz w:val="24"/>
          <w:szCs w:val="24"/>
          <w:highlight w:val="white"/>
        </w:rPr>
        <w:t xml:space="preserve">, </w:t>
      </w:r>
      <w:proofErr w:type="spellStart"/>
      <w:r w:rsidRPr="001A62F9">
        <w:rPr>
          <w:rFonts w:ascii="Times New Roman" w:hAnsi="Times New Roman" w:cs="Times New Roman"/>
          <w:color w:val="000000" w:themeColor="text1"/>
          <w:sz w:val="24"/>
          <w:szCs w:val="24"/>
          <w:highlight w:val="white"/>
        </w:rPr>
        <w:t>Piboonrungroj</w:t>
      </w:r>
      <w:proofErr w:type="spellEnd"/>
      <w:r w:rsidRPr="001A62F9">
        <w:rPr>
          <w:rFonts w:ascii="Times New Roman" w:hAnsi="Times New Roman" w:cs="Times New Roman"/>
          <w:color w:val="000000" w:themeColor="text1"/>
          <w:sz w:val="24"/>
          <w:szCs w:val="24"/>
          <w:highlight w:val="white"/>
        </w:rPr>
        <w:t xml:space="preserve"> and Williams, 2017</w:t>
      </w:r>
      <w:r w:rsidRPr="001A62F9">
        <w:rPr>
          <w:rFonts w:ascii="Times New Roman" w:hAnsi="Times New Roman" w:cs="Times New Roman"/>
          <w:color w:val="000000" w:themeColor="text1"/>
          <w:sz w:val="24"/>
          <w:szCs w:val="24"/>
        </w:rPr>
        <w:t xml:space="preserve">).  The key value </w:t>
      </w:r>
      <w:r w:rsidR="001A62F9" w:rsidRPr="001A62F9">
        <w:rPr>
          <w:rFonts w:ascii="Times New Roman" w:hAnsi="Times New Roman" w:cs="Times New Roman"/>
          <w:color w:val="000000" w:themeColor="text1"/>
          <w:sz w:val="24"/>
          <w:szCs w:val="24"/>
        </w:rPr>
        <w:t>overlay of the marketing and sales method of Hyundai is</w:t>
      </w:r>
      <w:r w:rsidRPr="001A62F9">
        <w:rPr>
          <w:rFonts w:ascii="Times New Roman" w:hAnsi="Times New Roman" w:cs="Times New Roman"/>
          <w:color w:val="000000" w:themeColor="text1"/>
          <w:sz w:val="24"/>
          <w:szCs w:val="24"/>
        </w:rPr>
        <w:t xml:space="preserve"> entirely based on the offered advantages or benefits and effective communication with the clients and the customers. </w:t>
      </w:r>
    </w:p>
    <w:p w14:paraId="70C95B7F" w14:textId="77777777" w:rsidR="00700CA5" w:rsidRPr="001A62F9" w:rsidRDefault="00B121CC" w:rsidP="001A62F9">
      <w:pPr>
        <w:numPr>
          <w:ilvl w:val="0"/>
          <w:numId w:val="3"/>
        </w:numPr>
        <w:spacing w:line="360" w:lineRule="auto"/>
        <w:jc w:val="both"/>
        <w:rPr>
          <w:rFonts w:ascii="Times New Roman" w:hAnsi="Times New Roman" w:cs="Times New Roman"/>
          <w:b/>
          <w:color w:val="000000" w:themeColor="text1"/>
          <w:sz w:val="24"/>
          <w:szCs w:val="24"/>
        </w:rPr>
      </w:pPr>
      <w:r w:rsidRPr="001A62F9">
        <w:rPr>
          <w:rFonts w:ascii="Times New Roman" w:hAnsi="Times New Roman" w:cs="Times New Roman"/>
          <w:b/>
          <w:color w:val="000000" w:themeColor="text1"/>
          <w:sz w:val="24"/>
          <w:szCs w:val="24"/>
        </w:rPr>
        <w:t>Services:</w:t>
      </w:r>
      <w:r w:rsidRPr="001A62F9">
        <w:rPr>
          <w:rFonts w:ascii="Times New Roman" w:hAnsi="Times New Roman" w:cs="Times New Roman"/>
          <w:color w:val="000000" w:themeColor="text1"/>
          <w:sz w:val="24"/>
          <w:szCs w:val="24"/>
        </w:rPr>
        <w:t xml:space="preserve"> The electric cars of Hyundai brand name KONA Electric are required to follow up that these cars are performing well or not after purchasing by the buyers and these kinds of services can enhance the customer engagement to this company and these services are helpful to gain the trust of the consumers easily. Mainly, service is a crucial factor for every company including Hyundai and it is helpful to enhance the product or service value.  </w:t>
      </w:r>
    </w:p>
    <w:p w14:paraId="77C8110B" w14:textId="77777777" w:rsidR="00700CA5" w:rsidRPr="001A62F9" w:rsidRDefault="00B121CC" w:rsidP="001A62F9">
      <w:pPr>
        <w:spacing w:line="360" w:lineRule="auto"/>
        <w:jc w:val="both"/>
        <w:rPr>
          <w:rFonts w:ascii="Times New Roman" w:hAnsi="Times New Roman" w:cs="Times New Roman"/>
          <w:b/>
          <w:color w:val="000000" w:themeColor="text1"/>
          <w:sz w:val="24"/>
          <w:szCs w:val="24"/>
        </w:rPr>
      </w:pPr>
      <w:r w:rsidRPr="001A62F9">
        <w:rPr>
          <w:rFonts w:ascii="Times New Roman" w:hAnsi="Times New Roman" w:cs="Times New Roman"/>
          <w:b/>
          <w:color w:val="000000" w:themeColor="text1"/>
          <w:sz w:val="24"/>
          <w:szCs w:val="24"/>
        </w:rPr>
        <w:t>Support activities</w:t>
      </w:r>
    </w:p>
    <w:p w14:paraId="5142C137" w14:textId="77777777" w:rsidR="00700CA5" w:rsidRPr="001A62F9" w:rsidRDefault="00B121CC" w:rsidP="001A62F9">
      <w:pPr>
        <w:numPr>
          <w:ilvl w:val="0"/>
          <w:numId w:val="2"/>
        </w:numPr>
        <w:spacing w:line="360" w:lineRule="auto"/>
        <w:jc w:val="both"/>
        <w:rPr>
          <w:rFonts w:ascii="Times New Roman" w:hAnsi="Times New Roman" w:cs="Times New Roman"/>
          <w:b/>
          <w:color w:val="000000" w:themeColor="text1"/>
          <w:sz w:val="24"/>
          <w:szCs w:val="24"/>
        </w:rPr>
      </w:pPr>
      <w:r w:rsidRPr="001A62F9">
        <w:rPr>
          <w:rFonts w:ascii="Times New Roman" w:hAnsi="Times New Roman" w:cs="Times New Roman"/>
          <w:b/>
          <w:color w:val="000000" w:themeColor="text1"/>
          <w:sz w:val="24"/>
          <w:szCs w:val="24"/>
        </w:rPr>
        <w:t>Procurement:</w:t>
      </w:r>
      <w:r w:rsidRPr="001A62F9">
        <w:rPr>
          <w:rFonts w:ascii="Times New Roman" w:hAnsi="Times New Roman" w:cs="Times New Roman"/>
          <w:color w:val="000000" w:themeColor="text1"/>
          <w:sz w:val="24"/>
          <w:szCs w:val="24"/>
        </w:rPr>
        <w:t xml:space="preserve"> Procurement is one type of acquisition of overlays or inputs for any company including Hyundai. This type of movement of Hyundai is highly needed to gain the operating provisions. This process is related to bargaining at the optimum cost and to find the vendors effectively.  </w:t>
      </w:r>
    </w:p>
    <w:p w14:paraId="08FB3C51" w14:textId="77777777" w:rsidR="00700CA5" w:rsidRPr="001A62F9" w:rsidRDefault="00B121CC" w:rsidP="001A62F9">
      <w:pPr>
        <w:numPr>
          <w:ilvl w:val="0"/>
          <w:numId w:val="2"/>
        </w:numPr>
        <w:spacing w:line="360" w:lineRule="auto"/>
        <w:jc w:val="both"/>
        <w:rPr>
          <w:rFonts w:ascii="Times New Roman" w:hAnsi="Times New Roman" w:cs="Times New Roman"/>
          <w:b/>
          <w:color w:val="000000" w:themeColor="text1"/>
          <w:sz w:val="24"/>
          <w:szCs w:val="24"/>
        </w:rPr>
      </w:pPr>
      <w:r w:rsidRPr="001A62F9">
        <w:rPr>
          <w:rFonts w:ascii="Times New Roman" w:hAnsi="Times New Roman" w:cs="Times New Roman"/>
          <w:b/>
          <w:color w:val="000000" w:themeColor="text1"/>
          <w:sz w:val="24"/>
          <w:szCs w:val="24"/>
        </w:rPr>
        <w:t>HRM:</w:t>
      </w:r>
      <w:r w:rsidRPr="001A62F9">
        <w:rPr>
          <w:rFonts w:ascii="Times New Roman" w:hAnsi="Times New Roman" w:cs="Times New Roman"/>
          <w:color w:val="000000" w:themeColor="text1"/>
          <w:sz w:val="24"/>
          <w:szCs w:val="24"/>
        </w:rPr>
        <w:t xml:space="preserve"> Human resource management is one of the fundamental departments of any company along with Hyundai also. The human resource department is very strong in Hyundai. The significant role of the human resource department regarding training, compensating, developing, hiring, recruiting, and many more and if required then this </w:t>
      </w:r>
      <w:r w:rsidRPr="001A62F9">
        <w:rPr>
          <w:rFonts w:ascii="Times New Roman" w:hAnsi="Times New Roman" w:cs="Times New Roman"/>
          <w:color w:val="000000" w:themeColor="text1"/>
          <w:sz w:val="24"/>
          <w:szCs w:val="24"/>
        </w:rPr>
        <w:lastRenderedPageBreak/>
        <w:t>department used to dismiss any employee. The human resource department used to monitor the rewards, retains, motivations of the employees (</w:t>
      </w:r>
      <w:r w:rsidRPr="001A62F9">
        <w:rPr>
          <w:rFonts w:ascii="Times New Roman" w:hAnsi="Times New Roman" w:cs="Times New Roman"/>
          <w:color w:val="000000" w:themeColor="text1"/>
          <w:sz w:val="24"/>
          <w:szCs w:val="24"/>
          <w:highlight w:val="white"/>
        </w:rPr>
        <w:t>Pal and Altay, 2019</w:t>
      </w:r>
      <w:r w:rsidRPr="001A62F9">
        <w:rPr>
          <w:rFonts w:ascii="Times New Roman" w:hAnsi="Times New Roman" w:cs="Times New Roman"/>
          <w:color w:val="000000" w:themeColor="text1"/>
          <w:sz w:val="24"/>
          <w:szCs w:val="24"/>
        </w:rPr>
        <w:t>). An effective diversified working atmosphere used to be maintained by the human resource department of a company including Hyundai also. Humans are the most fundamental valuable source so the HR department of Hyundai can be successful by making a transparent advantage by adhering to an effective HRM practice.</w:t>
      </w:r>
    </w:p>
    <w:p w14:paraId="2945A108" w14:textId="77777777" w:rsidR="00700CA5" w:rsidRPr="001A62F9" w:rsidRDefault="00B121CC" w:rsidP="001A62F9">
      <w:pPr>
        <w:numPr>
          <w:ilvl w:val="0"/>
          <w:numId w:val="2"/>
        </w:numPr>
        <w:spacing w:line="360" w:lineRule="auto"/>
        <w:jc w:val="both"/>
        <w:rPr>
          <w:rFonts w:ascii="Times New Roman" w:hAnsi="Times New Roman" w:cs="Times New Roman"/>
          <w:b/>
          <w:color w:val="000000" w:themeColor="text1"/>
          <w:sz w:val="24"/>
          <w:szCs w:val="24"/>
        </w:rPr>
      </w:pPr>
      <w:r w:rsidRPr="001A62F9">
        <w:rPr>
          <w:rFonts w:ascii="Times New Roman" w:hAnsi="Times New Roman" w:cs="Times New Roman"/>
          <w:b/>
          <w:color w:val="000000" w:themeColor="text1"/>
          <w:sz w:val="24"/>
          <w:szCs w:val="24"/>
        </w:rPr>
        <w:t xml:space="preserve">Technological development: </w:t>
      </w:r>
      <w:r w:rsidRPr="001A62F9">
        <w:rPr>
          <w:rFonts w:ascii="Times New Roman" w:hAnsi="Times New Roman" w:cs="Times New Roman"/>
          <w:color w:val="000000" w:themeColor="text1"/>
          <w:sz w:val="24"/>
          <w:szCs w:val="24"/>
        </w:rPr>
        <w:t>The equipment like hardware and software are highly required to be advanced for enhancing new and innovative featured products in the current market to attract the customers more effectively. At present all merchant companies are playing with modern advanced technologies to acquire more customer engagement. The technological development can be helpful to bear the effective transformations of the company regarding output and input factors. Technologic</w:t>
      </w:r>
      <w:r w:rsidR="001A62F9">
        <w:rPr>
          <w:rFonts w:ascii="Times New Roman" w:hAnsi="Times New Roman" w:cs="Times New Roman"/>
          <w:color w:val="000000" w:themeColor="text1"/>
          <w:sz w:val="24"/>
          <w:szCs w:val="24"/>
        </w:rPr>
        <w:t>al advancement used to create a</w:t>
      </w:r>
      <w:r w:rsidRPr="001A62F9">
        <w:rPr>
          <w:rFonts w:ascii="Times New Roman" w:hAnsi="Times New Roman" w:cs="Times New Roman"/>
          <w:color w:val="000000" w:themeColor="text1"/>
          <w:sz w:val="24"/>
          <w:szCs w:val="24"/>
        </w:rPr>
        <w:t xml:space="preserve"> value of the services or the products to the customers.</w:t>
      </w:r>
    </w:p>
    <w:p w14:paraId="6F3F6CD2" w14:textId="77777777" w:rsidR="00700CA5" w:rsidRPr="001A62F9" w:rsidRDefault="00B121CC" w:rsidP="001A62F9">
      <w:pPr>
        <w:numPr>
          <w:ilvl w:val="0"/>
          <w:numId w:val="2"/>
        </w:numPr>
        <w:spacing w:line="360" w:lineRule="auto"/>
        <w:jc w:val="both"/>
        <w:rPr>
          <w:rFonts w:ascii="Times New Roman" w:hAnsi="Times New Roman" w:cs="Times New Roman"/>
          <w:b/>
          <w:color w:val="000000" w:themeColor="text1"/>
          <w:sz w:val="24"/>
          <w:szCs w:val="24"/>
        </w:rPr>
      </w:pPr>
      <w:r w:rsidRPr="001A62F9">
        <w:rPr>
          <w:rFonts w:ascii="Times New Roman" w:hAnsi="Times New Roman" w:cs="Times New Roman"/>
          <w:b/>
          <w:color w:val="000000" w:themeColor="text1"/>
          <w:sz w:val="24"/>
          <w:szCs w:val="24"/>
        </w:rPr>
        <w:t>Infrastructure:</w:t>
      </w:r>
      <w:r w:rsidRPr="001A62F9">
        <w:rPr>
          <w:rFonts w:ascii="Times New Roman" w:hAnsi="Times New Roman" w:cs="Times New Roman"/>
          <w:color w:val="000000" w:themeColor="text1"/>
          <w:sz w:val="24"/>
          <w:szCs w:val="24"/>
        </w:rPr>
        <w:t xml:space="preserve"> Infrastructure is the other backbone of a firm including Hyundai. A strong infrastructure of the company used to provide the requirements of that company and ties the several departments of the company together. These departments are like general management, quality maintenance department, human resource department, government relations department, public affairs department, accounting department, finance department, public affairs, planning department, sales, and marketing department, and many more (</w:t>
      </w:r>
      <w:r w:rsidRPr="001A62F9">
        <w:rPr>
          <w:rFonts w:ascii="Times New Roman" w:hAnsi="Times New Roman" w:cs="Times New Roman"/>
          <w:color w:val="000000" w:themeColor="text1"/>
          <w:sz w:val="24"/>
          <w:szCs w:val="24"/>
          <w:highlight w:val="white"/>
        </w:rPr>
        <w:t>Singh, Srivastava and Awasthi, 2018</w:t>
      </w:r>
      <w:r w:rsidRPr="001A62F9">
        <w:rPr>
          <w:rFonts w:ascii="Times New Roman" w:hAnsi="Times New Roman" w:cs="Times New Roman"/>
          <w:color w:val="000000" w:themeColor="text1"/>
          <w:sz w:val="24"/>
          <w:szCs w:val="24"/>
        </w:rPr>
        <w:t>). The specified infrastructure of a firm used to provide an effective production rate and a significant workplace environment.</w:t>
      </w:r>
    </w:p>
    <w:p w14:paraId="6F3EA7FA" w14:textId="77777777" w:rsidR="00700CA5" w:rsidRPr="001A62F9" w:rsidRDefault="00B121CC" w:rsidP="001A62F9">
      <w:pPr>
        <w:spacing w:line="360" w:lineRule="auto"/>
        <w:jc w:val="both"/>
        <w:rPr>
          <w:rFonts w:ascii="Times New Roman" w:hAnsi="Times New Roman" w:cs="Times New Roman"/>
          <w:color w:val="000000" w:themeColor="text1"/>
          <w:sz w:val="24"/>
          <w:szCs w:val="24"/>
        </w:rPr>
      </w:pPr>
      <w:r w:rsidRPr="001A62F9">
        <w:rPr>
          <w:rFonts w:ascii="Times New Roman" w:hAnsi="Times New Roman" w:cs="Times New Roman"/>
          <w:color w:val="000000" w:themeColor="text1"/>
          <w:sz w:val="24"/>
          <w:szCs w:val="24"/>
        </w:rPr>
        <w:t>Electric cars have become most popular in this current era and this report, the critical analysis has been conducted on the electric car industry.</w:t>
      </w:r>
    </w:p>
    <w:p w14:paraId="51BF0D0B" w14:textId="77777777" w:rsidR="00700CA5" w:rsidRPr="001A62F9" w:rsidRDefault="00700CA5" w:rsidP="001A62F9">
      <w:pPr>
        <w:spacing w:line="360" w:lineRule="auto"/>
        <w:jc w:val="both"/>
        <w:rPr>
          <w:rFonts w:ascii="Times New Roman" w:hAnsi="Times New Roman" w:cs="Times New Roman"/>
          <w:b/>
          <w:color w:val="000000" w:themeColor="text1"/>
          <w:sz w:val="24"/>
          <w:szCs w:val="24"/>
        </w:rPr>
      </w:pPr>
    </w:p>
    <w:p w14:paraId="29643624" w14:textId="77777777" w:rsidR="00700CA5" w:rsidRPr="001A62F9" w:rsidRDefault="00B121CC" w:rsidP="001A62F9">
      <w:pPr>
        <w:spacing w:line="360" w:lineRule="auto"/>
        <w:jc w:val="both"/>
        <w:rPr>
          <w:rFonts w:ascii="Times New Roman" w:hAnsi="Times New Roman" w:cs="Times New Roman"/>
          <w:b/>
          <w:color w:val="000000" w:themeColor="text1"/>
          <w:sz w:val="24"/>
          <w:szCs w:val="24"/>
        </w:rPr>
      </w:pPr>
      <w:r w:rsidRPr="001A62F9">
        <w:rPr>
          <w:rFonts w:ascii="Times New Roman" w:hAnsi="Times New Roman" w:cs="Times New Roman"/>
          <w:b/>
          <w:color w:val="000000" w:themeColor="text1"/>
          <w:sz w:val="24"/>
          <w:szCs w:val="24"/>
        </w:rPr>
        <w:t xml:space="preserve">Step 1 </w:t>
      </w:r>
    </w:p>
    <w:p w14:paraId="047DC013" w14:textId="77777777" w:rsidR="00700CA5" w:rsidRPr="001A62F9" w:rsidRDefault="00B121CC" w:rsidP="001A62F9">
      <w:pPr>
        <w:numPr>
          <w:ilvl w:val="0"/>
          <w:numId w:val="1"/>
        </w:numPr>
        <w:spacing w:line="360" w:lineRule="auto"/>
        <w:jc w:val="both"/>
        <w:rPr>
          <w:rFonts w:ascii="Times New Roman" w:hAnsi="Times New Roman" w:cs="Times New Roman"/>
          <w:b/>
          <w:color w:val="000000" w:themeColor="text1"/>
          <w:sz w:val="24"/>
          <w:szCs w:val="24"/>
        </w:rPr>
      </w:pPr>
      <w:r w:rsidRPr="001A62F9">
        <w:rPr>
          <w:rFonts w:ascii="Times New Roman" w:hAnsi="Times New Roman" w:cs="Times New Roman"/>
          <w:b/>
          <w:color w:val="000000" w:themeColor="text1"/>
          <w:sz w:val="24"/>
          <w:szCs w:val="24"/>
        </w:rPr>
        <w:t>Direct activity:</w:t>
      </w:r>
    </w:p>
    <w:p w14:paraId="673E46D5" w14:textId="77777777" w:rsidR="00700CA5" w:rsidRPr="001A62F9" w:rsidRDefault="00B121CC" w:rsidP="001A62F9">
      <w:pPr>
        <w:spacing w:line="360" w:lineRule="auto"/>
        <w:jc w:val="both"/>
        <w:rPr>
          <w:rFonts w:ascii="Times New Roman" w:hAnsi="Times New Roman" w:cs="Times New Roman"/>
          <w:color w:val="000000" w:themeColor="text1"/>
          <w:sz w:val="24"/>
          <w:szCs w:val="24"/>
        </w:rPr>
      </w:pPr>
      <w:r w:rsidRPr="001A62F9">
        <w:rPr>
          <w:rFonts w:ascii="Times New Roman" w:hAnsi="Times New Roman" w:cs="Times New Roman"/>
          <w:color w:val="000000" w:themeColor="text1"/>
          <w:sz w:val="24"/>
          <w:szCs w:val="24"/>
        </w:rPr>
        <w:t>From the relevant sources, it could be determined that direct activity is generally used to create values. Concerning the following factor, it could be determined that the electric vehicle manufacturing organization initiates its sales through the showrooms (</w:t>
      </w:r>
      <w:proofErr w:type="spellStart"/>
      <w:r w:rsidRPr="001A62F9">
        <w:rPr>
          <w:rFonts w:ascii="Times New Roman" w:hAnsi="Times New Roman" w:cs="Times New Roman"/>
          <w:color w:val="000000" w:themeColor="text1"/>
          <w:sz w:val="24"/>
          <w:szCs w:val="24"/>
        </w:rPr>
        <w:t>Rhemann</w:t>
      </w:r>
      <w:proofErr w:type="spellEnd"/>
      <w:r w:rsidRPr="001A62F9">
        <w:rPr>
          <w:rFonts w:ascii="Times New Roman" w:hAnsi="Times New Roman" w:cs="Times New Roman"/>
          <w:color w:val="000000" w:themeColor="text1"/>
          <w:sz w:val="24"/>
          <w:szCs w:val="24"/>
        </w:rPr>
        <w:t xml:space="preserve">, 2017). Along </w:t>
      </w:r>
      <w:r w:rsidRPr="001A62F9">
        <w:rPr>
          <w:rFonts w:ascii="Times New Roman" w:hAnsi="Times New Roman" w:cs="Times New Roman"/>
          <w:color w:val="000000" w:themeColor="text1"/>
          <w:sz w:val="24"/>
          <w:szCs w:val="24"/>
        </w:rPr>
        <w:lastRenderedPageBreak/>
        <w:t>with that it does their marketing with the help of online advertisement through push up notification or using the direct search option.</w:t>
      </w:r>
    </w:p>
    <w:p w14:paraId="5B30407B" w14:textId="77777777" w:rsidR="00700CA5" w:rsidRPr="001A62F9" w:rsidRDefault="00B121CC" w:rsidP="001A62F9">
      <w:pPr>
        <w:numPr>
          <w:ilvl w:val="0"/>
          <w:numId w:val="1"/>
        </w:numPr>
        <w:spacing w:line="360" w:lineRule="auto"/>
        <w:jc w:val="both"/>
        <w:rPr>
          <w:rFonts w:ascii="Times New Roman" w:hAnsi="Times New Roman" w:cs="Times New Roman"/>
          <w:b/>
          <w:color w:val="000000" w:themeColor="text1"/>
          <w:sz w:val="24"/>
          <w:szCs w:val="24"/>
        </w:rPr>
      </w:pPr>
      <w:r w:rsidRPr="001A62F9">
        <w:rPr>
          <w:rFonts w:ascii="Times New Roman" w:hAnsi="Times New Roman" w:cs="Times New Roman"/>
          <w:b/>
          <w:color w:val="000000" w:themeColor="text1"/>
          <w:sz w:val="24"/>
          <w:szCs w:val="24"/>
        </w:rPr>
        <w:t>Indirect activity:</w:t>
      </w:r>
    </w:p>
    <w:p w14:paraId="6526861F" w14:textId="77777777" w:rsidR="00700CA5" w:rsidRPr="001A62F9" w:rsidRDefault="00B121CC" w:rsidP="001A62F9">
      <w:pPr>
        <w:spacing w:line="360" w:lineRule="auto"/>
        <w:jc w:val="both"/>
        <w:rPr>
          <w:rFonts w:ascii="Times New Roman" w:hAnsi="Times New Roman" w:cs="Times New Roman"/>
          <w:color w:val="000000" w:themeColor="text1"/>
          <w:sz w:val="24"/>
          <w:szCs w:val="24"/>
        </w:rPr>
      </w:pPr>
      <w:r w:rsidRPr="001A62F9">
        <w:rPr>
          <w:rFonts w:ascii="Times New Roman" w:hAnsi="Times New Roman" w:cs="Times New Roman"/>
          <w:color w:val="000000" w:themeColor="text1"/>
          <w:sz w:val="24"/>
          <w:szCs w:val="24"/>
        </w:rPr>
        <w:t>In case of the indirect activities, the movement is generally being done by keeping the customer relation management up to the date. In better words, it can be stated that the concerned organization selects some of the active stakeholders and arrange tournaments or campaigns where the company introduces the vehicles. As this factor is equally effective as once the big faces get familiar with the products then the publication will be automatically initiated through them.</w:t>
      </w:r>
    </w:p>
    <w:p w14:paraId="11F4527E" w14:textId="77777777" w:rsidR="00700CA5" w:rsidRPr="001A62F9" w:rsidRDefault="00B121CC" w:rsidP="001A62F9">
      <w:pPr>
        <w:numPr>
          <w:ilvl w:val="0"/>
          <w:numId w:val="1"/>
        </w:numPr>
        <w:spacing w:line="360" w:lineRule="auto"/>
        <w:jc w:val="both"/>
        <w:rPr>
          <w:rFonts w:ascii="Times New Roman" w:hAnsi="Times New Roman" w:cs="Times New Roman"/>
          <w:b/>
          <w:color w:val="000000" w:themeColor="text1"/>
          <w:sz w:val="24"/>
          <w:szCs w:val="24"/>
        </w:rPr>
      </w:pPr>
      <w:r w:rsidRPr="001A62F9">
        <w:rPr>
          <w:rFonts w:ascii="Times New Roman" w:hAnsi="Times New Roman" w:cs="Times New Roman"/>
          <w:b/>
          <w:color w:val="000000" w:themeColor="text1"/>
          <w:sz w:val="24"/>
          <w:szCs w:val="24"/>
        </w:rPr>
        <w:t>Quality assurance:</w:t>
      </w:r>
    </w:p>
    <w:p w14:paraId="650D6F95" w14:textId="77777777" w:rsidR="00700CA5" w:rsidRPr="001A62F9" w:rsidRDefault="00B121CC" w:rsidP="001A62F9">
      <w:pPr>
        <w:spacing w:line="360" w:lineRule="auto"/>
        <w:jc w:val="both"/>
        <w:rPr>
          <w:rFonts w:ascii="Times New Roman" w:hAnsi="Times New Roman" w:cs="Times New Roman"/>
          <w:color w:val="000000" w:themeColor="text1"/>
          <w:sz w:val="24"/>
          <w:szCs w:val="24"/>
        </w:rPr>
      </w:pPr>
      <w:r w:rsidRPr="001A62F9">
        <w:rPr>
          <w:rFonts w:ascii="Times New Roman" w:hAnsi="Times New Roman" w:cs="Times New Roman"/>
          <w:color w:val="000000" w:themeColor="text1"/>
          <w:sz w:val="24"/>
          <w:szCs w:val="24"/>
        </w:rPr>
        <w:t>The quality assurance factor makes sure that both the activities which are the direct and indirect factor meet up the required standards. Along with that, it could be determined that the electric vehicle manufacturing organization's sales and marketing activity are required to include the edited proofreading and advertisement factor.</w:t>
      </w:r>
    </w:p>
    <w:p w14:paraId="4F7E8FBA" w14:textId="77777777" w:rsidR="00700CA5" w:rsidRPr="001A62F9" w:rsidRDefault="00B121CC" w:rsidP="001A62F9">
      <w:pPr>
        <w:spacing w:line="360" w:lineRule="auto"/>
        <w:jc w:val="both"/>
        <w:rPr>
          <w:rFonts w:ascii="Times New Roman" w:hAnsi="Times New Roman" w:cs="Times New Roman"/>
          <w:b/>
          <w:color w:val="000000" w:themeColor="text1"/>
          <w:sz w:val="24"/>
          <w:szCs w:val="24"/>
        </w:rPr>
      </w:pPr>
      <w:r w:rsidRPr="001A62F9">
        <w:rPr>
          <w:rFonts w:ascii="Times New Roman" w:hAnsi="Times New Roman" w:cs="Times New Roman"/>
          <w:b/>
          <w:color w:val="000000" w:themeColor="text1"/>
          <w:sz w:val="24"/>
          <w:szCs w:val="24"/>
        </w:rPr>
        <w:t>Step 2</w:t>
      </w:r>
    </w:p>
    <w:p w14:paraId="455CC24A" w14:textId="77777777" w:rsidR="00700CA5" w:rsidRPr="001A62F9" w:rsidRDefault="00B121CC" w:rsidP="001A62F9">
      <w:pPr>
        <w:spacing w:line="360" w:lineRule="auto"/>
        <w:jc w:val="both"/>
        <w:rPr>
          <w:rFonts w:ascii="Times New Roman" w:hAnsi="Times New Roman" w:cs="Times New Roman"/>
          <w:color w:val="000000" w:themeColor="text1"/>
          <w:sz w:val="24"/>
          <w:szCs w:val="24"/>
        </w:rPr>
      </w:pPr>
      <w:r w:rsidRPr="001A62F9">
        <w:rPr>
          <w:rFonts w:ascii="Times New Roman" w:hAnsi="Times New Roman" w:cs="Times New Roman"/>
          <w:color w:val="000000" w:themeColor="text1"/>
          <w:sz w:val="24"/>
          <w:szCs w:val="24"/>
        </w:rPr>
        <w:t xml:space="preserve">In this following step of Porter's value chain, the essentiality of the HR management, technological involvement and the infrastructural factor of the organization for creating values will be highlighted. It could be determined that the human resources management system within a car manufacturing industry will help in identifying the exact requirements which are essential to introduce between the employees </w:t>
      </w:r>
      <w:proofErr w:type="gramStart"/>
      <w:r w:rsidRPr="001A62F9">
        <w:rPr>
          <w:rFonts w:ascii="Times New Roman" w:hAnsi="Times New Roman" w:cs="Times New Roman"/>
          <w:color w:val="000000" w:themeColor="text1"/>
          <w:sz w:val="24"/>
          <w:szCs w:val="24"/>
        </w:rPr>
        <w:t>for the production of</w:t>
      </w:r>
      <w:proofErr w:type="gramEnd"/>
      <w:r w:rsidRPr="001A62F9">
        <w:rPr>
          <w:rFonts w:ascii="Times New Roman" w:hAnsi="Times New Roman" w:cs="Times New Roman"/>
          <w:color w:val="000000" w:themeColor="text1"/>
          <w:sz w:val="24"/>
          <w:szCs w:val="24"/>
        </w:rPr>
        <w:t xml:space="preserve"> electric vehicles (</w:t>
      </w:r>
      <w:r w:rsidRPr="001A62F9">
        <w:rPr>
          <w:rFonts w:ascii="Times New Roman" w:hAnsi="Times New Roman" w:cs="Times New Roman"/>
          <w:color w:val="000000" w:themeColor="text1"/>
          <w:sz w:val="24"/>
          <w:szCs w:val="24"/>
          <w:highlight w:val="white"/>
        </w:rPr>
        <w:t xml:space="preserve">Razak and </w:t>
      </w:r>
      <w:proofErr w:type="spellStart"/>
      <w:r w:rsidRPr="001A62F9">
        <w:rPr>
          <w:rFonts w:ascii="Times New Roman" w:hAnsi="Times New Roman" w:cs="Times New Roman"/>
          <w:color w:val="000000" w:themeColor="text1"/>
          <w:sz w:val="24"/>
          <w:szCs w:val="24"/>
          <w:highlight w:val="white"/>
        </w:rPr>
        <w:t>Vattikoti</w:t>
      </w:r>
      <w:proofErr w:type="spellEnd"/>
      <w:r w:rsidRPr="001A62F9">
        <w:rPr>
          <w:rFonts w:ascii="Times New Roman" w:hAnsi="Times New Roman" w:cs="Times New Roman"/>
          <w:color w:val="000000" w:themeColor="text1"/>
          <w:sz w:val="24"/>
          <w:szCs w:val="24"/>
          <w:highlight w:val="white"/>
        </w:rPr>
        <w:t>, 2018</w:t>
      </w:r>
      <w:r w:rsidRPr="001A62F9">
        <w:rPr>
          <w:rFonts w:ascii="Times New Roman" w:hAnsi="Times New Roman" w:cs="Times New Roman"/>
          <w:color w:val="000000" w:themeColor="text1"/>
          <w:sz w:val="24"/>
          <w:szCs w:val="24"/>
        </w:rPr>
        <w:t xml:space="preserve">). The Human resource of an organization makes sure that the organization's operational process runs effectively. </w:t>
      </w:r>
      <w:proofErr w:type="gramStart"/>
      <w:r w:rsidRPr="001A62F9">
        <w:rPr>
          <w:rFonts w:ascii="Times New Roman" w:hAnsi="Times New Roman" w:cs="Times New Roman"/>
          <w:color w:val="000000" w:themeColor="text1"/>
          <w:sz w:val="24"/>
          <w:szCs w:val="24"/>
        </w:rPr>
        <w:t>Thus</w:t>
      </w:r>
      <w:proofErr w:type="gramEnd"/>
      <w:r w:rsidRPr="001A62F9">
        <w:rPr>
          <w:rFonts w:ascii="Times New Roman" w:hAnsi="Times New Roman" w:cs="Times New Roman"/>
          <w:color w:val="000000" w:themeColor="text1"/>
          <w:sz w:val="24"/>
          <w:szCs w:val="24"/>
        </w:rPr>
        <w:t xml:space="preserve"> the managers monitor and identify the process. Besides, it is also observed that proper training and development are provided to the employees whenever required. Technological development helps in developing innovative products that are safer, reliable, and easy to use for customers. Also, technological involvement in the production of electric vehicles will be very effective (</w:t>
      </w:r>
      <w:r w:rsidRPr="001A62F9">
        <w:rPr>
          <w:rFonts w:ascii="Times New Roman" w:hAnsi="Times New Roman" w:cs="Times New Roman"/>
          <w:color w:val="000000" w:themeColor="text1"/>
          <w:sz w:val="24"/>
          <w:szCs w:val="24"/>
          <w:highlight w:val="white"/>
        </w:rPr>
        <w:t>Lee, 2018</w:t>
      </w:r>
      <w:r w:rsidRPr="001A62F9">
        <w:rPr>
          <w:rFonts w:ascii="Times New Roman" w:hAnsi="Times New Roman" w:cs="Times New Roman"/>
          <w:color w:val="000000" w:themeColor="text1"/>
          <w:sz w:val="24"/>
          <w:szCs w:val="24"/>
        </w:rPr>
        <w:t>). As technological involvement in delivering total safety for both the diver and the passenger within the vehicles. The infrastructure is also carrying the same essentiality as it supports the organization with versatile activities for the manufacturing process regularly. Within the organization's infrastructure, line management, financial management, administrative handlers are some of the examples who are creating the values on behalf of the company.</w:t>
      </w:r>
    </w:p>
    <w:p w14:paraId="1296640E" w14:textId="77777777" w:rsidR="00700CA5" w:rsidRPr="001A62F9" w:rsidRDefault="00B121CC" w:rsidP="001A62F9">
      <w:pPr>
        <w:spacing w:line="360" w:lineRule="auto"/>
        <w:jc w:val="both"/>
        <w:rPr>
          <w:rFonts w:ascii="Times New Roman" w:hAnsi="Times New Roman" w:cs="Times New Roman"/>
          <w:b/>
          <w:color w:val="000000" w:themeColor="text1"/>
          <w:sz w:val="24"/>
          <w:szCs w:val="24"/>
        </w:rPr>
      </w:pPr>
      <w:r w:rsidRPr="001A62F9">
        <w:rPr>
          <w:rFonts w:ascii="Times New Roman" w:hAnsi="Times New Roman" w:cs="Times New Roman"/>
          <w:b/>
          <w:color w:val="000000" w:themeColor="text1"/>
          <w:sz w:val="24"/>
          <w:szCs w:val="24"/>
        </w:rPr>
        <w:lastRenderedPageBreak/>
        <w:t>Step 3</w:t>
      </w:r>
    </w:p>
    <w:p w14:paraId="2E893864" w14:textId="77777777" w:rsidR="00700CA5" w:rsidRPr="001A62F9" w:rsidRDefault="00B121CC" w:rsidP="001A62F9">
      <w:pPr>
        <w:spacing w:line="360" w:lineRule="auto"/>
        <w:jc w:val="both"/>
        <w:rPr>
          <w:rFonts w:ascii="Times New Roman" w:hAnsi="Times New Roman" w:cs="Times New Roman"/>
          <w:color w:val="000000" w:themeColor="text1"/>
          <w:sz w:val="24"/>
          <w:szCs w:val="24"/>
        </w:rPr>
      </w:pPr>
      <w:r w:rsidRPr="001A62F9">
        <w:rPr>
          <w:rFonts w:ascii="Times New Roman" w:hAnsi="Times New Roman" w:cs="Times New Roman"/>
          <w:color w:val="000000" w:themeColor="text1"/>
          <w:sz w:val="24"/>
          <w:szCs w:val="24"/>
        </w:rPr>
        <w:t xml:space="preserve">The third step of the porter's value chain highlights the link identification. The step </w:t>
      </w:r>
      <w:proofErr w:type="gramStart"/>
      <w:r w:rsidRPr="001A62F9">
        <w:rPr>
          <w:rFonts w:ascii="Times New Roman" w:hAnsi="Times New Roman" w:cs="Times New Roman"/>
          <w:color w:val="000000" w:themeColor="text1"/>
          <w:sz w:val="24"/>
          <w:szCs w:val="24"/>
        </w:rPr>
        <w:t>is considered to be</w:t>
      </w:r>
      <w:proofErr w:type="gramEnd"/>
      <w:r w:rsidRPr="001A62F9">
        <w:rPr>
          <w:rFonts w:ascii="Times New Roman" w:hAnsi="Times New Roman" w:cs="Times New Roman"/>
          <w:color w:val="000000" w:themeColor="text1"/>
          <w:sz w:val="24"/>
          <w:szCs w:val="24"/>
        </w:rPr>
        <w:t xml:space="preserve"> time-consuming and crucial as in this step the findings of the links are being done between the added utilities which are identified. Along with that is observed that this </w:t>
      </w:r>
      <w:proofErr w:type="gramStart"/>
      <w:r w:rsidRPr="001A62F9">
        <w:rPr>
          <w:rFonts w:ascii="Times New Roman" w:hAnsi="Times New Roman" w:cs="Times New Roman"/>
          <w:color w:val="000000" w:themeColor="text1"/>
          <w:sz w:val="24"/>
          <w:szCs w:val="24"/>
        </w:rPr>
        <w:t>particular part</w:t>
      </w:r>
      <w:proofErr w:type="gramEnd"/>
      <w:r w:rsidRPr="001A62F9">
        <w:rPr>
          <w:rFonts w:ascii="Times New Roman" w:hAnsi="Times New Roman" w:cs="Times New Roman"/>
          <w:color w:val="000000" w:themeColor="text1"/>
          <w:sz w:val="24"/>
          <w:szCs w:val="24"/>
        </w:rPr>
        <w:t xml:space="preserve"> is essential because it results in increasing the competitive advantage for the concerned organization (</w:t>
      </w:r>
      <w:r w:rsidRPr="001A62F9">
        <w:rPr>
          <w:rFonts w:ascii="Times New Roman" w:hAnsi="Times New Roman" w:cs="Times New Roman"/>
          <w:color w:val="000000" w:themeColor="text1"/>
          <w:sz w:val="24"/>
          <w:szCs w:val="24"/>
          <w:highlight w:val="white"/>
        </w:rPr>
        <w:t xml:space="preserve">Saeed, </w:t>
      </w:r>
      <w:proofErr w:type="spellStart"/>
      <w:r w:rsidRPr="001A62F9">
        <w:rPr>
          <w:rFonts w:ascii="Times New Roman" w:hAnsi="Times New Roman" w:cs="Times New Roman"/>
          <w:color w:val="000000" w:themeColor="text1"/>
          <w:sz w:val="24"/>
          <w:szCs w:val="24"/>
          <w:highlight w:val="white"/>
        </w:rPr>
        <w:t>Kambiz</w:t>
      </w:r>
      <w:proofErr w:type="spellEnd"/>
      <w:r w:rsidRPr="001A62F9">
        <w:rPr>
          <w:rFonts w:ascii="Times New Roman" w:hAnsi="Times New Roman" w:cs="Times New Roman"/>
          <w:color w:val="000000" w:themeColor="text1"/>
          <w:sz w:val="24"/>
          <w:szCs w:val="24"/>
          <w:highlight w:val="white"/>
        </w:rPr>
        <w:t xml:space="preserve"> and Mohsen,2016</w:t>
      </w:r>
      <w:r w:rsidRPr="001A62F9">
        <w:rPr>
          <w:rFonts w:ascii="Times New Roman" w:hAnsi="Times New Roman" w:cs="Times New Roman"/>
          <w:color w:val="000000" w:themeColor="text1"/>
          <w:sz w:val="24"/>
          <w:szCs w:val="24"/>
        </w:rPr>
        <w:t>). The following factor can be critically elaborated with the help of an example. With the development of CRM, the sales and production of the vehicles can be increased. Due to the decent consumer relationship, the organization can gain an advantage. As a result, the products of the company will get a boost in the market.</w:t>
      </w:r>
    </w:p>
    <w:p w14:paraId="61451CDB" w14:textId="77777777" w:rsidR="00700CA5" w:rsidRPr="001A62F9" w:rsidRDefault="00B121CC" w:rsidP="001A62F9">
      <w:pPr>
        <w:spacing w:line="360" w:lineRule="auto"/>
        <w:jc w:val="both"/>
        <w:rPr>
          <w:rFonts w:ascii="Times New Roman" w:hAnsi="Times New Roman" w:cs="Times New Roman"/>
          <w:b/>
          <w:color w:val="000000" w:themeColor="text1"/>
          <w:sz w:val="24"/>
          <w:szCs w:val="24"/>
        </w:rPr>
      </w:pPr>
      <w:r w:rsidRPr="001A62F9">
        <w:rPr>
          <w:rFonts w:ascii="Times New Roman" w:hAnsi="Times New Roman" w:cs="Times New Roman"/>
          <w:b/>
          <w:color w:val="000000" w:themeColor="text1"/>
          <w:sz w:val="24"/>
          <w:szCs w:val="24"/>
        </w:rPr>
        <w:t>Step 4</w:t>
      </w:r>
    </w:p>
    <w:p w14:paraId="3370F72B" w14:textId="77777777" w:rsidR="00700CA5" w:rsidRPr="001A62F9" w:rsidRDefault="00B121CC" w:rsidP="001A62F9">
      <w:pPr>
        <w:spacing w:line="360" w:lineRule="auto"/>
        <w:jc w:val="both"/>
        <w:rPr>
          <w:rFonts w:ascii="Times New Roman" w:hAnsi="Times New Roman" w:cs="Times New Roman"/>
          <w:color w:val="000000" w:themeColor="text1"/>
          <w:sz w:val="24"/>
          <w:szCs w:val="24"/>
        </w:rPr>
      </w:pPr>
      <w:r w:rsidRPr="001A62F9">
        <w:rPr>
          <w:rFonts w:ascii="Times New Roman" w:hAnsi="Times New Roman" w:cs="Times New Roman"/>
          <w:color w:val="000000" w:themeColor="text1"/>
          <w:sz w:val="24"/>
          <w:szCs w:val="24"/>
        </w:rPr>
        <w:t>This step is critically highlighting the activities which required optimizations for the creation of added values. From the relevant sources, it could be determined that in recent years electric vehicles have become one of the major commuters for the peoples. Undoubtedly the electric manufacturing organizations are also enlarging in a versatile manner. With the help of analysis, it is recorded that countries such as Japan, the USA, Europe, and some of the other regions are active in using electric vehicles. The increasing rate of pollution is also one of the major reasons for the introduction of electric vehicles. Concerning the statement, it could be stated that one of the crucial advantages of electric vehicles is that it is completely pollution-free. In better words, the vehicle does not affect the environment as it runs on batteries. It is also observed that the automobile companies are constantly trying to introduce electric vehicles due to the strict government orders against the emission policies (</w:t>
      </w:r>
      <w:r w:rsidRPr="001A62F9">
        <w:rPr>
          <w:rFonts w:ascii="Times New Roman" w:hAnsi="Times New Roman" w:cs="Times New Roman"/>
          <w:color w:val="000000" w:themeColor="text1"/>
          <w:sz w:val="24"/>
          <w:szCs w:val="24"/>
          <w:highlight w:val="white"/>
        </w:rPr>
        <w:t>Hsiao and Chuang, 2016</w:t>
      </w:r>
      <w:r w:rsidRPr="001A62F9">
        <w:rPr>
          <w:rFonts w:ascii="Times New Roman" w:hAnsi="Times New Roman" w:cs="Times New Roman"/>
          <w:color w:val="000000" w:themeColor="text1"/>
          <w:sz w:val="24"/>
          <w:szCs w:val="24"/>
        </w:rPr>
        <w:t>). The emission from petrol and diesel cars such as the co2 is affecting the atmosphere and resulting in global warming. This made the manufacturers invest in electric vehicles.</w:t>
      </w:r>
    </w:p>
    <w:p w14:paraId="0FC6FEE5" w14:textId="77777777" w:rsidR="00700CA5" w:rsidRPr="001A62F9" w:rsidRDefault="00B121CC" w:rsidP="001A62F9">
      <w:pPr>
        <w:pStyle w:val="Heading1"/>
      </w:pPr>
      <w:bookmarkStart w:id="3" w:name="_Toc48585455"/>
      <w:r w:rsidRPr="001A62F9">
        <w:t>Conclusion</w:t>
      </w:r>
      <w:bookmarkEnd w:id="3"/>
      <w:r w:rsidRPr="001A62F9">
        <w:t xml:space="preserve"> </w:t>
      </w:r>
    </w:p>
    <w:p w14:paraId="602D5B99" w14:textId="77777777" w:rsidR="00700CA5" w:rsidRPr="001A62F9" w:rsidRDefault="00B121CC" w:rsidP="001A62F9">
      <w:pPr>
        <w:spacing w:line="360" w:lineRule="auto"/>
        <w:jc w:val="both"/>
        <w:rPr>
          <w:rFonts w:ascii="Times New Roman" w:hAnsi="Times New Roman" w:cs="Times New Roman"/>
          <w:color w:val="000000" w:themeColor="text1"/>
          <w:sz w:val="24"/>
          <w:szCs w:val="24"/>
        </w:rPr>
      </w:pPr>
      <w:r w:rsidRPr="001A62F9">
        <w:rPr>
          <w:rFonts w:ascii="Times New Roman" w:hAnsi="Times New Roman" w:cs="Times New Roman"/>
          <w:color w:val="000000" w:themeColor="text1"/>
          <w:sz w:val="24"/>
          <w:szCs w:val="24"/>
        </w:rPr>
        <w:t xml:space="preserve">Thus, from the above study, it could be concluded that the importance of the porter's value chain concerning the electric vehicles of Kona of Hyundai is identified. Electric vehicles have become a fresh trend in the present market. The increasing global warming and the unnatural climatic changes in nature due to the pollution has made the automakers invest in these types of cars. From relevant sources, it could be determined that the organization Hyundai is making some of the exotic vehicles in the present time. Undoubtedly the fact that the organization is also </w:t>
      </w:r>
      <w:r w:rsidRPr="001A62F9">
        <w:rPr>
          <w:rFonts w:ascii="Times New Roman" w:hAnsi="Times New Roman" w:cs="Times New Roman"/>
          <w:color w:val="000000" w:themeColor="text1"/>
          <w:sz w:val="24"/>
          <w:szCs w:val="24"/>
        </w:rPr>
        <w:lastRenderedPageBreak/>
        <w:t xml:space="preserve">manufacturing decent cars in the previous lineup but with the changes in the trend the company has also shifted its aspects and views. In this part of the study, the porter's value chain regarding the electric vehicles is critically elaborated. The activities of the value chain such as the inbound and outbound logistics are highlighted. Along with that the activities such as production, sales, and marketing of the organization and the services are also critically elaborated in this study. The study also reveals the supporting activities such as the Human resource management system of Kona along with the infrastructure of the company, its technological development, and procurement. Lastly using the analysis of porter's chain </w:t>
      </w:r>
      <w:proofErr w:type="gramStart"/>
      <w:r w:rsidRPr="001A62F9">
        <w:rPr>
          <w:rFonts w:ascii="Times New Roman" w:hAnsi="Times New Roman" w:cs="Times New Roman"/>
          <w:color w:val="000000" w:themeColor="text1"/>
          <w:sz w:val="24"/>
          <w:szCs w:val="24"/>
        </w:rPr>
        <w:t>value</w:t>
      </w:r>
      <w:proofErr w:type="gramEnd"/>
      <w:r w:rsidRPr="001A62F9">
        <w:rPr>
          <w:rFonts w:ascii="Times New Roman" w:hAnsi="Times New Roman" w:cs="Times New Roman"/>
          <w:color w:val="000000" w:themeColor="text1"/>
          <w:sz w:val="24"/>
          <w:szCs w:val="24"/>
        </w:rPr>
        <w:t xml:space="preserve"> the four steps are critically elaborated. In the first step, the identification is made on the activities of the primary factors. The second step identifies the sub-activities regarding the support activity. The third step is highlighting and identifying the links of the primary and support activities. The last stage shows its concern on the opportunities and solutions to create the values of Kona.</w:t>
      </w:r>
      <w:r w:rsidRPr="001A62F9">
        <w:rPr>
          <w:rFonts w:ascii="Times New Roman" w:hAnsi="Times New Roman" w:cs="Times New Roman"/>
          <w:color w:val="000000" w:themeColor="text1"/>
          <w:sz w:val="24"/>
          <w:szCs w:val="24"/>
        </w:rPr>
        <w:br w:type="page"/>
      </w:r>
    </w:p>
    <w:p w14:paraId="471FF691" w14:textId="77777777" w:rsidR="00700CA5" w:rsidRPr="001A62F9" w:rsidRDefault="00B121CC" w:rsidP="001A62F9">
      <w:pPr>
        <w:pStyle w:val="Heading1"/>
      </w:pPr>
      <w:bookmarkStart w:id="4" w:name="_Toc48585456"/>
      <w:r w:rsidRPr="001A62F9">
        <w:lastRenderedPageBreak/>
        <w:t>Reference List</w:t>
      </w:r>
      <w:bookmarkEnd w:id="4"/>
    </w:p>
    <w:p w14:paraId="3042E76D" w14:textId="77777777" w:rsidR="001A62F9" w:rsidRPr="001A62F9" w:rsidRDefault="001A62F9" w:rsidP="001A62F9">
      <w:pPr>
        <w:pStyle w:val="NormalWeb"/>
        <w:spacing w:before="240" w:beforeAutospacing="0" w:after="240" w:afterAutospacing="0" w:line="360" w:lineRule="auto"/>
        <w:ind w:left="360"/>
        <w:jc w:val="both"/>
        <w:rPr>
          <w:color w:val="000000" w:themeColor="text1"/>
        </w:rPr>
      </w:pPr>
      <w:proofErr w:type="spellStart"/>
      <w:r w:rsidRPr="001A62F9">
        <w:rPr>
          <w:color w:val="000000" w:themeColor="text1"/>
          <w:shd w:val="clear" w:color="auto" w:fill="FFFFFF"/>
        </w:rPr>
        <w:t>Eling</w:t>
      </w:r>
      <w:proofErr w:type="spellEnd"/>
      <w:r w:rsidRPr="001A62F9">
        <w:rPr>
          <w:color w:val="000000" w:themeColor="text1"/>
          <w:shd w:val="clear" w:color="auto" w:fill="FFFFFF"/>
        </w:rPr>
        <w:t xml:space="preserve">, M. and Lehmann, M., 2018. The impact of digitalization on the insurance value chain and the insurability of risks. </w:t>
      </w:r>
      <w:r w:rsidRPr="001A62F9">
        <w:rPr>
          <w:i/>
          <w:iCs/>
          <w:color w:val="000000" w:themeColor="text1"/>
          <w:shd w:val="clear" w:color="auto" w:fill="FFFFFF"/>
        </w:rPr>
        <w:t>The Geneva papers on risk and insurance-issues and practice</w:t>
      </w:r>
      <w:r w:rsidRPr="001A62F9">
        <w:rPr>
          <w:color w:val="000000" w:themeColor="text1"/>
          <w:shd w:val="clear" w:color="auto" w:fill="FFFFFF"/>
        </w:rPr>
        <w:t xml:space="preserve">, </w:t>
      </w:r>
      <w:r w:rsidRPr="001A62F9">
        <w:rPr>
          <w:i/>
          <w:iCs/>
          <w:color w:val="000000" w:themeColor="text1"/>
          <w:shd w:val="clear" w:color="auto" w:fill="FFFFFF"/>
        </w:rPr>
        <w:t>43</w:t>
      </w:r>
      <w:r w:rsidRPr="001A62F9">
        <w:rPr>
          <w:color w:val="000000" w:themeColor="text1"/>
          <w:shd w:val="clear" w:color="auto" w:fill="FFFFFF"/>
        </w:rPr>
        <w:t>(3), pp.359-396.</w:t>
      </w:r>
    </w:p>
    <w:p w14:paraId="11B516C5" w14:textId="77777777" w:rsidR="001A62F9" w:rsidRPr="001A62F9" w:rsidRDefault="001A62F9" w:rsidP="001A62F9">
      <w:pPr>
        <w:pStyle w:val="NormalWeb"/>
        <w:spacing w:before="240" w:beforeAutospacing="0" w:after="240" w:afterAutospacing="0" w:line="360" w:lineRule="auto"/>
        <w:ind w:left="360"/>
        <w:jc w:val="both"/>
        <w:rPr>
          <w:color w:val="000000" w:themeColor="text1"/>
        </w:rPr>
      </w:pPr>
      <w:r w:rsidRPr="001A62F9">
        <w:rPr>
          <w:color w:val="000000" w:themeColor="text1"/>
          <w:shd w:val="clear" w:color="auto" w:fill="FFFFFF"/>
        </w:rPr>
        <w:t xml:space="preserve">Hsiao, T.Y. and Chuang, C.M., 2016. Creating shared value through implementing green practices for star hotels. </w:t>
      </w:r>
      <w:r w:rsidRPr="001A62F9">
        <w:rPr>
          <w:i/>
          <w:iCs/>
          <w:color w:val="000000" w:themeColor="text1"/>
          <w:shd w:val="clear" w:color="auto" w:fill="FFFFFF"/>
        </w:rPr>
        <w:t>Asia Pacific Journal of Tourism Research</w:t>
      </w:r>
      <w:r w:rsidRPr="001A62F9">
        <w:rPr>
          <w:color w:val="000000" w:themeColor="text1"/>
          <w:shd w:val="clear" w:color="auto" w:fill="FFFFFF"/>
        </w:rPr>
        <w:t xml:space="preserve">, </w:t>
      </w:r>
      <w:r w:rsidRPr="001A62F9">
        <w:rPr>
          <w:i/>
          <w:iCs/>
          <w:color w:val="000000" w:themeColor="text1"/>
          <w:shd w:val="clear" w:color="auto" w:fill="FFFFFF"/>
        </w:rPr>
        <w:t>21</w:t>
      </w:r>
      <w:r w:rsidRPr="001A62F9">
        <w:rPr>
          <w:color w:val="000000" w:themeColor="text1"/>
          <w:shd w:val="clear" w:color="auto" w:fill="FFFFFF"/>
        </w:rPr>
        <w:t>(6), pp.678-696.</w:t>
      </w:r>
    </w:p>
    <w:p w14:paraId="6B3732B2" w14:textId="77777777" w:rsidR="001A62F9" w:rsidRPr="001A62F9" w:rsidRDefault="001A62F9" w:rsidP="001A62F9">
      <w:pPr>
        <w:pStyle w:val="NormalWeb"/>
        <w:spacing w:before="240" w:beforeAutospacing="0" w:after="240" w:afterAutospacing="0" w:line="360" w:lineRule="auto"/>
        <w:ind w:left="360"/>
        <w:jc w:val="both"/>
        <w:rPr>
          <w:color w:val="000000" w:themeColor="text1"/>
        </w:rPr>
      </w:pPr>
      <w:proofErr w:type="spellStart"/>
      <w:r w:rsidRPr="001A62F9">
        <w:rPr>
          <w:color w:val="000000" w:themeColor="text1"/>
          <w:shd w:val="clear" w:color="auto" w:fill="FFFFFF"/>
        </w:rPr>
        <w:t>Koc</w:t>
      </w:r>
      <w:proofErr w:type="spellEnd"/>
      <w:r w:rsidRPr="001A62F9">
        <w:rPr>
          <w:color w:val="000000" w:themeColor="text1"/>
          <w:shd w:val="clear" w:color="auto" w:fill="FFFFFF"/>
        </w:rPr>
        <w:t xml:space="preserve">, T. and </w:t>
      </w:r>
      <w:proofErr w:type="spellStart"/>
      <w:r w:rsidRPr="001A62F9">
        <w:rPr>
          <w:color w:val="000000" w:themeColor="text1"/>
          <w:shd w:val="clear" w:color="auto" w:fill="FFFFFF"/>
        </w:rPr>
        <w:t>Bozdag</w:t>
      </w:r>
      <w:proofErr w:type="spellEnd"/>
      <w:r w:rsidRPr="001A62F9">
        <w:rPr>
          <w:color w:val="000000" w:themeColor="text1"/>
          <w:shd w:val="clear" w:color="auto" w:fill="FFFFFF"/>
        </w:rPr>
        <w:t xml:space="preserve">, E., 2017. Measuring the degree of novelty of innovation based on Porter's value chain approach. </w:t>
      </w:r>
      <w:r w:rsidRPr="001A62F9">
        <w:rPr>
          <w:i/>
          <w:iCs/>
          <w:color w:val="000000" w:themeColor="text1"/>
          <w:shd w:val="clear" w:color="auto" w:fill="FFFFFF"/>
        </w:rPr>
        <w:t>European Journal of Operational Research</w:t>
      </w:r>
      <w:r w:rsidRPr="001A62F9">
        <w:rPr>
          <w:color w:val="000000" w:themeColor="text1"/>
          <w:shd w:val="clear" w:color="auto" w:fill="FFFFFF"/>
        </w:rPr>
        <w:t xml:space="preserve">, </w:t>
      </w:r>
      <w:r w:rsidRPr="001A62F9">
        <w:rPr>
          <w:i/>
          <w:iCs/>
          <w:color w:val="000000" w:themeColor="text1"/>
          <w:shd w:val="clear" w:color="auto" w:fill="FFFFFF"/>
        </w:rPr>
        <w:t>257</w:t>
      </w:r>
      <w:r w:rsidRPr="001A62F9">
        <w:rPr>
          <w:color w:val="000000" w:themeColor="text1"/>
          <w:shd w:val="clear" w:color="auto" w:fill="FFFFFF"/>
        </w:rPr>
        <w:t>(2), pp.559-567.</w:t>
      </w:r>
    </w:p>
    <w:p w14:paraId="3FA0BA2B" w14:textId="77777777" w:rsidR="001A62F9" w:rsidRPr="001A62F9" w:rsidRDefault="001A62F9" w:rsidP="001A62F9">
      <w:pPr>
        <w:pStyle w:val="NormalWeb"/>
        <w:spacing w:before="240" w:beforeAutospacing="0" w:after="240" w:afterAutospacing="0" w:line="360" w:lineRule="auto"/>
        <w:ind w:left="360"/>
        <w:jc w:val="both"/>
        <w:rPr>
          <w:color w:val="000000" w:themeColor="text1"/>
        </w:rPr>
      </w:pPr>
      <w:r w:rsidRPr="001A62F9">
        <w:rPr>
          <w:color w:val="000000" w:themeColor="text1"/>
          <w:shd w:val="clear" w:color="auto" w:fill="FFFFFF"/>
        </w:rPr>
        <w:t xml:space="preserve">Lee, J., 2018. Development of Value Chain Model for Design Consultancies: Focus on Product Design Consultancies. </w:t>
      </w:r>
      <w:r w:rsidRPr="001A62F9">
        <w:rPr>
          <w:i/>
          <w:iCs/>
          <w:color w:val="000000" w:themeColor="text1"/>
          <w:shd w:val="clear" w:color="auto" w:fill="FFFFFF"/>
        </w:rPr>
        <w:t>Archives of Design Research</w:t>
      </w:r>
      <w:r w:rsidRPr="001A62F9">
        <w:rPr>
          <w:color w:val="000000" w:themeColor="text1"/>
          <w:shd w:val="clear" w:color="auto" w:fill="FFFFFF"/>
        </w:rPr>
        <w:t xml:space="preserve">, </w:t>
      </w:r>
      <w:r w:rsidRPr="001A62F9">
        <w:rPr>
          <w:i/>
          <w:iCs/>
          <w:color w:val="000000" w:themeColor="text1"/>
          <w:shd w:val="clear" w:color="auto" w:fill="FFFFFF"/>
        </w:rPr>
        <w:t>31</w:t>
      </w:r>
      <w:r w:rsidRPr="001A62F9">
        <w:rPr>
          <w:color w:val="000000" w:themeColor="text1"/>
          <w:shd w:val="clear" w:color="auto" w:fill="FFFFFF"/>
        </w:rPr>
        <w:t>(3), pp.33-47.</w:t>
      </w:r>
    </w:p>
    <w:p w14:paraId="1412E5DB" w14:textId="77777777" w:rsidR="001A62F9" w:rsidRPr="001A62F9" w:rsidRDefault="001A62F9" w:rsidP="001A62F9">
      <w:pPr>
        <w:pStyle w:val="NormalWeb"/>
        <w:spacing w:before="240" w:beforeAutospacing="0" w:after="240" w:afterAutospacing="0" w:line="360" w:lineRule="auto"/>
        <w:ind w:left="360"/>
        <w:jc w:val="both"/>
        <w:rPr>
          <w:color w:val="000000" w:themeColor="text1"/>
        </w:rPr>
      </w:pPr>
      <w:r w:rsidRPr="001A62F9">
        <w:rPr>
          <w:color w:val="000000" w:themeColor="text1"/>
          <w:shd w:val="clear" w:color="auto" w:fill="FFFFFF"/>
        </w:rPr>
        <w:t>Pal, R. and Altay, N., 2019. Identifying Key Success Factors for Social Enterprises Serving Base</w:t>
      </w:r>
      <w:r w:rsidRPr="001A62F9">
        <w:rPr>
          <w:rFonts w:ascii="Cambria Math" w:hAnsi="Cambria Math"/>
          <w:color w:val="000000" w:themeColor="text1"/>
          <w:shd w:val="clear" w:color="auto" w:fill="FFFFFF"/>
        </w:rPr>
        <w:t>‐</w:t>
      </w:r>
      <w:r w:rsidRPr="001A62F9">
        <w:rPr>
          <w:color w:val="000000" w:themeColor="text1"/>
          <w:shd w:val="clear" w:color="auto" w:fill="FFFFFF"/>
        </w:rPr>
        <w:t>of</w:t>
      </w:r>
      <w:r w:rsidRPr="001A62F9">
        <w:rPr>
          <w:rFonts w:ascii="Cambria Math" w:hAnsi="Cambria Math"/>
          <w:color w:val="000000" w:themeColor="text1"/>
          <w:shd w:val="clear" w:color="auto" w:fill="FFFFFF"/>
        </w:rPr>
        <w:t>‐</w:t>
      </w:r>
      <w:r w:rsidRPr="001A62F9">
        <w:rPr>
          <w:color w:val="000000" w:themeColor="text1"/>
          <w:shd w:val="clear" w:color="auto" w:fill="FFFFFF"/>
        </w:rPr>
        <w:t xml:space="preserve">Pyramid Markets through Analysis of Value Chain Complexities. </w:t>
      </w:r>
      <w:r w:rsidRPr="001A62F9">
        <w:rPr>
          <w:i/>
          <w:iCs/>
          <w:color w:val="000000" w:themeColor="text1"/>
          <w:shd w:val="clear" w:color="auto" w:fill="FFFFFF"/>
        </w:rPr>
        <w:t>Journal of Business Logistics</w:t>
      </w:r>
      <w:r w:rsidRPr="001A62F9">
        <w:rPr>
          <w:color w:val="000000" w:themeColor="text1"/>
          <w:shd w:val="clear" w:color="auto" w:fill="FFFFFF"/>
        </w:rPr>
        <w:t xml:space="preserve">, </w:t>
      </w:r>
      <w:r w:rsidRPr="001A62F9">
        <w:rPr>
          <w:i/>
          <w:iCs/>
          <w:color w:val="000000" w:themeColor="text1"/>
          <w:shd w:val="clear" w:color="auto" w:fill="FFFFFF"/>
        </w:rPr>
        <w:t>40</w:t>
      </w:r>
      <w:r w:rsidRPr="001A62F9">
        <w:rPr>
          <w:color w:val="000000" w:themeColor="text1"/>
          <w:shd w:val="clear" w:color="auto" w:fill="FFFFFF"/>
        </w:rPr>
        <w:t>(2), pp.161-179.</w:t>
      </w:r>
    </w:p>
    <w:p w14:paraId="3408BB0E" w14:textId="77777777" w:rsidR="001A62F9" w:rsidRPr="001A62F9" w:rsidRDefault="001A62F9" w:rsidP="001A62F9">
      <w:pPr>
        <w:pStyle w:val="NormalWeb"/>
        <w:spacing w:before="240" w:beforeAutospacing="0" w:after="240" w:afterAutospacing="0" w:line="360" w:lineRule="auto"/>
        <w:ind w:left="360"/>
        <w:jc w:val="both"/>
        <w:rPr>
          <w:color w:val="000000" w:themeColor="text1"/>
        </w:rPr>
      </w:pPr>
      <w:r w:rsidRPr="001A62F9">
        <w:rPr>
          <w:color w:val="000000" w:themeColor="text1"/>
          <w:shd w:val="clear" w:color="auto" w:fill="FFFFFF"/>
        </w:rPr>
        <w:t xml:space="preserve">Razak, A. and </w:t>
      </w:r>
      <w:proofErr w:type="spellStart"/>
      <w:r w:rsidRPr="001A62F9">
        <w:rPr>
          <w:color w:val="000000" w:themeColor="text1"/>
          <w:shd w:val="clear" w:color="auto" w:fill="FFFFFF"/>
        </w:rPr>
        <w:t>Vattikoti</w:t>
      </w:r>
      <w:proofErr w:type="spellEnd"/>
      <w:r w:rsidRPr="001A62F9">
        <w:rPr>
          <w:color w:val="000000" w:themeColor="text1"/>
          <w:shd w:val="clear" w:color="auto" w:fill="FFFFFF"/>
        </w:rPr>
        <w:t xml:space="preserve">, K., 2018. Critical Evaluation of Value Chain Analysis for Assessing Competitive Advantage-A Study on Select Companies of E-Tailing Industry. </w:t>
      </w:r>
      <w:r w:rsidRPr="001A62F9">
        <w:rPr>
          <w:i/>
          <w:iCs/>
          <w:color w:val="000000" w:themeColor="text1"/>
          <w:shd w:val="clear" w:color="auto" w:fill="FFFFFF"/>
        </w:rPr>
        <w:t>Academy of Strategic Management Journal</w:t>
      </w:r>
      <w:r w:rsidRPr="001A62F9">
        <w:rPr>
          <w:color w:val="000000" w:themeColor="text1"/>
          <w:shd w:val="clear" w:color="auto" w:fill="FFFFFF"/>
        </w:rPr>
        <w:t xml:space="preserve">, </w:t>
      </w:r>
      <w:r w:rsidRPr="001A62F9">
        <w:rPr>
          <w:i/>
          <w:iCs/>
          <w:color w:val="000000" w:themeColor="text1"/>
          <w:shd w:val="clear" w:color="auto" w:fill="FFFFFF"/>
        </w:rPr>
        <w:t>17</w:t>
      </w:r>
      <w:r w:rsidRPr="001A62F9">
        <w:rPr>
          <w:color w:val="000000" w:themeColor="text1"/>
          <w:shd w:val="clear" w:color="auto" w:fill="FFFFFF"/>
        </w:rPr>
        <w:t>(6), pp.1-14.</w:t>
      </w:r>
    </w:p>
    <w:p w14:paraId="4DFCE047" w14:textId="77777777" w:rsidR="001A62F9" w:rsidRPr="001A62F9" w:rsidRDefault="001A62F9" w:rsidP="001A62F9">
      <w:pPr>
        <w:pStyle w:val="NormalWeb"/>
        <w:spacing w:before="240" w:beforeAutospacing="0" w:after="240" w:afterAutospacing="0" w:line="360" w:lineRule="auto"/>
        <w:ind w:left="360"/>
        <w:jc w:val="both"/>
        <w:rPr>
          <w:color w:val="000000" w:themeColor="text1"/>
        </w:rPr>
      </w:pPr>
      <w:proofErr w:type="spellStart"/>
      <w:r w:rsidRPr="001A62F9">
        <w:rPr>
          <w:color w:val="000000" w:themeColor="text1"/>
          <w:shd w:val="clear" w:color="auto" w:fill="FFFFFF"/>
        </w:rPr>
        <w:t>Rhemann</w:t>
      </w:r>
      <w:proofErr w:type="spellEnd"/>
      <w:r w:rsidRPr="001A62F9">
        <w:rPr>
          <w:color w:val="000000" w:themeColor="text1"/>
          <w:shd w:val="clear" w:color="auto" w:fill="FFFFFF"/>
        </w:rPr>
        <w:t xml:space="preserve">, M.K., 2017. A Futurist Revisit to the ‘Value Chain.’. </w:t>
      </w:r>
      <w:r w:rsidRPr="001A62F9">
        <w:rPr>
          <w:i/>
          <w:iCs/>
          <w:color w:val="000000" w:themeColor="text1"/>
          <w:shd w:val="clear" w:color="auto" w:fill="FFFFFF"/>
        </w:rPr>
        <w:t>Journal of Futures Studies</w:t>
      </w:r>
      <w:r w:rsidRPr="001A62F9">
        <w:rPr>
          <w:color w:val="000000" w:themeColor="text1"/>
          <w:shd w:val="clear" w:color="auto" w:fill="FFFFFF"/>
        </w:rPr>
        <w:t xml:space="preserve">, </w:t>
      </w:r>
      <w:r w:rsidRPr="001A62F9">
        <w:rPr>
          <w:i/>
          <w:iCs/>
          <w:color w:val="000000" w:themeColor="text1"/>
          <w:shd w:val="clear" w:color="auto" w:fill="FFFFFF"/>
        </w:rPr>
        <w:t>21</w:t>
      </w:r>
      <w:r w:rsidRPr="001A62F9">
        <w:rPr>
          <w:color w:val="000000" w:themeColor="text1"/>
          <w:shd w:val="clear" w:color="auto" w:fill="FFFFFF"/>
        </w:rPr>
        <w:t>(3), pp.25-34.</w:t>
      </w:r>
    </w:p>
    <w:p w14:paraId="7934D59D" w14:textId="77777777" w:rsidR="001A62F9" w:rsidRPr="001A62F9" w:rsidRDefault="001A62F9" w:rsidP="001A62F9">
      <w:pPr>
        <w:pStyle w:val="NormalWeb"/>
        <w:spacing w:before="240" w:beforeAutospacing="0" w:after="240" w:afterAutospacing="0" w:line="360" w:lineRule="auto"/>
        <w:ind w:left="360"/>
        <w:jc w:val="both"/>
        <w:rPr>
          <w:color w:val="000000" w:themeColor="text1"/>
        </w:rPr>
      </w:pPr>
      <w:r w:rsidRPr="001A62F9">
        <w:rPr>
          <w:color w:val="000000" w:themeColor="text1"/>
          <w:shd w:val="clear" w:color="auto" w:fill="FFFFFF"/>
        </w:rPr>
        <w:t xml:space="preserve">Saeed, Y., </w:t>
      </w:r>
      <w:proofErr w:type="spellStart"/>
      <w:r w:rsidRPr="001A62F9">
        <w:rPr>
          <w:color w:val="000000" w:themeColor="text1"/>
          <w:shd w:val="clear" w:color="auto" w:fill="FFFFFF"/>
        </w:rPr>
        <w:t>Kambiz</w:t>
      </w:r>
      <w:proofErr w:type="spellEnd"/>
      <w:r w:rsidRPr="001A62F9">
        <w:rPr>
          <w:color w:val="000000" w:themeColor="text1"/>
          <w:shd w:val="clear" w:color="auto" w:fill="FFFFFF"/>
        </w:rPr>
        <w:t xml:space="preserve">, S. and Mohsen, K., 2016. A Mathematical Model Designing to Achieve Cost Management in Value Chain with Combinational Approach of AHP &amp; GP (Case Study: Home Appliance Industries). </w:t>
      </w:r>
      <w:r w:rsidRPr="001A62F9">
        <w:rPr>
          <w:i/>
          <w:iCs/>
          <w:color w:val="000000" w:themeColor="text1"/>
          <w:shd w:val="clear" w:color="auto" w:fill="FFFFFF"/>
        </w:rPr>
        <w:t>SOCRATES</w:t>
      </w:r>
      <w:r w:rsidRPr="001A62F9">
        <w:rPr>
          <w:color w:val="000000" w:themeColor="text1"/>
          <w:shd w:val="clear" w:color="auto" w:fill="FFFFFF"/>
        </w:rPr>
        <w:t xml:space="preserve">, </w:t>
      </w:r>
      <w:r w:rsidRPr="001A62F9">
        <w:rPr>
          <w:i/>
          <w:iCs/>
          <w:color w:val="000000" w:themeColor="text1"/>
          <w:shd w:val="clear" w:color="auto" w:fill="FFFFFF"/>
        </w:rPr>
        <w:t>4</w:t>
      </w:r>
      <w:r w:rsidRPr="001A62F9">
        <w:rPr>
          <w:color w:val="000000" w:themeColor="text1"/>
          <w:shd w:val="clear" w:color="auto" w:fill="FFFFFF"/>
        </w:rPr>
        <w:t>(1), pp.30-51.</w:t>
      </w:r>
    </w:p>
    <w:p w14:paraId="7AF3CF5C" w14:textId="77777777" w:rsidR="001A62F9" w:rsidRPr="001A62F9" w:rsidRDefault="001A62F9" w:rsidP="001A62F9">
      <w:pPr>
        <w:pStyle w:val="NormalWeb"/>
        <w:spacing w:before="240" w:beforeAutospacing="0" w:after="240" w:afterAutospacing="0" w:line="360" w:lineRule="auto"/>
        <w:ind w:left="360"/>
        <w:jc w:val="both"/>
        <w:rPr>
          <w:color w:val="000000" w:themeColor="text1"/>
        </w:rPr>
      </w:pPr>
      <w:proofErr w:type="spellStart"/>
      <w:r w:rsidRPr="001A62F9">
        <w:rPr>
          <w:color w:val="000000" w:themeColor="text1"/>
          <w:shd w:val="clear" w:color="auto" w:fill="FFFFFF"/>
        </w:rPr>
        <w:t>Simatupang</w:t>
      </w:r>
      <w:proofErr w:type="spellEnd"/>
      <w:r w:rsidRPr="001A62F9">
        <w:rPr>
          <w:color w:val="000000" w:themeColor="text1"/>
          <w:shd w:val="clear" w:color="auto" w:fill="FFFFFF"/>
        </w:rPr>
        <w:t xml:space="preserve">, T.M., </w:t>
      </w:r>
      <w:proofErr w:type="spellStart"/>
      <w:r w:rsidRPr="001A62F9">
        <w:rPr>
          <w:color w:val="000000" w:themeColor="text1"/>
          <w:shd w:val="clear" w:color="auto" w:fill="FFFFFF"/>
        </w:rPr>
        <w:t>Piboonrungroj</w:t>
      </w:r>
      <w:proofErr w:type="spellEnd"/>
      <w:r w:rsidRPr="001A62F9">
        <w:rPr>
          <w:color w:val="000000" w:themeColor="text1"/>
          <w:shd w:val="clear" w:color="auto" w:fill="FFFFFF"/>
        </w:rPr>
        <w:t xml:space="preserve">, P. and Williams, S.J., 2017. The emergence of value chain thinking. </w:t>
      </w:r>
      <w:r w:rsidRPr="001A62F9">
        <w:rPr>
          <w:i/>
          <w:iCs/>
          <w:color w:val="000000" w:themeColor="text1"/>
          <w:shd w:val="clear" w:color="auto" w:fill="FFFFFF"/>
        </w:rPr>
        <w:t>International Journal of value chain management</w:t>
      </w:r>
      <w:r w:rsidRPr="001A62F9">
        <w:rPr>
          <w:color w:val="000000" w:themeColor="text1"/>
          <w:shd w:val="clear" w:color="auto" w:fill="FFFFFF"/>
        </w:rPr>
        <w:t xml:space="preserve">, </w:t>
      </w:r>
      <w:r w:rsidRPr="001A62F9">
        <w:rPr>
          <w:i/>
          <w:iCs/>
          <w:color w:val="000000" w:themeColor="text1"/>
          <w:shd w:val="clear" w:color="auto" w:fill="FFFFFF"/>
        </w:rPr>
        <w:t>8</w:t>
      </w:r>
      <w:r w:rsidRPr="001A62F9">
        <w:rPr>
          <w:color w:val="000000" w:themeColor="text1"/>
          <w:shd w:val="clear" w:color="auto" w:fill="FFFFFF"/>
        </w:rPr>
        <w:t>(1), pp.40-57.</w:t>
      </w:r>
    </w:p>
    <w:p w14:paraId="7666E8D7" w14:textId="77777777" w:rsidR="001A62F9" w:rsidRPr="001A62F9" w:rsidRDefault="001A62F9" w:rsidP="001A62F9">
      <w:pPr>
        <w:pStyle w:val="NormalWeb"/>
        <w:spacing w:before="240" w:beforeAutospacing="0" w:after="240" w:afterAutospacing="0" w:line="360" w:lineRule="auto"/>
        <w:ind w:left="360"/>
        <w:jc w:val="both"/>
        <w:rPr>
          <w:color w:val="000000" w:themeColor="text1"/>
        </w:rPr>
      </w:pPr>
      <w:r w:rsidRPr="001A62F9">
        <w:rPr>
          <w:color w:val="000000" w:themeColor="text1"/>
          <w:shd w:val="clear" w:color="auto" w:fill="FFFFFF"/>
        </w:rPr>
        <w:lastRenderedPageBreak/>
        <w:t xml:space="preserve">Singh, J., Srivastava, A. and Awasthi, M.K., 2018. Study of value chain of Indian textile handicrafts: A case of Lucknow </w:t>
      </w:r>
      <w:proofErr w:type="spellStart"/>
      <w:r w:rsidRPr="001A62F9">
        <w:rPr>
          <w:color w:val="000000" w:themeColor="text1"/>
          <w:shd w:val="clear" w:color="auto" w:fill="FFFFFF"/>
        </w:rPr>
        <w:t>Chikankari</w:t>
      </w:r>
      <w:proofErr w:type="spellEnd"/>
      <w:r w:rsidRPr="001A62F9">
        <w:rPr>
          <w:color w:val="000000" w:themeColor="text1"/>
          <w:shd w:val="clear" w:color="auto" w:fill="FFFFFF"/>
        </w:rPr>
        <w:t xml:space="preserve">. </w:t>
      </w:r>
      <w:proofErr w:type="spellStart"/>
      <w:r w:rsidRPr="001A62F9">
        <w:rPr>
          <w:i/>
          <w:iCs/>
          <w:color w:val="000000" w:themeColor="text1"/>
          <w:shd w:val="clear" w:color="auto" w:fill="FFFFFF"/>
        </w:rPr>
        <w:t>Prabandhan</w:t>
      </w:r>
      <w:proofErr w:type="spellEnd"/>
      <w:r w:rsidRPr="001A62F9">
        <w:rPr>
          <w:i/>
          <w:iCs/>
          <w:color w:val="000000" w:themeColor="text1"/>
          <w:shd w:val="clear" w:color="auto" w:fill="FFFFFF"/>
        </w:rPr>
        <w:t>: Indian Journal of Management</w:t>
      </w:r>
      <w:r w:rsidRPr="001A62F9">
        <w:rPr>
          <w:color w:val="000000" w:themeColor="text1"/>
          <w:shd w:val="clear" w:color="auto" w:fill="FFFFFF"/>
        </w:rPr>
        <w:t xml:space="preserve">, </w:t>
      </w:r>
      <w:r w:rsidRPr="001A62F9">
        <w:rPr>
          <w:i/>
          <w:iCs/>
          <w:color w:val="000000" w:themeColor="text1"/>
          <w:shd w:val="clear" w:color="auto" w:fill="FFFFFF"/>
        </w:rPr>
        <w:t>11</w:t>
      </w:r>
      <w:r w:rsidRPr="001A62F9">
        <w:rPr>
          <w:color w:val="000000" w:themeColor="text1"/>
          <w:shd w:val="clear" w:color="auto" w:fill="FFFFFF"/>
        </w:rPr>
        <w:t>(5), pp.28-41.</w:t>
      </w:r>
    </w:p>
    <w:p w14:paraId="64FF7A03" w14:textId="77777777" w:rsidR="00700CA5" w:rsidRPr="001A62F9" w:rsidRDefault="00700CA5" w:rsidP="001A62F9">
      <w:pPr>
        <w:spacing w:before="240" w:after="240" w:line="360" w:lineRule="auto"/>
        <w:jc w:val="both"/>
        <w:rPr>
          <w:rFonts w:ascii="Times New Roman" w:hAnsi="Times New Roman" w:cs="Times New Roman"/>
          <w:color w:val="000000" w:themeColor="text1"/>
          <w:sz w:val="24"/>
          <w:szCs w:val="24"/>
        </w:rPr>
      </w:pPr>
    </w:p>
    <w:sectPr w:rsidR="00700CA5" w:rsidRPr="001A62F9" w:rsidSect="001A62F9">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0C7602" w14:textId="77777777" w:rsidR="00432083" w:rsidRDefault="00432083" w:rsidP="001A62F9">
      <w:pPr>
        <w:spacing w:line="240" w:lineRule="auto"/>
      </w:pPr>
      <w:r>
        <w:separator/>
      </w:r>
    </w:p>
  </w:endnote>
  <w:endnote w:type="continuationSeparator" w:id="0">
    <w:p w14:paraId="32EA5D94" w14:textId="77777777" w:rsidR="00432083" w:rsidRDefault="00432083" w:rsidP="001A62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5777569"/>
      <w:docPartObj>
        <w:docPartGallery w:val="Page Numbers (Bottom of Page)"/>
        <w:docPartUnique/>
      </w:docPartObj>
    </w:sdtPr>
    <w:sdtEndPr/>
    <w:sdtContent>
      <w:sdt>
        <w:sdtPr>
          <w:id w:val="-1769616900"/>
          <w:docPartObj>
            <w:docPartGallery w:val="Page Numbers (Top of Page)"/>
            <w:docPartUnique/>
          </w:docPartObj>
        </w:sdtPr>
        <w:sdtEndPr/>
        <w:sdtContent>
          <w:p w14:paraId="55403551" w14:textId="77777777" w:rsidR="0016091B" w:rsidRDefault="0016091B">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B4A44B6" w14:textId="77777777" w:rsidR="001A62F9" w:rsidRDefault="001A62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07C11E" w14:textId="77777777" w:rsidR="00432083" w:rsidRDefault="00432083" w:rsidP="001A62F9">
      <w:pPr>
        <w:spacing w:line="240" w:lineRule="auto"/>
      </w:pPr>
      <w:r>
        <w:separator/>
      </w:r>
    </w:p>
  </w:footnote>
  <w:footnote w:type="continuationSeparator" w:id="0">
    <w:p w14:paraId="23304D48" w14:textId="77777777" w:rsidR="00432083" w:rsidRDefault="00432083" w:rsidP="001A62F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3835D"/>
    <w:multiLevelType w:val="hybridMultilevel"/>
    <w:tmpl w:val="00000000"/>
    <w:lvl w:ilvl="0" w:tplc="3B00E048">
      <w:start w:val="1"/>
      <w:numFmt w:val="bullet"/>
      <w:lvlText w:val="●"/>
      <w:lvlJc w:val="left"/>
      <w:pPr>
        <w:ind w:left="720" w:hanging="360"/>
      </w:pPr>
      <w:rPr>
        <w:u w:val="none"/>
      </w:rPr>
    </w:lvl>
    <w:lvl w:ilvl="1" w:tplc="B7223C10">
      <w:start w:val="1"/>
      <w:numFmt w:val="bullet"/>
      <w:lvlText w:val="○"/>
      <w:lvlJc w:val="left"/>
      <w:pPr>
        <w:ind w:left="1440" w:hanging="360"/>
      </w:pPr>
      <w:rPr>
        <w:u w:val="none"/>
      </w:rPr>
    </w:lvl>
    <w:lvl w:ilvl="2" w:tplc="A87C1136">
      <w:start w:val="1"/>
      <w:numFmt w:val="bullet"/>
      <w:lvlText w:val="■"/>
      <w:lvlJc w:val="left"/>
      <w:pPr>
        <w:ind w:left="2160" w:hanging="360"/>
      </w:pPr>
      <w:rPr>
        <w:u w:val="none"/>
      </w:rPr>
    </w:lvl>
    <w:lvl w:ilvl="3" w:tplc="A0569626">
      <w:start w:val="1"/>
      <w:numFmt w:val="bullet"/>
      <w:lvlText w:val="●"/>
      <w:lvlJc w:val="left"/>
      <w:pPr>
        <w:ind w:left="2880" w:hanging="360"/>
      </w:pPr>
      <w:rPr>
        <w:u w:val="none"/>
      </w:rPr>
    </w:lvl>
    <w:lvl w:ilvl="4" w:tplc="C478A9C2">
      <w:start w:val="1"/>
      <w:numFmt w:val="bullet"/>
      <w:lvlText w:val="○"/>
      <w:lvlJc w:val="left"/>
      <w:pPr>
        <w:ind w:left="3600" w:hanging="360"/>
      </w:pPr>
      <w:rPr>
        <w:u w:val="none"/>
      </w:rPr>
    </w:lvl>
    <w:lvl w:ilvl="5" w:tplc="E7D46718">
      <w:start w:val="1"/>
      <w:numFmt w:val="bullet"/>
      <w:lvlText w:val="■"/>
      <w:lvlJc w:val="left"/>
      <w:pPr>
        <w:ind w:left="4320" w:hanging="360"/>
      </w:pPr>
      <w:rPr>
        <w:u w:val="none"/>
      </w:rPr>
    </w:lvl>
    <w:lvl w:ilvl="6" w:tplc="65307320">
      <w:start w:val="1"/>
      <w:numFmt w:val="bullet"/>
      <w:lvlText w:val="●"/>
      <w:lvlJc w:val="left"/>
      <w:pPr>
        <w:ind w:left="5040" w:hanging="360"/>
      </w:pPr>
      <w:rPr>
        <w:u w:val="none"/>
      </w:rPr>
    </w:lvl>
    <w:lvl w:ilvl="7" w:tplc="1B32CD70">
      <w:start w:val="1"/>
      <w:numFmt w:val="bullet"/>
      <w:lvlText w:val="○"/>
      <w:lvlJc w:val="left"/>
      <w:pPr>
        <w:ind w:left="5760" w:hanging="360"/>
      </w:pPr>
      <w:rPr>
        <w:u w:val="none"/>
      </w:rPr>
    </w:lvl>
    <w:lvl w:ilvl="8" w:tplc="F19695B0">
      <w:start w:val="1"/>
      <w:numFmt w:val="bullet"/>
      <w:lvlText w:val="■"/>
      <w:lvlJc w:val="left"/>
      <w:pPr>
        <w:ind w:left="6480" w:hanging="360"/>
      </w:pPr>
      <w:rPr>
        <w:u w:val="none"/>
      </w:rPr>
    </w:lvl>
  </w:abstractNum>
  <w:abstractNum w:abstractNumId="1" w15:restartNumberingAfterBreak="0">
    <w:nsid w:val="5D091483"/>
    <w:multiLevelType w:val="hybridMultilevel"/>
    <w:tmpl w:val="00000000"/>
    <w:lvl w:ilvl="0" w:tplc="17A2116C">
      <w:start w:val="1"/>
      <w:numFmt w:val="bullet"/>
      <w:lvlText w:val="●"/>
      <w:lvlJc w:val="left"/>
      <w:pPr>
        <w:ind w:left="720" w:hanging="360"/>
      </w:pPr>
      <w:rPr>
        <w:u w:val="none"/>
      </w:rPr>
    </w:lvl>
    <w:lvl w:ilvl="1" w:tplc="D53C1392">
      <w:start w:val="1"/>
      <w:numFmt w:val="bullet"/>
      <w:lvlText w:val="○"/>
      <w:lvlJc w:val="left"/>
      <w:pPr>
        <w:ind w:left="1440" w:hanging="360"/>
      </w:pPr>
      <w:rPr>
        <w:u w:val="none"/>
      </w:rPr>
    </w:lvl>
    <w:lvl w:ilvl="2" w:tplc="1788457E">
      <w:start w:val="1"/>
      <w:numFmt w:val="bullet"/>
      <w:lvlText w:val="■"/>
      <w:lvlJc w:val="left"/>
      <w:pPr>
        <w:ind w:left="2160" w:hanging="360"/>
      </w:pPr>
      <w:rPr>
        <w:u w:val="none"/>
      </w:rPr>
    </w:lvl>
    <w:lvl w:ilvl="3" w:tplc="6346EFB6">
      <w:start w:val="1"/>
      <w:numFmt w:val="bullet"/>
      <w:lvlText w:val="●"/>
      <w:lvlJc w:val="left"/>
      <w:pPr>
        <w:ind w:left="2880" w:hanging="360"/>
      </w:pPr>
      <w:rPr>
        <w:u w:val="none"/>
      </w:rPr>
    </w:lvl>
    <w:lvl w:ilvl="4" w:tplc="C1A444AE">
      <w:start w:val="1"/>
      <w:numFmt w:val="bullet"/>
      <w:lvlText w:val="○"/>
      <w:lvlJc w:val="left"/>
      <w:pPr>
        <w:ind w:left="3600" w:hanging="360"/>
      </w:pPr>
      <w:rPr>
        <w:u w:val="none"/>
      </w:rPr>
    </w:lvl>
    <w:lvl w:ilvl="5" w:tplc="29202FBA">
      <w:start w:val="1"/>
      <w:numFmt w:val="bullet"/>
      <w:lvlText w:val="■"/>
      <w:lvlJc w:val="left"/>
      <w:pPr>
        <w:ind w:left="4320" w:hanging="360"/>
      </w:pPr>
      <w:rPr>
        <w:u w:val="none"/>
      </w:rPr>
    </w:lvl>
    <w:lvl w:ilvl="6" w:tplc="5F70C92C">
      <w:start w:val="1"/>
      <w:numFmt w:val="bullet"/>
      <w:lvlText w:val="●"/>
      <w:lvlJc w:val="left"/>
      <w:pPr>
        <w:ind w:left="5040" w:hanging="360"/>
      </w:pPr>
      <w:rPr>
        <w:u w:val="none"/>
      </w:rPr>
    </w:lvl>
    <w:lvl w:ilvl="7" w:tplc="520A99A4">
      <w:start w:val="1"/>
      <w:numFmt w:val="bullet"/>
      <w:lvlText w:val="○"/>
      <w:lvlJc w:val="left"/>
      <w:pPr>
        <w:ind w:left="5760" w:hanging="360"/>
      </w:pPr>
      <w:rPr>
        <w:u w:val="none"/>
      </w:rPr>
    </w:lvl>
    <w:lvl w:ilvl="8" w:tplc="BD20EAFE">
      <w:start w:val="1"/>
      <w:numFmt w:val="bullet"/>
      <w:lvlText w:val="■"/>
      <w:lvlJc w:val="left"/>
      <w:pPr>
        <w:ind w:left="6480" w:hanging="360"/>
      </w:pPr>
      <w:rPr>
        <w:u w:val="none"/>
      </w:rPr>
    </w:lvl>
  </w:abstractNum>
  <w:abstractNum w:abstractNumId="2" w15:restartNumberingAfterBreak="0">
    <w:nsid w:val="5E884E16"/>
    <w:multiLevelType w:val="hybridMultilevel"/>
    <w:tmpl w:val="00000000"/>
    <w:lvl w:ilvl="0" w:tplc="8E70CCCC">
      <w:start w:val="1"/>
      <w:numFmt w:val="bullet"/>
      <w:lvlText w:val="●"/>
      <w:lvlJc w:val="left"/>
      <w:pPr>
        <w:ind w:left="720" w:hanging="360"/>
      </w:pPr>
      <w:rPr>
        <w:u w:val="none"/>
      </w:rPr>
    </w:lvl>
    <w:lvl w:ilvl="1" w:tplc="6B980EB8">
      <w:start w:val="1"/>
      <w:numFmt w:val="bullet"/>
      <w:lvlText w:val="○"/>
      <w:lvlJc w:val="left"/>
      <w:pPr>
        <w:ind w:left="1440" w:hanging="360"/>
      </w:pPr>
      <w:rPr>
        <w:u w:val="none"/>
      </w:rPr>
    </w:lvl>
    <w:lvl w:ilvl="2" w:tplc="E52C780E">
      <w:start w:val="1"/>
      <w:numFmt w:val="bullet"/>
      <w:lvlText w:val="■"/>
      <w:lvlJc w:val="left"/>
      <w:pPr>
        <w:ind w:left="2160" w:hanging="360"/>
      </w:pPr>
      <w:rPr>
        <w:u w:val="none"/>
      </w:rPr>
    </w:lvl>
    <w:lvl w:ilvl="3" w:tplc="5274B996">
      <w:start w:val="1"/>
      <w:numFmt w:val="bullet"/>
      <w:lvlText w:val="●"/>
      <w:lvlJc w:val="left"/>
      <w:pPr>
        <w:ind w:left="2880" w:hanging="360"/>
      </w:pPr>
      <w:rPr>
        <w:u w:val="none"/>
      </w:rPr>
    </w:lvl>
    <w:lvl w:ilvl="4" w:tplc="574EBEFA">
      <w:start w:val="1"/>
      <w:numFmt w:val="bullet"/>
      <w:lvlText w:val="○"/>
      <w:lvlJc w:val="left"/>
      <w:pPr>
        <w:ind w:left="3600" w:hanging="360"/>
      </w:pPr>
      <w:rPr>
        <w:u w:val="none"/>
      </w:rPr>
    </w:lvl>
    <w:lvl w:ilvl="5" w:tplc="F566F926">
      <w:start w:val="1"/>
      <w:numFmt w:val="bullet"/>
      <w:lvlText w:val="■"/>
      <w:lvlJc w:val="left"/>
      <w:pPr>
        <w:ind w:left="4320" w:hanging="360"/>
      </w:pPr>
      <w:rPr>
        <w:u w:val="none"/>
      </w:rPr>
    </w:lvl>
    <w:lvl w:ilvl="6" w:tplc="DB3E6856">
      <w:start w:val="1"/>
      <w:numFmt w:val="bullet"/>
      <w:lvlText w:val="●"/>
      <w:lvlJc w:val="left"/>
      <w:pPr>
        <w:ind w:left="5040" w:hanging="360"/>
      </w:pPr>
      <w:rPr>
        <w:u w:val="none"/>
      </w:rPr>
    </w:lvl>
    <w:lvl w:ilvl="7" w:tplc="0B54F158">
      <w:start w:val="1"/>
      <w:numFmt w:val="bullet"/>
      <w:lvlText w:val="○"/>
      <w:lvlJc w:val="left"/>
      <w:pPr>
        <w:ind w:left="5760" w:hanging="360"/>
      </w:pPr>
      <w:rPr>
        <w:u w:val="none"/>
      </w:rPr>
    </w:lvl>
    <w:lvl w:ilvl="8" w:tplc="54223046">
      <w:start w:val="1"/>
      <w:numFmt w:val="bullet"/>
      <w:lvlText w:val="■"/>
      <w:lvlJc w:val="left"/>
      <w:pPr>
        <w:ind w:left="6480" w:hanging="360"/>
      </w:pPr>
      <w:rPr>
        <w:u w:val="no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00CA5"/>
    <w:rsid w:val="0016091B"/>
    <w:rsid w:val="001A62F9"/>
    <w:rsid w:val="00261EC9"/>
    <w:rsid w:val="00432083"/>
    <w:rsid w:val="00630AF9"/>
    <w:rsid w:val="00700CA5"/>
    <w:rsid w:val="00A2083C"/>
    <w:rsid w:val="00A2736F"/>
    <w:rsid w:val="00B121CC"/>
    <w:rsid w:val="00BD536D"/>
    <w:rsid w:val="00E13253"/>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BEF24"/>
  <w15:docId w15:val="{0423C1E6-959B-4414-8D30-D737C1662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00CA5"/>
  </w:style>
  <w:style w:type="paragraph" w:styleId="Heading1">
    <w:name w:val="heading 1"/>
    <w:basedOn w:val="Normal"/>
    <w:next w:val="Normal"/>
    <w:rsid w:val="001A62F9"/>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rsid w:val="00700CA5"/>
    <w:pPr>
      <w:keepNext/>
      <w:keepLines/>
      <w:spacing w:before="360" w:after="120"/>
      <w:outlineLvl w:val="1"/>
    </w:pPr>
    <w:rPr>
      <w:sz w:val="32"/>
      <w:szCs w:val="32"/>
    </w:rPr>
  </w:style>
  <w:style w:type="paragraph" w:styleId="Heading3">
    <w:name w:val="heading 3"/>
    <w:basedOn w:val="Normal"/>
    <w:next w:val="Normal"/>
    <w:rsid w:val="00700CA5"/>
    <w:pPr>
      <w:keepNext/>
      <w:keepLines/>
      <w:spacing w:before="320" w:after="80"/>
      <w:outlineLvl w:val="2"/>
    </w:pPr>
    <w:rPr>
      <w:color w:val="434343"/>
      <w:sz w:val="28"/>
      <w:szCs w:val="28"/>
    </w:rPr>
  </w:style>
  <w:style w:type="paragraph" w:styleId="Heading4">
    <w:name w:val="heading 4"/>
    <w:basedOn w:val="Normal"/>
    <w:next w:val="Normal"/>
    <w:rsid w:val="00700CA5"/>
    <w:pPr>
      <w:keepNext/>
      <w:keepLines/>
      <w:spacing w:before="280" w:after="80"/>
      <w:outlineLvl w:val="3"/>
    </w:pPr>
    <w:rPr>
      <w:color w:val="666666"/>
      <w:sz w:val="24"/>
      <w:szCs w:val="24"/>
    </w:rPr>
  </w:style>
  <w:style w:type="paragraph" w:styleId="Heading5">
    <w:name w:val="heading 5"/>
    <w:basedOn w:val="Normal"/>
    <w:next w:val="Normal"/>
    <w:rsid w:val="00700CA5"/>
    <w:pPr>
      <w:keepNext/>
      <w:keepLines/>
      <w:spacing w:before="240" w:after="80"/>
      <w:outlineLvl w:val="4"/>
    </w:pPr>
    <w:rPr>
      <w:color w:val="666666"/>
    </w:rPr>
  </w:style>
  <w:style w:type="paragraph" w:styleId="Heading6">
    <w:name w:val="heading 6"/>
    <w:basedOn w:val="Normal"/>
    <w:next w:val="Normal"/>
    <w:rsid w:val="00700CA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700CA5"/>
    <w:pPr>
      <w:keepNext/>
      <w:keepLines/>
      <w:spacing w:after="60"/>
    </w:pPr>
    <w:rPr>
      <w:sz w:val="52"/>
      <w:szCs w:val="52"/>
    </w:rPr>
  </w:style>
  <w:style w:type="paragraph" w:styleId="Subtitle">
    <w:name w:val="Subtitle"/>
    <w:basedOn w:val="Normal"/>
    <w:next w:val="Normal"/>
    <w:rsid w:val="00700CA5"/>
    <w:pPr>
      <w:keepNext/>
      <w:keepLines/>
      <w:spacing w:after="320"/>
    </w:pPr>
    <w:rPr>
      <w:color w:val="666666"/>
      <w:sz w:val="30"/>
      <w:szCs w:val="30"/>
    </w:rPr>
  </w:style>
  <w:style w:type="paragraph" w:styleId="NormalWeb">
    <w:name w:val="Normal (Web)"/>
    <w:basedOn w:val="Normal"/>
    <w:uiPriority w:val="99"/>
    <w:semiHidden/>
    <w:unhideWhenUsed/>
    <w:rsid w:val="001A62F9"/>
    <w:pPr>
      <w:spacing w:before="100" w:beforeAutospacing="1" w:after="100" w:afterAutospacing="1" w:line="240" w:lineRule="auto"/>
    </w:pPr>
    <w:rPr>
      <w:rFonts w:ascii="Times New Roman" w:eastAsia="Times New Roman" w:hAnsi="Times New Roman" w:cs="Times New Roman"/>
      <w:sz w:val="24"/>
      <w:szCs w:val="24"/>
      <w:lang w:bidi="bn-BD"/>
    </w:rPr>
  </w:style>
  <w:style w:type="paragraph" w:styleId="Header">
    <w:name w:val="header"/>
    <w:basedOn w:val="Normal"/>
    <w:link w:val="HeaderChar"/>
    <w:uiPriority w:val="99"/>
    <w:unhideWhenUsed/>
    <w:rsid w:val="001A62F9"/>
    <w:pPr>
      <w:tabs>
        <w:tab w:val="center" w:pos="4680"/>
        <w:tab w:val="right" w:pos="9360"/>
      </w:tabs>
      <w:spacing w:line="240" w:lineRule="auto"/>
    </w:pPr>
  </w:style>
  <w:style w:type="character" w:customStyle="1" w:styleId="HeaderChar">
    <w:name w:val="Header Char"/>
    <w:basedOn w:val="DefaultParagraphFont"/>
    <w:link w:val="Header"/>
    <w:uiPriority w:val="99"/>
    <w:rsid w:val="001A62F9"/>
  </w:style>
  <w:style w:type="paragraph" w:styleId="Footer">
    <w:name w:val="footer"/>
    <w:basedOn w:val="Normal"/>
    <w:link w:val="FooterChar"/>
    <w:uiPriority w:val="99"/>
    <w:unhideWhenUsed/>
    <w:rsid w:val="001A62F9"/>
    <w:pPr>
      <w:tabs>
        <w:tab w:val="center" w:pos="4680"/>
        <w:tab w:val="right" w:pos="9360"/>
      </w:tabs>
      <w:spacing w:line="240" w:lineRule="auto"/>
    </w:pPr>
  </w:style>
  <w:style w:type="character" w:customStyle="1" w:styleId="FooterChar">
    <w:name w:val="Footer Char"/>
    <w:basedOn w:val="DefaultParagraphFont"/>
    <w:link w:val="Footer"/>
    <w:uiPriority w:val="99"/>
    <w:rsid w:val="001A62F9"/>
  </w:style>
  <w:style w:type="paragraph" w:styleId="TOCHeading">
    <w:name w:val="TOC Heading"/>
    <w:basedOn w:val="Heading1"/>
    <w:next w:val="Normal"/>
    <w:uiPriority w:val="39"/>
    <w:semiHidden/>
    <w:unhideWhenUsed/>
    <w:qFormat/>
    <w:rsid w:val="001A62F9"/>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1A62F9"/>
    <w:pPr>
      <w:spacing w:after="100"/>
    </w:pPr>
  </w:style>
  <w:style w:type="character" w:styleId="Hyperlink">
    <w:name w:val="Hyperlink"/>
    <w:basedOn w:val="DefaultParagraphFont"/>
    <w:uiPriority w:val="99"/>
    <w:unhideWhenUsed/>
    <w:rsid w:val="001A62F9"/>
    <w:rPr>
      <w:color w:val="0000FF" w:themeColor="hyperlink"/>
      <w:u w:val="single"/>
    </w:rPr>
  </w:style>
  <w:style w:type="paragraph" w:styleId="BalloonText">
    <w:name w:val="Balloon Text"/>
    <w:basedOn w:val="Normal"/>
    <w:link w:val="BalloonTextChar"/>
    <w:uiPriority w:val="99"/>
    <w:semiHidden/>
    <w:unhideWhenUsed/>
    <w:rsid w:val="001A62F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62F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87300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6BE5CF-16E1-4680-AB06-8E3297DEBA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2405</Words>
  <Characters>13714</Characters>
  <Application>Microsoft Office Word</Application>
  <DocSecurity>0</DocSecurity>
  <Lines>114</Lines>
  <Paragraphs>32</Paragraphs>
  <ScaleCrop>false</ScaleCrop>
  <Company/>
  <LinksUpToDate>false</LinksUpToDate>
  <CharactersWithSpaces>16087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Florentin Anton</cp:lastModifiedBy>
  <cp:revision>7</cp:revision>
  <dcterms:created xsi:type="dcterms:W3CDTF">2020-08-17T23:29:00Z</dcterms:created>
  <dcterms:modified xsi:type="dcterms:W3CDTF">2020-08-24T09:39:00Z</dcterms:modified>
</cp:coreProperties>
</file>