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87DCA6F" w14:textId="77777777" w:rsidR="00A42E82" w:rsidRDefault="00A42E82" w:rsidP="00AA13C9">
      <w:pPr>
        <w:jc w:val="center"/>
        <w:rPr>
          <w:b/>
          <w:bCs/>
        </w:rPr>
      </w:pPr>
    </w:p>
    <w:p w14:paraId="22D7B149" w14:textId="77777777" w:rsidR="00A42E82" w:rsidRDefault="00A42E82" w:rsidP="00AA13C9">
      <w:pPr>
        <w:jc w:val="center"/>
        <w:rPr>
          <w:b/>
          <w:bCs/>
        </w:rPr>
      </w:pPr>
    </w:p>
    <w:p w14:paraId="22409BEA" w14:textId="77777777" w:rsidR="00A42E82" w:rsidRDefault="00A42E82" w:rsidP="00AA13C9">
      <w:pPr>
        <w:jc w:val="center"/>
        <w:rPr>
          <w:b/>
          <w:bCs/>
        </w:rPr>
      </w:pPr>
    </w:p>
    <w:p w14:paraId="53747746" w14:textId="77777777" w:rsidR="00A42E82" w:rsidRDefault="00A42E82" w:rsidP="00AA13C9">
      <w:pPr>
        <w:jc w:val="center"/>
        <w:rPr>
          <w:b/>
          <w:bCs/>
        </w:rPr>
      </w:pPr>
    </w:p>
    <w:p w14:paraId="336C6263" w14:textId="77777777" w:rsidR="00A42E82" w:rsidRDefault="00A42E82" w:rsidP="00AA13C9">
      <w:pPr>
        <w:jc w:val="center"/>
        <w:rPr>
          <w:b/>
          <w:bCs/>
        </w:rPr>
      </w:pPr>
    </w:p>
    <w:p w14:paraId="1293166B" w14:textId="77777777" w:rsidR="00A42E82" w:rsidRDefault="00A42E82" w:rsidP="00AA13C9">
      <w:pPr>
        <w:jc w:val="center"/>
        <w:rPr>
          <w:b/>
          <w:bCs/>
        </w:rPr>
      </w:pPr>
    </w:p>
    <w:p w14:paraId="4DAE6B34" w14:textId="77777777" w:rsidR="00A42E82" w:rsidRDefault="00A42E82" w:rsidP="00AA13C9">
      <w:pPr>
        <w:jc w:val="center"/>
        <w:rPr>
          <w:b/>
          <w:bCs/>
        </w:rPr>
      </w:pPr>
    </w:p>
    <w:p w14:paraId="1B86BC5F" w14:textId="77777777" w:rsidR="00A42E82" w:rsidRDefault="00A42E82" w:rsidP="00AA13C9">
      <w:pPr>
        <w:jc w:val="center"/>
        <w:rPr>
          <w:b/>
          <w:bCs/>
        </w:rPr>
      </w:pPr>
    </w:p>
    <w:p w14:paraId="65A216E8" w14:textId="7B5B95DF" w:rsidR="00FD1AE9" w:rsidRPr="008A5892" w:rsidRDefault="005E6CC7" w:rsidP="00AA13C9">
      <w:pPr>
        <w:jc w:val="center"/>
        <w:rPr>
          <w:b/>
          <w:bCs/>
        </w:rPr>
      </w:pPr>
      <w:r w:rsidRPr="008A5892">
        <w:rPr>
          <w:b/>
          <w:bCs/>
        </w:rPr>
        <w:t>Name:</w:t>
      </w:r>
      <w:r w:rsidR="00C5611D">
        <w:rPr>
          <w:b/>
          <w:bCs/>
        </w:rPr>
        <w:t xml:space="preserve"> </w:t>
      </w:r>
      <w:r w:rsidR="00C5611D" w:rsidRPr="00C5611D">
        <w:rPr>
          <w:b/>
          <w:bCs/>
        </w:rPr>
        <w:t xml:space="preserve">Raul-Marian Obreja  </w:t>
      </w:r>
    </w:p>
    <w:p w14:paraId="5EE87D49" w14:textId="77777777" w:rsidR="00C5611D" w:rsidRDefault="005E6CC7" w:rsidP="00AA13C9">
      <w:pPr>
        <w:jc w:val="center"/>
        <w:rPr>
          <w:b/>
          <w:bCs/>
        </w:rPr>
      </w:pPr>
      <w:r w:rsidRPr="008A5892">
        <w:rPr>
          <w:b/>
          <w:bCs/>
        </w:rPr>
        <w:t xml:space="preserve">Student number: </w:t>
      </w:r>
      <w:r w:rsidR="00C5611D" w:rsidRPr="00C5611D">
        <w:rPr>
          <w:b/>
          <w:bCs/>
        </w:rPr>
        <w:t xml:space="preserve">1816173 </w:t>
      </w:r>
    </w:p>
    <w:p w14:paraId="5C9F146F" w14:textId="77777777" w:rsidR="00C5611D" w:rsidRDefault="00C5611D" w:rsidP="00C5611D">
      <w:pPr>
        <w:jc w:val="center"/>
        <w:rPr>
          <w:b/>
          <w:bCs/>
        </w:rPr>
      </w:pPr>
      <w:r w:rsidRPr="00C5611D">
        <w:rPr>
          <w:b/>
          <w:bCs/>
        </w:rPr>
        <w:t>Module title: Developing Relationships and Workplace Achievement (BMSW5102_LON) Assignment 2: Report</w:t>
      </w:r>
    </w:p>
    <w:p w14:paraId="3E59EDBA" w14:textId="5B8A1D9E" w:rsidR="00BB3E75" w:rsidRPr="008A5892" w:rsidRDefault="00C5611D" w:rsidP="00C5611D">
      <w:pPr>
        <w:jc w:val="center"/>
      </w:pPr>
      <w:r w:rsidRPr="00C5611D">
        <w:rPr>
          <w:b/>
          <w:bCs/>
        </w:rPr>
        <w:t xml:space="preserve">Lecturer: </w:t>
      </w:r>
      <w:proofErr w:type="spellStart"/>
      <w:r w:rsidRPr="00C5611D">
        <w:rPr>
          <w:b/>
          <w:bCs/>
        </w:rPr>
        <w:t>Dr.</w:t>
      </w:r>
      <w:proofErr w:type="spellEnd"/>
      <w:r w:rsidRPr="00C5611D">
        <w:rPr>
          <w:b/>
          <w:bCs/>
        </w:rPr>
        <w:t xml:space="preserve"> </w:t>
      </w:r>
      <w:proofErr w:type="spellStart"/>
      <w:r w:rsidRPr="00C5611D">
        <w:rPr>
          <w:b/>
          <w:bCs/>
        </w:rPr>
        <w:t>Mushfiqur</w:t>
      </w:r>
      <w:proofErr w:type="spellEnd"/>
      <w:r w:rsidRPr="00C5611D">
        <w:rPr>
          <w:b/>
          <w:bCs/>
        </w:rPr>
        <w:t xml:space="preserve"> Rahman </w:t>
      </w:r>
      <w:r w:rsidR="005E6CC7" w:rsidRPr="008A5892">
        <w:br w:type="page"/>
      </w:r>
    </w:p>
    <w:sdt>
      <w:sdtPr>
        <w:rPr>
          <w:rFonts w:eastAsiaTheme="minorHAnsi" w:cstheme="minorBidi"/>
          <w:b w:val="0"/>
          <w:szCs w:val="22"/>
        </w:rPr>
        <w:id w:val="-155533884"/>
        <w:docPartObj>
          <w:docPartGallery w:val="Table of Contents"/>
          <w:docPartUnique/>
        </w:docPartObj>
      </w:sdtPr>
      <w:sdtEndPr>
        <w:rPr>
          <w:bCs/>
          <w:noProof/>
        </w:rPr>
      </w:sdtEndPr>
      <w:sdtContent>
        <w:p w14:paraId="6B006849" w14:textId="2DF65B79" w:rsidR="00A42E82" w:rsidRDefault="005E6CC7">
          <w:pPr>
            <w:pStyle w:val="TOCHeading"/>
          </w:pPr>
          <w:r>
            <w:t>Table of Contents</w:t>
          </w:r>
        </w:p>
        <w:p w14:paraId="5F1FFF7B" w14:textId="77777777" w:rsidR="00A42E82" w:rsidRPr="00A42E82" w:rsidRDefault="00A42E82" w:rsidP="00A42E82"/>
        <w:p w14:paraId="153D0F88" w14:textId="702E16D3" w:rsidR="00A42E82" w:rsidRDefault="005E6CC7">
          <w:pPr>
            <w:pStyle w:val="TOC1"/>
            <w:tabs>
              <w:tab w:val="right" w:leader="dot" w:pos="9350"/>
            </w:tabs>
            <w:rPr>
              <w:noProof/>
            </w:rPr>
          </w:pPr>
          <w:r>
            <w:fldChar w:fldCharType="begin"/>
          </w:r>
          <w:r>
            <w:instrText xml:space="preserve"> TOC \o "1-3" \h \z \u </w:instrText>
          </w:r>
          <w:r>
            <w:fldChar w:fldCharType="separate"/>
          </w:r>
          <w:hyperlink w:anchor="_Toc46934206" w:history="1">
            <w:r w:rsidRPr="00DD5158">
              <w:rPr>
                <w:rStyle w:val="Hyperlink"/>
                <w:noProof/>
              </w:rPr>
              <w:t>Introduction</w:t>
            </w:r>
            <w:r>
              <w:rPr>
                <w:noProof/>
                <w:webHidden/>
              </w:rPr>
              <w:tab/>
            </w:r>
            <w:r>
              <w:rPr>
                <w:noProof/>
                <w:webHidden/>
              </w:rPr>
              <w:fldChar w:fldCharType="begin"/>
            </w:r>
            <w:r>
              <w:rPr>
                <w:noProof/>
                <w:webHidden/>
              </w:rPr>
              <w:instrText xml:space="preserve"> PAGEREF _Toc46934206 \h </w:instrText>
            </w:r>
            <w:r>
              <w:rPr>
                <w:noProof/>
                <w:webHidden/>
              </w:rPr>
            </w:r>
            <w:r>
              <w:rPr>
                <w:noProof/>
                <w:webHidden/>
              </w:rPr>
              <w:fldChar w:fldCharType="separate"/>
            </w:r>
            <w:r>
              <w:rPr>
                <w:noProof/>
                <w:webHidden/>
              </w:rPr>
              <w:t>3</w:t>
            </w:r>
            <w:r>
              <w:rPr>
                <w:noProof/>
                <w:webHidden/>
              </w:rPr>
              <w:fldChar w:fldCharType="end"/>
            </w:r>
          </w:hyperlink>
        </w:p>
        <w:p w14:paraId="62899332" w14:textId="366ABAD0" w:rsidR="00A42E82" w:rsidRDefault="005E6CC7">
          <w:pPr>
            <w:pStyle w:val="TOC1"/>
            <w:tabs>
              <w:tab w:val="right" w:leader="dot" w:pos="9350"/>
            </w:tabs>
            <w:rPr>
              <w:noProof/>
            </w:rPr>
          </w:pPr>
          <w:hyperlink w:anchor="_Toc46934207" w:history="1">
            <w:r w:rsidRPr="00DD5158">
              <w:rPr>
                <w:rStyle w:val="Hyperlink"/>
                <w:noProof/>
              </w:rPr>
              <w:t>Introduction to the organisation and the project</w:t>
            </w:r>
            <w:r>
              <w:rPr>
                <w:noProof/>
                <w:webHidden/>
              </w:rPr>
              <w:tab/>
            </w:r>
            <w:r>
              <w:rPr>
                <w:noProof/>
                <w:webHidden/>
              </w:rPr>
              <w:fldChar w:fldCharType="begin"/>
            </w:r>
            <w:r>
              <w:rPr>
                <w:noProof/>
                <w:webHidden/>
              </w:rPr>
              <w:instrText xml:space="preserve"> PAGEREF _Toc46934207 \h </w:instrText>
            </w:r>
            <w:r>
              <w:rPr>
                <w:noProof/>
                <w:webHidden/>
              </w:rPr>
            </w:r>
            <w:r>
              <w:rPr>
                <w:noProof/>
                <w:webHidden/>
              </w:rPr>
              <w:fldChar w:fldCharType="separate"/>
            </w:r>
            <w:r>
              <w:rPr>
                <w:noProof/>
                <w:webHidden/>
              </w:rPr>
              <w:t>3</w:t>
            </w:r>
            <w:r>
              <w:rPr>
                <w:noProof/>
                <w:webHidden/>
              </w:rPr>
              <w:fldChar w:fldCharType="end"/>
            </w:r>
          </w:hyperlink>
        </w:p>
        <w:p w14:paraId="52E0C73F" w14:textId="03AFD073" w:rsidR="00A42E82" w:rsidRDefault="005E6CC7">
          <w:pPr>
            <w:pStyle w:val="TOC1"/>
            <w:tabs>
              <w:tab w:val="right" w:leader="dot" w:pos="9350"/>
            </w:tabs>
            <w:rPr>
              <w:noProof/>
            </w:rPr>
          </w:pPr>
          <w:hyperlink w:anchor="_Toc46934208" w:history="1">
            <w:r w:rsidRPr="00DD5158">
              <w:rPr>
                <w:rStyle w:val="Hyperlink"/>
                <w:noProof/>
              </w:rPr>
              <w:t>Potential benefits to the organisation of developing individuals in the workplace</w:t>
            </w:r>
            <w:r>
              <w:rPr>
                <w:noProof/>
                <w:webHidden/>
              </w:rPr>
              <w:tab/>
            </w:r>
            <w:r>
              <w:rPr>
                <w:noProof/>
                <w:webHidden/>
              </w:rPr>
              <w:fldChar w:fldCharType="begin"/>
            </w:r>
            <w:r>
              <w:rPr>
                <w:noProof/>
                <w:webHidden/>
              </w:rPr>
              <w:instrText xml:space="preserve"> PAGEREF _Toc46934208 \h </w:instrText>
            </w:r>
            <w:r>
              <w:rPr>
                <w:noProof/>
                <w:webHidden/>
              </w:rPr>
            </w:r>
            <w:r>
              <w:rPr>
                <w:noProof/>
                <w:webHidden/>
              </w:rPr>
              <w:fldChar w:fldCharType="separate"/>
            </w:r>
            <w:r>
              <w:rPr>
                <w:noProof/>
                <w:webHidden/>
              </w:rPr>
              <w:t>3</w:t>
            </w:r>
            <w:r>
              <w:rPr>
                <w:noProof/>
                <w:webHidden/>
              </w:rPr>
              <w:fldChar w:fldCharType="end"/>
            </w:r>
          </w:hyperlink>
        </w:p>
        <w:p w14:paraId="14488CD0" w14:textId="4878DFA0" w:rsidR="00A42E82" w:rsidRDefault="005E6CC7">
          <w:pPr>
            <w:pStyle w:val="TOC1"/>
            <w:tabs>
              <w:tab w:val="right" w:leader="dot" w:pos="9350"/>
            </w:tabs>
            <w:rPr>
              <w:noProof/>
            </w:rPr>
          </w:pPr>
          <w:hyperlink w:anchor="_Toc46934209" w:history="1">
            <w:r w:rsidRPr="00DD5158">
              <w:rPr>
                <w:rStyle w:val="Hyperlink"/>
                <w:noProof/>
              </w:rPr>
              <w:t>Available development vehicles and their significance in meeting the developmental needs</w:t>
            </w:r>
            <w:r>
              <w:rPr>
                <w:noProof/>
                <w:webHidden/>
              </w:rPr>
              <w:tab/>
            </w:r>
            <w:r>
              <w:rPr>
                <w:noProof/>
                <w:webHidden/>
              </w:rPr>
              <w:fldChar w:fldCharType="begin"/>
            </w:r>
            <w:r>
              <w:rPr>
                <w:noProof/>
                <w:webHidden/>
              </w:rPr>
              <w:instrText xml:space="preserve"> PAGEREF _Toc46934209 \h </w:instrText>
            </w:r>
            <w:r>
              <w:rPr>
                <w:noProof/>
                <w:webHidden/>
              </w:rPr>
            </w:r>
            <w:r>
              <w:rPr>
                <w:noProof/>
                <w:webHidden/>
              </w:rPr>
              <w:fldChar w:fldCharType="separate"/>
            </w:r>
            <w:r>
              <w:rPr>
                <w:noProof/>
                <w:webHidden/>
              </w:rPr>
              <w:t>5</w:t>
            </w:r>
            <w:r>
              <w:rPr>
                <w:noProof/>
                <w:webHidden/>
              </w:rPr>
              <w:fldChar w:fldCharType="end"/>
            </w:r>
          </w:hyperlink>
        </w:p>
        <w:p w14:paraId="3E4EC1A2" w14:textId="6801DA21" w:rsidR="00A42E82" w:rsidRDefault="005E6CC7">
          <w:pPr>
            <w:pStyle w:val="TOC1"/>
            <w:tabs>
              <w:tab w:val="right" w:leader="dot" w:pos="9350"/>
            </w:tabs>
            <w:rPr>
              <w:noProof/>
            </w:rPr>
          </w:pPr>
          <w:hyperlink w:anchor="_Toc46934210" w:history="1">
            <w:r w:rsidRPr="00DD5158">
              <w:rPr>
                <w:rStyle w:val="Hyperlink"/>
                <w:noProof/>
              </w:rPr>
              <w:t>Plan to meet</w:t>
            </w:r>
            <w:r w:rsidRPr="00DD5158">
              <w:rPr>
                <w:rStyle w:val="Hyperlink"/>
                <w:noProof/>
              </w:rPr>
              <w:t xml:space="preserve"> the identified developmental needs and expectations</w:t>
            </w:r>
            <w:r>
              <w:rPr>
                <w:noProof/>
                <w:webHidden/>
              </w:rPr>
              <w:tab/>
            </w:r>
            <w:r>
              <w:rPr>
                <w:noProof/>
                <w:webHidden/>
              </w:rPr>
              <w:fldChar w:fldCharType="begin"/>
            </w:r>
            <w:r>
              <w:rPr>
                <w:noProof/>
                <w:webHidden/>
              </w:rPr>
              <w:instrText xml:space="preserve"> PAGEREF _Toc46934210 \h </w:instrText>
            </w:r>
            <w:r>
              <w:rPr>
                <w:noProof/>
                <w:webHidden/>
              </w:rPr>
            </w:r>
            <w:r>
              <w:rPr>
                <w:noProof/>
                <w:webHidden/>
              </w:rPr>
              <w:fldChar w:fldCharType="separate"/>
            </w:r>
            <w:r>
              <w:rPr>
                <w:noProof/>
                <w:webHidden/>
              </w:rPr>
              <w:t>7</w:t>
            </w:r>
            <w:r>
              <w:rPr>
                <w:noProof/>
                <w:webHidden/>
              </w:rPr>
              <w:fldChar w:fldCharType="end"/>
            </w:r>
          </w:hyperlink>
        </w:p>
        <w:p w14:paraId="6E6734EC" w14:textId="32C4631C" w:rsidR="00A42E82" w:rsidRDefault="005E6CC7">
          <w:pPr>
            <w:pStyle w:val="TOC1"/>
            <w:tabs>
              <w:tab w:val="right" w:leader="dot" w:pos="9350"/>
            </w:tabs>
            <w:rPr>
              <w:noProof/>
            </w:rPr>
          </w:pPr>
          <w:hyperlink w:anchor="_Toc46934211" w:history="1">
            <w:r w:rsidRPr="00DD5158">
              <w:rPr>
                <w:rStyle w:val="Hyperlink"/>
                <w:noProof/>
              </w:rPr>
              <w:t>Conclusion</w:t>
            </w:r>
            <w:r>
              <w:rPr>
                <w:noProof/>
                <w:webHidden/>
              </w:rPr>
              <w:tab/>
            </w:r>
            <w:r>
              <w:rPr>
                <w:noProof/>
                <w:webHidden/>
              </w:rPr>
              <w:fldChar w:fldCharType="begin"/>
            </w:r>
            <w:r>
              <w:rPr>
                <w:noProof/>
                <w:webHidden/>
              </w:rPr>
              <w:instrText xml:space="preserve"> PAGEREF _Toc46934211 \h </w:instrText>
            </w:r>
            <w:r>
              <w:rPr>
                <w:noProof/>
                <w:webHidden/>
              </w:rPr>
            </w:r>
            <w:r>
              <w:rPr>
                <w:noProof/>
                <w:webHidden/>
              </w:rPr>
              <w:fldChar w:fldCharType="separate"/>
            </w:r>
            <w:r>
              <w:rPr>
                <w:noProof/>
                <w:webHidden/>
              </w:rPr>
              <w:t>12</w:t>
            </w:r>
            <w:r>
              <w:rPr>
                <w:noProof/>
                <w:webHidden/>
              </w:rPr>
              <w:fldChar w:fldCharType="end"/>
            </w:r>
          </w:hyperlink>
        </w:p>
        <w:p w14:paraId="0866301C" w14:textId="194C59E0" w:rsidR="00A42E82" w:rsidRDefault="005E6CC7">
          <w:pPr>
            <w:pStyle w:val="TOC1"/>
            <w:tabs>
              <w:tab w:val="right" w:leader="dot" w:pos="9350"/>
            </w:tabs>
            <w:rPr>
              <w:noProof/>
            </w:rPr>
          </w:pPr>
          <w:hyperlink w:anchor="_Toc46934212" w:history="1">
            <w:r w:rsidRPr="00DD5158">
              <w:rPr>
                <w:rStyle w:val="Hyperlink"/>
                <w:noProof/>
              </w:rPr>
              <w:t>Reference List</w:t>
            </w:r>
            <w:r>
              <w:rPr>
                <w:noProof/>
                <w:webHidden/>
              </w:rPr>
              <w:tab/>
            </w:r>
            <w:r>
              <w:rPr>
                <w:noProof/>
                <w:webHidden/>
              </w:rPr>
              <w:fldChar w:fldCharType="begin"/>
            </w:r>
            <w:r>
              <w:rPr>
                <w:noProof/>
                <w:webHidden/>
              </w:rPr>
              <w:instrText xml:space="preserve"> PAGEREF _Toc46934212 \h </w:instrText>
            </w:r>
            <w:r>
              <w:rPr>
                <w:noProof/>
                <w:webHidden/>
              </w:rPr>
            </w:r>
            <w:r>
              <w:rPr>
                <w:noProof/>
                <w:webHidden/>
              </w:rPr>
              <w:fldChar w:fldCharType="separate"/>
            </w:r>
            <w:r>
              <w:rPr>
                <w:noProof/>
                <w:webHidden/>
              </w:rPr>
              <w:t>13</w:t>
            </w:r>
            <w:r>
              <w:rPr>
                <w:noProof/>
                <w:webHidden/>
              </w:rPr>
              <w:fldChar w:fldCharType="end"/>
            </w:r>
          </w:hyperlink>
        </w:p>
        <w:p w14:paraId="09ADB787" w14:textId="2120A1F2" w:rsidR="00A42E82" w:rsidRDefault="005E6CC7">
          <w:r>
            <w:rPr>
              <w:b/>
              <w:bCs/>
              <w:noProof/>
            </w:rPr>
            <w:fldChar w:fldCharType="end"/>
          </w:r>
        </w:p>
      </w:sdtContent>
    </w:sdt>
    <w:p w14:paraId="319B44AD" w14:textId="2CA67E23" w:rsidR="00BB3E75" w:rsidRPr="008A5892" w:rsidRDefault="00BB3E75" w:rsidP="00BB3E75"/>
    <w:p w14:paraId="0A41BDAA" w14:textId="1715D809" w:rsidR="00BB3E75" w:rsidRPr="008A5892" w:rsidRDefault="005E6CC7">
      <w:pPr>
        <w:spacing w:line="259" w:lineRule="auto"/>
        <w:jc w:val="left"/>
      </w:pPr>
      <w:r w:rsidRPr="008A5892">
        <w:br w:type="page"/>
      </w:r>
    </w:p>
    <w:p w14:paraId="3C0D8A5E" w14:textId="49FEAA85" w:rsidR="00BB3E75" w:rsidRDefault="005E6CC7" w:rsidP="00C97452">
      <w:pPr>
        <w:pStyle w:val="Heading1"/>
      </w:pPr>
      <w:bookmarkStart w:id="0" w:name="_Toc46934206"/>
      <w:r>
        <w:lastRenderedPageBreak/>
        <w:t>Introduction</w:t>
      </w:r>
      <w:bookmarkEnd w:id="0"/>
    </w:p>
    <w:p w14:paraId="49E08EA7" w14:textId="248A2AEF" w:rsidR="00C97452" w:rsidRPr="00C97452" w:rsidRDefault="005E6CC7" w:rsidP="00C97452">
      <w:r>
        <w:t xml:space="preserve">The development and </w:t>
      </w:r>
      <w:r w:rsidR="00432B6B">
        <w:t xml:space="preserve">building of good relationships within the workplace is an important arena that must be taken into consideration by all organisations. This is because </w:t>
      </w:r>
      <w:r w:rsidR="001C7254">
        <w:t>being considerate towards the development of their skills and personal aspects can be fundamental in terms of not only improving their morale but also boosting their overall motivation. When organisations seek to work on the development of their employees, productivity increases manifold, and the turnover also decreases</w:t>
      </w:r>
      <w:r w:rsidR="000906F2">
        <w:t xml:space="preserve"> (</w:t>
      </w:r>
      <w:r w:rsidR="000906F2" w:rsidRPr="000906F2">
        <w:t>Phipps</w:t>
      </w:r>
      <w:r w:rsidR="000906F2">
        <w:t xml:space="preserve"> </w:t>
      </w:r>
      <w:r w:rsidR="000906F2">
        <w:rPr>
          <w:i/>
          <w:iCs/>
        </w:rPr>
        <w:t>et al</w:t>
      </w:r>
      <w:r w:rsidR="000906F2">
        <w:t>., 2013)</w:t>
      </w:r>
      <w:r w:rsidR="00ED1300">
        <w:t xml:space="preserve">. This is subsequently the result of employees feeling more connected with their workplace, which ultimately benefits the business in the long run. </w:t>
      </w:r>
      <w:r w:rsidR="00580ABC">
        <w:t>This report shall be a</w:t>
      </w:r>
      <w:r w:rsidR="00C65BD0">
        <w:t xml:space="preserve">n academic approach to exploring the various models, theories and methods that are integral to the development of a plan that helps meet a set of identified developmental needs and expectations. </w:t>
      </w:r>
      <w:r w:rsidR="008A41A9">
        <w:t xml:space="preserve">The company that has been considered for this assignment is NaturalMotion, which is a fairly successful SME functioning in the UK and is responsible for numerous projects for several noteworthy clients, such as Electronic Arts, Sony, and </w:t>
      </w:r>
      <w:r w:rsidR="00762F27">
        <w:t>Capcom</w:t>
      </w:r>
      <w:r w:rsidR="003C06CB">
        <w:t xml:space="preserve"> (</w:t>
      </w:r>
      <w:r w:rsidR="003C06CB" w:rsidRPr="003C06CB">
        <w:t>Crider, 2014</w:t>
      </w:r>
      <w:r w:rsidR="003C06CB">
        <w:t>)</w:t>
      </w:r>
      <w:r w:rsidR="00762F27">
        <w:t>.</w:t>
      </w:r>
    </w:p>
    <w:p w14:paraId="19FC0EF8" w14:textId="4BD2D25D" w:rsidR="00774325" w:rsidRDefault="005E6CC7" w:rsidP="00C97452">
      <w:pPr>
        <w:pStyle w:val="Heading1"/>
      </w:pPr>
      <w:bookmarkStart w:id="1" w:name="_Toc46934207"/>
      <w:r>
        <w:t>Introduction to the organisation and the project</w:t>
      </w:r>
      <w:bookmarkEnd w:id="1"/>
    </w:p>
    <w:p w14:paraId="71DD186B" w14:textId="230C7273" w:rsidR="00C97452" w:rsidRDefault="005E6CC7" w:rsidP="00C97452">
      <w:r>
        <w:t xml:space="preserve">NaturalMotion is one of the better-known software development </w:t>
      </w:r>
      <w:r w:rsidR="00386597">
        <w:t xml:space="preserve">companies in the UK, which started as a spin-off organisation from Oxford University. The company’s speciality lies in its ability to create animations for the film and gaming industries. </w:t>
      </w:r>
      <w:r w:rsidR="0053229D">
        <w:t>It was later acquired by Zynga, and therefore now operates as a subsidiary of its parent company</w:t>
      </w:r>
      <w:r w:rsidR="00705EEA">
        <w:t xml:space="preserve"> (</w:t>
      </w:r>
      <w:r w:rsidR="00705EEA" w:rsidRPr="00705EEA">
        <w:t>Crider, 2014</w:t>
      </w:r>
      <w:r w:rsidR="00705EEA">
        <w:t>)</w:t>
      </w:r>
      <w:r w:rsidR="0053229D">
        <w:t>.</w:t>
      </w:r>
    </w:p>
    <w:p w14:paraId="2E778503" w14:textId="20590B1B" w:rsidR="0053229D" w:rsidRPr="00C97452" w:rsidRDefault="005E6CC7" w:rsidP="00C97452">
      <w:r>
        <w:t>The p</w:t>
      </w:r>
      <w:r>
        <w:t>roject that has been considered here is</w:t>
      </w:r>
      <w:r w:rsidR="00AC3138">
        <w:t xml:space="preserve"> with Electronic Arts, which is a major high-end game manufacturing company. NaturalMotion has been involved with this organisation for </w:t>
      </w:r>
      <w:r w:rsidR="003108E8">
        <w:t>many years,</w:t>
      </w:r>
      <w:r w:rsidR="00AC3138">
        <w:t xml:space="preserve"> </w:t>
      </w:r>
      <w:r w:rsidR="003108E8">
        <w:t>and they have</w:t>
      </w:r>
      <w:r w:rsidR="00AC3138">
        <w:t xml:space="preserve"> shared a profitable relationship</w:t>
      </w:r>
      <w:r w:rsidR="003108E8">
        <w:t xml:space="preserve">, completing numerous projects successfully, the most notable of them being the development of RAGE, a gaming platform that has been used </w:t>
      </w:r>
      <w:r w:rsidR="00E8260D">
        <w:t>in Grand Theft Auto, among others.</w:t>
      </w:r>
      <w:r w:rsidR="00AE2EFD">
        <w:t xml:space="preserve"> This project has not only been challenging but has been fundamental in </w:t>
      </w:r>
      <w:r w:rsidR="00150283">
        <w:t>pushing the boundaries of the employees at NaturalMotion, which once again brings forth the need for advocating for the personal development and growth of the employees at the company.</w:t>
      </w:r>
    </w:p>
    <w:p w14:paraId="50A00FFE" w14:textId="441A183B" w:rsidR="00206BE5" w:rsidRDefault="005E6CC7" w:rsidP="00C97452">
      <w:pPr>
        <w:pStyle w:val="Heading1"/>
      </w:pPr>
      <w:bookmarkStart w:id="2" w:name="_Toc46934208"/>
      <w:r>
        <w:t>Potential benefits to the organisation of developing individuals in the workplace</w:t>
      </w:r>
      <w:bookmarkEnd w:id="2"/>
    </w:p>
    <w:p w14:paraId="382057BD" w14:textId="2A8C86C8" w:rsidR="00C97452" w:rsidRDefault="005E6CC7" w:rsidP="00C97452">
      <w:r>
        <w:t>The human resource teams</w:t>
      </w:r>
      <w:r>
        <w:t xml:space="preserve"> at organisations such as NaturalMotion often recognise the need for the personal development of </w:t>
      </w:r>
      <w:r w:rsidR="00765463">
        <w:t>the employees, since these workers are essentially the most precious assets that these companies have</w:t>
      </w:r>
      <w:r w:rsidR="00AB0F19">
        <w:t xml:space="preserve"> (</w:t>
      </w:r>
      <w:r w:rsidR="00AB0F19" w:rsidRPr="00AB0F19">
        <w:t>Sony and Mekoth, 2016</w:t>
      </w:r>
      <w:r w:rsidR="00AB0F19">
        <w:t>)</w:t>
      </w:r>
      <w:r w:rsidR="00765463">
        <w:t xml:space="preserve">. Essentially, it is only because of the </w:t>
      </w:r>
      <w:r w:rsidR="00765463">
        <w:lastRenderedPageBreak/>
        <w:t xml:space="preserve">employees that project-based companies are able to generate any revenue. </w:t>
      </w:r>
      <w:r w:rsidR="00E03B15">
        <w:t xml:space="preserve">Employee development is not restricted to the preliminary on-the-job training that many organisations provide – instead, it encompasses a more vibrant approach that entails the assessment of the individual needs of the workers to identify their weaknesses and finalise developmental plans to improve their skills and </w:t>
      </w:r>
      <w:r w:rsidR="00FB21F1">
        <w:t>talents</w:t>
      </w:r>
      <w:r w:rsidR="007563EA">
        <w:t xml:space="preserve"> (</w:t>
      </w:r>
      <w:r w:rsidR="007563EA" w:rsidRPr="007563EA">
        <w:t>Rahman and Nas, 2013</w:t>
      </w:r>
      <w:r w:rsidR="007563EA">
        <w:t>)</w:t>
      </w:r>
      <w:r w:rsidR="00FB21F1">
        <w:t>. This is an investment that definitely pays off in the long run, since happy and satisfied employees are the same as a cohesive and long withstanding workforce.</w:t>
      </w:r>
      <w:r w:rsidR="00F56282">
        <w:t xml:space="preserve"> Additionally</w:t>
      </w:r>
      <w:r w:rsidR="00E64955">
        <w:t>,</w:t>
      </w:r>
      <w:r w:rsidR="00F56282">
        <w:t xml:space="preserve"> there are numerous benefits that organisations like NaturalMotion can have in terms of advocating for the development of the individuals at the workplace</w:t>
      </w:r>
      <w:r w:rsidR="00E64955">
        <w:t>.</w:t>
      </w:r>
    </w:p>
    <w:p w14:paraId="1FD7C29B" w14:textId="3C6F89F0" w:rsidR="00E64955" w:rsidRDefault="005E6CC7" w:rsidP="005006EA">
      <w:pPr>
        <w:pStyle w:val="ListParagraph"/>
        <w:numPr>
          <w:ilvl w:val="0"/>
          <w:numId w:val="1"/>
        </w:numPr>
        <w:ind w:left="426"/>
      </w:pPr>
      <w:r>
        <w:t>In order to ensure that the company can be competitive in the software development sector, it needs to continually outperform the rival organisations, which would be possible through employee development. This is because the develop</w:t>
      </w:r>
      <w:r>
        <w:t xml:space="preserve">ment </w:t>
      </w:r>
      <w:r w:rsidR="006A3C8A">
        <w:t>of the individuals would provide them with the scope to exceed the performance expectations and also drastically improve the various performance metrics</w:t>
      </w:r>
      <w:r w:rsidR="00CD4F3E">
        <w:t xml:space="preserve"> (</w:t>
      </w:r>
      <w:r w:rsidR="00CD4F3E" w:rsidRPr="00CD4F3E">
        <w:t>Jehanzeb and Bashir, 2013</w:t>
      </w:r>
      <w:r w:rsidR="00CD4F3E">
        <w:t>)</w:t>
      </w:r>
      <w:r w:rsidR="006A3C8A">
        <w:t>.</w:t>
      </w:r>
    </w:p>
    <w:p w14:paraId="620AD59F" w14:textId="5E3820EE" w:rsidR="006A3C8A" w:rsidRDefault="005E6CC7" w:rsidP="005006EA">
      <w:pPr>
        <w:pStyle w:val="ListParagraph"/>
        <w:numPr>
          <w:ilvl w:val="0"/>
          <w:numId w:val="1"/>
        </w:numPr>
        <w:ind w:left="426"/>
      </w:pPr>
      <w:r>
        <w:t xml:space="preserve">The more skilled and better trained the employees are, the more able </w:t>
      </w:r>
      <w:r>
        <w:t>they would be in terms of handling the pressure of unforeseen situations. This is another important benefit that the organisation can enjoy since the current business market is dynamic and is therefore subject to abrupt changes. The ever-evolving wor</w:t>
      </w:r>
      <w:r w:rsidR="008D3E52">
        <w:t>ld of software technology, especially for gaming, requires a panel that would be innovative with the capacity to think outside the box to ensure the success of the projects.</w:t>
      </w:r>
    </w:p>
    <w:p w14:paraId="2A542101" w14:textId="208350AD" w:rsidR="00C1575A" w:rsidRDefault="005E6CC7" w:rsidP="005006EA">
      <w:pPr>
        <w:pStyle w:val="ListParagraph"/>
        <w:numPr>
          <w:ilvl w:val="0"/>
          <w:numId w:val="1"/>
        </w:numPr>
        <w:ind w:left="426"/>
      </w:pPr>
      <w:r>
        <w:t>The most significant and easily recognisable benefit that comes with employee developmen</w:t>
      </w:r>
      <w:r>
        <w:t>t is that of employee retention. When employees understand that their employer is concerned about their growth and works towards building intervention and developmental programmes to encourage the same, they are more likely to develop a sense of loyalty to</w:t>
      </w:r>
      <w:r>
        <w:t xml:space="preserve">wards the organisation. In this manner, an </w:t>
      </w:r>
      <w:r w:rsidR="00EB0F72">
        <w:t>organisation like NaturalMotion can benefit greatly from a low rate of employee turnover, which ultimately improves its reputation and also reduces the operational costs</w:t>
      </w:r>
      <w:r w:rsidR="002964BB">
        <w:t xml:space="preserve"> (</w:t>
      </w:r>
      <w:r w:rsidR="002964BB" w:rsidRPr="002964BB">
        <w:t>Rahman and Nas, 2013</w:t>
      </w:r>
      <w:r w:rsidR="002964BB">
        <w:t>)</w:t>
      </w:r>
      <w:r w:rsidR="00EB0F72">
        <w:t>.</w:t>
      </w:r>
    </w:p>
    <w:p w14:paraId="1BDE31D4" w14:textId="14770FC8" w:rsidR="00EB0F72" w:rsidRDefault="005E6CC7" w:rsidP="005006EA">
      <w:pPr>
        <w:pStyle w:val="ListParagraph"/>
        <w:numPr>
          <w:ilvl w:val="0"/>
          <w:numId w:val="1"/>
        </w:numPr>
        <w:ind w:left="426"/>
      </w:pPr>
      <w:r>
        <w:t>NaturalMotion being</w:t>
      </w:r>
      <w:r>
        <w:t xml:space="preserve"> a software development company needs to have access to the best and the brightest pool of developers and other workers who would be willing to perform as per the demands as </w:t>
      </w:r>
      <w:r w:rsidR="00B059B0">
        <w:t>made by the project at hand. A culture of learning and development within the company shall not only help the existing workers grow and develop their skills, but also attract a new workforce that would be equally interested in grooming their</w:t>
      </w:r>
      <w:r w:rsidR="000A60D1">
        <w:t xml:space="preserve"> professional abilities. This </w:t>
      </w:r>
      <w:r w:rsidR="000A60D1">
        <w:lastRenderedPageBreak/>
        <w:t>shall further add to the competitiveness that the company has</w:t>
      </w:r>
      <w:r w:rsidR="009848E0">
        <w:t xml:space="preserve"> (</w:t>
      </w:r>
      <w:r w:rsidR="009848E0" w:rsidRPr="009848E0">
        <w:t>Divya and Gomathi, 2015</w:t>
      </w:r>
      <w:r w:rsidR="009848E0">
        <w:t>)</w:t>
      </w:r>
      <w:r w:rsidR="000A60D1">
        <w:t xml:space="preserve"> in the software development sector.</w:t>
      </w:r>
    </w:p>
    <w:p w14:paraId="78D4CB5C" w14:textId="2A6A94F7" w:rsidR="00773230" w:rsidRDefault="005E6CC7" w:rsidP="005006EA">
      <w:pPr>
        <w:pStyle w:val="ListParagraph"/>
        <w:numPr>
          <w:ilvl w:val="0"/>
          <w:numId w:val="1"/>
        </w:numPr>
        <w:ind w:left="426"/>
      </w:pPr>
      <w:r>
        <w:t xml:space="preserve">Finally, mention must be made of another fundamental aspect of employee development – i.e., of getting them ready for future roles in leadership positions. </w:t>
      </w:r>
      <w:r w:rsidR="001C5F34">
        <w:t xml:space="preserve">Organisations that seek to thrive for a long time need to prepare their employees to handle positions of authority since it is always better to choose a leader from within the company than to hire someone externally, as the existing employees already have a holistic idea of the functions and processes </w:t>
      </w:r>
      <w:r w:rsidR="00E73062">
        <w:t>involved for the deliverance of a successful project.</w:t>
      </w:r>
      <w:r w:rsidR="007C39F7">
        <w:t xml:space="preserve"> Organisations that have a strong leadership position tend to accumulate more revenue and also increase their profit margins, as</w:t>
      </w:r>
      <w:r w:rsidR="00300A62">
        <w:t xml:space="preserve"> indicated in a report by Deloitte (2017).</w:t>
      </w:r>
    </w:p>
    <w:p w14:paraId="55E19EDF" w14:textId="6EA4057C" w:rsidR="00FB7D53" w:rsidRPr="00C97452" w:rsidRDefault="005E6CC7" w:rsidP="00FB7D53">
      <w:r>
        <w:t>Thus, advocating for employe</w:t>
      </w:r>
      <w:r>
        <w:t xml:space="preserve">e development benefits </w:t>
      </w:r>
      <w:r w:rsidR="00293A4F">
        <w:t>organisations like NaturalMotion significantly, since these activities and strategies improve the engagement of the employees, and motivate them to work harder and smarter. Having a team of robust, dedicated employees gives su</w:t>
      </w:r>
      <w:r w:rsidR="007B717F">
        <w:t>ch companies the flexibility to not only take on innovation but also expand in new markets, thereby improving its chances of being highly competitive within its own niche.</w:t>
      </w:r>
      <w:r w:rsidR="00815B38">
        <w:t xml:space="preserve"> Such strategies are often fundamental in boosting the morale of the employees, especially when they are involved with projects concerning influential and prominent clients such as Electronic Arts.</w:t>
      </w:r>
    </w:p>
    <w:p w14:paraId="70BD07A3" w14:textId="18DC1A87" w:rsidR="00774325" w:rsidRDefault="005E6CC7" w:rsidP="00C97452">
      <w:pPr>
        <w:pStyle w:val="Heading1"/>
      </w:pPr>
      <w:bookmarkStart w:id="3" w:name="_Toc46934209"/>
      <w:r>
        <w:t>Available development vehicles and their significance in meeting the developmental needs</w:t>
      </w:r>
      <w:bookmarkEnd w:id="3"/>
    </w:p>
    <w:p w14:paraId="4EF26504" w14:textId="54E97652" w:rsidR="00C97452" w:rsidRDefault="005E6CC7" w:rsidP="00C97452">
      <w:r>
        <w:t>At Natura</w:t>
      </w:r>
      <w:r w:rsidR="00D361A6">
        <w:t>l</w:t>
      </w:r>
      <w:r w:rsidR="00B97D70">
        <w:t>Motion</w:t>
      </w:r>
      <w:r>
        <w:t xml:space="preserve">, there are </w:t>
      </w:r>
      <w:r w:rsidR="00B97D70">
        <w:t>several tools and frameworks that are continually deployed by the HRM department to ensure that they can successfully meet the developmental needs and requirements of the employees.</w:t>
      </w:r>
      <w:r w:rsidR="00A2424F">
        <w:t xml:space="preserve"> These available development vehicles, along with their significance, have been explained thoroughly in this section, with relation to the relevant </w:t>
      </w:r>
      <w:r w:rsidR="00D1072A">
        <w:t>HRM theories and frameworks.</w:t>
      </w:r>
    </w:p>
    <w:p w14:paraId="025B56AC" w14:textId="17DDF247" w:rsidR="00D1072A" w:rsidRDefault="005E6CC7" w:rsidP="00A015BB">
      <w:pPr>
        <w:pStyle w:val="ListParagraph"/>
        <w:numPr>
          <w:ilvl w:val="0"/>
          <w:numId w:val="2"/>
        </w:numPr>
        <w:ind w:left="426"/>
      </w:pPr>
      <w:r>
        <w:rPr>
          <w:b/>
          <w:bCs/>
        </w:rPr>
        <w:t>Mentoring:</w:t>
      </w:r>
      <w:r>
        <w:t xml:space="preserve"> </w:t>
      </w:r>
      <w:r w:rsidR="0064304F">
        <w:t>Mentoring is when the newly recruited employees are assigned specific partners who then mentor or coach them for a certain period of time to ensure that they can learn the ropes. The more experienced workers act as mentors, and even though many organisations can have formal mentoring programmes in place, it is better to practice the same with the help of the existing employees.</w:t>
      </w:r>
      <w:r w:rsidR="00553572">
        <w:t xml:space="preserve"> Such programmes can lead to the formation of a better work environment, and can also improve their performance and provide better recruitment opportunities </w:t>
      </w:r>
      <w:r w:rsidR="00FF1659">
        <w:t>(</w:t>
      </w:r>
      <w:r w:rsidR="00FF1659" w:rsidRPr="00FF1659">
        <w:t>Lapointe and Vandenberghe, 2017</w:t>
      </w:r>
      <w:r w:rsidR="00FF1659">
        <w:t xml:space="preserve">), </w:t>
      </w:r>
      <w:r w:rsidR="00553572">
        <w:t xml:space="preserve">especially for those who are just starting </w:t>
      </w:r>
      <w:r w:rsidR="00553572">
        <w:lastRenderedPageBreak/>
        <w:t>out with their professional careers.</w:t>
      </w:r>
      <w:r w:rsidR="00D361A6">
        <w:t xml:space="preserve"> At NaturalMotion, the mentoring programme is aimed at ensuring that the new employees can have a better understanding of the </w:t>
      </w:r>
      <w:r w:rsidR="00414A28">
        <w:t>goals and strategies of the organisation with respect to the project they pursued Electronic Arts. Furthermore, such a tool also holds both the involved parties accountable for the work submitted and helps outline as well as keep track of the goals.</w:t>
      </w:r>
    </w:p>
    <w:p w14:paraId="0385B01E" w14:textId="75F7F264" w:rsidR="00305D00" w:rsidRDefault="005E6CC7" w:rsidP="00A015BB">
      <w:pPr>
        <w:pStyle w:val="ListParagraph"/>
        <w:numPr>
          <w:ilvl w:val="0"/>
          <w:numId w:val="2"/>
        </w:numPr>
        <w:ind w:left="426"/>
      </w:pPr>
      <w:r>
        <w:rPr>
          <w:b/>
          <w:bCs/>
        </w:rPr>
        <w:t>Cross-training:</w:t>
      </w:r>
      <w:r>
        <w:t xml:space="preserve"> </w:t>
      </w:r>
      <w:r w:rsidR="00741A0A">
        <w:t xml:space="preserve">This is when employees assigned to a project have to often work </w:t>
      </w:r>
      <w:r w:rsidR="009522BC">
        <w:t>in other units or projects that may not have been formally assigned to them. This exposes them to the development of new skills and abilities that they might not have been aware of at the beginning</w:t>
      </w:r>
      <w:r w:rsidR="00C222EC">
        <w:t xml:space="preserve"> (</w:t>
      </w:r>
      <w:r w:rsidR="00C222EC" w:rsidRPr="00C222EC">
        <w:t>Abou Elnaga and Imran, 2014</w:t>
      </w:r>
      <w:r w:rsidR="00C222EC">
        <w:t>)</w:t>
      </w:r>
      <w:r w:rsidR="009522BC">
        <w:t>.</w:t>
      </w:r>
      <w:r w:rsidR="00C40A42">
        <w:t xml:space="preserve"> At NaturalMotion, the developers not involved with the project for Electronic Arts were often assigned to design certain features or undergo mentoring by their seniors, usually on a short-term basis</w:t>
      </w:r>
      <w:r w:rsidR="00664E27">
        <w:t xml:space="preserve">. This has made it all the easier for the individuals to </w:t>
      </w:r>
      <w:r w:rsidR="008233BB">
        <w:t>learn new skills that they previously did not hope of acquiring or developing, which will essentially benefit NaturalMotion in the long run since its employees will be able to perform better.</w:t>
      </w:r>
    </w:p>
    <w:p w14:paraId="10593701" w14:textId="0B9DDD44" w:rsidR="00305D00" w:rsidRDefault="005E6CC7" w:rsidP="00A015BB">
      <w:pPr>
        <w:pStyle w:val="ListParagraph"/>
        <w:numPr>
          <w:ilvl w:val="0"/>
          <w:numId w:val="2"/>
        </w:numPr>
        <w:ind w:left="426"/>
      </w:pPr>
      <w:r>
        <w:rPr>
          <w:b/>
          <w:bCs/>
        </w:rPr>
        <w:t>Stretch assignments:</w:t>
      </w:r>
      <w:r>
        <w:t xml:space="preserve"> </w:t>
      </w:r>
      <w:r w:rsidR="00460AF5">
        <w:t xml:space="preserve">This tool, along with numerous on-the-job training assignments, often help </w:t>
      </w:r>
      <w:r w:rsidR="00472C2B">
        <w:t xml:space="preserve">workers to acquire important skills while </w:t>
      </w:r>
      <w:r w:rsidR="00841654">
        <w:t xml:space="preserve">also giving them a chance to learn real-life work. These stretch assignments are nothing but developmental assignments which help them gain knowledge and also </w:t>
      </w:r>
      <w:r w:rsidR="00884905">
        <w:t>develop their competencies with respect to those that are required for the management and maintenance of higher-level positions</w:t>
      </w:r>
      <w:r w:rsidR="00412199">
        <w:t xml:space="preserve"> (</w:t>
      </w:r>
      <w:r w:rsidR="00412199" w:rsidRPr="00412199">
        <w:t>Chambers, 2013</w:t>
      </w:r>
      <w:r w:rsidR="00412199">
        <w:t>)</w:t>
      </w:r>
      <w:r w:rsidR="00884905">
        <w:t>.</w:t>
      </w:r>
      <w:r w:rsidR="004238E9">
        <w:t xml:space="preserve"> While pursuing the project </w:t>
      </w:r>
      <w:r w:rsidR="004B703B">
        <w:t>on Electronic Arts, NaturalMotion had ensured t</w:t>
      </w:r>
      <w:r w:rsidR="00F321E4">
        <w:t>hat the newer recruits had the opportunity of learning from the ongoing work, so that they could be professionally trained and groomed as per the organisation’s requirements.</w:t>
      </w:r>
    </w:p>
    <w:p w14:paraId="4CDA16B6" w14:textId="553FB25E" w:rsidR="001A6422" w:rsidRDefault="005E6CC7" w:rsidP="001A6422">
      <w:r>
        <w:t xml:space="preserve">These three individual development vehicles as utilised during the project by NaturalMotion can be said to be in alignment with the developmental needs of the workers and the employees. In this regard, two theories can be </w:t>
      </w:r>
      <w:r w:rsidR="008F60AA">
        <w:t>stated with respect to the growth and motivation of the workers – Abraham Maslow’s hierarchy pyramid, and Alderfer’s ERG theory, which is essentially based on the first</w:t>
      </w:r>
      <w:r w:rsidR="004469AC">
        <w:t xml:space="preserve"> framework. As understood from Maslow’s pyramid, employees usually have a sequence of needs which also act as the motivating factors for helping them progress with their activities</w:t>
      </w:r>
      <w:r w:rsidR="008116CC">
        <w:t xml:space="preserve"> (</w:t>
      </w:r>
      <w:r w:rsidR="008116CC" w:rsidRPr="008116CC">
        <w:t>Jerome, 2013</w:t>
      </w:r>
      <w:r w:rsidR="008116CC">
        <w:t>)</w:t>
      </w:r>
      <w:r w:rsidR="004469AC">
        <w:t xml:space="preserve">. </w:t>
      </w:r>
      <w:r w:rsidR="00357E6A">
        <w:t xml:space="preserve">The learning frameworks, as discussed above, are hinted at helping the individuals develop from their basic needs to understand the importance of attaining the stage of self-fulfilment needs. </w:t>
      </w:r>
      <w:r w:rsidR="00BC239D">
        <w:t xml:space="preserve">In fact, the developmental programmes such as that of cross-training and the </w:t>
      </w:r>
      <w:r w:rsidR="00BC239D">
        <w:lastRenderedPageBreak/>
        <w:t xml:space="preserve">stretch assignments during the project were challenging in nature and were thus fundamental in helping build the self-esteem and confidence of the employees. </w:t>
      </w:r>
      <w:r w:rsidR="00D12492">
        <w:t>Such assignments throughout the project processes had been quite useful since they also gave the employees the much-needed scope for the development of their personal skills. Also, as inferred from Alderfer’s ERG theory</w:t>
      </w:r>
      <w:r w:rsidR="00224F2E">
        <w:t xml:space="preserve"> from the discussion put forth by Caulton (2012)</w:t>
      </w:r>
      <w:r w:rsidR="00D12492">
        <w:t xml:space="preserve">, </w:t>
      </w:r>
      <w:r w:rsidR="00801DC7">
        <w:t>the element of growth needs is the one that has the maximum relevance in this aspect. The workers at NaturalMotion who were involved with the Electronic Arts project are more likely to stick around and develop a sense of loyalty towards the organisation since the aforementioned vehicles or programmes gave them the scope to take control of their professional and personal growth.</w:t>
      </w:r>
    </w:p>
    <w:p w14:paraId="058F73A6" w14:textId="0D9EC9C3" w:rsidR="00774325" w:rsidRDefault="005E6CC7" w:rsidP="00C97452">
      <w:pPr>
        <w:pStyle w:val="Heading1"/>
      </w:pPr>
      <w:bookmarkStart w:id="4" w:name="_Toc46934210"/>
      <w:r>
        <w:t>Plan to meet the identified developmental needs and expectations</w:t>
      </w:r>
      <w:bookmarkEnd w:id="4"/>
    </w:p>
    <w:p w14:paraId="1FAF083F" w14:textId="37A76D66" w:rsidR="00C97452" w:rsidRDefault="005E6CC7" w:rsidP="00C97452">
      <w:r>
        <w:t>As understood from the analysis conducted</w:t>
      </w:r>
      <w:r>
        <w:t xml:space="preserve"> above, there are few arenas at NaturalMotion with respect to their Electronic Arts project, which </w:t>
      </w:r>
      <w:r w:rsidR="006C19EF">
        <w:t xml:space="preserve">has been identified as being lacking with regard to the individual development needs. For instance, there are no fixed developmental goals or any individual development plan for the workers since the vehicles deployed are mostly generic in nature. Thus, there is a lack of specificity </w:t>
      </w:r>
      <w:r w:rsidR="00FA0AA9">
        <w:t xml:space="preserve">when it comes to providing the appropriate information and training on career development. Also, there are no internal job opportunities that were created, which could actually harm the organisation in the event </w:t>
      </w:r>
      <w:r w:rsidR="00615BB6">
        <w:t>that a sudden need for a new leader or manager arises.</w:t>
      </w:r>
    </w:p>
    <w:p w14:paraId="2D1CA903" w14:textId="4790B41D" w:rsidR="00C3743E" w:rsidRDefault="005E6CC7" w:rsidP="001F0C0D">
      <w:pPr>
        <w:pStyle w:val="ListParagraph"/>
        <w:numPr>
          <w:ilvl w:val="0"/>
          <w:numId w:val="3"/>
        </w:numPr>
        <w:ind w:left="426"/>
      </w:pPr>
      <w:r>
        <w:t>The setting of developmental goals can be extremely helpful since they</w:t>
      </w:r>
      <w:r w:rsidR="009B5FC4">
        <w:t xml:space="preserve"> provide a sense of direction to the training or development programmes that have been implemented. It is also one of the better ways to hold managers as well as the employees accountable for their skills development</w:t>
      </w:r>
      <w:r w:rsidR="00A0497C">
        <w:t xml:space="preserve"> (</w:t>
      </w:r>
      <w:r w:rsidR="00A0497C" w:rsidRPr="00A0497C">
        <w:t>Jehanzeb and Bashir, 2013</w:t>
      </w:r>
      <w:r w:rsidR="00A0497C">
        <w:t>)</w:t>
      </w:r>
      <w:r w:rsidR="009B5FC4">
        <w:t>.</w:t>
      </w:r>
    </w:p>
    <w:p w14:paraId="6BAA60B4" w14:textId="63A00EEC" w:rsidR="009B5FC4" w:rsidRDefault="005E6CC7" w:rsidP="001F0C0D">
      <w:pPr>
        <w:pStyle w:val="ListParagraph"/>
        <w:numPr>
          <w:ilvl w:val="0"/>
          <w:numId w:val="3"/>
        </w:numPr>
        <w:ind w:left="426"/>
      </w:pPr>
      <w:r>
        <w:t xml:space="preserve">Having an </w:t>
      </w:r>
      <w:r>
        <w:t>individual development plan can actually help with addressing the personalised developmental needs of the workers, and the goals as described can be either focused on short-term gains or deal with long-term</w:t>
      </w:r>
      <w:r w:rsidR="000721D3">
        <w:t xml:space="preserve"> objectives</w:t>
      </w:r>
      <w:r w:rsidR="00E8070A">
        <w:t xml:space="preserve"> (</w:t>
      </w:r>
      <w:r w:rsidR="00E8070A" w:rsidRPr="00E8070A">
        <w:t>Swarnalatha and Prasanna, 2013</w:t>
      </w:r>
      <w:r w:rsidR="00E8070A">
        <w:t>)</w:t>
      </w:r>
      <w:r w:rsidR="000721D3">
        <w:t>. These individual development plans are typically finalised after thorough discussion between the HR department and the employees, and they are very much a part of the career development programmes at any business firm.</w:t>
      </w:r>
    </w:p>
    <w:p w14:paraId="0E6D95F1" w14:textId="09B8B963" w:rsidR="000721D3" w:rsidRDefault="005E6CC7" w:rsidP="001F0C0D">
      <w:pPr>
        <w:pStyle w:val="ListParagraph"/>
        <w:numPr>
          <w:ilvl w:val="0"/>
          <w:numId w:val="3"/>
        </w:numPr>
        <w:ind w:left="426"/>
      </w:pPr>
      <w:r>
        <w:t>The HR department must also provide infor</w:t>
      </w:r>
      <w:r>
        <w:t xml:space="preserve">mation and support materials related to overall career development so that the workers can benefit from these resources and understand the </w:t>
      </w:r>
      <w:r>
        <w:lastRenderedPageBreak/>
        <w:t>pathways available to them. This will give them a better understanding of the approaches available to them while also</w:t>
      </w:r>
      <w:r>
        <w:t xml:space="preserve"> gaining new opportunities.</w:t>
      </w:r>
    </w:p>
    <w:p w14:paraId="0EACBF7E" w14:textId="5184C5E1" w:rsidR="00CD39C9" w:rsidRDefault="005E6CC7" w:rsidP="001F0C0D">
      <w:pPr>
        <w:pStyle w:val="ListParagraph"/>
        <w:numPr>
          <w:ilvl w:val="0"/>
          <w:numId w:val="3"/>
        </w:numPr>
        <w:ind w:left="426"/>
      </w:pPr>
      <w:r>
        <w:t xml:space="preserve">Internal job opportunities are extremely important for SMEs like NaturalMotion since such arrangements also encourage them to work harder and strive for better. </w:t>
      </w:r>
      <w:r w:rsidR="00AA0616">
        <w:t xml:space="preserve">The system at the organisation should be such that </w:t>
      </w:r>
      <w:r w:rsidR="00D85FA5">
        <w:t>the existing employees should be able to develop their skills and work on themselves to get ready for managing and leading their own teams in the future.</w:t>
      </w:r>
    </w:p>
    <w:p w14:paraId="6DA81AC8" w14:textId="1B6C446C" w:rsidR="00D85FA5" w:rsidRDefault="005E6CC7" w:rsidP="00D85FA5">
      <w:r>
        <w:t>A simple development plan to meet the specific needs and expectations of an individual working for the project at Natu</w:t>
      </w:r>
      <w:r>
        <w:t>ralMotion can be listed as follows.</w:t>
      </w:r>
    </w:p>
    <w:p w14:paraId="2389AF70" w14:textId="741C2B1C" w:rsidR="00351C6C" w:rsidRDefault="005E6CC7">
      <w:pPr>
        <w:spacing w:line="259" w:lineRule="auto"/>
        <w:jc w:val="left"/>
      </w:pPr>
      <w:r>
        <w:br w:type="page"/>
      </w:r>
    </w:p>
    <w:p w14:paraId="189BFE2B" w14:textId="77777777" w:rsidR="00351C6C" w:rsidRDefault="00351C6C" w:rsidP="00D11A87">
      <w:pPr>
        <w:jc w:val="center"/>
        <w:rPr>
          <w:b/>
          <w:bCs/>
        </w:rPr>
        <w:sectPr w:rsidR="00351C6C" w:rsidSect="00D12BFB">
          <w:headerReference w:type="default" r:id="rId8"/>
          <w:pgSz w:w="12240" w:h="15840"/>
          <w:pgMar w:top="1440" w:right="1440" w:bottom="1440" w:left="1440" w:header="709" w:footer="709" w:gutter="0"/>
          <w:cols w:space="708"/>
          <w:docGrid w:linePitch="360"/>
        </w:sectPr>
      </w:pPr>
    </w:p>
    <w:p w14:paraId="6A1B744F" w14:textId="6F0B1E72" w:rsidR="00131C20" w:rsidRDefault="005E6CC7" w:rsidP="00D11A87">
      <w:pPr>
        <w:jc w:val="center"/>
      </w:pPr>
      <w:r>
        <w:rPr>
          <w:b/>
          <w:bCs/>
        </w:rPr>
        <w:lastRenderedPageBreak/>
        <w:t>Table 1: Development plan for individuals</w:t>
      </w:r>
    </w:p>
    <w:tbl>
      <w:tblPr>
        <w:tblStyle w:val="TableGrid"/>
        <w:tblW w:w="12996" w:type="dxa"/>
        <w:tblLook w:val="04A0" w:firstRow="1" w:lastRow="0" w:firstColumn="1" w:lastColumn="0" w:noHBand="0" w:noVBand="1"/>
      </w:tblPr>
      <w:tblGrid>
        <w:gridCol w:w="1804"/>
        <w:gridCol w:w="1029"/>
        <w:gridCol w:w="1643"/>
        <w:gridCol w:w="1929"/>
        <w:gridCol w:w="1888"/>
        <w:gridCol w:w="1763"/>
        <w:gridCol w:w="1563"/>
        <w:gridCol w:w="1377"/>
      </w:tblGrid>
      <w:tr w:rsidR="00DC03B8" w14:paraId="6D8D27E5" w14:textId="77777777" w:rsidTr="00D1698B">
        <w:trPr>
          <w:trHeight w:val="452"/>
        </w:trPr>
        <w:tc>
          <w:tcPr>
            <w:tcW w:w="1831" w:type="dxa"/>
            <w:shd w:val="clear" w:color="auto" w:fill="E7E6E6" w:themeFill="background2"/>
            <w:vAlign w:val="center"/>
          </w:tcPr>
          <w:p w14:paraId="01BBD4FE" w14:textId="39792797" w:rsidR="00E036AA" w:rsidRPr="00E036AA" w:rsidRDefault="005E6CC7" w:rsidP="00E036AA">
            <w:pPr>
              <w:jc w:val="center"/>
              <w:rPr>
                <w:b/>
                <w:bCs/>
              </w:rPr>
            </w:pPr>
            <w:r w:rsidRPr="00E036AA">
              <w:rPr>
                <w:b/>
                <w:bCs/>
              </w:rPr>
              <w:t>Identified developmental need</w:t>
            </w:r>
          </w:p>
        </w:tc>
        <w:tc>
          <w:tcPr>
            <w:tcW w:w="987" w:type="dxa"/>
            <w:shd w:val="clear" w:color="auto" w:fill="E7E6E6" w:themeFill="background2"/>
            <w:vAlign w:val="center"/>
          </w:tcPr>
          <w:p w14:paraId="1DE6BD43" w14:textId="5EBA56B1" w:rsidR="00E036AA" w:rsidRPr="00E036AA" w:rsidRDefault="005E6CC7" w:rsidP="00E036AA">
            <w:pPr>
              <w:jc w:val="center"/>
              <w:rPr>
                <w:b/>
                <w:bCs/>
              </w:rPr>
            </w:pPr>
            <w:r w:rsidRPr="00E036AA">
              <w:rPr>
                <w:b/>
                <w:bCs/>
              </w:rPr>
              <w:t>Priority</w:t>
            </w:r>
          </w:p>
        </w:tc>
        <w:tc>
          <w:tcPr>
            <w:tcW w:w="1366" w:type="dxa"/>
            <w:shd w:val="clear" w:color="auto" w:fill="E7E6E6" w:themeFill="background2"/>
            <w:vAlign w:val="center"/>
          </w:tcPr>
          <w:p w14:paraId="37F77488" w14:textId="73B718D6" w:rsidR="00E036AA" w:rsidRPr="00E036AA" w:rsidRDefault="005E6CC7" w:rsidP="00E036AA">
            <w:pPr>
              <w:jc w:val="center"/>
              <w:rPr>
                <w:b/>
                <w:bCs/>
              </w:rPr>
            </w:pPr>
            <w:r w:rsidRPr="00E036AA">
              <w:rPr>
                <w:b/>
                <w:bCs/>
              </w:rPr>
              <w:t>Target individuals</w:t>
            </w:r>
          </w:p>
        </w:tc>
        <w:tc>
          <w:tcPr>
            <w:tcW w:w="2048" w:type="dxa"/>
            <w:shd w:val="clear" w:color="auto" w:fill="E7E6E6" w:themeFill="background2"/>
            <w:vAlign w:val="center"/>
          </w:tcPr>
          <w:p w14:paraId="2B3E50F0" w14:textId="4179B990" w:rsidR="00E036AA" w:rsidRPr="00E036AA" w:rsidRDefault="005E6CC7" w:rsidP="00E036AA">
            <w:pPr>
              <w:jc w:val="center"/>
              <w:rPr>
                <w:b/>
                <w:bCs/>
              </w:rPr>
            </w:pPr>
            <w:r w:rsidRPr="00E036AA">
              <w:rPr>
                <w:b/>
                <w:bCs/>
              </w:rPr>
              <w:t>Expected benefits to the organisation</w:t>
            </w:r>
          </w:p>
        </w:tc>
        <w:tc>
          <w:tcPr>
            <w:tcW w:w="1985" w:type="dxa"/>
            <w:shd w:val="clear" w:color="auto" w:fill="E7E6E6" w:themeFill="background2"/>
            <w:vAlign w:val="center"/>
          </w:tcPr>
          <w:p w14:paraId="10B3BE43" w14:textId="19759143" w:rsidR="00E036AA" w:rsidRPr="00E036AA" w:rsidRDefault="005E6CC7" w:rsidP="00E036AA">
            <w:pPr>
              <w:jc w:val="center"/>
              <w:rPr>
                <w:b/>
                <w:bCs/>
              </w:rPr>
            </w:pPr>
            <w:r w:rsidRPr="00E036AA">
              <w:rPr>
                <w:b/>
                <w:bCs/>
              </w:rPr>
              <w:t xml:space="preserve">Expected </w:t>
            </w:r>
            <w:r w:rsidRPr="00E036AA">
              <w:rPr>
                <w:b/>
                <w:bCs/>
              </w:rPr>
              <w:t>benefits to the individual</w:t>
            </w:r>
          </w:p>
        </w:tc>
        <w:tc>
          <w:tcPr>
            <w:tcW w:w="1788" w:type="dxa"/>
            <w:shd w:val="clear" w:color="auto" w:fill="E7E6E6" w:themeFill="background2"/>
            <w:vAlign w:val="center"/>
          </w:tcPr>
          <w:p w14:paraId="5A96D739" w14:textId="3E51D641" w:rsidR="00E036AA" w:rsidRPr="00E036AA" w:rsidRDefault="005E6CC7" w:rsidP="00E036AA">
            <w:pPr>
              <w:jc w:val="center"/>
              <w:rPr>
                <w:b/>
                <w:bCs/>
              </w:rPr>
            </w:pPr>
            <w:r w:rsidRPr="00E036AA">
              <w:rPr>
                <w:b/>
                <w:bCs/>
              </w:rPr>
              <w:t>Cost of the development plan</w:t>
            </w:r>
          </w:p>
        </w:tc>
        <w:tc>
          <w:tcPr>
            <w:tcW w:w="1614" w:type="dxa"/>
            <w:shd w:val="clear" w:color="auto" w:fill="E7E6E6" w:themeFill="background2"/>
            <w:vAlign w:val="center"/>
          </w:tcPr>
          <w:p w14:paraId="67CB791A" w14:textId="54B917A0" w:rsidR="00E036AA" w:rsidRPr="00E036AA" w:rsidRDefault="005E6CC7" w:rsidP="00E036AA">
            <w:pPr>
              <w:jc w:val="center"/>
              <w:rPr>
                <w:b/>
                <w:bCs/>
              </w:rPr>
            </w:pPr>
            <w:r w:rsidRPr="00E036AA">
              <w:rPr>
                <w:b/>
                <w:bCs/>
              </w:rPr>
              <w:t>Person(s) responsible</w:t>
            </w:r>
          </w:p>
        </w:tc>
        <w:tc>
          <w:tcPr>
            <w:tcW w:w="1377" w:type="dxa"/>
            <w:shd w:val="clear" w:color="auto" w:fill="E7E6E6" w:themeFill="background2"/>
            <w:vAlign w:val="center"/>
          </w:tcPr>
          <w:p w14:paraId="03F1BAA8" w14:textId="0D307C4C" w:rsidR="00E036AA" w:rsidRPr="00E036AA" w:rsidRDefault="005E6CC7" w:rsidP="00E036AA">
            <w:pPr>
              <w:jc w:val="center"/>
              <w:rPr>
                <w:b/>
                <w:bCs/>
              </w:rPr>
            </w:pPr>
            <w:r w:rsidRPr="00E036AA">
              <w:rPr>
                <w:b/>
                <w:bCs/>
              </w:rPr>
              <w:t>Review</w:t>
            </w:r>
          </w:p>
        </w:tc>
      </w:tr>
      <w:tr w:rsidR="00DC03B8" w14:paraId="6A418099" w14:textId="77777777" w:rsidTr="00011ABB">
        <w:trPr>
          <w:trHeight w:val="474"/>
        </w:trPr>
        <w:tc>
          <w:tcPr>
            <w:tcW w:w="1831" w:type="dxa"/>
          </w:tcPr>
          <w:p w14:paraId="5B406A69" w14:textId="1DF2E23F" w:rsidR="00E036AA" w:rsidRDefault="005E6CC7" w:rsidP="00011ABB">
            <w:pPr>
              <w:jc w:val="left"/>
            </w:pPr>
            <w:r>
              <w:t>Improvement in teamwork</w:t>
            </w:r>
          </w:p>
        </w:tc>
        <w:tc>
          <w:tcPr>
            <w:tcW w:w="987" w:type="dxa"/>
          </w:tcPr>
          <w:p w14:paraId="513F1F7A" w14:textId="7F2C11B6" w:rsidR="00E036AA" w:rsidRDefault="005E6CC7" w:rsidP="00011ABB">
            <w:pPr>
              <w:jc w:val="center"/>
            </w:pPr>
            <w:r>
              <w:t>1</w:t>
            </w:r>
          </w:p>
        </w:tc>
        <w:tc>
          <w:tcPr>
            <w:tcW w:w="1366" w:type="dxa"/>
          </w:tcPr>
          <w:p w14:paraId="7DA76348" w14:textId="57FF26EB" w:rsidR="00E036AA" w:rsidRDefault="005E6CC7" w:rsidP="00011ABB">
            <w:pPr>
              <w:jc w:val="left"/>
            </w:pPr>
            <w:r>
              <w:t>Employees involved with the project</w:t>
            </w:r>
          </w:p>
        </w:tc>
        <w:tc>
          <w:tcPr>
            <w:tcW w:w="2048" w:type="dxa"/>
          </w:tcPr>
          <w:p w14:paraId="1998CACD" w14:textId="20F44D45" w:rsidR="00E036AA" w:rsidRDefault="005E6CC7" w:rsidP="00011ABB">
            <w:pPr>
              <w:jc w:val="left"/>
            </w:pPr>
            <w:r>
              <w:t xml:space="preserve">Shall be helpful in terms of improving the team dynamics, and will be fundamental for the </w:t>
            </w:r>
            <w:r>
              <w:t>successful completion of the projects</w:t>
            </w:r>
          </w:p>
        </w:tc>
        <w:tc>
          <w:tcPr>
            <w:tcW w:w="1985" w:type="dxa"/>
          </w:tcPr>
          <w:p w14:paraId="15A8E7E0" w14:textId="75B0A5E8" w:rsidR="00E036AA" w:rsidRDefault="005E6CC7" w:rsidP="00011ABB">
            <w:pPr>
              <w:jc w:val="left"/>
            </w:pPr>
            <w:r>
              <w:t>Shall be fundamental in allowing the employees to understand the need for working harmoniously with their team members, which will enrich their professional portfolio</w:t>
            </w:r>
          </w:p>
        </w:tc>
        <w:tc>
          <w:tcPr>
            <w:tcW w:w="1788" w:type="dxa"/>
          </w:tcPr>
          <w:p w14:paraId="0BD44835" w14:textId="395AACBD" w:rsidR="00E036AA" w:rsidRDefault="005E6CC7" w:rsidP="00011ABB">
            <w:pPr>
              <w:jc w:val="left"/>
            </w:pPr>
            <w:r>
              <w:t xml:space="preserve">Around </w:t>
            </w:r>
            <w:r>
              <w:rPr>
                <w:rFonts w:cs="Arial"/>
              </w:rPr>
              <w:t>£</w:t>
            </w:r>
            <w:r>
              <w:t>100 on a monthly basis</w:t>
            </w:r>
          </w:p>
        </w:tc>
        <w:tc>
          <w:tcPr>
            <w:tcW w:w="1614" w:type="dxa"/>
          </w:tcPr>
          <w:p w14:paraId="69E2C5D6" w14:textId="118385A2" w:rsidR="00E036AA" w:rsidRDefault="005E6CC7" w:rsidP="00011ABB">
            <w:pPr>
              <w:jc w:val="left"/>
            </w:pPr>
            <w:r>
              <w:t>Team leader and HR m</w:t>
            </w:r>
            <w:r>
              <w:t>anagers</w:t>
            </w:r>
          </w:p>
        </w:tc>
        <w:tc>
          <w:tcPr>
            <w:tcW w:w="1377" w:type="dxa"/>
          </w:tcPr>
          <w:p w14:paraId="3BCC7F81" w14:textId="761D72A4" w:rsidR="00E036AA" w:rsidRDefault="005E6CC7" w:rsidP="00011ABB">
            <w:pPr>
              <w:jc w:val="left"/>
            </w:pPr>
            <w:r>
              <w:t>Monthly assessments</w:t>
            </w:r>
          </w:p>
        </w:tc>
      </w:tr>
      <w:tr w:rsidR="00DC03B8" w14:paraId="5E442716" w14:textId="77777777" w:rsidTr="00011ABB">
        <w:trPr>
          <w:trHeight w:val="452"/>
        </w:trPr>
        <w:tc>
          <w:tcPr>
            <w:tcW w:w="1831" w:type="dxa"/>
          </w:tcPr>
          <w:p w14:paraId="6DEF4A6A" w14:textId="28E2D10B" w:rsidR="00E036AA" w:rsidRDefault="005E6CC7" w:rsidP="00011ABB">
            <w:pPr>
              <w:jc w:val="left"/>
            </w:pPr>
            <w:r>
              <w:t>Supply of support materials</w:t>
            </w:r>
          </w:p>
        </w:tc>
        <w:tc>
          <w:tcPr>
            <w:tcW w:w="987" w:type="dxa"/>
          </w:tcPr>
          <w:p w14:paraId="1006C6BD" w14:textId="58B07737" w:rsidR="00E036AA" w:rsidRDefault="005E6CC7" w:rsidP="00011ABB">
            <w:pPr>
              <w:jc w:val="center"/>
            </w:pPr>
            <w:r>
              <w:t>2</w:t>
            </w:r>
          </w:p>
        </w:tc>
        <w:tc>
          <w:tcPr>
            <w:tcW w:w="1366" w:type="dxa"/>
          </w:tcPr>
          <w:p w14:paraId="6F02E872" w14:textId="497C72F1" w:rsidR="00E036AA" w:rsidRDefault="005E6CC7" w:rsidP="00011ABB">
            <w:pPr>
              <w:jc w:val="left"/>
            </w:pPr>
            <w:r>
              <w:t>All employees at NaturalMotion</w:t>
            </w:r>
          </w:p>
        </w:tc>
        <w:tc>
          <w:tcPr>
            <w:tcW w:w="2048" w:type="dxa"/>
          </w:tcPr>
          <w:p w14:paraId="5D9C488F" w14:textId="7C6CF76B" w:rsidR="00E036AA" w:rsidRDefault="005E6CC7" w:rsidP="00011ABB">
            <w:pPr>
              <w:jc w:val="left"/>
            </w:pPr>
            <w:r>
              <w:t xml:space="preserve">Shall </w:t>
            </w:r>
            <w:r w:rsidR="00590785">
              <w:t xml:space="preserve">enable the HR to reach out to the workers and identify any gaps in the </w:t>
            </w:r>
            <w:r w:rsidR="00590785">
              <w:lastRenderedPageBreak/>
              <w:t>development programme</w:t>
            </w:r>
          </w:p>
        </w:tc>
        <w:tc>
          <w:tcPr>
            <w:tcW w:w="1985" w:type="dxa"/>
          </w:tcPr>
          <w:p w14:paraId="4F988C8F" w14:textId="23327618" w:rsidR="00E036AA" w:rsidRDefault="005E6CC7" w:rsidP="00011ABB">
            <w:pPr>
              <w:jc w:val="left"/>
            </w:pPr>
            <w:r>
              <w:lastRenderedPageBreak/>
              <w:t>Will help employees understand why their personal development is ne</w:t>
            </w:r>
            <w:r>
              <w:t xml:space="preserve">cessary from </w:t>
            </w:r>
            <w:r>
              <w:lastRenderedPageBreak/>
              <w:t>their individual perspective</w:t>
            </w:r>
          </w:p>
        </w:tc>
        <w:tc>
          <w:tcPr>
            <w:tcW w:w="1788" w:type="dxa"/>
          </w:tcPr>
          <w:p w14:paraId="2A553865" w14:textId="4CBFDC43" w:rsidR="00E036AA" w:rsidRDefault="005E6CC7" w:rsidP="00011ABB">
            <w:pPr>
              <w:jc w:val="left"/>
            </w:pPr>
            <w:r>
              <w:lastRenderedPageBreak/>
              <w:t xml:space="preserve">Approximately </w:t>
            </w:r>
            <w:r>
              <w:rPr>
                <w:rFonts w:cs="Arial"/>
              </w:rPr>
              <w:t>£</w:t>
            </w:r>
            <w:r>
              <w:t>50 per week</w:t>
            </w:r>
          </w:p>
        </w:tc>
        <w:tc>
          <w:tcPr>
            <w:tcW w:w="1614" w:type="dxa"/>
          </w:tcPr>
          <w:p w14:paraId="22614A7E" w14:textId="05186DCD" w:rsidR="00E036AA" w:rsidRDefault="005E6CC7" w:rsidP="00011ABB">
            <w:pPr>
              <w:jc w:val="left"/>
            </w:pPr>
            <w:r>
              <w:t>HR department</w:t>
            </w:r>
          </w:p>
        </w:tc>
        <w:tc>
          <w:tcPr>
            <w:tcW w:w="1377" w:type="dxa"/>
          </w:tcPr>
          <w:p w14:paraId="09738869" w14:textId="1D731778" w:rsidR="00E036AA" w:rsidRDefault="005E6CC7" w:rsidP="00011ABB">
            <w:pPr>
              <w:jc w:val="left"/>
            </w:pPr>
            <w:r>
              <w:t>Monthly assessments</w:t>
            </w:r>
          </w:p>
        </w:tc>
      </w:tr>
      <w:tr w:rsidR="00DC03B8" w14:paraId="3F9379B3" w14:textId="77777777" w:rsidTr="00011ABB">
        <w:trPr>
          <w:trHeight w:val="452"/>
        </w:trPr>
        <w:tc>
          <w:tcPr>
            <w:tcW w:w="1831" w:type="dxa"/>
          </w:tcPr>
          <w:p w14:paraId="779C4E48" w14:textId="1E5D5FAC" w:rsidR="00E036AA" w:rsidRDefault="005E6CC7" w:rsidP="00011ABB">
            <w:pPr>
              <w:jc w:val="left"/>
            </w:pPr>
            <w:r>
              <w:t>Leadership training programme</w:t>
            </w:r>
          </w:p>
        </w:tc>
        <w:tc>
          <w:tcPr>
            <w:tcW w:w="987" w:type="dxa"/>
          </w:tcPr>
          <w:p w14:paraId="42741173" w14:textId="04DA5BD1" w:rsidR="00E036AA" w:rsidRDefault="005E6CC7" w:rsidP="00011ABB">
            <w:pPr>
              <w:jc w:val="center"/>
            </w:pPr>
            <w:r>
              <w:t>2</w:t>
            </w:r>
          </w:p>
        </w:tc>
        <w:tc>
          <w:tcPr>
            <w:tcW w:w="1366" w:type="dxa"/>
          </w:tcPr>
          <w:p w14:paraId="79CE34D4" w14:textId="74B6ACB0" w:rsidR="00E036AA" w:rsidRDefault="005E6CC7" w:rsidP="00011ABB">
            <w:pPr>
              <w:jc w:val="left"/>
            </w:pPr>
            <w:r>
              <w:t>Employees who have been working with the company for at least two years</w:t>
            </w:r>
          </w:p>
        </w:tc>
        <w:tc>
          <w:tcPr>
            <w:tcW w:w="2048" w:type="dxa"/>
          </w:tcPr>
          <w:p w14:paraId="76CD90DD" w14:textId="7018A9B2" w:rsidR="00E036AA" w:rsidRDefault="005E6CC7" w:rsidP="00011ABB">
            <w:pPr>
              <w:jc w:val="left"/>
            </w:pPr>
            <w:r>
              <w:t xml:space="preserve">Will eliminate the need to look for </w:t>
            </w:r>
            <w:r>
              <w:t>leadership roles from outside the organisation and make use of the internal resources</w:t>
            </w:r>
          </w:p>
        </w:tc>
        <w:tc>
          <w:tcPr>
            <w:tcW w:w="1985" w:type="dxa"/>
          </w:tcPr>
          <w:p w14:paraId="473B6532" w14:textId="174150EE" w:rsidR="00E036AA" w:rsidRDefault="005E6CC7" w:rsidP="00011ABB">
            <w:pPr>
              <w:jc w:val="left"/>
            </w:pPr>
            <w:r>
              <w:t xml:space="preserve">Shall allow the senior employees to have access to the opportunities for unleashing their leadership skills and </w:t>
            </w:r>
            <w:r w:rsidR="00DA598E">
              <w:t>undergo promotion within the workplace</w:t>
            </w:r>
          </w:p>
        </w:tc>
        <w:tc>
          <w:tcPr>
            <w:tcW w:w="1788" w:type="dxa"/>
          </w:tcPr>
          <w:p w14:paraId="4CA61331" w14:textId="265520E4" w:rsidR="00E036AA" w:rsidRDefault="005E6CC7" w:rsidP="00011ABB">
            <w:pPr>
              <w:jc w:val="left"/>
            </w:pPr>
            <w:r>
              <w:t xml:space="preserve">Around </w:t>
            </w:r>
            <w:r>
              <w:rPr>
                <w:rFonts w:cs="Arial"/>
              </w:rPr>
              <w:t>£</w:t>
            </w:r>
            <w:r>
              <w:t>200 every m</w:t>
            </w:r>
            <w:r>
              <w:t>onth</w:t>
            </w:r>
          </w:p>
        </w:tc>
        <w:tc>
          <w:tcPr>
            <w:tcW w:w="1614" w:type="dxa"/>
          </w:tcPr>
          <w:p w14:paraId="1A3B2B73" w14:textId="231A2CC9" w:rsidR="00E036AA" w:rsidRDefault="005E6CC7" w:rsidP="00011ABB">
            <w:pPr>
              <w:jc w:val="left"/>
            </w:pPr>
            <w:r>
              <w:t>HR department, managers</w:t>
            </w:r>
          </w:p>
        </w:tc>
        <w:tc>
          <w:tcPr>
            <w:tcW w:w="1377" w:type="dxa"/>
          </w:tcPr>
          <w:p w14:paraId="6AFE9CC9" w14:textId="2C04F550" w:rsidR="00E036AA" w:rsidRDefault="005E6CC7" w:rsidP="00011ABB">
            <w:pPr>
              <w:jc w:val="left"/>
            </w:pPr>
            <w:r>
              <w:t>Weekly feedback programme</w:t>
            </w:r>
          </w:p>
        </w:tc>
      </w:tr>
    </w:tbl>
    <w:p w14:paraId="68727128" w14:textId="619CDBA0" w:rsidR="00D11A87" w:rsidRDefault="005E6CC7" w:rsidP="00351C6C">
      <w:pPr>
        <w:jc w:val="center"/>
      </w:pPr>
      <w:r>
        <w:t>(Source: Author’s creation)</w:t>
      </w:r>
    </w:p>
    <w:p w14:paraId="59A276F8" w14:textId="34C38A50" w:rsidR="00E13B9E" w:rsidRDefault="005E6CC7" w:rsidP="00E13B9E">
      <w:r>
        <w:t xml:space="preserve">With regard to the development plan as outlined above, NaturalMotion also needs to have </w:t>
      </w:r>
      <w:r w:rsidR="00607A25">
        <w:t>an appropriate performance management plan in place for the thorough monitoring and review of the employees’</w:t>
      </w:r>
      <w:r w:rsidR="000E4C1B">
        <w:t xml:space="preserve"> work and developmental performance. Having such a process shall also help with accomplishing the organisational objectives, which are part of its strategy for NaturalMotion, thereby allowing its projects to be successful.</w:t>
      </w:r>
      <w:r w:rsidR="00E10C6C">
        <w:t xml:space="preserve"> The best option, in this case, would be to encourage a 360-degree feedback process</w:t>
      </w:r>
      <w:r w:rsidR="000C2F38">
        <w:t>, as discussed by Mohapatra (2015)</w:t>
      </w:r>
      <w:r w:rsidR="00E10C6C">
        <w:t>,</w:t>
      </w:r>
      <w:r w:rsidR="000C2F38">
        <w:t xml:space="preserve"> which is</w:t>
      </w:r>
      <w:r w:rsidR="00E10C6C">
        <w:t xml:space="preserve"> also sometimes referred to as the multi-source feedback process. In this case, the HR department shall encourage feedback and assessment from not just the supervisors and the managers, but also the employees and their colleagues themselves. </w:t>
      </w:r>
      <w:r w:rsidR="00E42201">
        <w:t xml:space="preserve">Such a performance management process is often conducive to the development of the individuals working </w:t>
      </w:r>
      <w:r w:rsidR="008836A9">
        <w:t>with the project at NaturalMotion.</w:t>
      </w:r>
    </w:p>
    <w:p w14:paraId="7A25A876" w14:textId="77777777" w:rsidR="00351C6C" w:rsidRDefault="00351C6C" w:rsidP="00351C6C">
      <w:pPr>
        <w:jc w:val="center"/>
      </w:pPr>
    </w:p>
    <w:p w14:paraId="474FB215" w14:textId="77777777" w:rsidR="00351C6C" w:rsidRDefault="00351C6C">
      <w:pPr>
        <w:spacing w:line="259" w:lineRule="auto"/>
        <w:jc w:val="left"/>
        <w:sectPr w:rsidR="00351C6C" w:rsidSect="00351C6C">
          <w:pgSz w:w="15840" w:h="12240" w:orient="landscape"/>
          <w:pgMar w:top="1440" w:right="1440" w:bottom="1440" w:left="1440" w:header="709" w:footer="709" w:gutter="0"/>
          <w:cols w:space="708"/>
          <w:docGrid w:linePitch="360"/>
        </w:sectPr>
      </w:pPr>
    </w:p>
    <w:p w14:paraId="6A21DC13" w14:textId="5543CCF6" w:rsidR="00206BE5" w:rsidRDefault="005E6CC7" w:rsidP="00C97452">
      <w:pPr>
        <w:pStyle w:val="Heading1"/>
      </w:pPr>
      <w:bookmarkStart w:id="5" w:name="_Toc46934211"/>
      <w:r>
        <w:lastRenderedPageBreak/>
        <w:t>Conclusion</w:t>
      </w:r>
      <w:bookmarkEnd w:id="5"/>
    </w:p>
    <w:p w14:paraId="31510E4F" w14:textId="66AF36EC" w:rsidR="00C97452" w:rsidRPr="00C97452" w:rsidRDefault="005E6CC7" w:rsidP="00C97452">
      <w:r>
        <w:t xml:space="preserve">This report is thus a comprehensive take on the individual development needs of the employees at a specific organisation, especially those who are working with the project on Electronic Arts. </w:t>
      </w:r>
      <w:r w:rsidR="00356EA8">
        <w:t>While the company, NaturalMotion, does have numerous developmental vehicles in place, incorporating the individual development plan, together with a 360-degree feedback process for the performance management purposes, would be extremely useful with regard to benefitting the organisation in the long run.</w:t>
      </w:r>
    </w:p>
    <w:p w14:paraId="4AFC4DC8" w14:textId="4C40D17D" w:rsidR="008A5892" w:rsidRPr="008A5892" w:rsidRDefault="005E6CC7">
      <w:pPr>
        <w:spacing w:line="259" w:lineRule="auto"/>
        <w:jc w:val="left"/>
      </w:pPr>
      <w:r w:rsidRPr="008A5892">
        <w:br w:type="page"/>
      </w:r>
    </w:p>
    <w:p w14:paraId="6DB18E76" w14:textId="277B22FC" w:rsidR="008A5892" w:rsidRPr="008A5892" w:rsidRDefault="005E6CC7" w:rsidP="008A5892">
      <w:pPr>
        <w:pStyle w:val="Heading1"/>
      </w:pPr>
      <w:bookmarkStart w:id="6" w:name="_Toc46934212"/>
      <w:r w:rsidRPr="008A5892">
        <w:lastRenderedPageBreak/>
        <w:t>Reference Lis</w:t>
      </w:r>
      <w:r w:rsidRPr="008A5892">
        <w:t>t</w:t>
      </w:r>
      <w:bookmarkEnd w:id="6"/>
    </w:p>
    <w:p w14:paraId="5FD77E86" w14:textId="77777777" w:rsidR="00650C16" w:rsidRDefault="005E6CC7" w:rsidP="00650C16">
      <w:r w:rsidRPr="00C222EC">
        <w:t>Abou Elnaga, A. and Imran, A., 2014. The impact of employee empowerment on job satisfaction theoretical study. </w:t>
      </w:r>
      <w:r w:rsidRPr="00650C16">
        <w:rPr>
          <w:i/>
          <w:iCs/>
        </w:rPr>
        <w:t>American Journal of Research Communication</w:t>
      </w:r>
      <w:r w:rsidRPr="00C222EC">
        <w:t>, </w:t>
      </w:r>
      <w:r w:rsidRPr="00650C16">
        <w:rPr>
          <w:i/>
          <w:iCs/>
        </w:rPr>
        <w:t>2</w:t>
      </w:r>
      <w:r w:rsidRPr="00C222EC">
        <w:t>(1), pp.13-26.</w:t>
      </w:r>
    </w:p>
    <w:p w14:paraId="691DB664" w14:textId="77777777" w:rsidR="00650C16" w:rsidRDefault="005E6CC7" w:rsidP="00650C16">
      <w:r w:rsidRPr="00224F2E">
        <w:t>Caulton, J.R., 2012. The development and use of the theory of ERG: A literature rev</w:t>
      </w:r>
      <w:r w:rsidRPr="00224F2E">
        <w:t>iew. </w:t>
      </w:r>
      <w:r w:rsidRPr="00650C16">
        <w:rPr>
          <w:i/>
          <w:iCs/>
        </w:rPr>
        <w:t>Emerging Leadership Journeys</w:t>
      </w:r>
      <w:r w:rsidRPr="00224F2E">
        <w:t>, </w:t>
      </w:r>
      <w:r w:rsidRPr="00650C16">
        <w:rPr>
          <w:i/>
          <w:iCs/>
        </w:rPr>
        <w:t>5</w:t>
      </w:r>
      <w:r w:rsidRPr="00224F2E">
        <w:t>(1), pp.2-8.</w:t>
      </w:r>
    </w:p>
    <w:p w14:paraId="33EB00C2" w14:textId="77777777" w:rsidR="00650C16" w:rsidRDefault="005E6CC7" w:rsidP="00650C16">
      <w:r w:rsidRPr="00412199">
        <w:t>Chambers, M.S., 2013. An employee and supervisory development program: Bridging theory and practice. </w:t>
      </w:r>
      <w:r w:rsidRPr="00650C16">
        <w:rPr>
          <w:i/>
          <w:iCs/>
        </w:rPr>
        <w:t>International Journal of Business and Social Science</w:t>
      </w:r>
      <w:r w:rsidRPr="00412199">
        <w:t>, </w:t>
      </w:r>
      <w:r w:rsidRPr="00650C16">
        <w:rPr>
          <w:i/>
          <w:iCs/>
        </w:rPr>
        <w:t>4</w:t>
      </w:r>
      <w:r w:rsidRPr="00412199">
        <w:t>(8)</w:t>
      </w:r>
      <w:r>
        <w:t>, pp.138-143.</w:t>
      </w:r>
    </w:p>
    <w:p w14:paraId="5988D191" w14:textId="77777777" w:rsidR="00650C16" w:rsidRDefault="005E6CC7" w:rsidP="00650C16">
      <w:r>
        <w:t xml:space="preserve">Crider, M., 2014. </w:t>
      </w:r>
      <w:r w:rsidRPr="00650C16">
        <w:rPr>
          <w:i/>
          <w:iCs/>
        </w:rPr>
        <w:t xml:space="preserve">Zynga purchases </w:t>
      </w:r>
      <w:r w:rsidRPr="00650C16">
        <w:rPr>
          <w:i/>
          <w:iCs/>
        </w:rPr>
        <w:t>NaturalMotion, developer of CSR racing and Backbreaker football, for $527 million.</w:t>
      </w:r>
      <w:r>
        <w:t xml:space="preserve"> [online] Android Police. Available at: &lt;</w:t>
      </w:r>
      <w:r w:rsidRPr="003C06CB">
        <w:t>https://www.androidpolice.com/2014/01/31/zynga-purchases-naturalmotion-developer-of-csr-racing-and-backbreaker-football-for-527-milli</w:t>
      </w:r>
      <w:r w:rsidRPr="003C06CB">
        <w:t>on/&gt; [Accessed 29 July 2020].</w:t>
      </w:r>
    </w:p>
    <w:p w14:paraId="70DC7F44" w14:textId="77777777" w:rsidR="00650C16" w:rsidRDefault="005E6CC7" w:rsidP="00650C16">
      <w:r>
        <w:t xml:space="preserve">Deloitte, 2017. </w:t>
      </w:r>
      <w:r w:rsidRPr="00650C16">
        <w:rPr>
          <w:i/>
          <w:iCs/>
        </w:rPr>
        <w:t>High-impact leadership.</w:t>
      </w:r>
      <w:r>
        <w:t xml:space="preserve"> [pdf] Available at: &lt;</w:t>
      </w:r>
      <w:r w:rsidRPr="0048185A">
        <w:t>https://www2.deloitte.com/content/dam/Deloitte/ca/Documents/audit/ca-audit-abm-scotia-high-impact-leadership.pdf</w:t>
      </w:r>
      <w:r>
        <w:t>&gt; [Accessed 29 July 2020].</w:t>
      </w:r>
    </w:p>
    <w:p w14:paraId="560B3A81" w14:textId="77777777" w:rsidR="00650C16" w:rsidRDefault="005E6CC7" w:rsidP="00650C16">
      <w:r w:rsidRPr="009848E0">
        <w:t>Divya, SK and Gomathi, S., 2015. Effective work place training: A jump starter to organisational competitive advantag</w:t>
      </w:r>
      <w:r w:rsidRPr="009848E0">
        <w:t xml:space="preserve">e through employee development. </w:t>
      </w:r>
      <w:r w:rsidRPr="00650C16">
        <w:rPr>
          <w:i/>
          <w:iCs/>
        </w:rPr>
        <w:t>Mediterranean Journal of Social Sciences</w:t>
      </w:r>
      <w:r w:rsidRPr="009848E0">
        <w:t>, </w:t>
      </w:r>
      <w:r w:rsidRPr="00650C16">
        <w:rPr>
          <w:i/>
          <w:iCs/>
        </w:rPr>
        <w:t>6</w:t>
      </w:r>
      <w:r w:rsidRPr="009848E0">
        <w:t>(3), p.49.</w:t>
      </w:r>
    </w:p>
    <w:p w14:paraId="07D048CC" w14:textId="73F797A1" w:rsidR="00650C16" w:rsidRDefault="005E6CC7" w:rsidP="00650C16">
      <w:r w:rsidRPr="0023777B">
        <w:t xml:space="preserve">Jehanzeb, K. and Bashir, N.A., 2013. Training and development program and its benefits to employee and organisation: A conceptual study. </w:t>
      </w:r>
      <w:r w:rsidRPr="00650C16">
        <w:rPr>
          <w:i/>
          <w:iCs/>
        </w:rPr>
        <w:t xml:space="preserve">European Journal of </w:t>
      </w:r>
      <w:r>
        <w:rPr>
          <w:i/>
          <w:iCs/>
        </w:rPr>
        <w:t>B</w:t>
      </w:r>
      <w:r w:rsidRPr="00650C16">
        <w:rPr>
          <w:i/>
          <w:iCs/>
        </w:rPr>
        <w:t xml:space="preserve">usiness and </w:t>
      </w:r>
      <w:r>
        <w:rPr>
          <w:i/>
          <w:iCs/>
        </w:rPr>
        <w:t>M</w:t>
      </w:r>
      <w:r w:rsidRPr="00650C16">
        <w:rPr>
          <w:i/>
          <w:iCs/>
        </w:rPr>
        <w:t>anagement</w:t>
      </w:r>
      <w:r w:rsidRPr="0023777B">
        <w:t>, </w:t>
      </w:r>
      <w:r w:rsidRPr="00650C16">
        <w:rPr>
          <w:i/>
          <w:iCs/>
        </w:rPr>
        <w:t>5</w:t>
      </w:r>
      <w:r w:rsidRPr="0023777B">
        <w:t>(2)</w:t>
      </w:r>
      <w:r>
        <w:t>, pp.243-252.</w:t>
      </w:r>
    </w:p>
    <w:p w14:paraId="5C857D18" w14:textId="77777777" w:rsidR="00650C16" w:rsidRDefault="005E6CC7" w:rsidP="00650C16">
      <w:r w:rsidRPr="008116CC">
        <w:t xml:space="preserve">Jerome, N., 2013. Application of the Maslow's hierarchy of need theory; impacts and implications on organisational culture, human resource and employee's performance. </w:t>
      </w:r>
      <w:r w:rsidRPr="00650C16">
        <w:rPr>
          <w:i/>
          <w:iCs/>
        </w:rPr>
        <w:t>International Journal of Business and Management Invention</w:t>
      </w:r>
      <w:r w:rsidRPr="008116CC">
        <w:t>,</w:t>
      </w:r>
      <w:r w:rsidRPr="008116CC">
        <w:t> </w:t>
      </w:r>
      <w:r w:rsidRPr="00650C16">
        <w:rPr>
          <w:i/>
          <w:iCs/>
        </w:rPr>
        <w:t>2</w:t>
      </w:r>
      <w:r w:rsidRPr="008116CC">
        <w:t>(3), pp.39-45.</w:t>
      </w:r>
    </w:p>
    <w:p w14:paraId="081CEA66" w14:textId="77777777" w:rsidR="00650C16" w:rsidRDefault="005E6CC7" w:rsidP="00650C16">
      <w:r w:rsidRPr="00FF1659">
        <w:t>Lapointe, É. and Vandenberghe, C., 2017. Supervisory mentoring and employee affective commitment and turnover: The critical role of contextual factors. </w:t>
      </w:r>
      <w:r w:rsidRPr="00650C16">
        <w:rPr>
          <w:i/>
          <w:iCs/>
        </w:rPr>
        <w:t>Journal of Vocational Behavior</w:t>
      </w:r>
      <w:r w:rsidRPr="00FF1659">
        <w:t>, </w:t>
      </w:r>
      <w:r w:rsidRPr="00650C16">
        <w:rPr>
          <w:i/>
          <w:iCs/>
        </w:rPr>
        <w:t>98</w:t>
      </w:r>
      <w:r w:rsidRPr="00FF1659">
        <w:t>, pp.98-107.</w:t>
      </w:r>
    </w:p>
    <w:p w14:paraId="5858F503" w14:textId="77777777" w:rsidR="00650C16" w:rsidRDefault="005E6CC7" w:rsidP="00650C16">
      <w:r w:rsidRPr="000C2F38">
        <w:t>Mohapatra, M., 2015. 360 degree feedback</w:t>
      </w:r>
      <w:r w:rsidRPr="000C2F38">
        <w:t>: A review of literature. </w:t>
      </w:r>
      <w:r w:rsidRPr="00650C16">
        <w:rPr>
          <w:i/>
          <w:iCs/>
        </w:rPr>
        <w:t>Research Scholar of Management KIIT University Bhubaneswar Orissa</w:t>
      </w:r>
      <w:r w:rsidRPr="000C2F38">
        <w:t>, </w:t>
      </w:r>
      <w:r w:rsidRPr="00650C16">
        <w:rPr>
          <w:i/>
          <w:iCs/>
        </w:rPr>
        <w:t>2</w:t>
      </w:r>
      <w:r w:rsidRPr="000C2F38">
        <w:t>(1), pp.112-116.</w:t>
      </w:r>
    </w:p>
    <w:p w14:paraId="67BC6980" w14:textId="77777777" w:rsidR="00650C16" w:rsidRDefault="005E6CC7" w:rsidP="00650C16">
      <w:r w:rsidRPr="000906F2">
        <w:lastRenderedPageBreak/>
        <w:t>Phipps, S.T., Prieto, L.C. and Ndinguri, E.N., 2013. Understanding the impact of employee involvement on organisational productivity: The moderat</w:t>
      </w:r>
      <w:r w:rsidRPr="000906F2">
        <w:t xml:space="preserve">ing role of organisational commitment. </w:t>
      </w:r>
      <w:r w:rsidRPr="00650C16">
        <w:rPr>
          <w:i/>
          <w:iCs/>
        </w:rPr>
        <w:t>Journal of Organizational Culture, Communications and Conflict</w:t>
      </w:r>
      <w:r w:rsidRPr="000906F2">
        <w:t>, </w:t>
      </w:r>
      <w:r w:rsidRPr="00650C16">
        <w:rPr>
          <w:i/>
          <w:iCs/>
        </w:rPr>
        <w:t>17</w:t>
      </w:r>
      <w:r w:rsidRPr="000906F2">
        <w:t>(2), p.107.</w:t>
      </w:r>
    </w:p>
    <w:p w14:paraId="4228458B" w14:textId="77777777" w:rsidR="00650C16" w:rsidRDefault="005E6CC7" w:rsidP="00650C16">
      <w:r w:rsidRPr="00ED2CB1">
        <w:t>Rahman, W. and Nas, Z., 2013. Employee development and turnover intention: theory validation. </w:t>
      </w:r>
      <w:r w:rsidRPr="00650C16">
        <w:rPr>
          <w:i/>
          <w:iCs/>
        </w:rPr>
        <w:t>European Journal of Training and Development,</w:t>
      </w:r>
      <w:r w:rsidRPr="00650C16">
        <w:rPr>
          <w:i/>
          <w:iCs/>
        </w:rPr>
        <w:t xml:space="preserve"> 37</w:t>
      </w:r>
      <w:r>
        <w:t>(6), pp.564-579.</w:t>
      </w:r>
    </w:p>
    <w:p w14:paraId="1E00AA82" w14:textId="77777777" w:rsidR="00650C16" w:rsidRDefault="005E6CC7" w:rsidP="00650C16">
      <w:r w:rsidRPr="00AB0F19">
        <w:t>Sony, M. and Mekoth, N., 2016. The relationship between emotional intelligence, frontline employee adaptability, job satisfaction and job performance. </w:t>
      </w:r>
      <w:r w:rsidRPr="00650C16">
        <w:rPr>
          <w:i/>
          <w:iCs/>
        </w:rPr>
        <w:t>Journal of Retailing and Consumer Services</w:t>
      </w:r>
      <w:r w:rsidRPr="00AB0F19">
        <w:t>, </w:t>
      </w:r>
      <w:r w:rsidRPr="00650C16">
        <w:rPr>
          <w:i/>
          <w:iCs/>
        </w:rPr>
        <w:t>30</w:t>
      </w:r>
      <w:r w:rsidRPr="00AB0F19">
        <w:t>, pp.20-32.</w:t>
      </w:r>
    </w:p>
    <w:p w14:paraId="1A99FBDF" w14:textId="77777777" w:rsidR="00650C16" w:rsidRDefault="005E6CC7" w:rsidP="00650C16">
      <w:r w:rsidRPr="00E8070A">
        <w:t>Swarnalatha, C. and Prasann</w:t>
      </w:r>
      <w:r w:rsidRPr="00E8070A">
        <w:t xml:space="preserve">a, TS, 2013. Employee engagement and line of sight. </w:t>
      </w:r>
      <w:r w:rsidRPr="00650C16">
        <w:rPr>
          <w:i/>
          <w:iCs/>
        </w:rPr>
        <w:t>International Journal of Research in Business Management</w:t>
      </w:r>
      <w:r w:rsidRPr="00E8070A">
        <w:t>, </w:t>
      </w:r>
      <w:r w:rsidRPr="00650C16">
        <w:rPr>
          <w:i/>
          <w:iCs/>
        </w:rPr>
        <w:t>1</w:t>
      </w:r>
      <w:r w:rsidRPr="00E8070A">
        <w:t>, pp.1-8.</w:t>
      </w:r>
    </w:p>
    <w:p w14:paraId="0E6AA113" w14:textId="77777777" w:rsidR="00E8070A" w:rsidRPr="00ED2CB1" w:rsidRDefault="00E8070A" w:rsidP="008A5892"/>
    <w:sectPr w:rsidR="00E8070A" w:rsidRPr="00ED2CB1" w:rsidSect="00D12BFB">
      <w:pgSz w:w="12240" w:h="15840"/>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88AACF0" w14:textId="77777777" w:rsidR="005E6CC7" w:rsidRDefault="005E6CC7">
      <w:pPr>
        <w:spacing w:after="0" w:line="240" w:lineRule="auto"/>
      </w:pPr>
      <w:r>
        <w:separator/>
      </w:r>
    </w:p>
  </w:endnote>
  <w:endnote w:type="continuationSeparator" w:id="0">
    <w:p w14:paraId="3FB090A3" w14:textId="77777777" w:rsidR="005E6CC7" w:rsidRDefault="005E6C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7ED291A" w14:textId="77777777" w:rsidR="005E6CC7" w:rsidRDefault="005E6CC7">
      <w:pPr>
        <w:spacing w:after="0" w:line="240" w:lineRule="auto"/>
      </w:pPr>
      <w:r>
        <w:separator/>
      </w:r>
    </w:p>
  </w:footnote>
  <w:footnote w:type="continuationSeparator" w:id="0">
    <w:p w14:paraId="26E13516" w14:textId="77777777" w:rsidR="005E6CC7" w:rsidRDefault="005E6CC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39863774"/>
      <w:docPartObj>
        <w:docPartGallery w:val="Page Numbers (Top of Page)"/>
        <w:docPartUnique/>
      </w:docPartObj>
    </w:sdtPr>
    <w:sdtEndPr>
      <w:rPr>
        <w:noProof/>
      </w:rPr>
    </w:sdtEndPr>
    <w:sdtContent>
      <w:p w14:paraId="7012AA97" w14:textId="5A6C8683" w:rsidR="00AA13C9" w:rsidRDefault="005E6CC7">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81AB461" w14:textId="77777777" w:rsidR="00AA13C9" w:rsidRDefault="00AA13C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BC0426"/>
    <w:multiLevelType w:val="hybridMultilevel"/>
    <w:tmpl w:val="C35C3418"/>
    <w:lvl w:ilvl="0" w:tplc="4CDC2D70">
      <w:start w:val="1"/>
      <w:numFmt w:val="bullet"/>
      <w:lvlText w:val=""/>
      <w:lvlJc w:val="left"/>
      <w:pPr>
        <w:ind w:left="720" w:hanging="360"/>
      </w:pPr>
      <w:rPr>
        <w:rFonts w:ascii="Symbol" w:hAnsi="Symbol" w:hint="default"/>
      </w:rPr>
    </w:lvl>
    <w:lvl w:ilvl="1" w:tplc="8110C714" w:tentative="1">
      <w:start w:val="1"/>
      <w:numFmt w:val="bullet"/>
      <w:lvlText w:val="o"/>
      <w:lvlJc w:val="left"/>
      <w:pPr>
        <w:ind w:left="1440" w:hanging="360"/>
      </w:pPr>
      <w:rPr>
        <w:rFonts w:ascii="Courier New" w:hAnsi="Courier New" w:cs="Courier New" w:hint="default"/>
      </w:rPr>
    </w:lvl>
    <w:lvl w:ilvl="2" w:tplc="DA36E9DA" w:tentative="1">
      <w:start w:val="1"/>
      <w:numFmt w:val="bullet"/>
      <w:lvlText w:val=""/>
      <w:lvlJc w:val="left"/>
      <w:pPr>
        <w:ind w:left="2160" w:hanging="360"/>
      </w:pPr>
      <w:rPr>
        <w:rFonts w:ascii="Wingdings" w:hAnsi="Wingdings" w:hint="default"/>
      </w:rPr>
    </w:lvl>
    <w:lvl w:ilvl="3" w:tplc="0EC89324" w:tentative="1">
      <w:start w:val="1"/>
      <w:numFmt w:val="bullet"/>
      <w:lvlText w:val=""/>
      <w:lvlJc w:val="left"/>
      <w:pPr>
        <w:ind w:left="2880" w:hanging="360"/>
      </w:pPr>
      <w:rPr>
        <w:rFonts w:ascii="Symbol" w:hAnsi="Symbol" w:hint="default"/>
      </w:rPr>
    </w:lvl>
    <w:lvl w:ilvl="4" w:tplc="38C684BA" w:tentative="1">
      <w:start w:val="1"/>
      <w:numFmt w:val="bullet"/>
      <w:lvlText w:val="o"/>
      <w:lvlJc w:val="left"/>
      <w:pPr>
        <w:ind w:left="3600" w:hanging="360"/>
      </w:pPr>
      <w:rPr>
        <w:rFonts w:ascii="Courier New" w:hAnsi="Courier New" w:cs="Courier New" w:hint="default"/>
      </w:rPr>
    </w:lvl>
    <w:lvl w:ilvl="5" w:tplc="473677A2" w:tentative="1">
      <w:start w:val="1"/>
      <w:numFmt w:val="bullet"/>
      <w:lvlText w:val=""/>
      <w:lvlJc w:val="left"/>
      <w:pPr>
        <w:ind w:left="4320" w:hanging="360"/>
      </w:pPr>
      <w:rPr>
        <w:rFonts w:ascii="Wingdings" w:hAnsi="Wingdings" w:hint="default"/>
      </w:rPr>
    </w:lvl>
    <w:lvl w:ilvl="6" w:tplc="ECB20334" w:tentative="1">
      <w:start w:val="1"/>
      <w:numFmt w:val="bullet"/>
      <w:lvlText w:val=""/>
      <w:lvlJc w:val="left"/>
      <w:pPr>
        <w:ind w:left="5040" w:hanging="360"/>
      </w:pPr>
      <w:rPr>
        <w:rFonts w:ascii="Symbol" w:hAnsi="Symbol" w:hint="default"/>
      </w:rPr>
    </w:lvl>
    <w:lvl w:ilvl="7" w:tplc="54244E4E" w:tentative="1">
      <w:start w:val="1"/>
      <w:numFmt w:val="bullet"/>
      <w:lvlText w:val="o"/>
      <w:lvlJc w:val="left"/>
      <w:pPr>
        <w:ind w:left="5760" w:hanging="360"/>
      </w:pPr>
      <w:rPr>
        <w:rFonts w:ascii="Courier New" w:hAnsi="Courier New" w:cs="Courier New" w:hint="default"/>
      </w:rPr>
    </w:lvl>
    <w:lvl w:ilvl="8" w:tplc="586C92FE" w:tentative="1">
      <w:start w:val="1"/>
      <w:numFmt w:val="bullet"/>
      <w:lvlText w:val=""/>
      <w:lvlJc w:val="left"/>
      <w:pPr>
        <w:ind w:left="6480" w:hanging="360"/>
      </w:pPr>
      <w:rPr>
        <w:rFonts w:ascii="Wingdings" w:hAnsi="Wingdings" w:hint="default"/>
      </w:rPr>
    </w:lvl>
  </w:abstractNum>
  <w:abstractNum w:abstractNumId="1" w15:restartNumberingAfterBreak="0">
    <w:nsid w:val="4C00533E"/>
    <w:multiLevelType w:val="hybridMultilevel"/>
    <w:tmpl w:val="66CC1806"/>
    <w:lvl w:ilvl="0" w:tplc="2B4EA076">
      <w:start w:val="1"/>
      <w:numFmt w:val="decimal"/>
      <w:lvlText w:val="%1."/>
      <w:lvlJc w:val="left"/>
      <w:pPr>
        <w:ind w:left="720" w:hanging="360"/>
      </w:pPr>
    </w:lvl>
    <w:lvl w:ilvl="1" w:tplc="76FAD434" w:tentative="1">
      <w:start w:val="1"/>
      <w:numFmt w:val="lowerLetter"/>
      <w:lvlText w:val="%2."/>
      <w:lvlJc w:val="left"/>
      <w:pPr>
        <w:ind w:left="1440" w:hanging="360"/>
      </w:pPr>
    </w:lvl>
    <w:lvl w:ilvl="2" w:tplc="8C5E56C6" w:tentative="1">
      <w:start w:val="1"/>
      <w:numFmt w:val="lowerRoman"/>
      <w:lvlText w:val="%3."/>
      <w:lvlJc w:val="right"/>
      <w:pPr>
        <w:ind w:left="2160" w:hanging="180"/>
      </w:pPr>
    </w:lvl>
    <w:lvl w:ilvl="3" w:tplc="47E0E236" w:tentative="1">
      <w:start w:val="1"/>
      <w:numFmt w:val="decimal"/>
      <w:lvlText w:val="%4."/>
      <w:lvlJc w:val="left"/>
      <w:pPr>
        <w:ind w:left="2880" w:hanging="360"/>
      </w:pPr>
    </w:lvl>
    <w:lvl w:ilvl="4" w:tplc="B3E6EF68" w:tentative="1">
      <w:start w:val="1"/>
      <w:numFmt w:val="lowerLetter"/>
      <w:lvlText w:val="%5."/>
      <w:lvlJc w:val="left"/>
      <w:pPr>
        <w:ind w:left="3600" w:hanging="360"/>
      </w:pPr>
    </w:lvl>
    <w:lvl w:ilvl="5" w:tplc="1A7C57D0" w:tentative="1">
      <w:start w:val="1"/>
      <w:numFmt w:val="lowerRoman"/>
      <w:lvlText w:val="%6."/>
      <w:lvlJc w:val="right"/>
      <w:pPr>
        <w:ind w:left="4320" w:hanging="180"/>
      </w:pPr>
    </w:lvl>
    <w:lvl w:ilvl="6" w:tplc="2FCE7F6A" w:tentative="1">
      <w:start w:val="1"/>
      <w:numFmt w:val="decimal"/>
      <w:lvlText w:val="%7."/>
      <w:lvlJc w:val="left"/>
      <w:pPr>
        <w:ind w:left="5040" w:hanging="360"/>
      </w:pPr>
    </w:lvl>
    <w:lvl w:ilvl="7" w:tplc="A75C1B3E" w:tentative="1">
      <w:start w:val="1"/>
      <w:numFmt w:val="lowerLetter"/>
      <w:lvlText w:val="%8."/>
      <w:lvlJc w:val="left"/>
      <w:pPr>
        <w:ind w:left="5760" w:hanging="360"/>
      </w:pPr>
    </w:lvl>
    <w:lvl w:ilvl="8" w:tplc="9E3CF4BA" w:tentative="1">
      <w:start w:val="1"/>
      <w:numFmt w:val="lowerRoman"/>
      <w:lvlText w:val="%9."/>
      <w:lvlJc w:val="right"/>
      <w:pPr>
        <w:ind w:left="6480" w:hanging="180"/>
      </w:pPr>
    </w:lvl>
  </w:abstractNum>
  <w:abstractNum w:abstractNumId="2" w15:restartNumberingAfterBreak="0">
    <w:nsid w:val="53F768B5"/>
    <w:multiLevelType w:val="hybridMultilevel"/>
    <w:tmpl w:val="840E9AF6"/>
    <w:lvl w:ilvl="0" w:tplc="FF703328">
      <w:start w:val="1"/>
      <w:numFmt w:val="bullet"/>
      <w:lvlText w:val=""/>
      <w:lvlJc w:val="left"/>
      <w:pPr>
        <w:ind w:left="720" w:hanging="360"/>
      </w:pPr>
      <w:rPr>
        <w:rFonts w:ascii="Symbol" w:hAnsi="Symbol" w:hint="default"/>
      </w:rPr>
    </w:lvl>
    <w:lvl w:ilvl="1" w:tplc="D0F4DFF4" w:tentative="1">
      <w:start w:val="1"/>
      <w:numFmt w:val="bullet"/>
      <w:lvlText w:val="o"/>
      <w:lvlJc w:val="left"/>
      <w:pPr>
        <w:ind w:left="1440" w:hanging="360"/>
      </w:pPr>
      <w:rPr>
        <w:rFonts w:ascii="Courier New" w:hAnsi="Courier New" w:cs="Courier New" w:hint="default"/>
      </w:rPr>
    </w:lvl>
    <w:lvl w:ilvl="2" w:tplc="1924DA10" w:tentative="1">
      <w:start w:val="1"/>
      <w:numFmt w:val="bullet"/>
      <w:lvlText w:val=""/>
      <w:lvlJc w:val="left"/>
      <w:pPr>
        <w:ind w:left="2160" w:hanging="360"/>
      </w:pPr>
      <w:rPr>
        <w:rFonts w:ascii="Wingdings" w:hAnsi="Wingdings" w:hint="default"/>
      </w:rPr>
    </w:lvl>
    <w:lvl w:ilvl="3" w:tplc="1176612C" w:tentative="1">
      <w:start w:val="1"/>
      <w:numFmt w:val="bullet"/>
      <w:lvlText w:val=""/>
      <w:lvlJc w:val="left"/>
      <w:pPr>
        <w:ind w:left="2880" w:hanging="360"/>
      </w:pPr>
      <w:rPr>
        <w:rFonts w:ascii="Symbol" w:hAnsi="Symbol" w:hint="default"/>
      </w:rPr>
    </w:lvl>
    <w:lvl w:ilvl="4" w:tplc="3188B976" w:tentative="1">
      <w:start w:val="1"/>
      <w:numFmt w:val="bullet"/>
      <w:lvlText w:val="o"/>
      <w:lvlJc w:val="left"/>
      <w:pPr>
        <w:ind w:left="3600" w:hanging="360"/>
      </w:pPr>
      <w:rPr>
        <w:rFonts w:ascii="Courier New" w:hAnsi="Courier New" w:cs="Courier New" w:hint="default"/>
      </w:rPr>
    </w:lvl>
    <w:lvl w:ilvl="5" w:tplc="765075D8" w:tentative="1">
      <w:start w:val="1"/>
      <w:numFmt w:val="bullet"/>
      <w:lvlText w:val=""/>
      <w:lvlJc w:val="left"/>
      <w:pPr>
        <w:ind w:left="4320" w:hanging="360"/>
      </w:pPr>
      <w:rPr>
        <w:rFonts w:ascii="Wingdings" w:hAnsi="Wingdings" w:hint="default"/>
      </w:rPr>
    </w:lvl>
    <w:lvl w:ilvl="6" w:tplc="5F165636" w:tentative="1">
      <w:start w:val="1"/>
      <w:numFmt w:val="bullet"/>
      <w:lvlText w:val=""/>
      <w:lvlJc w:val="left"/>
      <w:pPr>
        <w:ind w:left="5040" w:hanging="360"/>
      </w:pPr>
      <w:rPr>
        <w:rFonts w:ascii="Symbol" w:hAnsi="Symbol" w:hint="default"/>
      </w:rPr>
    </w:lvl>
    <w:lvl w:ilvl="7" w:tplc="C8DE6DC4" w:tentative="1">
      <w:start w:val="1"/>
      <w:numFmt w:val="bullet"/>
      <w:lvlText w:val="o"/>
      <w:lvlJc w:val="left"/>
      <w:pPr>
        <w:ind w:left="5760" w:hanging="360"/>
      </w:pPr>
      <w:rPr>
        <w:rFonts w:ascii="Courier New" w:hAnsi="Courier New" w:cs="Courier New" w:hint="default"/>
      </w:rPr>
    </w:lvl>
    <w:lvl w:ilvl="8" w:tplc="76086CC6" w:tentative="1">
      <w:start w:val="1"/>
      <w:numFmt w:val="bullet"/>
      <w:lvlText w:val=""/>
      <w:lvlJc w:val="left"/>
      <w:pPr>
        <w:ind w:left="6480" w:hanging="360"/>
      </w:pPr>
      <w:rPr>
        <w:rFonts w:ascii="Wingdings" w:hAnsi="Wingdings" w:hint="default"/>
      </w:rPr>
    </w:lvl>
  </w:abstractNum>
  <w:abstractNum w:abstractNumId="3" w15:restartNumberingAfterBreak="0">
    <w:nsid w:val="7EE45453"/>
    <w:multiLevelType w:val="hybridMultilevel"/>
    <w:tmpl w:val="59A8EF72"/>
    <w:lvl w:ilvl="0" w:tplc="D974EAC8">
      <w:start w:val="1"/>
      <w:numFmt w:val="bullet"/>
      <w:lvlText w:val=""/>
      <w:lvlJc w:val="left"/>
      <w:pPr>
        <w:ind w:left="720" w:hanging="360"/>
      </w:pPr>
      <w:rPr>
        <w:rFonts w:ascii="Symbol" w:hAnsi="Symbol" w:hint="default"/>
      </w:rPr>
    </w:lvl>
    <w:lvl w:ilvl="1" w:tplc="B96AAF0C" w:tentative="1">
      <w:start w:val="1"/>
      <w:numFmt w:val="bullet"/>
      <w:lvlText w:val="o"/>
      <w:lvlJc w:val="left"/>
      <w:pPr>
        <w:ind w:left="1440" w:hanging="360"/>
      </w:pPr>
      <w:rPr>
        <w:rFonts w:ascii="Courier New" w:hAnsi="Courier New" w:cs="Courier New" w:hint="default"/>
      </w:rPr>
    </w:lvl>
    <w:lvl w:ilvl="2" w:tplc="0D3AA464" w:tentative="1">
      <w:start w:val="1"/>
      <w:numFmt w:val="bullet"/>
      <w:lvlText w:val=""/>
      <w:lvlJc w:val="left"/>
      <w:pPr>
        <w:ind w:left="2160" w:hanging="360"/>
      </w:pPr>
      <w:rPr>
        <w:rFonts w:ascii="Wingdings" w:hAnsi="Wingdings" w:hint="default"/>
      </w:rPr>
    </w:lvl>
    <w:lvl w:ilvl="3" w:tplc="30A807BE" w:tentative="1">
      <w:start w:val="1"/>
      <w:numFmt w:val="bullet"/>
      <w:lvlText w:val=""/>
      <w:lvlJc w:val="left"/>
      <w:pPr>
        <w:ind w:left="2880" w:hanging="360"/>
      </w:pPr>
      <w:rPr>
        <w:rFonts w:ascii="Symbol" w:hAnsi="Symbol" w:hint="default"/>
      </w:rPr>
    </w:lvl>
    <w:lvl w:ilvl="4" w:tplc="492A39EA" w:tentative="1">
      <w:start w:val="1"/>
      <w:numFmt w:val="bullet"/>
      <w:lvlText w:val="o"/>
      <w:lvlJc w:val="left"/>
      <w:pPr>
        <w:ind w:left="3600" w:hanging="360"/>
      </w:pPr>
      <w:rPr>
        <w:rFonts w:ascii="Courier New" w:hAnsi="Courier New" w:cs="Courier New" w:hint="default"/>
      </w:rPr>
    </w:lvl>
    <w:lvl w:ilvl="5" w:tplc="387E8F6E" w:tentative="1">
      <w:start w:val="1"/>
      <w:numFmt w:val="bullet"/>
      <w:lvlText w:val=""/>
      <w:lvlJc w:val="left"/>
      <w:pPr>
        <w:ind w:left="4320" w:hanging="360"/>
      </w:pPr>
      <w:rPr>
        <w:rFonts w:ascii="Wingdings" w:hAnsi="Wingdings" w:hint="default"/>
      </w:rPr>
    </w:lvl>
    <w:lvl w:ilvl="6" w:tplc="09929A08" w:tentative="1">
      <w:start w:val="1"/>
      <w:numFmt w:val="bullet"/>
      <w:lvlText w:val=""/>
      <w:lvlJc w:val="left"/>
      <w:pPr>
        <w:ind w:left="5040" w:hanging="360"/>
      </w:pPr>
      <w:rPr>
        <w:rFonts w:ascii="Symbol" w:hAnsi="Symbol" w:hint="default"/>
      </w:rPr>
    </w:lvl>
    <w:lvl w:ilvl="7" w:tplc="8E164856" w:tentative="1">
      <w:start w:val="1"/>
      <w:numFmt w:val="bullet"/>
      <w:lvlText w:val="o"/>
      <w:lvlJc w:val="left"/>
      <w:pPr>
        <w:ind w:left="5760" w:hanging="360"/>
      </w:pPr>
      <w:rPr>
        <w:rFonts w:ascii="Courier New" w:hAnsi="Courier New" w:cs="Courier New" w:hint="default"/>
      </w:rPr>
    </w:lvl>
    <w:lvl w:ilvl="8" w:tplc="955C698A"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47ED"/>
    <w:rsid w:val="00011ABB"/>
    <w:rsid w:val="000322EB"/>
    <w:rsid w:val="000721D3"/>
    <w:rsid w:val="000906F2"/>
    <w:rsid w:val="000A60D1"/>
    <w:rsid w:val="000C2F38"/>
    <w:rsid w:val="000E4C1B"/>
    <w:rsid w:val="000F6C04"/>
    <w:rsid w:val="00131C20"/>
    <w:rsid w:val="00150283"/>
    <w:rsid w:val="001A34AA"/>
    <w:rsid w:val="001A6422"/>
    <w:rsid w:val="001C5F34"/>
    <w:rsid w:val="001C7254"/>
    <w:rsid w:val="001D5C1C"/>
    <w:rsid w:val="001F0C0D"/>
    <w:rsid w:val="00206BE5"/>
    <w:rsid w:val="002079CF"/>
    <w:rsid w:val="00224F2E"/>
    <w:rsid w:val="0023777B"/>
    <w:rsid w:val="00246D5E"/>
    <w:rsid w:val="00270BA9"/>
    <w:rsid w:val="00293A4F"/>
    <w:rsid w:val="002964BB"/>
    <w:rsid w:val="00300A62"/>
    <w:rsid w:val="00305D00"/>
    <w:rsid w:val="003108E8"/>
    <w:rsid w:val="00351C6C"/>
    <w:rsid w:val="00356EA8"/>
    <w:rsid w:val="00357E6A"/>
    <w:rsid w:val="00386597"/>
    <w:rsid w:val="003C06CB"/>
    <w:rsid w:val="003C6D0D"/>
    <w:rsid w:val="003E2EB3"/>
    <w:rsid w:val="00412199"/>
    <w:rsid w:val="00414A28"/>
    <w:rsid w:val="004238E9"/>
    <w:rsid w:val="00432B6B"/>
    <w:rsid w:val="004469AC"/>
    <w:rsid w:val="00460AF5"/>
    <w:rsid w:val="00472C2B"/>
    <w:rsid w:val="0048185A"/>
    <w:rsid w:val="004A29B3"/>
    <w:rsid w:val="004A29F9"/>
    <w:rsid w:val="004A68DD"/>
    <w:rsid w:val="004B703B"/>
    <w:rsid w:val="004C6EE0"/>
    <w:rsid w:val="004E2B4F"/>
    <w:rsid w:val="004F0548"/>
    <w:rsid w:val="005006EA"/>
    <w:rsid w:val="0053229D"/>
    <w:rsid w:val="00553572"/>
    <w:rsid w:val="00560174"/>
    <w:rsid w:val="0056536E"/>
    <w:rsid w:val="00580ABC"/>
    <w:rsid w:val="00590785"/>
    <w:rsid w:val="005E6CC7"/>
    <w:rsid w:val="00607A25"/>
    <w:rsid w:val="00615BB6"/>
    <w:rsid w:val="00633016"/>
    <w:rsid w:val="0064304F"/>
    <w:rsid w:val="006503FB"/>
    <w:rsid w:val="00650C16"/>
    <w:rsid w:val="006512D0"/>
    <w:rsid w:val="00664E27"/>
    <w:rsid w:val="006A3C8A"/>
    <w:rsid w:val="006C19EF"/>
    <w:rsid w:val="006C1CED"/>
    <w:rsid w:val="00705EEA"/>
    <w:rsid w:val="00715581"/>
    <w:rsid w:val="0072218D"/>
    <w:rsid w:val="00722573"/>
    <w:rsid w:val="00741A0A"/>
    <w:rsid w:val="007563EA"/>
    <w:rsid w:val="00761C6B"/>
    <w:rsid w:val="007621EF"/>
    <w:rsid w:val="00762F27"/>
    <w:rsid w:val="00765463"/>
    <w:rsid w:val="00773230"/>
    <w:rsid w:val="00774325"/>
    <w:rsid w:val="007B717F"/>
    <w:rsid w:val="007C10FA"/>
    <w:rsid w:val="007C39F7"/>
    <w:rsid w:val="007C7C86"/>
    <w:rsid w:val="00801DC7"/>
    <w:rsid w:val="008116CC"/>
    <w:rsid w:val="00815B38"/>
    <w:rsid w:val="008233BB"/>
    <w:rsid w:val="00827168"/>
    <w:rsid w:val="00841654"/>
    <w:rsid w:val="008836A9"/>
    <w:rsid w:val="00884905"/>
    <w:rsid w:val="00891F96"/>
    <w:rsid w:val="008A41A9"/>
    <w:rsid w:val="008A5892"/>
    <w:rsid w:val="008D3E52"/>
    <w:rsid w:val="008F60AA"/>
    <w:rsid w:val="00927460"/>
    <w:rsid w:val="009324E1"/>
    <w:rsid w:val="009522BC"/>
    <w:rsid w:val="00965A17"/>
    <w:rsid w:val="009848E0"/>
    <w:rsid w:val="009B5FC4"/>
    <w:rsid w:val="009D13E0"/>
    <w:rsid w:val="00A013AA"/>
    <w:rsid w:val="00A015BB"/>
    <w:rsid w:val="00A0497C"/>
    <w:rsid w:val="00A163BE"/>
    <w:rsid w:val="00A2424F"/>
    <w:rsid w:val="00A3090C"/>
    <w:rsid w:val="00A42E82"/>
    <w:rsid w:val="00A47329"/>
    <w:rsid w:val="00AA0616"/>
    <w:rsid w:val="00AA13C9"/>
    <w:rsid w:val="00AB0F19"/>
    <w:rsid w:val="00AC3138"/>
    <w:rsid w:val="00AE2EFD"/>
    <w:rsid w:val="00AF52BF"/>
    <w:rsid w:val="00B059B0"/>
    <w:rsid w:val="00B57FD0"/>
    <w:rsid w:val="00B97D70"/>
    <w:rsid w:val="00BB3E75"/>
    <w:rsid w:val="00BB6E76"/>
    <w:rsid w:val="00BC239D"/>
    <w:rsid w:val="00C1575A"/>
    <w:rsid w:val="00C222EC"/>
    <w:rsid w:val="00C237EB"/>
    <w:rsid w:val="00C34614"/>
    <w:rsid w:val="00C35805"/>
    <w:rsid w:val="00C3743E"/>
    <w:rsid w:val="00C40A42"/>
    <w:rsid w:val="00C5611D"/>
    <w:rsid w:val="00C65BD0"/>
    <w:rsid w:val="00C65F69"/>
    <w:rsid w:val="00C755CB"/>
    <w:rsid w:val="00C841C4"/>
    <w:rsid w:val="00C847ED"/>
    <w:rsid w:val="00C97452"/>
    <w:rsid w:val="00CA648C"/>
    <w:rsid w:val="00CD39C9"/>
    <w:rsid w:val="00CD4F3E"/>
    <w:rsid w:val="00CF2374"/>
    <w:rsid w:val="00D1072A"/>
    <w:rsid w:val="00D11A87"/>
    <w:rsid w:val="00D12492"/>
    <w:rsid w:val="00D12BFB"/>
    <w:rsid w:val="00D1698B"/>
    <w:rsid w:val="00D20B74"/>
    <w:rsid w:val="00D361A6"/>
    <w:rsid w:val="00D60D88"/>
    <w:rsid w:val="00D70595"/>
    <w:rsid w:val="00D85FA5"/>
    <w:rsid w:val="00DA598E"/>
    <w:rsid w:val="00DB4DF5"/>
    <w:rsid w:val="00DC03B8"/>
    <w:rsid w:val="00DD5158"/>
    <w:rsid w:val="00E036AA"/>
    <w:rsid w:val="00E03B15"/>
    <w:rsid w:val="00E10C6C"/>
    <w:rsid w:val="00E13B9E"/>
    <w:rsid w:val="00E33CCD"/>
    <w:rsid w:val="00E42201"/>
    <w:rsid w:val="00E64955"/>
    <w:rsid w:val="00E73062"/>
    <w:rsid w:val="00E755CB"/>
    <w:rsid w:val="00E8070A"/>
    <w:rsid w:val="00E8260D"/>
    <w:rsid w:val="00E96D02"/>
    <w:rsid w:val="00EB0F72"/>
    <w:rsid w:val="00ED1300"/>
    <w:rsid w:val="00ED2CB1"/>
    <w:rsid w:val="00ED5115"/>
    <w:rsid w:val="00F321E4"/>
    <w:rsid w:val="00F56282"/>
    <w:rsid w:val="00F72E80"/>
    <w:rsid w:val="00F861CF"/>
    <w:rsid w:val="00FA0AA9"/>
    <w:rsid w:val="00FB21F1"/>
    <w:rsid w:val="00FB7D53"/>
    <w:rsid w:val="00FD1AE9"/>
    <w:rsid w:val="00FE3C7B"/>
    <w:rsid w:val="00FF165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DBA918"/>
  <w15:chartTrackingRefBased/>
  <w15:docId w15:val="{46E4A289-796E-43C3-B197-4D46807CB2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42E8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DB4DF5"/>
    <w:pPr>
      <w:keepNext/>
      <w:keepLines/>
      <w:spacing w:before="240" w:after="0"/>
      <w:jc w:val="left"/>
      <w:outlineLvl w:val="0"/>
    </w:pPr>
    <w:rPr>
      <w:rFonts w:eastAsiaTheme="majorEastAsia" w:cstheme="majorBidi"/>
      <w:b/>
      <w:szCs w:val="32"/>
    </w:rPr>
  </w:style>
  <w:style w:type="paragraph" w:styleId="Heading2">
    <w:name w:val="heading 2"/>
    <w:basedOn w:val="Normal"/>
    <w:next w:val="Normal"/>
    <w:link w:val="Heading2Char"/>
    <w:uiPriority w:val="9"/>
    <w:semiHidden/>
    <w:unhideWhenUsed/>
    <w:qFormat/>
    <w:rsid w:val="00C841C4"/>
    <w:pPr>
      <w:keepNext/>
      <w:keepLines/>
      <w:spacing w:before="40" w:after="0"/>
      <w:jc w:val="left"/>
      <w:outlineLvl w:val="1"/>
    </w:pPr>
    <w:rPr>
      <w:rFonts w:eastAsiaTheme="majorEastAsia" w:cstheme="majorBidi"/>
      <w:b/>
      <w:szCs w:val="26"/>
    </w:rPr>
  </w:style>
  <w:style w:type="paragraph" w:styleId="Heading3">
    <w:name w:val="heading 3"/>
    <w:basedOn w:val="Normal"/>
    <w:next w:val="Normal"/>
    <w:link w:val="Heading3Char"/>
    <w:uiPriority w:val="9"/>
    <w:semiHidden/>
    <w:unhideWhenUsed/>
    <w:qFormat/>
    <w:rsid w:val="004E2B4F"/>
    <w:pPr>
      <w:keepNext/>
      <w:keepLines/>
      <w:spacing w:before="40" w:after="0"/>
      <w:jc w:val="left"/>
      <w:outlineLvl w:val="2"/>
    </w:pPr>
    <w:rPr>
      <w:rFonts w:eastAsiaTheme="majorEastAsia" w:cstheme="majorBidi"/>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4DF5"/>
    <w:rPr>
      <w:rFonts w:ascii="Times New Roman" w:eastAsiaTheme="majorEastAsia" w:hAnsi="Times New Roman" w:cstheme="majorBidi"/>
      <w:b/>
      <w:sz w:val="24"/>
      <w:szCs w:val="32"/>
      <w:lang w:val="en-AU"/>
    </w:rPr>
  </w:style>
  <w:style w:type="character" w:customStyle="1" w:styleId="Heading2Char">
    <w:name w:val="Heading 2 Char"/>
    <w:basedOn w:val="DefaultParagraphFont"/>
    <w:link w:val="Heading2"/>
    <w:uiPriority w:val="9"/>
    <w:semiHidden/>
    <w:rsid w:val="00C841C4"/>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semiHidden/>
    <w:rsid w:val="004E2B4F"/>
    <w:rPr>
      <w:rFonts w:ascii="Times New Roman" w:eastAsiaTheme="majorEastAsia" w:hAnsi="Times New Roman" w:cstheme="majorBidi"/>
      <w:i/>
      <w:sz w:val="24"/>
      <w:szCs w:val="24"/>
      <w:lang w:val="en-GB"/>
    </w:rPr>
  </w:style>
  <w:style w:type="paragraph" w:styleId="TOCHeading">
    <w:name w:val="TOC Heading"/>
    <w:basedOn w:val="Heading1"/>
    <w:next w:val="Normal"/>
    <w:uiPriority w:val="39"/>
    <w:unhideWhenUsed/>
    <w:qFormat/>
    <w:rsid w:val="0072218D"/>
    <w:pPr>
      <w:jc w:val="center"/>
      <w:outlineLvl w:val="9"/>
    </w:pPr>
  </w:style>
  <w:style w:type="paragraph" w:styleId="Header">
    <w:name w:val="header"/>
    <w:basedOn w:val="Normal"/>
    <w:link w:val="HeaderChar"/>
    <w:uiPriority w:val="99"/>
    <w:unhideWhenUsed/>
    <w:rsid w:val="00AA13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13C9"/>
    <w:rPr>
      <w:rFonts w:ascii="Arial" w:hAnsi="Arial"/>
      <w:lang w:val="en-GB"/>
    </w:rPr>
  </w:style>
  <w:style w:type="paragraph" w:styleId="Footer">
    <w:name w:val="footer"/>
    <w:basedOn w:val="Normal"/>
    <w:link w:val="FooterChar"/>
    <w:uiPriority w:val="99"/>
    <w:unhideWhenUsed/>
    <w:rsid w:val="00AA13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13C9"/>
    <w:rPr>
      <w:rFonts w:ascii="Arial" w:hAnsi="Arial"/>
      <w:lang w:val="en-GB"/>
    </w:rPr>
  </w:style>
  <w:style w:type="paragraph" w:styleId="ListParagraph">
    <w:name w:val="List Paragraph"/>
    <w:basedOn w:val="Normal"/>
    <w:uiPriority w:val="34"/>
    <w:qFormat/>
    <w:rsid w:val="005006EA"/>
    <w:pPr>
      <w:ind w:left="720"/>
      <w:contextualSpacing/>
    </w:pPr>
  </w:style>
  <w:style w:type="table" w:styleId="TableGrid">
    <w:name w:val="Table Grid"/>
    <w:basedOn w:val="TableNormal"/>
    <w:uiPriority w:val="39"/>
    <w:rsid w:val="00351C6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861CF"/>
    <w:rPr>
      <w:color w:val="0563C1" w:themeColor="hyperlink"/>
      <w:u w:val="single"/>
    </w:rPr>
  </w:style>
  <w:style w:type="character" w:customStyle="1" w:styleId="UnresolvedMention1">
    <w:name w:val="Unresolved Mention1"/>
    <w:basedOn w:val="DefaultParagraphFont"/>
    <w:uiPriority w:val="99"/>
    <w:semiHidden/>
    <w:unhideWhenUsed/>
    <w:rsid w:val="00F861CF"/>
    <w:rPr>
      <w:color w:val="605E5C"/>
      <w:shd w:val="clear" w:color="auto" w:fill="E1DFDD"/>
    </w:rPr>
  </w:style>
  <w:style w:type="paragraph" w:styleId="TOC1">
    <w:name w:val="toc 1"/>
    <w:basedOn w:val="Normal"/>
    <w:next w:val="Normal"/>
    <w:autoRedefine/>
    <w:uiPriority w:val="39"/>
    <w:unhideWhenUsed/>
    <w:rsid w:val="00A42E8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385419-11A2-43E0-9F7C-45F9E39D71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1116</TotalTime>
  <Pages>1</Pages>
  <Words>3060</Words>
  <Characters>17444</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Tec</cp:lastModifiedBy>
  <cp:revision>3</cp:revision>
  <dcterms:created xsi:type="dcterms:W3CDTF">2020-07-28T16:52:00Z</dcterms:created>
  <dcterms:modified xsi:type="dcterms:W3CDTF">2020-08-17T15:08:00Z</dcterms:modified>
</cp:coreProperties>
</file>