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D650E" w:rsidRDefault="006D650E" w:rsidP="006D650E">
      <w:pPr>
        <w:spacing w:line="360" w:lineRule="auto"/>
        <w:jc w:val="center"/>
        <w:rPr>
          <w:rFonts w:ascii="Times New Roman" w:eastAsia="Times New Roman" w:hAnsi="Times New Roman" w:cs="Times New Roman"/>
          <w:b/>
          <w:sz w:val="24"/>
          <w:szCs w:val="24"/>
        </w:rPr>
      </w:pPr>
    </w:p>
    <w:p w:rsidR="006D650E" w:rsidRDefault="006D650E" w:rsidP="006D650E">
      <w:pPr>
        <w:spacing w:line="360" w:lineRule="auto"/>
        <w:jc w:val="center"/>
        <w:rPr>
          <w:rFonts w:ascii="Times New Roman" w:eastAsia="Times New Roman" w:hAnsi="Times New Roman" w:cs="Times New Roman"/>
          <w:b/>
          <w:sz w:val="24"/>
          <w:szCs w:val="24"/>
        </w:rPr>
      </w:pPr>
    </w:p>
    <w:p w:rsidR="006D650E" w:rsidRDefault="006D650E" w:rsidP="006D650E">
      <w:pPr>
        <w:spacing w:line="360" w:lineRule="auto"/>
        <w:jc w:val="center"/>
        <w:rPr>
          <w:rFonts w:ascii="Times New Roman" w:eastAsia="Times New Roman" w:hAnsi="Times New Roman" w:cs="Times New Roman"/>
          <w:b/>
          <w:sz w:val="24"/>
          <w:szCs w:val="24"/>
        </w:rPr>
      </w:pPr>
    </w:p>
    <w:p w:rsidR="006D650E" w:rsidRDefault="006D650E" w:rsidP="006D650E">
      <w:pPr>
        <w:spacing w:line="360" w:lineRule="auto"/>
        <w:jc w:val="center"/>
        <w:rPr>
          <w:rFonts w:ascii="Times New Roman" w:eastAsia="Times New Roman" w:hAnsi="Times New Roman" w:cs="Times New Roman"/>
          <w:b/>
          <w:sz w:val="24"/>
          <w:szCs w:val="24"/>
        </w:rPr>
      </w:pPr>
    </w:p>
    <w:p w:rsidR="006D650E" w:rsidRDefault="006D650E" w:rsidP="006D650E">
      <w:pPr>
        <w:spacing w:line="360" w:lineRule="auto"/>
        <w:jc w:val="center"/>
        <w:rPr>
          <w:rFonts w:ascii="Times New Roman" w:eastAsia="Times New Roman" w:hAnsi="Times New Roman" w:cs="Times New Roman"/>
          <w:b/>
          <w:sz w:val="24"/>
          <w:szCs w:val="24"/>
        </w:rPr>
      </w:pPr>
    </w:p>
    <w:p w:rsidR="00CF20DB" w:rsidRPr="006D650E" w:rsidRDefault="00CF20DB" w:rsidP="00CF20DB">
      <w:pPr>
        <w:spacing w:line="360" w:lineRule="auto"/>
        <w:jc w:val="center"/>
        <w:rPr>
          <w:rFonts w:ascii="Times New Roman" w:eastAsia="Times New Roman" w:hAnsi="Times New Roman" w:cs="Times New Roman"/>
          <w:b/>
          <w:sz w:val="32"/>
          <w:szCs w:val="32"/>
        </w:rPr>
      </w:pPr>
    </w:p>
    <w:p w:rsidR="00CF20DB" w:rsidRDefault="00CF20DB" w:rsidP="00CF20DB">
      <w:pPr>
        <w:rPr>
          <w:rFonts w:ascii="Times New Roman" w:hAnsi="Times New Roman" w:cs="Times New Roman"/>
          <w:sz w:val="24"/>
          <w:szCs w:val="24"/>
        </w:rPr>
      </w:pPr>
      <w:r>
        <w:rPr>
          <w:rFonts w:ascii="Times New Roman" w:hAnsi="Times New Roman" w:cs="Times New Roman"/>
          <w:sz w:val="24"/>
          <w:szCs w:val="24"/>
        </w:rPr>
        <w:t xml:space="preserve">                                                        Md Zoynul Abedin</w:t>
      </w:r>
    </w:p>
    <w:p w:rsidR="00CF20DB" w:rsidRDefault="00CF20DB" w:rsidP="00CF20DB">
      <w:pPr>
        <w:rPr>
          <w:rFonts w:ascii="Times New Roman" w:hAnsi="Times New Roman" w:cs="Times New Roman"/>
          <w:sz w:val="24"/>
          <w:szCs w:val="24"/>
        </w:rPr>
      </w:pPr>
    </w:p>
    <w:p w:rsidR="00CF20DB" w:rsidRDefault="00CF20DB" w:rsidP="00CF20DB">
      <w:pPr>
        <w:rPr>
          <w:rFonts w:ascii="Times New Roman" w:hAnsi="Times New Roman" w:cs="Times New Roman"/>
          <w:sz w:val="24"/>
          <w:szCs w:val="24"/>
        </w:rPr>
      </w:pPr>
      <w:r>
        <w:rPr>
          <w:rFonts w:ascii="Times New Roman" w:hAnsi="Times New Roman" w:cs="Times New Roman"/>
          <w:sz w:val="24"/>
          <w:szCs w:val="24"/>
        </w:rPr>
        <w:t xml:space="preserve">                                                             1706737</w:t>
      </w:r>
    </w:p>
    <w:p w:rsidR="00CF20DB" w:rsidRDefault="00CF20DB" w:rsidP="00CF20DB">
      <w:pPr>
        <w:rPr>
          <w:rFonts w:ascii="Times New Roman" w:hAnsi="Times New Roman" w:cs="Times New Roman"/>
          <w:sz w:val="24"/>
          <w:szCs w:val="24"/>
        </w:rPr>
      </w:pPr>
    </w:p>
    <w:p w:rsidR="00CF20DB" w:rsidRDefault="00CF20DB" w:rsidP="00CF20DB">
      <w:pPr>
        <w:jc w:val="center"/>
        <w:rPr>
          <w:rFonts w:ascii="Times New Roman" w:hAnsi="Times New Roman" w:cs="Times New Roman"/>
          <w:b/>
          <w:sz w:val="24"/>
          <w:szCs w:val="24"/>
        </w:rPr>
      </w:pPr>
      <w:r>
        <w:rPr>
          <w:rFonts w:ascii="Times New Roman" w:hAnsi="Times New Roman" w:cs="Times New Roman"/>
          <w:b/>
          <w:sz w:val="24"/>
          <w:szCs w:val="24"/>
        </w:rPr>
        <w:t>Academic and Employability Skills</w:t>
      </w:r>
    </w:p>
    <w:p w:rsidR="00CF20DB" w:rsidRDefault="00CF20DB" w:rsidP="00CF20DB">
      <w:pPr>
        <w:rPr>
          <w:rFonts w:ascii="Times New Roman" w:hAnsi="Times New Roman" w:cs="Times New Roman"/>
          <w:sz w:val="24"/>
          <w:szCs w:val="24"/>
        </w:rPr>
      </w:pPr>
    </w:p>
    <w:p w:rsidR="00CF20DB" w:rsidRDefault="00CF20DB" w:rsidP="00CF20DB">
      <w:pPr>
        <w:rPr>
          <w:rFonts w:ascii="Times New Roman" w:hAnsi="Times New Roman" w:cs="Times New Roman"/>
          <w:sz w:val="24"/>
          <w:szCs w:val="24"/>
        </w:rPr>
      </w:pPr>
      <w:r>
        <w:rPr>
          <w:rFonts w:ascii="Times New Roman" w:hAnsi="Times New Roman" w:cs="Times New Roman"/>
          <w:sz w:val="24"/>
          <w:szCs w:val="24"/>
        </w:rPr>
        <w:t xml:space="preserve">                                                                Peter Allen</w:t>
      </w:r>
    </w:p>
    <w:p w:rsidR="006D650E" w:rsidRDefault="006D650E" w:rsidP="006D650E">
      <w:pPr>
        <w:spacing w:line="360" w:lineRule="auto"/>
        <w:jc w:val="center"/>
        <w:rPr>
          <w:rFonts w:ascii="Times New Roman" w:eastAsia="Times New Roman" w:hAnsi="Times New Roman" w:cs="Times New Roman"/>
          <w:b/>
          <w:sz w:val="24"/>
          <w:szCs w:val="24"/>
        </w:rPr>
      </w:pPr>
    </w:p>
    <w:p w:rsidR="006D650E" w:rsidRDefault="006D650E" w:rsidP="006D650E">
      <w:pPr>
        <w:spacing w:line="360" w:lineRule="auto"/>
        <w:jc w:val="center"/>
        <w:rPr>
          <w:rFonts w:ascii="Times New Roman" w:eastAsia="Times New Roman" w:hAnsi="Times New Roman" w:cs="Times New Roman"/>
          <w:b/>
          <w:sz w:val="24"/>
          <w:szCs w:val="24"/>
        </w:rPr>
      </w:pPr>
    </w:p>
    <w:p w:rsidR="006D650E" w:rsidRDefault="006D650E" w:rsidP="006D650E">
      <w:pPr>
        <w:spacing w:line="360" w:lineRule="auto"/>
        <w:jc w:val="center"/>
        <w:rPr>
          <w:rFonts w:ascii="Times New Roman" w:eastAsia="Times New Roman" w:hAnsi="Times New Roman" w:cs="Times New Roman"/>
          <w:b/>
          <w:sz w:val="24"/>
          <w:szCs w:val="24"/>
        </w:rPr>
      </w:pPr>
    </w:p>
    <w:p w:rsidR="006D650E" w:rsidRDefault="006D650E" w:rsidP="006D650E">
      <w:pPr>
        <w:spacing w:line="360" w:lineRule="auto"/>
        <w:jc w:val="center"/>
        <w:rPr>
          <w:rFonts w:ascii="Times New Roman" w:eastAsia="Times New Roman" w:hAnsi="Times New Roman" w:cs="Times New Roman"/>
          <w:b/>
          <w:sz w:val="24"/>
          <w:szCs w:val="24"/>
        </w:rPr>
      </w:pPr>
    </w:p>
    <w:p w:rsidR="006D650E" w:rsidRDefault="006D650E" w:rsidP="006D650E">
      <w:pPr>
        <w:spacing w:line="360" w:lineRule="auto"/>
        <w:jc w:val="center"/>
        <w:rPr>
          <w:rFonts w:ascii="Times New Roman" w:eastAsia="Times New Roman" w:hAnsi="Times New Roman" w:cs="Times New Roman"/>
          <w:b/>
          <w:sz w:val="24"/>
          <w:szCs w:val="24"/>
        </w:rPr>
      </w:pPr>
    </w:p>
    <w:p w:rsidR="006D650E" w:rsidRDefault="006D650E" w:rsidP="006D650E">
      <w:pPr>
        <w:spacing w:line="360" w:lineRule="auto"/>
        <w:jc w:val="center"/>
        <w:rPr>
          <w:rFonts w:ascii="Times New Roman" w:eastAsia="Times New Roman" w:hAnsi="Times New Roman" w:cs="Times New Roman"/>
          <w:b/>
          <w:sz w:val="24"/>
          <w:szCs w:val="24"/>
        </w:rPr>
      </w:pPr>
    </w:p>
    <w:p w:rsidR="006D650E" w:rsidRPr="006D650E" w:rsidRDefault="006D650E" w:rsidP="006D650E">
      <w:pPr>
        <w:spacing w:line="360" w:lineRule="auto"/>
        <w:jc w:val="center"/>
        <w:rPr>
          <w:rFonts w:ascii="Times New Roman" w:eastAsia="Times New Roman" w:hAnsi="Times New Roman" w:cs="Times New Roman"/>
          <w:b/>
          <w:sz w:val="32"/>
          <w:szCs w:val="32"/>
        </w:rPr>
      </w:pPr>
    </w:p>
    <w:p w:rsidR="00A95901" w:rsidRDefault="006D650E">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r w:rsidR="00540FDA">
        <w:rPr>
          <w:rFonts w:ascii="Times New Roman" w:eastAsia="Times New Roman" w:hAnsi="Times New Roman" w:cs="Times New Roman"/>
          <w:b/>
          <w:sz w:val="24"/>
          <w:szCs w:val="24"/>
        </w:rPr>
        <w:lastRenderedPageBreak/>
        <w:t xml:space="preserve">Table of </w:t>
      </w:r>
      <w:r w:rsidR="00A95901">
        <w:rPr>
          <w:rFonts w:ascii="Times New Roman" w:eastAsia="Times New Roman" w:hAnsi="Times New Roman" w:cs="Times New Roman"/>
          <w:b/>
          <w:sz w:val="24"/>
          <w:szCs w:val="24"/>
        </w:rPr>
        <w:t>contents</w:t>
      </w:r>
      <w:r w:rsidR="00540FDA">
        <w:rPr>
          <w:rFonts w:ascii="Times New Roman" w:eastAsia="Times New Roman" w:hAnsi="Times New Roman" w:cs="Times New Roman"/>
          <w:b/>
          <w:sz w:val="24"/>
          <w:szCs w:val="24"/>
        </w:rPr>
        <w:t xml:space="preserve">  </w:t>
      </w:r>
    </w:p>
    <w:p w:rsidR="00A95901" w:rsidRDefault="00A95901">
      <w:pPr>
        <w:rPr>
          <w:rFonts w:ascii="Times New Roman" w:eastAsia="Times New Roman" w:hAnsi="Times New Roman" w:cs="Times New Roman"/>
          <w:b/>
          <w:sz w:val="24"/>
          <w:szCs w:val="24"/>
        </w:rPr>
      </w:pPr>
    </w:p>
    <w:p w:rsidR="00A95901" w:rsidRPr="00A95901" w:rsidRDefault="00A95901" w:rsidP="00A95901">
      <w:pPr>
        <w:pStyle w:val="TOC1"/>
        <w:tabs>
          <w:tab w:val="right" w:leader="dot" w:pos="9350"/>
        </w:tabs>
        <w:spacing w:line="360" w:lineRule="auto"/>
        <w:jc w:val="both"/>
        <w:rPr>
          <w:rFonts w:ascii="Times New Roman" w:hAnsi="Times New Roman" w:cs="Times New Roman"/>
          <w:noProof/>
          <w:sz w:val="24"/>
        </w:rPr>
      </w:pPr>
      <w:r>
        <w:rPr>
          <w:rFonts w:ascii="Times New Roman" w:eastAsia="Times New Roman" w:hAnsi="Times New Roman" w:cs="Times New Roman"/>
          <w:b/>
          <w:sz w:val="24"/>
          <w:szCs w:val="24"/>
        </w:rPr>
        <w:fldChar w:fldCharType="begin"/>
      </w:r>
      <w:r>
        <w:rPr>
          <w:rFonts w:ascii="Times New Roman" w:eastAsia="Times New Roman" w:hAnsi="Times New Roman" w:cs="Times New Roman"/>
          <w:b/>
          <w:sz w:val="24"/>
          <w:szCs w:val="24"/>
        </w:rPr>
        <w:instrText xml:space="preserve"> TOC \o "1-3" \h \z \u </w:instrText>
      </w:r>
      <w:r>
        <w:rPr>
          <w:rFonts w:ascii="Times New Roman" w:eastAsia="Times New Roman" w:hAnsi="Times New Roman" w:cs="Times New Roman"/>
          <w:b/>
          <w:sz w:val="24"/>
          <w:szCs w:val="24"/>
        </w:rPr>
        <w:fldChar w:fldCharType="separate"/>
      </w:r>
      <w:hyperlink w:anchor="_Toc512825377" w:history="1">
        <w:r w:rsidRPr="00A95901">
          <w:rPr>
            <w:rStyle w:val="Hyperlink"/>
            <w:rFonts w:ascii="Times New Roman" w:hAnsi="Times New Roman" w:cs="Times New Roman"/>
            <w:noProof/>
            <w:sz w:val="24"/>
          </w:rPr>
          <w:t>Introduction</w:t>
        </w:r>
        <w:r w:rsidRPr="00A95901">
          <w:rPr>
            <w:rFonts w:ascii="Times New Roman" w:hAnsi="Times New Roman" w:cs="Times New Roman"/>
            <w:noProof/>
            <w:webHidden/>
            <w:sz w:val="24"/>
          </w:rPr>
          <w:tab/>
        </w:r>
        <w:r w:rsidRPr="00A95901">
          <w:rPr>
            <w:rFonts w:ascii="Times New Roman" w:hAnsi="Times New Roman" w:cs="Times New Roman"/>
            <w:noProof/>
            <w:webHidden/>
            <w:sz w:val="24"/>
          </w:rPr>
          <w:fldChar w:fldCharType="begin"/>
        </w:r>
        <w:r w:rsidRPr="00A95901">
          <w:rPr>
            <w:rFonts w:ascii="Times New Roman" w:hAnsi="Times New Roman" w:cs="Times New Roman"/>
            <w:noProof/>
            <w:webHidden/>
            <w:sz w:val="24"/>
          </w:rPr>
          <w:instrText xml:space="preserve"> PAGEREF _Toc512825377 \h </w:instrText>
        </w:r>
        <w:r w:rsidRPr="00A95901">
          <w:rPr>
            <w:rFonts w:ascii="Times New Roman" w:hAnsi="Times New Roman" w:cs="Times New Roman"/>
            <w:noProof/>
            <w:webHidden/>
            <w:sz w:val="24"/>
          </w:rPr>
        </w:r>
        <w:r w:rsidRPr="00A95901">
          <w:rPr>
            <w:rFonts w:ascii="Times New Roman" w:hAnsi="Times New Roman" w:cs="Times New Roman"/>
            <w:noProof/>
            <w:webHidden/>
            <w:sz w:val="24"/>
          </w:rPr>
          <w:fldChar w:fldCharType="separate"/>
        </w:r>
        <w:r w:rsidRPr="00A95901">
          <w:rPr>
            <w:rFonts w:ascii="Times New Roman" w:hAnsi="Times New Roman" w:cs="Times New Roman"/>
            <w:noProof/>
            <w:webHidden/>
            <w:sz w:val="24"/>
          </w:rPr>
          <w:t>1</w:t>
        </w:r>
        <w:r w:rsidRPr="00A95901">
          <w:rPr>
            <w:rFonts w:ascii="Times New Roman" w:hAnsi="Times New Roman" w:cs="Times New Roman"/>
            <w:noProof/>
            <w:webHidden/>
            <w:sz w:val="24"/>
          </w:rPr>
          <w:fldChar w:fldCharType="end"/>
        </w:r>
      </w:hyperlink>
    </w:p>
    <w:p w:rsidR="00A95901" w:rsidRPr="00A95901" w:rsidRDefault="006600F7" w:rsidP="00A95901">
      <w:pPr>
        <w:pStyle w:val="TOC2"/>
        <w:tabs>
          <w:tab w:val="right" w:leader="dot" w:pos="9350"/>
        </w:tabs>
        <w:spacing w:line="360" w:lineRule="auto"/>
        <w:jc w:val="both"/>
        <w:rPr>
          <w:rFonts w:ascii="Times New Roman" w:hAnsi="Times New Roman" w:cs="Times New Roman"/>
          <w:noProof/>
          <w:sz w:val="24"/>
        </w:rPr>
      </w:pPr>
      <w:hyperlink w:anchor="_Toc512825378" w:history="1">
        <w:r w:rsidR="00A95901" w:rsidRPr="00A95901">
          <w:rPr>
            <w:rStyle w:val="Hyperlink"/>
            <w:rFonts w:ascii="Times New Roman" w:hAnsi="Times New Roman" w:cs="Times New Roman"/>
            <w:noProof/>
            <w:sz w:val="24"/>
          </w:rPr>
          <w:t>Module reflection</w:t>
        </w:r>
        <w:r w:rsidR="00A95901" w:rsidRPr="00A95901">
          <w:rPr>
            <w:rFonts w:ascii="Times New Roman" w:hAnsi="Times New Roman" w:cs="Times New Roman"/>
            <w:noProof/>
            <w:webHidden/>
            <w:sz w:val="24"/>
          </w:rPr>
          <w:tab/>
        </w:r>
        <w:r w:rsidR="00A95901" w:rsidRPr="00A95901">
          <w:rPr>
            <w:rFonts w:ascii="Times New Roman" w:hAnsi="Times New Roman" w:cs="Times New Roman"/>
            <w:noProof/>
            <w:webHidden/>
            <w:sz w:val="24"/>
          </w:rPr>
          <w:fldChar w:fldCharType="begin"/>
        </w:r>
        <w:r w:rsidR="00A95901" w:rsidRPr="00A95901">
          <w:rPr>
            <w:rFonts w:ascii="Times New Roman" w:hAnsi="Times New Roman" w:cs="Times New Roman"/>
            <w:noProof/>
            <w:webHidden/>
            <w:sz w:val="24"/>
          </w:rPr>
          <w:instrText xml:space="preserve"> PAGEREF _Toc512825378 \h </w:instrText>
        </w:r>
        <w:r w:rsidR="00A95901" w:rsidRPr="00A95901">
          <w:rPr>
            <w:rFonts w:ascii="Times New Roman" w:hAnsi="Times New Roman" w:cs="Times New Roman"/>
            <w:noProof/>
            <w:webHidden/>
            <w:sz w:val="24"/>
          </w:rPr>
        </w:r>
        <w:r w:rsidR="00A95901" w:rsidRPr="00A95901">
          <w:rPr>
            <w:rFonts w:ascii="Times New Roman" w:hAnsi="Times New Roman" w:cs="Times New Roman"/>
            <w:noProof/>
            <w:webHidden/>
            <w:sz w:val="24"/>
          </w:rPr>
          <w:fldChar w:fldCharType="separate"/>
        </w:r>
        <w:r w:rsidR="00A95901" w:rsidRPr="00A95901">
          <w:rPr>
            <w:rFonts w:ascii="Times New Roman" w:hAnsi="Times New Roman" w:cs="Times New Roman"/>
            <w:noProof/>
            <w:webHidden/>
            <w:sz w:val="24"/>
          </w:rPr>
          <w:t>1</w:t>
        </w:r>
        <w:r w:rsidR="00A95901" w:rsidRPr="00A95901">
          <w:rPr>
            <w:rFonts w:ascii="Times New Roman" w:hAnsi="Times New Roman" w:cs="Times New Roman"/>
            <w:noProof/>
            <w:webHidden/>
            <w:sz w:val="24"/>
          </w:rPr>
          <w:fldChar w:fldCharType="end"/>
        </w:r>
      </w:hyperlink>
    </w:p>
    <w:p w:rsidR="00A95901" w:rsidRPr="00A95901" w:rsidRDefault="006600F7" w:rsidP="00A95901">
      <w:pPr>
        <w:pStyle w:val="TOC1"/>
        <w:tabs>
          <w:tab w:val="right" w:leader="dot" w:pos="9350"/>
        </w:tabs>
        <w:spacing w:line="360" w:lineRule="auto"/>
        <w:jc w:val="both"/>
        <w:rPr>
          <w:rFonts w:ascii="Times New Roman" w:hAnsi="Times New Roman" w:cs="Times New Roman"/>
          <w:noProof/>
          <w:sz w:val="24"/>
        </w:rPr>
      </w:pPr>
      <w:hyperlink w:anchor="_Toc512825379" w:history="1">
        <w:r w:rsidR="00A95901" w:rsidRPr="00A95901">
          <w:rPr>
            <w:rStyle w:val="Hyperlink"/>
            <w:rFonts w:ascii="Times New Roman" w:hAnsi="Times New Roman" w:cs="Times New Roman"/>
            <w:noProof/>
            <w:sz w:val="24"/>
          </w:rPr>
          <w:t>Conclusion</w:t>
        </w:r>
        <w:r w:rsidR="00A95901" w:rsidRPr="00A95901">
          <w:rPr>
            <w:rFonts w:ascii="Times New Roman" w:hAnsi="Times New Roman" w:cs="Times New Roman"/>
            <w:noProof/>
            <w:webHidden/>
            <w:sz w:val="24"/>
          </w:rPr>
          <w:tab/>
        </w:r>
        <w:r w:rsidR="00A95901" w:rsidRPr="00A95901">
          <w:rPr>
            <w:rFonts w:ascii="Times New Roman" w:hAnsi="Times New Roman" w:cs="Times New Roman"/>
            <w:noProof/>
            <w:webHidden/>
            <w:sz w:val="24"/>
          </w:rPr>
          <w:fldChar w:fldCharType="begin"/>
        </w:r>
        <w:r w:rsidR="00A95901" w:rsidRPr="00A95901">
          <w:rPr>
            <w:rFonts w:ascii="Times New Roman" w:hAnsi="Times New Roman" w:cs="Times New Roman"/>
            <w:noProof/>
            <w:webHidden/>
            <w:sz w:val="24"/>
          </w:rPr>
          <w:instrText xml:space="preserve"> PAGEREF _Toc512825379 \h </w:instrText>
        </w:r>
        <w:r w:rsidR="00A95901" w:rsidRPr="00A95901">
          <w:rPr>
            <w:rFonts w:ascii="Times New Roman" w:hAnsi="Times New Roman" w:cs="Times New Roman"/>
            <w:noProof/>
            <w:webHidden/>
            <w:sz w:val="24"/>
          </w:rPr>
        </w:r>
        <w:r w:rsidR="00A95901" w:rsidRPr="00A95901">
          <w:rPr>
            <w:rFonts w:ascii="Times New Roman" w:hAnsi="Times New Roman" w:cs="Times New Roman"/>
            <w:noProof/>
            <w:webHidden/>
            <w:sz w:val="24"/>
          </w:rPr>
          <w:fldChar w:fldCharType="separate"/>
        </w:r>
        <w:r w:rsidR="00A95901" w:rsidRPr="00A95901">
          <w:rPr>
            <w:rFonts w:ascii="Times New Roman" w:hAnsi="Times New Roman" w:cs="Times New Roman"/>
            <w:noProof/>
            <w:webHidden/>
            <w:sz w:val="24"/>
          </w:rPr>
          <w:t>5</w:t>
        </w:r>
        <w:r w:rsidR="00A95901" w:rsidRPr="00A95901">
          <w:rPr>
            <w:rFonts w:ascii="Times New Roman" w:hAnsi="Times New Roman" w:cs="Times New Roman"/>
            <w:noProof/>
            <w:webHidden/>
            <w:sz w:val="24"/>
          </w:rPr>
          <w:fldChar w:fldCharType="end"/>
        </w:r>
      </w:hyperlink>
    </w:p>
    <w:p w:rsidR="00A95901" w:rsidRPr="00A95901" w:rsidRDefault="006600F7" w:rsidP="00A95901">
      <w:pPr>
        <w:pStyle w:val="TOC1"/>
        <w:tabs>
          <w:tab w:val="right" w:leader="dot" w:pos="9350"/>
        </w:tabs>
        <w:spacing w:line="360" w:lineRule="auto"/>
        <w:jc w:val="both"/>
        <w:rPr>
          <w:rFonts w:ascii="Times New Roman" w:hAnsi="Times New Roman" w:cs="Times New Roman"/>
          <w:noProof/>
          <w:sz w:val="24"/>
        </w:rPr>
      </w:pPr>
      <w:hyperlink w:anchor="_Toc512825380" w:history="1">
        <w:r w:rsidR="00A95901" w:rsidRPr="00A95901">
          <w:rPr>
            <w:rStyle w:val="Hyperlink"/>
            <w:rFonts w:ascii="Times New Roman" w:hAnsi="Times New Roman" w:cs="Times New Roman"/>
            <w:noProof/>
            <w:sz w:val="24"/>
          </w:rPr>
          <w:t>References</w:t>
        </w:r>
        <w:r w:rsidR="00A95901" w:rsidRPr="00A95901">
          <w:rPr>
            <w:rFonts w:ascii="Times New Roman" w:hAnsi="Times New Roman" w:cs="Times New Roman"/>
            <w:noProof/>
            <w:webHidden/>
            <w:sz w:val="24"/>
          </w:rPr>
          <w:tab/>
        </w:r>
        <w:r w:rsidR="00A95901" w:rsidRPr="00A95901">
          <w:rPr>
            <w:rFonts w:ascii="Times New Roman" w:hAnsi="Times New Roman" w:cs="Times New Roman"/>
            <w:noProof/>
            <w:webHidden/>
            <w:sz w:val="24"/>
          </w:rPr>
          <w:fldChar w:fldCharType="begin"/>
        </w:r>
        <w:r w:rsidR="00A95901" w:rsidRPr="00A95901">
          <w:rPr>
            <w:rFonts w:ascii="Times New Roman" w:hAnsi="Times New Roman" w:cs="Times New Roman"/>
            <w:noProof/>
            <w:webHidden/>
            <w:sz w:val="24"/>
          </w:rPr>
          <w:instrText xml:space="preserve"> PAGEREF _Toc512825380 \h </w:instrText>
        </w:r>
        <w:r w:rsidR="00A95901" w:rsidRPr="00A95901">
          <w:rPr>
            <w:rFonts w:ascii="Times New Roman" w:hAnsi="Times New Roman" w:cs="Times New Roman"/>
            <w:noProof/>
            <w:webHidden/>
            <w:sz w:val="24"/>
          </w:rPr>
        </w:r>
        <w:r w:rsidR="00A95901" w:rsidRPr="00A95901">
          <w:rPr>
            <w:rFonts w:ascii="Times New Roman" w:hAnsi="Times New Roman" w:cs="Times New Roman"/>
            <w:noProof/>
            <w:webHidden/>
            <w:sz w:val="24"/>
          </w:rPr>
          <w:fldChar w:fldCharType="separate"/>
        </w:r>
        <w:r w:rsidR="00A95901" w:rsidRPr="00A95901">
          <w:rPr>
            <w:rFonts w:ascii="Times New Roman" w:hAnsi="Times New Roman" w:cs="Times New Roman"/>
            <w:noProof/>
            <w:webHidden/>
            <w:sz w:val="24"/>
          </w:rPr>
          <w:t>6</w:t>
        </w:r>
        <w:r w:rsidR="00A95901" w:rsidRPr="00A95901">
          <w:rPr>
            <w:rFonts w:ascii="Times New Roman" w:hAnsi="Times New Roman" w:cs="Times New Roman"/>
            <w:noProof/>
            <w:webHidden/>
            <w:sz w:val="24"/>
          </w:rPr>
          <w:fldChar w:fldCharType="end"/>
        </w:r>
      </w:hyperlink>
    </w:p>
    <w:p w:rsidR="00A95901" w:rsidRDefault="00A95901">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fldChar w:fldCharType="end"/>
      </w:r>
    </w:p>
    <w:p w:rsidR="00540FDA" w:rsidRDefault="00540FDA">
      <w:pPr>
        <w:rPr>
          <w:rFonts w:ascii="Times New Roman" w:eastAsia="Times New Roman" w:hAnsi="Times New Roman" w:cs="Times New Roman"/>
          <w:b/>
          <w:sz w:val="24"/>
          <w:szCs w:val="24"/>
        </w:rPr>
      </w:pPr>
    </w:p>
    <w:p w:rsidR="006D650E" w:rsidRDefault="006D650E">
      <w:pPr>
        <w:rPr>
          <w:rFonts w:ascii="Times New Roman" w:eastAsia="Times New Roman" w:hAnsi="Times New Roman" w:cs="Times New Roman"/>
          <w:b/>
          <w:sz w:val="24"/>
          <w:szCs w:val="24"/>
        </w:rPr>
      </w:pPr>
    </w:p>
    <w:p w:rsidR="00A95901" w:rsidRDefault="00A95901">
      <w:pPr>
        <w:rPr>
          <w:rFonts w:ascii="Times New Roman" w:hAnsi="Times New Roman"/>
          <w:b/>
          <w:sz w:val="32"/>
          <w:szCs w:val="40"/>
        </w:rPr>
      </w:pPr>
      <w:bookmarkStart w:id="0" w:name="_Toc512825377"/>
      <w:r>
        <w:br w:type="page"/>
      </w:r>
    </w:p>
    <w:p w:rsidR="0097139D" w:rsidRDefault="00637944" w:rsidP="00A95901">
      <w:pPr>
        <w:pStyle w:val="Heading1"/>
      </w:pPr>
      <w:r>
        <w:lastRenderedPageBreak/>
        <w:t>Introduction</w:t>
      </w:r>
      <w:bookmarkEnd w:id="0"/>
    </w:p>
    <w:p w:rsidR="0097139D" w:rsidRDefault="00637944" w:rsidP="006D650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r w:rsidR="006D650E">
        <w:rPr>
          <w:rFonts w:ascii="Times New Roman" w:eastAsia="Times New Roman" w:hAnsi="Times New Roman" w:cs="Times New Roman"/>
          <w:sz w:val="24"/>
          <w:szCs w:val="24"/>
        </w:rPr>
        <w:t>model discussed above has</w:t>
      </w:r>
      <w:r>
        <w:rPr>
          <w:rFonts w:ascii="Times New Roman" w:eastAsia="Times New Roman" w:hAnsi="Times New Roman" w:cs="Times New Roman"/>
          <w:sz w:val="24"/>
          <w:szCs w:val="24"/>
        </w:rPr>
        <w:t xml:space="preserve"> provided us with their understanding of the back and features that must be acquired by people working in an organi</w:t>
      </w:r>
      <w:r w:rsidR="0045600C">
        <w:rPr>
          <w:rFonts w:ascii="Times New Roman" w:eastAsia="Times New Roman" w:hAnsi="Times New Roman" w:cs="Times New Roman"/>
          <w:sz w:val="24"/>
          <w:szCs w:val="24"/>
        </w:rPr>
        <w:t>z</w:t>
      </w:r>
      <w:r>
        <w:rPr>
          <w:rFonts w:ascii="Times New Roman" w:eastAsia="Times New Roman" w:hAnsi="Times New Roman" w:cs="Times New Roman"/>
          <w:sz w:val="24"/>
          <w:szCs w:val="24"/>
        </w:rPr>
        <w:t>ation to develop their employability skills. Opportunity for people in society does not comes every time for properly evaluate the opportunities present to them and get most of the benefits of the opportunity one must be well known to their employability skills that are present. The following reflective will be providing the clear identification of the viability skills that has provided me in gallery knowledge about what to do and what not to do. The module has supported me in developing my academic and employability skills which will be discussed in the below reflective.</w:t>
      </w:r>
    </w:p>
    <w:p w:rsidR="0097139D" w:rsidRDefault="00637944" w:rsidP="00A95901">
      <w:pPr>
        <w:pStyle w:val="Heading2"/>
      </w:pPr>
      <w:bookmarkStart w:id="1" w:name="_Toc512825378"/>
      <w:r>
        <w:t>Module reflection</w:t>
      </w:r>
      <w:bookmarkEnd w:id="1"/>
      <w:r>
        <w:t xml:space="preserve"> </w:t>
      </w:r>
    </w:p>
    <w:p w:rsidR="0097139D" w:rsidRDefault="00637944" w:rsidP="006D650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From the module the information related to academic writing have been quite beneficial for me as because it has provided with enough knowledge regarding how to provide assignment that will justify the requirement of the question and also satisfy the need of the professor. With the information related to academic writing I have gathered knowledge regarding how to project will feed assignment that are provided by the University. Information related to gathering of knowledge as well as resources to write academic writing are also properly provided in the module features supported me in delivering my views and ideas with proper context of academic evaluation. Most of the cases have shown us the situation related to academic writing and its benefits</w:t>
      </w:r>
    </w:p>
    <w:p w:rsidR="0097139D" w:rsidRDefault="006D650E" w:rsidP="006D650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From the previous</w:t>
      </w:r>
      <w:r w:rsidR="00637944">
        <w:rPr>
          <w:rFonts w:ascii="Times New Roman" w:eastAsia="Times New Roman" w:hAnsi="Times New Roman" w:cs="Times New Roman"/>
          <w:sz w:val="24"/>
          <w:szCs w:val="24"/>
        </w:rPr>
        <w:t xml:space="preserve"> module there </w:t>
      </w:r>
      <w:r>
        <w:rPr>
          <w:rFonts w:ascii="Times New Roman" w:eastAsia="Times New Roman" w:hAnsi="Times New Roman" w:cs="Times New Roman"/>
          <w:sz w:val="24"/>
          <w:szCs w:val="24"/>
        </w:rPr>
        <w:t>has</w:t>
      </w:r>
      <w:r w:rsidR="00637944">
        <w:rPr>
          <w:rFonts w:ascii="Times New Roman" w:eastAsia="Times New Roman" w:hAnsi="Times New Roman" w:cs="Times New Roman"/>
          <w:sz w:val="24"/>
          <w:szCs w:val="24"/>
        </w:rPr>
        <w:t xml:space="preserve"> been</w:t>
      </w:r>
      <w:r>
        <w:rPr>
          <w:rFonts w:ascii="Times New Roman" w:eastAsia="Times New Roman" w:hAnsi="Times New Roman" w:cs="Times New Roman"/>
          <w:sz w:val="24"/>
          <w:szCs w:val="24"/>
        </w:rPr>
        <w:t xml:space="preserve"> clear</w:t>
      </w:r>
      <w:r w:rsidR="00637944">
        <w:rPr>
          <w:rFonts w:ascii="Times New Roman" w:eastAsia="Times New Roman" w:hAnsi="Times New Roman" w:cs="Times New Roman"/>
          <w:sz w:val="24"/>
          <w:szCs w:val="24"/>
        </w:rPr>
        <w:t xml:space="preserve"> justification of the strategies that are to be </w:t>
      </w:r>
      <w:proofErr w:type="spellStart"/>
      <w:r w:rsidR="00637944">
        <w:rPr>
          <w:rFonts w:ascii="Times New Roman" w:eastAsia="Times New Roman" w:hAnsi="Times New Roman" w:cs="Times New Roman"/>
          <w:sz w:val="24"/>
          <w:szCs w:val="24"/>
        </w:rPr>
        <w:t>utilised</w:t>
      </w:r>
      <w:proofErr w:type="spellEnd"/>
      <w:r w:rsidR="00637944">
        <w:rPr>
          <w:rFonts w:ascii="Times New Roman" w:eastAsia="Times New Roman" w:hAnsi="Times New Roman" w:cs="Times New Roman"/>
          <w:sz w:val="24"/>
          <w:szCs w:val="24"/>
        </w:rPr>
        <w:t xml:space="preserve"> for academic writing which will help in future to present our views and ideas in front of others which clearly supports the requirement in academic writing. Most important factors that have been beneficial for me from the above module discussing regarding academic writing are as follows:</w:t>
      </w:r>
    </w:p>
    <w:p w:rsidR="0097139D" w:rsidRDefault="006D650E" w:rsidP="006D650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start as soon as possible is</w:t>
      </w:r>
      <w:r w:rsidR="00637944">
        <w:rPr>
          <w:rFonts w:ascii="Times New Roman" w:eastAsia="Times New Roman" w:hAnsi="Times New Roman" w:cs="Times New Roman"/>
          <w:sz w:val="24"/>
          <w:szCs w:val="24"/>
        </w:rPr>
        <w:t xml:space="preserve"> one of the </w:t>
      </w:r>
      <w:r>
        <w:rPr>
          <w:rFonts w:ascii="Times New Roman" w:eastAsia="Times New Roman" w:hAnsi="Times New Roman" w:cs="Times New Roman"/>
          <w:sz w:val="24"/>
          <w:szCs w:val="24"/>
        </w:rPr>
        <w:t>strategies</w:t>
      </w:r>
      <w:r w:rsidR="00637944">
        <w:rPr>
          <w:rFonts w:ascii="Times New Roman" w:eastAsia="Times New Roman" w:hAnsi="Times New Roman" w:cs="Times New Roman"/>
          <w:sz w:val="24"/>
          <w:szCs w:val="24"/>
        </w:rPr>
        <w:t xml:space="preserve"> that I have understood from the above module discussing academic writing. To start as soon as possible clearly support the students to write academic paper because it is a spontaneous form of action and views and ideas that arises in mind regarding a certain topic must be noted down as soon as possible so that the importance of</w:t>
      </w:r>
      <w:r>
        <w:rPr>
          <w:rFonts w:ascii="Times New Roman" w:eastAsia="Times New Roman" w:hAnsi="Times New Roman" w:cs="Times New Roman"/>
          <w:sz w:val="24"/>
          <w:szCs w:val="24"/>
        </w:rPr>
        <w:t xml:space="preserve"> the idea does not go into vain</w:t>
      </w:r>
      <w:r w:rsidR="00637944">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r w:rsidR="00637944">
        <w:rPr>
          <w:rFonts w:ascii="Times New Roman" w:eastAsia="Times New Roman" w:hAnsi="Times New Roman" w:cs="Times New Roman"/>
          <w:sz w:val="24"/>
          <w:szCs w:val="24"/>
        </w:rPr>
        <w:t xml:space="preserve">This strategy also supports Property Management and making sure that the attachment is completed within the specified deadline. I have understood that academic </w:t>
      </w:r>
      <w:r w:rsidR="00637944">
        <w:rPr>
          <w:rFonts w:ascii="Times New Roman" w:eastAsia="Times New Roman" w:hAnsi="Times New Roman" w:cs="Times New Roman"/>
          <w:sz w:val="24"/>
          <w:szCs w:val="24"/>
        </w:rPr>
        <w:lastRenderedPageBreak/>
        <w:t>writing in a spontaneous and dynamic process which must be followed after reading related text and materials that are to be used in the assignment provided. The above module has supported us to make sure we question our objectivity. Questioning our objectivity will clearly suggest how efficient our objective setup is</w:t>
      </w:r>
      <w:r w:rsidR="00330E64">
        <w:rPr>
          <w:rFonts w:ascii="Times New Roman" w:eastAsia="Times New Roman" w:hAnsi="Times New Roman" w:cs="Times New Roman"/>
          <w:sz w:val="24"/>
          <w:szCs w:val="24"/>
        </w:rPr>
        <w:t xml:space="preserve"> (</w:t>
      </w:r>
      <w:proofErr w:type="spellStart"/>
      <w:r w:rsidR="00330E64" w:rsidRPr="00012D7E">
        <w:rPr>
          <w:rFonts w:ascii="Times New Roman" w:hAnsi="Times New Roman" w:cs="Times New Roman"/>
          <w:sz w:val="24"/>
          <w:szCs w:val="24"/>
        </w:rPr>
        <w:t>Ganea</w:t>
      </w:r>
      <w:proofErr w:type="spellEnd"/>
      <w:r w:rsidR="00330E64" w:rsidRPr="00012D7E">
        <w:rPr>
          <w:rFonts w:ascii="Times New Roman" w:hAnsi="Times New Roman" w:cs="Times New Roman"/>
          <w:sz w:val="24"/>
          <w:szCs w:val="24"/>
        </w:rPr>
        <w:t>, P.A., 2018</w:t>
      </w:r>
      <w:r w:rsidR="00330E64">
        <w:rPr>
          <w:rFonts w:ascii="Times New Roman" w:hAnsi="Times New Roman" w:cs="Times New Roman"/>
          <w:sz w:val="24"/>
          <w:szCs w:val="24"/>
        </w:rPr>
        <w:t>)</w:t>
      </w:r>
      <w:r w:rsidR="00637944">
        <w:rPr>
          <w:rFonts w:ascii="Times New Roman" w:eastAsia="Times New Roman" w:hAnsi="Times New Roman" w:cs="Times New Roman"/>
          <w:sz w:val="24"/>
          <w:szCs w:val="24"/>
        </w:rPr>
        <w:t xml:space="preserve">. Personal deadline smart be provided which is another strategy that have been provided for the above module discussing academic writing skills and other factors. </w:t>
      </w:r>
    </w:p>
    <w:p w:rsidR="0097139D" w:rsidRDefault="00637944" w:rsidP="006D650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Most importantly we have understood that planning of schedule and official deadline set up give </w:t>
      </w:r>
      <w:r w:rsidR="006D650E">
        <w:rPr>
          <w:rFonts w:ascii="Times New Roman" w:eastAsia="Times New Roman" w:hAnsi="Times New Roman" w:cs="Times New Roman"/>
          <w:sz w:val="24"/>
          <w:szCs w:val="24"/>
        </w:rPr>
        <w:t>that motivation</w:t>
      </w:r>
      <w:r>
        <w:rPr>
          <w:rFonts w:ascii="Times New Roman" w:eastAsia="Times New Roman" w:hAnsi="Times New Roman" w:cs="Times New Roman"/>
          <w:sz w:val="24"/>
          <w:szCs w:val="24"/>
        </w:rPr>
        <w:t xml:space="preserve"> to complete work within time and also support us to make sure that </w:t>
      </w:r>
      <w:r w:rsidR="006D650E">
        <w:rPr>
          <w:rFonts w:ascii="Times New Roman" w:eastAsia="Times New Roman" w:hAnsi="Times New Roman" w:cs="Times New Roman"/>
          <w:sz w:val="24"/>
          <w:szCs w:val="24"/>
        </w:rPr>
        <w:t>our</w:t>
      </w:r>
      <w:r>
        <w:rPr>
          <w:rFonts w:ascii="Times New Roman" w:eastAsia="Times New Roman" w:hAnsi="Times New Roman" w:cs="Times New Roman"/>
          <w:sz w:val="24"/>
          <w:szCs w:val="24"/>
        </w:rPr>
        <w:t xml:space="preserve"> is as per the requirement of the assignment</w:t>
      </w:r>
      <w:r w:rsidR="00330E64">
        <w:rPr>
          <w:rFonts w:ascii="Times New Roman" w:eastAsia="Times New Roman" w:hAnsi="Times New Roman" w:cs="Times New Roman"/>
          <w:sz w:val="24"/>
          <w:szCs w:val="24"/>
        </w:rPr>
        <w:t xml:space="preserve"> (Choi, H., 2018)</w:t>
      </w:r>
      <w:r>
        <w:rPr>
          <w:rFonts w:ascii="Times New Roman" w:eastAsia="Times New Roman" w:hAnsi="Times New Roman" w:cs="Times New Roman"/>
          <w:sz w:val="24"/>
          <w:szCs w:val="24"/>
        </w:rPr>
        <w:t>. Choosing of specific word during the academic writing aspect is another factor that I have learnt from the above module presented. What is an important factor because unnecessary use of words to impress the professor is not to be the objectivity of a student. Short and precise information provided to the professor in the university attracts the knowledge and their attention clearly and it also helps in gaining marks important for the assignment. Use of dictionary and proper utili</w:t>
      </w:r>
      <w:r w:rsidR="0045600C">
        <w:rPr>
          <w:rFonts w:ascii="Times New Roman" w:eastAsia="Times New Roman" w:hAnsi="Times New Roman" w:cs="Times New Roman"/>
          <w:sz w:val="24"/>
          <w:szCs w:val="24"/>
        </w:rPr>
        <w:t>z</w:t>
      </w:r>
      <w:r>
        <w:rPr>
          <w:rFonts w:ascii="Times New Roman" w:eastAsia="Times New Roman" w:hAnsi="Times New Roman" w:cs="Times New Roman"/>
          <w:sz w:val="24"/>
          <w:szCs w:val="24"/>
        </w:rPr>
        <w:t xml:space="preserve">ation of </w:t>
      </w:r>
      <w:proofErr w:type="gramStart"/>
      <w:r>
        <w:rPr>
          <w:rFonts w:ascii="Times New Roman" w:eastAsia="Times New Roman" w:hAnsi="Times New Roman" w:cs="Times New Roman"/>
          <w:sz w:val="24"/>
          <w:szCs w:val="24"/>
        </w:rPr>
        <w:t>particular word</w:t>
      </w:r>
      <w:proofErr w:type="gramEnd"/>
      <w:r>
        <w:rPr>
          <w:rFonts w:ascii="Times New Roman" w:eastAsia="Times New Roman" w:hAnsi="Times New Roman" w:cs="Times New Roman"/>
          <w:sz w:val="24"/>
          <w:szCs w:val="24"/>
        </w:rPr>
        <w:t xml:space="preserve"> to express feeling and expectations have also been provided in the module previous represented</w:t>
      </w:r>
      <w:r w:rsidR="00830A32">
        <w:rPr>
          <w:rFonts w:ascii="Times New Roman" w:eastAsia="Times New Roman" w:hAnsi="Times New Roman" w:cs="Times New Roman"/>
          <w:sz w:val="24"/>
          <w:szCs w:val="24"/>
        </w:rPr>
        <w:t xml:space="preserve"> (</w:t>
      </w:r>
      <w:proofErr w:type="spellStart"/>
      <w:r w:rsidR="00830A32" w:rsidRPr="00012D7E">
        <w:rPr>
          <w:rFonts w:ascii="Times New Roman" w:eastAsia="Times New Roman" w:hAnsi="Times New Roman" w:cs="Times New Roman"/>
          <w:sz w:val="24"/>
          <w:szCs w:val="24"/>
        </w:rPr>
        <w:t>Minson</w:t>
      </w:r>
      <w:proofErr w:type="spellEnd"/>
      <w:r w:rsidR="00830A32" w:rsidRPr="00012D7E">
        <w:rPr>
          <w:rFonts w:ascii="Times New Roman" w:eastAsia="Times New Roman" w:hAnsi="Times New Roman" w:cs="Times New Roman"/>
          <w:sz w:val="24"/>
          <w:szCs w:val="24"/>
        </w:rPr>
        <w:t>,</w:t>
      </w:r>
      <w:r w:rsidR="00830A32">
        <w:rPr>
          <w:rFonts w:ascii="Times New Roman" w:eastAsia="Times New Roman" w:hAnsi="Times New Roman" w:cs="Times New Roman"/>
          <w:sz w:val="24"/>
          <w:szCs w:val="24"/>
        </w:rPr>
        <w:t xml:space="preserve"> C.W., 2017)</w:t>
      </w:r>
      <w:r>
        <w:rPr>
          <w:rFonts w:ascii="Times New Roman" w:eastAsia="Times New Roman" w:hAnsi="Times New Roman" w:cs="Times New Roman"/>
          <w:sz w:val="24"/>
          <w:szCs w:val="24"/>
        </w:rPr>
        <w:t>. I have learnt that making use of abbreviation may lead to technical jargon and may sound folder in language which are not at all allowed in assignment writing. Concept of the assignment what must be properly undertaken by using short paragraph. From the previous module I have gathered knowledge regarding uses of short paragraphs which help in breaking up paper in easy format for the readers</w:t>
      </w:r>
    </w:p>
    <w:p w:rsidR="0097139D" w:rsidRDefault="00637944" w:rsidP="006D650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previous module we have understood the different research method t. hat can be implied during research which includes primary research methods, secondary research method qualitative research method and quantitative research methods. From the previous module regarding the context of research methods I have understood the benefit comma pros and cons and other related to different approaches of research methods. In order to understand the important factors that I have encountered in the previous module I need to explain what </w:t>
      </w:r>
      <w:proofErr w:type="gramStart"/>
      <w:r>
        <w:rPr>
          <w:rFonts w:ascii="Times New Roman" w:eastAsia="Times New Roman" w:hAnsi="Times New Roman" w:cs="Times New Roman"/>
          <w:sz w:val="24"/>
          <w:szCs w:val="24"/>
        </w:rPr>
        <w:t>are the different format of research methods</w:t>
      </w:r>
      <w:proofErr w:type="gramEnd"/>
      <w:r>
        <w:rPr>
          <w:rFonts w:ascii="Times New Roman" w:eastAsia="Times New Roman" w:hAnsi="Times New Roman" w:cs="Times New Roman"/>
          <w:sz w:val="24"/>
          <w:szCs w:val="24"/>
        </w:rPr>
        <w:t>.</w:t>
      </w:r>
    </w:p>
    <w:p w:rsidR="0097139D" w:rsidRDefault="00637944" w:rsidP="006D650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Primary research methods are the format of research where to directly information gathered from the very primary source that is directly from the source of the information</w:t>
      </w:r>
      <w:r w:rsidR="00AD4347">
        <w:rPr>
          <w:rFonts w:ascii="Times New Roman" w:eastAsia="Times New Roman" w:hAnsi="Times New Roman" w:cs="Times New Roman"/>
          <w:sz w:val="24"/>
          <w:szCs w:val="24"/>
        </w:rPr>
        <w:t xml:space="preserve"> (Akers, J., 2017)</w:t>
      </w:r>
      <w:r>
        <w:rPr>
          <w:rFonts w:ascii="Times New Roman" w:eastAsia="Times New Roman" w:hAnsi="Times New Roman" w:cs="Times New Roman"/>
          <w:sz w:val="24"/>
          <w:szCs w:val="24"/>
        </w:rPr>
        <w:t xml:space="preserve">. Primary research methods directly get into consideration with interview or survey where he has a direct connection between the people are the </w:t>
      </w:r>
      <w:proofErr w:type="gramStart"/>
      <w:r>
        <w:rPr>
          <w:rFonts w:ascii="Times New Roman" w:eastAsia="Times New Roman" w:hAnsi="Times New Roman" w:cs="Times New Roman"/>
          <w:sz w:val="24"/>
          <w:szCs w:val="24"/>
        </w:rPr>
        <w:t>top level</w:t>
      </w:r>
      <w:proofErr w:type="gramEnd"/>
      <w:r>
        <w:rPr>
          <w:rFonts w:ascii="Times New Roman" w:eastAsia="Times New Roman" w:hAnsi="Times New Roman" w:cs="Times New Roman"/>
          <w:sz w:val="24"/>
          <w:szCs w:val="24"/>
        </w:rPr>
        <w:t xml:space="preserve"> management of any organi</w:t>
      </w:r>
      <w:r w:rsidR="0045600C">
        <w:rPr>
          <w:rFonts w:ascii="Times New Roman" w:eastAsia="Times New Roman" w:hAnsi="Times New Roman" w:cs="Times New Roman"/>
          <w:sz w:val="24"/>
          <w:szCs w:val="24"/>
        </w:rPr>
        <w:t>z</w:t>
      </w:r>
      <w:r>
        <w:rPr>
          <w:rFonts w:ascii="Times New Roman" w:eastAsia="Times New Roman" w:hAnsi="Times New Roman" w:cs="Times New Roman"/>
          <w:sz w:val="24"/>
          <w:szCs w:val="24"/>
        </w:rPr>
        <w:t xml:space="preserve">ation </w:t>
      </w:r>
      <w:r>
        <w:rPr>
          <w:rFonts w:ascii="Times New Roman" w:eastAsia="Times New Roman" w:hAnsi="Times New Roman" w:cs="Times New Roman"/>
          <w:sz w:val="24"/>
          <w:szCs w:val="24"/>
        </w:rPr>
        <w:lastRenderedPageBreak/>
        <w:t xml:space="preserve">whomever we are interviewing. Primary research methods are time taken for they have a very high success rate because we know that there cannot be any format of improper activities mix while the views and the ideal are directly provided in a stupid person or in close ended questionnaire version that is survey. The assessment of the work has clearly </w:t>
      </w:r>
      <w:proofErr w:type="spellStart"/>
      <w:r>
        <w:rPr>
          <w:rFonts w:ascii="Times New Roman" w:eastAsia="Times New Roman" w:hAnsi="Times New Roman" w:cs="Times New Roman"/>
          <w:sz w:val="24"/>
          <w:szCs w:val="24"/>
        </w:rPr>
        <w:t>maida</w:t>
      </w:r>
      <w:proofErr w:type="spellEnd"/>
      <w:r>
        <w:rPr>
          <w:rFonts w:ascii="Times New Roman" w:eastAsia="Times New Roman" w:hAnsi="Times New Roman" w:cs="Times New Roman"/>
          <w:sz w:val="24"/>
          <w:szCs w:val="24"/>
        </w:rPr>
        <w:t xml:space="preserve"> infirmity in nature of how to implement primary source or primary research method. In the previous module we have understood the importance of primary research method and its general way to ensure that there is successful and effective format of work possibility</w:t>
      </w:r>
      <w:r w:rsidR="000345EF">
        <w:rPr>
          <w:rFonts w:ascii="Times New Roman" w:eastAsia="Times New Roman" w:hAnsi="Times New Roman" w:cs="Times New Roman"/>
          <w:sz w:val="24"/>
          <w:szCs w:val="24"/>
        </w:rPr>
        <w:t xml:space="preserve"> (</w:t>
      </w:r>
      <w:proofErr w:type="spellStart"/>
      <w:r w:rsidR="000345EF">
        <w:rPr>
          <w:rFonts w:ascii="Times New Roman" w:eastAsia="Times New Roman" w:hAnsi="Times New Roman" w:cs="Times New Roman"/>
          <w:sz w:val="24"/>
          <w:szCs w:val="24"/>
        </w:rPr>
        <w:t>Thorell</w:t>
      </w:r>
      <w:proofErr w:type="spellEnd"/>
      <w:r w:rsidR="000345EF">
        <w:rPr>
          <w:rFonts w:ascii="Times New Roman" w:eastAsia="Times New Roman" w:hAnsi="Times New Roman" w:cs="Times New Roman"/>
          <w:sz w:val="24"/>
          <w:szCs w:val="24"/>
        </w:rPr>
        <w:t>, L.B., 2017)</w:t>
      </w:r>
      <w:r>
        <w:rPr>
          <w:rFonts w:ascii="Times New Roman" w:eastAsia="Times New Roman" w:hAnsi="Times New Roman" w:cs="Times New Roman"/>
          <w:sz w:val="24"/>
          <w:szCs w:val="24"/>
        </w:rPr>
        <w:t xml:space="preserve">. In other words there a situation in which relates to the development of the research project by understanding the source of primary segment. The previous model have been essentially and important for development of work and objectives it has also provided me with understanding factors that led to the way by which I can approach for gathering information related to primary segment. </w:t>
      </w:r>
    </w:p>
    <w:p w:rsidR="0097139D" w:rsidRDefault="00637944" w:rsidP="006D650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Under the aspect of primary source of information both qualitative and quantitative research have been clearly described. In response to the qualitative format of primary research work I have understood that are closed ended questionnaire is provided to the pic of people who on the basis of views and ideas present their answers from the options given by the questions. There any park near description of the ways by which inserted or I will go for understanding the majority and minority of the news. Percentage calculation is taken into consideration for understanding the percent of people supporting a particular view and a person that people not supporting a particular view. Under primary research in Quantitative approach the previous model has provided information which of the files that it can be undertaken in large group and with more of the people being undertaken under the server </w:t>
      </w:r>
      <w:r w:rsidR="006D650E">
        <w:rPr>
          <w:rFonts w:ascii="Times New Roman" w:eastAsia="Times New Roman" w:hAnsi="Times New Roman" w:cs="Times New Roman"/>
          <w:sz w:val="24"/>
          <w:szCs w:val="24"/>
        </w:rPr>
        <w:t>processes</w:t>
      </w:r>
      <w:r>
        <w:rPr>
          <w:rFonts w:ascii="Times New Roman" w:eastAsia="Times New Roman" w:hAnsi="Times New Roman" w:cs="Times New Roman"/>
          <w:sz w:val="24"/>
          <w:szCs w:val="24"/>
        </w:rPr>
        <w:t xml:space="preserve"> the highest is the chance for gathering the actual result or value. Under the basis of qualitative research work from the previous module I have understood that importance of gathering face to face information is always necessary and important as because it does not have any chance of misinterpretation. The previous module has subjected quantitative method as some word average on comparing with qualitative approach. I have understood that qualitative approach from primary source of information gathering is always important factors because the evaluation of the actual problem from the </w:t>
      </w:r>
      <w:proofErr w:type="gramStart"/>
      <w:r>
        <w:rPr>
          <w:rFonts w:ascii="Times New Roman" w:eastAsia="Times New Roman" w:hAnsi="Times New Roman" w:cs="Times New Roman"/>
          <w:sz w:val="24"/>
          <w:szCs w:val="24"/>
        </w:rPr>
        <w:t>top level</w:t>
      </w:r>
      <w:proofErr w:type="gramEnd"/>
      <w:r>
        <w:rPr>
          <w:rFonts w:ascii="Times New Roman" w:eastAsia="Times New Roman" w:hAnsi="Times New Roman" w:cs="Times New Roman"/>
          <w:sz w:val="24"/>
          <w:szCs w:val="24"/>
        </w:rPr>
        <w:t xml:space="preserve"> management of any organi</w:t>
      </w:r>
      <w:r w:rsidR="0045600C">
        <w:rPr>
          <w:rFonts w:ascii="Times New Roman" w:eastAsia="Times New Roman" w:hAnsi="Times New Roman" w:cs="Times New Roman"/>
          <w:sz w:val="24"/>
          <w:szCs w:val="24"/>
        </w:rPr>
        <w:t>z</w:t>
      </w:r>
      <w:r>
        <w:rPr>
          <w:rFonts w:ascii="Times New Roman" w:eastAsia="Times New Roman" w:hAnsi="Times New Roman" w:cs="Times New Roman"/>
          <w:sz w:val="24"/>
          <w:szCs w:val="24"/>
        </w:rPr>
        <w:t xml:space="preserve">ation will provide us with genuine result and views. </w:t>
      </w:r>
    </w:p>
    <w:p w:rsidR="0097139D" w:rsidRDefault="00637944" w:rsidP="006D650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 the basis of understanding the previous module work on the information related to secondary method I have gathered enough knowledge that suggest following of articles in the most vivid </w:t>
      </w:r>
      <w:r>
        <w:rPr>
          <w:rFonts w:ascii="Times New Roman" w:eastAsia="Times New Roman" w:hAnsi="Times New Roman" w:cs="Times New Roman"/>
          <w:sz w:val="24"/>
          <w:szCs w:val="24"/>
        </w:rPr>
        <w:lastRenderedPageBreak/>
        <w:t xml:space="preserve">format. Going to be secondary source of information will provide us with General information that have been gathered in previous research is done by other researchers. The obvious factor that must be considered while going to secondary format of information is the fact related to the uniform knowledge about the condition. From the previous module I have gathered in a cube that must be insured while going through secondary format of information to verify any research work properly. </w:t>
      </w:r>
    </w:p>
    <w:p w:rsidR="0097139D" w:rsidRDefault="00637944" w:rsidP="006D650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From the previous module I have gathered enough information related to academic and employability skills but there have been situations in which I have not provided my based or I have not been able to understand what has to be provided. In </w:t>
      </w:r>
      <w:proofErr w:type="gramStart"/>
      <w:r>
        <w:rPr>
          <w:rFonts w:ascii="Times New Roman" w:eastAsia="Times New Roman" w:hAnsi="Times New Roman" w:cs="Times New Roman"/>
          <w:sz w:val="24"/>
          <w:szCs w:val="24"/>
        </w:rPr>
        <w:t>those case scenario</w:t>
      </w:r>
      <w:proofErr w:type="gramEnd"/>
      <w:r>
        <w:rPr>
          <w:rFonts w:ascii="Times New Roman" w:eastAsia="Times New Roman" w:hAnsi="Times New Roman" w:cs="Times New Roman"/>
          <w:sz w:val="24"/>
          <w:szCs w:val="24"/>
        </w:rPr>
        <w:t xml:space="preserve"> there was a situation which led me to word in appropriate factors that have made situation improper. Academic skills and knowledge have been properly provided by the previous module and therefore there is no such issues which would</w:t>
      </w:r>
      <w:bookmarkStart w:id="2" w:name="_GoBack"/>
      <w:bookmarkEnd w:id="2"/>
      <w:r>
        <w:rPr>
          <w:rFonts w:ascii="Times New Roman" w:eastAsia="Times New Roman" w:hAnsi="Times New Roman" w:cs="Times New Roman"/>
          <w:sz w:val="24"/>
          <w:szCs w:val="24"/>
        </w:rPr>
        <w:t xml:space="preserve"> lead to inappropriate situation. I have seen that my communication skills have been at its best which have provided me extra benefit to word informing the people regarding the research work that I have participated in. Employability skills like clearly understanding the views and ideas can also be included in my advantage of employability skills. The previous </w:t>
      </w:r>
      <w:r w:rsidR="006D650E">
        <w:rPr>
          <w:rFonts w:ascii="Times New Roman" w:eastAsia="Times New Roman" w:hAnsi="Times New Roman" w:cs="Times New Roman"/>
          <w:sz w:val="24"/>
          <w:szCs w:val="24"/>
        </w:rPr>
        <w:t>module has</w:t>
      </w:r>
      <w:r>
        <w:rPr>
          <w:rFonts w:ascii="Times New Roman" w:eastAsia="Times New Roman" w:hAnsi="Times New Roman" w:cs="Times New Roman"/>
          <w:sz w:val="24"/>
          <w:szCs w:val="24"/>
        </w:rPr>
        <w:t xml:space="preserve"> supported me with enough information which are to be implemented in daily life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during research work to have proper sense of operation and success. Leadership skills related to my previous work experience have been quite </w:t>
      </w:r>
      <w:proofErr w:type="spellStart"/>
      <w:r>
        <w:rPr>
          <w:rFonts w:ascii="Times New Roman" w:eastAsia="Times New Roman" w:hAnsi="Times New Roman" w:cs="Times New Roman"/>
          <w:sz w:val="24"/>
          <w:szCs w:val="24"/>
        </w:rPr>
        <w:t>good.The</w:t>
      </w:r>
      <w:proofErr w:type="spellEnd"/>
      <w:r>
        <w:rPr>
          <w:rFonts w:ascii="Times New Roman" w:eastAsia="Times New Roman" w:hAnsi="Times New Roman" w:cs="Times New Roman"/>
          <w:sz w:val="24"/>
          <w:szCs w:val="24"/>
        </w:rPr>
        <w:t xml:space="preserve"> previous module have supported me towards development of my leadership attitude. Information related to leadership attitude have been following social for me as because it has suggested me new ways by which I can implement the ideas of the team members which are presented in daily basis. There have been few gas related to communication due to the listening skill captions. Inappropriate format of listening skills among my employability segment have related few problems that must be eradicated properly to ensure there is success in my future research work. There are few situation clearly justified that my patience level must be enhanced to make sure that there is clear development of employability skills among myself. I have seen that from the previous module I have gathered knowledge regarding presentation skills. The </w:t>
      </w:r>
      <w:r w:rsidR="006D650E">
        <w:rPr>
          <w:rFonts w:ascii="Times New Roman" w:eastAsia="Times New Roman" w:hAnsi="Times New Roman" w:cs="Times New Roman"/>
          <w:sz w:val="24"/>
          <w:szCs w:val="24"/>
        </w:rPr>
        <w:t>development of the presentation skills has</w:t>
      </w:r>
      <w:r>
        <w:rPr>
          <w:rFonts w:ascii="Times New Roman" w:eastAsia="Times New Roman" w:hAnsi="Times New Roman" w:cs="Times New Roman"/>
          <w:sz w:val="24"/>
          <w:szCs w:val="24"/>
        </w:rPr>
        <w:t xml:space="preserve"> been at full level but there are situation that require much attention. Employability skills gap have been identified in context of patients and presentation skills for which proper attention must be provided in order to ensure a successful research work in future together more academic concept and formation. </w:t>
      </w:r>
    </w:p>
    <w:p w:rsidR="0097139D" w:rsidRDefault="00637944" w:rsidP="006D650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In order to understand the previous modular space I can clearly justify that enough employability skills and academic knowledge have been gathered which can be implemented in future work and therefore with specific observation of the factors their situation which can be developed from the previous experiences I have gathered. </w:t>
      </w:r>
    </w:p>
    <w:p w:rsidR="0097139D" w:rsidRDefault="00637944" w:rsidP="00A95901">
      <w:pPr>
        <w:pStyle w:val="Heading1"/>
      </w:pPr>
      <w:bookmarkStart w:id="3" w:name="_Toc512825379"/>
      <w:r>
        <w:t>Conclusion</w:t>
      </w:r>
      <w:bookmarkEnd w:id="3"/>
    </w:p>
    <w:p w:rsidR="00330E64" w:rsidRDefault="00637944" w:rsidP="006D650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From the above contact you can therefore say that the ground covered in the module which included academic writing, research methods and learning about academic referencing techniques have supported me in in various ways. In the above aspect of the individual reflection regarding the benefits that have gathered in the field of employability skill and academic skills from the ground is covered in the module we observe there is a huge benefit. The above statement has provided with enough factors which reflect the ways by which we can </w:t>
      </w:r>
      <w:r w:rsidR="006D650E">
        <w:rPr>
          <w:rFonts w:ascii="Times New Roman" w:eastAsia="Times New Roman" w:hAnsi="Times New Roman" w:cs="Times New Roman"/>
          <w:sz w:val="24"/>
          <w:szCs w:val="24"/>
        </w:rPr>
        <w:t>minimize</w:t>
      </w:r>
      <w:r>
        <w:rPr>
          <w:rFonts w:ascii="Times New Roman" w:eastAsia="Times New Roman" w:hAnsi="Times New Roman" w:cs="Times New Roman"/>
          <w:sz w:val="24"/>
          <w:szCs w:val="24"/>
        </w:rPr>
        <w:t xml:space="preserve"> the skill gap and improve the skills that are already present.</w:t>
      </w:r>
    </w:p>
    <w:p w:rsidR="009510B0" w:rsidRDefault="009510B0">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rsidR="009510B0" w:rsidRPr="009510B0" w:rsidRDefault="009510B0" w:rsidP="00A95901">
      <w:pPr>
        <w:pStyle w:val="Heading1"/>
      </w:pPr>
      <w:bookmarkStart w:id="4" w:name="_Toc512825380"/>
      <w:r w:rsidRPr="009510B0">
        <w:lastRenderedPageBreak/>
        <w:t>References</w:t>
      </w:r>
      <w:bookmarkEnd w:id="4"/>
      <w:r w:rsidRPr="009510B0">
        <w:t xml:space="preserve"> </w:t>
      </w:r>
    </w:p>
    <w:p w:rsidR="00B96EA3" w:rsidRPr="00012D7E" w:rsidRDefault="00B96EA3" w:rsidP="009510B0">
      <w:pPr>
        <w:spacing w:line="360" w:lineRule="auto"/>
        <w:jc w:val="both"/>
        <w:rPr>
          <w:rFonts w:ascii="Times New Roman" w:eastAsia="Times New Roman" w:hAnsi="Times New Roman" w:cs="Times New Roman"/>
          <w:sz w:val="24"/>
          <w:szCs w:val="24"/>
        </w:rPr>
      </w:pPr>
      <w:r w:rsidRPr="00012D7E">
        <w:rPr>
          <w:rFonts w:ascii="Times New Roman" w:eastAsia="Times New Roman" w:hAnsi="Times New Roman" w:cs="Times New Roman"/>
          <w:sz w:val="24"/>
          <w:szCs w:val="24"/>
        </w:rPr>
        <w:t xml:space="preserve">Akers, J., 2017. Academic effects of peer-mediated interventions with English language learners: A research synthesis. </w:t>
      </w:r>
      <w:r w:rsidRPr="00012D7E">
        <w:rPr>
          <w:rFonts w:ascii="Times New Roman" w:eastAsia="Times New Roman" w:hAnsi="Times New Roman" w:cs="Times New Roman"/>
          <w:i/>
          <w:iCs/>
          <w:sz w:val="24"/>
          <w:szCs w:val="24"/>
        </w:rPr>
        <w:t>Review of Educational Research</w:t>
      </w:r>
      <w:r w:rsidRPr="00012D7E">
        <w:rPr>
          <w:rFonts w:ascii="Times New Roman" w:eastAsia="Times New Roman" w:hAnsi="Times New Roman" w:cs="Times New Roman"/>
          <w:sz w:val="24"/>
          <w:szCs w:val="24"/>
        </w:rPr>
        <w:t xml:space="preserve">, </w:t>
      </w:r>
      <w:r w:rsidRPr="00012D7E">
        <w:rPr>
          <w:rFonts w:ascii="Times New Roman" w:eastAsia="Times New Roman" w:hAnsi="Times New Roman" w:cs="Times New Roman"/>
          <w:i/>
          <w:iCs/>
          <w:sz w:val="24"/>
          <w:szCs w:val="24"/>
        </w:rPr>
        <w:t>87</w:t>
      </w:r>
      <w:r w:rsidRPr="00012D7E">
        <w:rPr>
          <w:rFonts w:ascii="Times New Roman" w:eastAsia="Times New Roman" w:hAnsi="Times New Roman" w:cs="Times New Roman"/>
          <w:sz w:val="24"/>
          <w:szCs w:val="24"/>
        </w:rPr>
        <w:t>(1), pp.103-133.</w:t>
      </w:r>
    </w:p>
    <w:p w:rsidR="00B96EA3" w:rsidRPr="00012D7E" w:rsidRDefault="00B96EA3" w:rsidP="009510B0">
      <w:pPr>
        <w:spacing w:line="360" w:lineRule="auto"/>
        <w:jc w:val="both"/>
        <w:rPr>
          <w:rFonts w:ascii="Times New Roman" w:eastAsia="Times New Roman" w:hAnsi="Times New Roman" w:cs="Times New Roman"/>
          <w:sz w:val="24"/>
          <w:szCs w:val="24"/>
        </w:rPr>
      </w:pPr>
      <w:r w:rsidRPr="00012D7E">
        <w:rPr>
          <w:rFonts w:ascii="Times New Roman" w:eastAsia="Times New Roman" w:hAnsi="Times New Roman" w:cs="Times New Roman"/>
          <w:sz w:val="24"/>
          <w:szCs w:val="24"/>
        </w:rPr>
        <w:t xml:space="preserve">Choi, H., 2018. Improvement of Diagnosis-Supplement System for Basic Academic Skill based on Affordance Theory in the Context of HCI. </w:t>
      </w:r>
      <w:r w:rsidRPr="00012D7E">
        <w:rPr>
          <w:rFonts w:ascii="Times New Roman" w:eastAsia="Times New Roman" w:hAnsi="Times New Roman" w:cs="Times New Roman"/>
          <w:i/>
          <w:iCs/>
          <w:sz w:val="24"/>
          <w:szCs w:val="24"/>
        </w:rPr>
        <w:t>International Journal on Advanced Science, Engineering and Information Technology</w:t>
      </w:r>
      <w:r w:rsidRPr="00012D7E">
        <w:rPr>
          <w:rFonts w:ascii="Times New Roman" w:eastAsia="Times New Roman" w:hAnsi="Times New Roman" w:cs="Times New Roman"/>
          <w:sz w:val="24"/>
          <w:szCs w:val="24"/>
        </w:rPr>
        <w:t xml:space="preserve">, </w:t>
      </w:r>
      <w:r w:rsidRPr="00012D7E">
        <w:rPr>
          <w:rFonts w:ascii="Times New Roman" w:eastAsia="Times New Roman" w:hAnsi="Times New Roman" w:cs="Times New Roman"/>
          <w:i/>
          <w:iCs/>
          <w:sz w:val="24"/>
          <w:szCs w:val="24"/>
        </w:rPr>
        <w:t>8</w:t>
      </w:r>
      <w:r w:rsidRPr="00012D7E">
        <w:rPr>
          <w:rFonts w:ascii="Times New Roman" w:eastAsia="Times New Roman" w:hAnsi="Times New Roman" w:cs="Times New Roman"/>
          <w:sz w:val="24"/>
          <w:szCs w:val="24"/>
        </w:rPr>
        <w:t>(1), pp.12-17.</w:t>
      </w:r>
    </w:p>
    <w:p w:rsidR="00B96EA3" w:rsidRPr="00012D7E" w:rsidRDefault="00B96EA3" w:rsidP="009510B0">
      <w:pPr>
        <w:spacing w:line="360" w:lineRule="auto"/>
        <w:jc w:val="both"/>
        <w:rPr>
          <w:rFonts w:ascii="Times New Roman" w:hAnsi="Times New Roman" w:cs="Times New Roman"/>
          <w:sz w:val="24"/>
          <w:szCs w:val="24"/>
        </w:rPr>
      </w:pPr>
      <w:proofErr w:type="spellStart"/>
      <w:r w:rsidRPr="00012D7E">
        <w:rPr>
          <w:rFonts w:ascii="Times New Roman" w:hAnsi="Times New Roman" w:cs="Times New Roman"/>
          <w:sz w:val="24"/>
          <w:szCs w:val="24"/>
        </w:rPr>
        <w:t>Ganea</w:t>
      </w:r>
      <w:proofErr w:type="spellEnd"/>
      <w:r w:rsidRPr="00012D7E">
        <w:rPr>
          <w:rFonts w:ascii="Times New Roman" w:hAnsi="Times New Roman" w:cs="Times New Roman"/>
          <w:sz w:val="24"/>
          <w:szCs w:val="24"/>
        </w:rPr>
        <w:t xml:space="preserve">, P.A., 2018. The role of maternal responsiveness and linguistic input in pre-academic skill development: A longitudinal analysis of pathways. </w:t>
      </w:r>
      <w:r w:rsidRPr="00012D7E">
        <w:rPr>
          <w:rFonts w:ascii="Times New Roman" w:hAnsi="Times New Roman" w:cs="Times New Roman"/>
          <w:i/>
          <w:iCs/>
          <w:sz w:val="24"/>
          <w:szCs w:val="24"/>
        </w:rPr>
        <w:t>Cognitive Development</w:t>
      </w:r>
      <w:r w:rsidRPr="00012D7E">
        <w:rPr>
          <w:rFonts w:ascii="Times New Roman" w:hAnsi="Times New Roman" w:cs="Times New Roman"/>
          <w:sz w:val="24"/>
          <w:szCs w:val="24"/>
        </w:rPr>
        <w:t xml:space="preserve">, </w:t>
      </w:r>
      <w:r w:rsidRPr="00012D7E">
        <w:rPr>
          <w:rFonts w:ascii="Times New Roman" w:hAnsi="Times New Roman" w:cs="Times New Roman"/>
          <w:i/>
          <w:iCs/>
          <w:sz w:val="24"/>
          <w:szCs w:val="24"/>
        </w:rPr>
        <w:t>45</w:t>
      </w:r>
      <w:r w:rsidRPr="00012D7E">
        <w:rPr>
          <w:rFonts w:ascii="Times New Roman" w:hAnsi="Times New Roman" w:cs="Times New Roman"/>
          <w:sz w:val="24"/>
          <w:szCs w:val="24"/>
        </w:rPr>
        <w:t>, pp.125-140</w:t>
      </w:r>
    </w:p>
    <w:p w:rsidR="00B96EA3" w:rsidRPr="00012D7E" w:rsidRDefault="00B96EA3" w:rsidP="009510B0">
      <w:pPr>
        <w:spacing w:line="360" w:lineRule="auto"/>
        <w:jc w:val="both"/>
        <w:rPr>
          <w:rFonts w:ascii="Times New Roman" w:eastAsia="Times New Roman" w:hAnsi="Times New Roman" w:cs="Times New Roman"/>
          <w:sz w:val="24"/>
          <w:szCs w:val="24"/>
        </w:rPr>
      </w:pPr>
      <w:proofErr w:type="spellStart"/>
      <w:r w:rsidRPr="00012D7E">
        <w:rPr>
          <w:rFonts w:ascii="Times New Roman" w:eastAsia="Times New Roman" w:hAnsi="Times New Roman" w:cs="Times New Roman"/>
          <w:sz w:val="24"/>
          <w:szCs w:val="24"/>
        </w:rPr>
        <w:t>Minson</w:t>
      </w:r>
      <w:proofErr w:type="spellEnd"/>
      <w:r w:rsidRPr="00012D7E">
        <w:rPr>
          <w:rFonts w:ascii="Times New Roman" w:eastAsia="Times New Roman" w:hAnsi="Times New Roman" w:cs="Times New Roman"/>
          <w:sz w:val="24"/>
          <w:szCs w:val="24"/>
        </w:rPr>
        <w:t xml:space="preserve">, C.W., 2017. Working to learn together: Engaged scholarship addressing long-term unemployment. </w:t>
      </w:r>
      <w:r w:rsidRPr="00012D7E">
        <w:rPr>
          <w:rFonts w:ascii="Times New Roman" w:eastAsia="Times New Roman" w:hAnsi="Times New Roman" w:cs="Times New Roman"/>
          <w:i/>
          <w:iCs/>
          <w:sz w:val="24"/>
          <w:szCs w:val="24"/>
        </w:rPr>
        <w:t>Adult Learning</w:t>
      </w:r>
      <w:r w:rsidRPr="00012D7E">
        <w:rPr>
          <w:rFonts w:ascii="Times New Roman" w:eastAsia="Times New Roman" w:hAnsi="Times New Roman" w:cs="Times New Roman"/>
          <w:sz w:val="24"/>
          <w:szCs w:val="24"/>
        </w:rPr>
        <w:t xml:space="preserve">, </w:t>
      </w:r>
      <w:r w:rsidRPr="00012D7E">
        <w:rPr>
          <w:rFonts w:ascii="Times New Roman" w:eastAsia="Times New Roman" w:hAnsi="Times New Roman" w:cs="Times New Roman"/>
          <w:i/>
          <w:iCs/>
          <w:sz w:val="24"/>
          <w:szCs w:val="24"/>
        </w:rPr>
        <w:t>28</w:t>
      </w:r>
      <w:r w:rsidRPr="00012D7E">
        <w:rPr>
          <w:rFonts w:ascii="Times New Roman" w:eastAsia="Times New Roman" w:hAnsi="Times New Roman" w:cs="Times New Roman"/>
          <w:sz w:val="24"/>
          <w:szCs w:val="24"/>
        </w:rPr>
        <w:t>(4), pp.167-170.</w:t>
      </w:r>
    </w:p>
    <w:p w:rsidR="00B96EA3" w:rsidRPr="00012D7E" w:rsidRDefault="00B96EA3" w:rsidP="009510B0">
      <w:pPr>
        <w:spacing w:line="360" w:lineRule="auto"/>
        <w:jc w:val="both"/>
        <w:rPr>
          <w:rFonts w:ascii="Times New Roman" w:eastAsia="Times New Roman" w:hAnsi="Times New Roman" w:cs="Times New Roman"/>
          <w:sz w:val="24"/>
          <w:szCs w:val="24"/>
        </w:rPr>
      </w:pPr>
      <w:proofErr w:type="spellStart"/>
      <w:r w:rsidRPr="00012D7E">
        <w:rPr>
          <w:rFonts w:ascii="Times New Roman" w:eastAsia="Times New Roman" w:hAnsi="Times New Roman" w:cs="Times New Roman"/>
          <w:sz w:val="24"/>
          <w:szCs w:val="24"/>
        </w:rPr>
        <w:t>Thorell</w:t>
      </w:r>
      <w:proofErr w:type="spellEnd"/>
      <w:r w:rsidRPr="00012D7E">
        <w:rPr>
          <w:rFonts w:ascii="Times New Roman" w:eastAsia="Times New Roman" w:hAnsi="Times New Roman" w:cs="Times New Roman"/>
          <w:sz w:val="24"/>
          <w:szCs w:val="24"/>
        </w:rPr>
        <w:t xml:space="preserve">, L.B., 2017. Neuropsychological deficits in preschool as predictors of ADHD symptoms and academic achievement in late adolescence. </w:t>
      </w:r>
      <w:r w:rsidRPr="00012D7E">
        <w:rPr>
          <w:rFonts w:ascii="Times New Roman" w:eastAsia="Times New Roman" w:hAnsi="Times New Roman" w:cs="Times New Roman"/>
          <w:i/>
          <w:iCs/>
          <w:sz w:val="24"/>
          <w:szCs w:val="24"/>
        </w:rPr>
        <w:t>Child Neuropsychology</w:t>
      </w:r>
      <w:r w:rsidRPr="00012D7E">
        <w:rPr>
          <w:rFonts w:ascii="Times New Roman" w:eastAsia="Times New Roman" w:hAnsi="Times New Roman" w:cs="Times New Roman"/>
          <w:sz w:val="24"/>
          <w:szCs w:val="24"/>
        </w:rPr>
        <w:t xml:space="preserve">, </w:t>
      </w:r>
      <w:r w:rsidRPr="00012D7E">
        <w:rPr>
          <w:rFonts w:ascii="Times New Roman" w:eastAsia="Times New Roman" w:hAnsi="Times New Roman" w:cs="Times New Roman"/>
          <w:i/>
          <w:iCs/>
          <w:sz w:val="24"/>
          <w:szCs w:val="24"/>
        </w:rPr>
        <w:t>23</w:t>
      </w:r>
      <w:r w:rsidRPr="00012D7E">
        <w:rPr>
          <w:rFonts w:ascii="Times New Roman" w:eastAsia="Times New Roman" w:hAnsi="Times New Roman" w:cs="Times New Roman"/>
          <w:sz w:val="24"/>
          <w:szCs w:val="24"/>
        </w:rPr>
        <w:t>(1), pp.111-128.</w:t>
      </w:r>
    </w:p>
    <w:p w:rsidR="00330E64" w:rsidRDefault="00330E64">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rsidR="0097139D" w:rsidRDefault="0097139D" w:rsidP="006D650E">
      <w:pPr>
        <w:pStyle w:val="Normal1"/>
        <w:spacing w:line="360" w:lineRule="auto"/>
        <w:jc w:val="both"/>
        <w:rPr>
          <w:rFonts w:ascii="Times New Roman" w:eastAsia="Times New Roman" w:hAnsi="Times New Roman" w:cs="Times New Roman"/>
          <w:sz w:val="24"/>
          <w:szCs w:val="24"/>
        </w:rPr>
      </w:pPr>
    </w:p>
    <w:sectPr w:rsidR="0097139D" w:rsidSect="0097139D">
      <w:footerReference w:type="default" r:id="rId7"/>
      <w:footerReference w:type="first" r:id="rId8"/>
      <w:pgSz w:w="12240" w:h="15840"/>
      <w:pgMar w:top="1440" w:right="1440" w:bottom="1440" w:left="1440" w:header="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600F7" w:rsidRDefault="006600F7" w:rsidP="0097139D">
      <w:pPr>
        <w:spacing w:line="240" w:lineRule="auto"/>
      </w:pPr>
      <w:r>
        <w:separator/>
      </w:r>
    </w:p>
  </w:endnote>
  <w:endnote w:type="continuationSeparator" w:id="0">
    <w:p w:rsidR="006600F7" w:rsidRDefault="006600F7" w:rsidP="0097139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7139D" w:rsidRDefault="0097139D">
    <w:pPr>
      <w:pStyle w:val="Normal1"/>
      <w:jc w:val="right"/>
    </w:pPr>
    <w:r>
      <w:fldChar w:fldCharType="begin"/>
    </w:r>
    <w:r w:rsidR="00637944">
      <w:instrText>PAGE</w:instrText>
    </w:r>
    <w:r>
      <w:fldChar w:fldCharType="separate"/>
    </w:r>
    <w:r w:rsidR="00042284">
      <w:rPr>
        <w:noProof/>
      </w:rPr>
      <w:t>2</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7139D" w:rsidRDefault="0097139D">
    <w:pPr>
      <w:pStyle w:val="Normal1"/>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600F7" w:rsidRDefault="006600F7" w:rsidP="0097139D">
      <w:pPr>
        <w:spacing w:line="240" w:lineRule="auto"/>
      </w:pPr>
      <w:r>
        <w:separator/>
      </w:r>
    </w:p>
  </w:footnote>
  <w:footnote w:type="continuationSeparator" w:id="0">
    <w:p w:rsidR="006600F7" w:rsidRDefault="006600F7" w:rsidP="0097139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7139D"/>
    <w:rsid w:val="000345EF"/>
    <w:rsid w:val="00042284"/>
    <w:rsid w:val="00330E64"/>
    <w:rsid w:val="0045600C"/>
    <w:rsid w:val="00540FDA"/>
    <w:rsid w:val="00637944"/>
    <w:rsid w:val="006600F7"/>
    <w:rsid w:val="006D650E"/>
    <w:rsid w:val="00830A32"/>
    <w:rsid w:val="009510B0"/>
    <w:rsid w:val="0097139D"/>
    <w:rsid w:val="00A95901"/>
    <w:rsid w:val="00AD4347"/>
    <w:rsid w:val="00B224D4"/>
    <w:rsid w:val="00B96EA3"/>
    <w:rsid w:val="00CF20DB"/>
    <w:rsid w:val="00DB40CA"/>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B0C44C"/>
  <w15:docId w15:val="{7F058E6E-8A5C-47A7-ABD4-E739F88262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color w:val="000000"/>
        <w:sz w:val="22"/>
        <w:szCs w:val="22"/>
        <w:lang w:val="en-US" w:eastAsia="en-IN" w:bidi="ar-SA"/>
      </w:rPr>
    </w:rPrDefault>
    <w:pPrDefault>
      <w:pPr>
        <w:pBdr>
          <w:top w:val="nil"/>
          <w:left w:val="nil"/>
          <w:bottom w:val="nil"/>
          <w:right w:val="nil"/>
          <w:between w:val="nil"/>
        </w:pBd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1"/>
    <w:next w:val="Normal1"/>
    <w:autoRedefine/>
    <w:rsid w:val="00A95901"/>
    <w:pPr>
      <w:keepNext/>
      <w:keepLines/>
      <w:spacing w:before="400" w:after="120"/>
      <w:jc w:val="both"/>
      <w:outlineLvl w:val="0"/>
    </w:pPr>
    <w:rPr>
      <w:rFonts w:ascii="Times New Roman" w:hAnsi="Times New Roman"/>
      <w:b/>
      <w:sz w:val="32"/>
      <w:szCs w:val="40"/>
    </w:rPr>
  </w:style>
  <w:style w:type="paragraph" w:styleId="Heading2">
    <w:name w:val="heading 2"/>
    <w:basedOn w:val="Normal1"/>
    <w:next w:val="Normal1"/>
    <w:autoRedefine/>
    <w:rsid w:val="00A95901"/>
    <w:pPr>
      <w:keepNext/>
      <w:keepLines/>
      <w:spacing w:before="360" w:after="120"/>
      <w:outlineLvl w:val="1"/>
    </w:pPr>
    <w:rPr>
      <w:rFonts w:ascii="Times New Roman" w:hAnsi="Times New Roman"/>
      <w:b/>
      <w:sz w:val="28"/>
      <w:szCs w:val="32"/>
    </w:rPr>
  </w:style>
  <w:style w:type="paragraph" w:styleId="Heading3">
    <w:name w:val="heading 3"/>
    <w:basedOn w:val="Normal1"/>
    <w:next w:val="Normal1"/>
    <w:rsid w:val="0097139D"/>
    <w:pPr>
      <w:keepNext/>
      <w:keepLines/>
      <w:spacing w:before="320" w:after="80"/>
      <w:outlineLvl w:val="2"/>
    </w:pPr>
    <w:rPr>
      <w:color w:val="434343"/>
      <w:sz w:val="28"/>
      <w:szCs w:val="28"/>
    </w:rPr>
  </w:style>
  <w:style w:type="paragraph" w:styleId="Heading4">
    <w:name w:val="heading 4"/>
    <w:basedOn w:val="Normal1"/>
    <w:next w:val="Normal1"/>
    <w:rsid w:val="0097139D"/>
    <w:pPr>
      <w:keepNext/>
      <w:keepLines/>
      <w:spacing w:before="280" w:after="80"/>
      <w:outlineLvl w:val="3"/>
    </w:pPr>
    <w:rPr>
      <w:color w:val="666666"/>
      <w:sz w:val="24"/>
      <w:szCs w:val="24"/>
    </w:rPr>
  </w:style>
  <w:style w:type="paragraph" w:styleId="Heading5">
    <w:name w:val="heading 5"/>
    <w:basedOn w:val="Normal1"/>
    <w:next w:val="Normal1"/>
    <w:rsid w:val="0097139D"/>
    <w:pPr>
      <w:keepNext/>
      <w:keepLines/>
      <w:spacing w:before="240" w:after="80"/>
      <w:outlineLvl w:val="4"/>
    </w:pPr>
    <w:rPr>
      <w:color w:val="666666"/>
    </w:rPr>
  </w:style>
  <w:style w:type="paragraph" w:styleId="Heading6">
    <w:name w:val="heading 6"/>
    <w:basedOn w:val="Normal1"/>
    <w:next w:val="Normal1"/>
    <w:rsid w:val="0097139D"/>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97139D"/>
  </w:style>
  <w:style w:type="paragraph" w:styleId="Title">
    <w:name w:val="Title"/>
    <w:basedOn w:val="Normal1"/>
    <w:next w:val="Normal1"/>
    <w:rsid w:val="0097139D"/>
    <w:pPr>
      <w:keepNext/>
      <w:keepLines/>
      <w:spacing w:after="60"/>
    </w:pPr>
    <w:rPr>
      <w:sz w:val="52"/>
      <w:szCs w:val="52"/>
    </w:rPr>
  </w:style>
  <w:style w:type="paragraph" w:styleId="Subtitle">
    <w:name w:val="Subtitle"/>
    <w:basedOn w:val="Normal1"/>
    <w:next w:val="Normal1"/>
    <w:rsid w:val="0097139D"/>
    <w:pPr>
      <w:keepNext/>
      <w:keepLines/>
      <w:spacing w:after="320"/>
    </w:pPr>
    <w:rPr>
      <w:color w:val="666666"/>
      <w:sz w:val="30"/>
      <w:szCs w:val="30"/>
    </w:rPr>
  </w:style>
  <w:style w:type="paragraph" w:styleId="TOC1">
    <w:name w:val="toc 1"/>
    <w:basedOn w:val="Normal"/>
    <w:next w:val="Normal"/>
    <w:autoRedefine/>
    <w:uiPriority w:val="39"/>
    <w:unhideWhenUsed/>
    <w:rsid w:val="00A95901"/>
    <w:pPr>
      <w:spacing w:after="100"/>
    </w:pPr>
  </w:style>
  <w:style w:type="paragraph" w:styleId="TOC2">
    <w:name w:val="toc 2"/>
    <w:basedOn w:val="Normal"/>
    <w:next w:val="Normal"/>
    <w:autoRedefine/>
    <w:uiPriority w:val="39"/>
    <w:unhideWhenUsed/>
    <w:rsid w:val="00A95901"/>
    <w:pPr>
      <w:spacing w:after="100"/>
      <w:ind w:left="220"/>
    </w:pPr>
  </w:style>
  <w:style w:type="character" w:styleId="Hyperlink">
    <w:name w:val="Hyperlink"/>
    <w:basedOn w:val="DefaultParagraphFont"/>
    <w:uiPriority w:val="99"/>
    <w:unhideWhenUsed/>
    <w:rsid w:val="00A9590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95D7905-7C51-4C5B-9093-B254AFDF98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9</Pages>
  <Words>1982</Words>
  <Characters>11302</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13258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ARIF</dc:creator>
  <cp:lastModifiedBy>Md Abedin</cp:lastModifiedBy>
  <cp:revision>4</cp:revision>
  <dcterms:created xsi:type="dcterms:W3CDTF">2018-04-29T22:21:00Z</dcterms:created>
  <dcterms:modified xsi:type="dcterms:W3CDTF">2018-04-29T23:44:00Z</dcterms:modified>
</cp:coreProperties>
</file>