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21882814"/>
        <w:docPartObj>
          <w:docPartGallery w:val="Cover Pages"/>
          <w:docPartUnique/>
        </w:docPartObj>
      </w:sdtPr>
      <w:sdtEndPr>
        <w:rPr>
          <w:rFonts w:ascii="Arial" w:hAnsi="Arial" w:cs="Arial"/>
          <w:color w:val="333333"/>
          <w:shd w:val="clear" w:color="auto" w:fill="FFFFFF"/>
        </w:rPr>
      </w:sdtEndPr>
      <w:sdtContent>
        <w:p w14:paraId="05F6848D" w14:textId="13584F52" w:rsidR="00AB0025" w:rsidRDefault="00AB002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D47CDCB" wp14:editId="762CB6CA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604FD3A" w14:textId="20FC853A" w:rsidR="00AB0025" w:rsidRDefault="00AB0025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Jessica Crocker (2005510)</w:t>
                                    </w:r>
                                  </w:p>
                                </w:sdtContent>
                              </w:sdt>
                              <w:p w14:paraId="28735E55" w14:textId="10BC7B6C" w:rsidR="00AB0025" w:rsidRDefault="00AB0025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47CDC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604FD3A" w14:textId="20FC853A" w:rsidR="00AB0025" w:rsidRDefault="00AB0025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Jessica Crocker (2005510)</w:t>
                              </w:r>
                            </w:p>
                          </w:sdtContent>
                        </w:sdt>
                        <w:p w14:paraId="28735E55" w14:textId="10BC7B6C" w:rsidR="00AB0025" w:rsidRDefault="00AB0025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199E68FC" wp14:editId="6D2E4CE2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2EAC0E4D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0280EF53" w14:textId="3DE7AD58" w:rsidR="00AB0025" w:rsidRDefault="00314E9A">
          <w:pPr>
            <w:rPr>
              <w:rFonts w:ascii="Arial" w:hAnsi="Arial" w:cs="Arial"/>
              <w:color w:val="333333"/>
              <w:shd w:val="clear" w:color="auto" w:fill="FFFFFF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4862EE" wp14:editId="43AE783D">
                    <wp:simplePos x="0" y="0"/>
                    <wp:positionH relativeFrom="page">
                      <wp:posOffset>456432</wp:posOffset>
                    </wp:positionH>
                    <wp:positionV relativeFrom="page">
                      <wp:posOffset>3168015</wp:posOffset>
                    </wp:positionV>
                    <wp:extent cx="5534025" cy="1669311"/>
                    <wp:effectExtent l="0" t="0" r="2540" b="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166931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i/>
                                    <w:caps/>
                                    <w:color w:val="262626" w:themeColor="text1" w:themeTint="D9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4DAD734E" w14:textId="7574A8B0" w:rsidR="00AB0025" w:rsidRPr="00314E9A" w:rsidRDefault="00EA205E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="Arial" w:hAnsi="Arial" w:cs="Arial"/>
                                        <w:i/>
                                        <w:cap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</w:pPr>
                                    <w:r w:rsidRPr="00314E9A">
                                      <w:rPr>
                                        <w:rFonts w:ascii="Arial" w:hAnsi="Arial" w:cs="Arial"/>
                                        <w:i/>
                                        <w:cap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 xml:space="preserve">Critically evaluate </w:t>
                                    </w:r>
                                    <w:r w:rsidR="00B264DF" w:rsidRPr="00314E9A">
                                      <w:rPr>
                                        <w:rFonts w:ascii="Arial" w:hAnsi="Arial" w:cs="Arial"/>
                                        <w:i/>
                                        <w:cap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 xml:space="preserve">the idea that women face issues of ‘’double deviance and double </w:t>
                                    </w:r>
                                    <w:r w:rsidR="00314E9A" w:rsidRPr="00314E9A">
                                      <w:rPr>
                                        <w:rFonts w:ascii="Arial" w:hAnsi="Arial" w:cs="Arial"/>
                                        <w:i/>
                                        <w:cap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>jeopardy’’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122D4CD5" w14:textId="7D044FA7" w:rsidR="00AB0025" w:rsidRDefault="00314E9A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44862EE" id="Text Box 38" o:spid="_x0000_s1027" type="#_x0000_t202" alt="Title: Title and subtitle" style="position:absolute;margin-left:35.95pt;margin-top:249.45pt;width:435.75pt;height:131.45pt;z-index:251659264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" filled="f" stroked="f" strokeweight=".5pt">
                    <v:textbox inset="93.6pt,,0">
                      <w:txbxContent>
                        <w:sdt>
                          <w:sdtPr>
                            <w:rPr>
                              <w:rFonts w:ascii="Arial" w:hAnsi="Arial" w:cs="Arial"/>
                              <w:i/>
                              <w:caps/>
                              <w:color w:val="262626" w:themeColor="text1" w:themeTint="D9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4DAD734E" w14:textId="7574A8B0" w:rsidR="00AB0025" w:rsidRPr="00314E9A" w:rsidRDefault="00EA205E">
                              <w:pPr>
                                <w:pStyle w:val="NoSpacing"/>
                                <w:spacing w:after="900"/>
                                <w:rPr>
                                  <w:rFonts w:ascii="Arial" w:hAnsi="Arial" w:cs="Arial"/>
                                  <w:i/>
                                  <w:cap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</w:pPr>
                              <w:r w:rsidRPr="00314E9A">
                                <w:rPr>
                                  <w:rFonts w:ascii="Arial" w:hAnsi="Arial" w:cs="Arial"/>
                                  <w:i/>
                                  <w:cap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 xml:space="preserve">Critically evaluate </w:t>
                              </w:r>
                              <w:r w:rsidR="00B264DF" w:rsidRPr="00314E9A">
                                <w:rPr>
                                  <w:rFonts w:ascii="Arial" w:hAnsi="Arial" w:cs="Arial"/>
                                  <w:i/>
                                  <w:cap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 xml:space="preserve">the idea that women face issues of ‘’double deviance and double </w:t>
                              </w:r>
                              <w:r w:rsidR="00314E9A" w:rsidRPr="00314E9A">
                                <w:rPr>
                                  <w:rFonts w:ascii="Arial" w:hAnsi="Arial" w:cs="Arial"/>
                                  <w:i/>
                                  <w:cap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>jeopardy’’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122D4CD5" w14:textId="7D044FA7" w:rsidR="00AB0025" w:rsidRDefault="00314E9A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B0025">
            <w:rPr>
              <w:rFonts w:ascii="Arial" w:hAnsi="Arial" w:cs="Arial"/>
              <w:color w:val="333333"/>
              <w:shd w:val="clear" w:color="auto" w:fill="FFFFFF"/>
            </w:rPr>
            <w:br w:type="page"/>
          </w:r>
        </w:p>
      </w:sdtContent>
    </w:sdt>
    <w:p w14:paraId="083006A0" w14:textId="454E05CF" w:rsidR="008E56F3" w:rsidRDefault="00B9042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1A5555">
        <w:rPr>
          <w:rFonts w:ascii="Arial" w:hAnsi="Arial" w:cs="Arial"/>
        </w:rPr>
        <w:t xml:space="preserve">legal </w:t>
      </w:r>
      <w:r>
        <w:rPr>
          <w:rFonts w:ascii="Arial" w:hAnsi="Arial" w:cs="Arial"/>
        </w:rPr>
        <w:t>system is often viewed as a ‘male-dominant’ establishment</w:t>
      </w:r>
      <w:r w:rsidR="00546C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women perceiving their handling as insensitive and preferential (Heidensohn, 2002). </w:t>
      </w:r>
      <w:proofErr w:type="spellStart"/>
      <w:r w:rsidR="00257D03">
        <w:rPr>
          <w:rFonts w:ascii="Arial" w:hAnsi="Arial" w:cs="Arial"/>
        </w:rPr>
        <w:t>Hiedensohn</w:t>
      </w:r>
      <w:r w:rsidR="00731151">
        <w:rPr>
          <w:rFonts w:ascii="Arial" w:hAnsi="Arial" w:cs="Arial"/>
        </w:rPr>
        <w:t>’s</w:t>
      </w:r>
      <w:proofErr w:type="spellEnd"/>
      <w:r w:rsidR="00731151">
        <w:rPr>
          <w:rFonts w:ascii="Arial" w:hAnsi="Arial" w:cs="Arial"/>
        </w:rPr>
        <w:t xml:space="preserve"> article ‘’The Deviance of Women; A Critique and an Enquiry’’ (1968), </w:t>
      </w:r>
      <w:r w:rsidR="00CD187A">
        <w:rPr>
          <w:rFonts w:ascii="Arial" w:hAnsi="Arial" w:cs="Arial"/>
        </w:rPr>
        <w:t xml:space="preserve">was assigned as one of the first </w:t>
      </w:r>
      <w:r w:rsidR="001F38B0">
        <w:rPr>
          <w:rFonts w:ascii="Arial" w:hAnsi="Arial" w:cs="Arial"/>
        </w:rPr>
        <w:t xml:space="preserve">analysis </w:t>
      </w:r>
      <w:r w:rsidR="004015B3">
        <w:rPr>
          <w:rFonts w:ascii="Arial" w:hAnsi="Arial" w:cs="Arial"/>
        </w:rPr>
        <w:t>of recognised criminology’s negligence</w:t>
      </w:r>
      <w:r w:rsidR="00F1041A">
        <w:rPr>
          <w:rFonts w:ascii="Arial" w:hAnsi="Arial" w:cs="Arial"/>
        </w:rPr>
        <w:t>,</w:t>
      </w:r>
      <w:r w:rsidR="004015B3">
        <w:rPr>
          <w:rFonts w:ascii="Arial" w:hAnsi="Arial" w:cs="Arial"/>
        </w:rPr>
        <w:t xml:space="preserve"> </w:t>
      </w:r>
      <w:r w:rsidR="007237E4">
        <w:rPr>
          <w:rFonts w:ascii="Arial" w:hAnsi="Arial" w:cs="Arial"/>
        </w:rPr>
        <w:t xml:space="preserve">to </w:t>
      </w:r>
      <w:r w:rsidR="00826944">
        <w:rPr>
          <w:rFonts w:ascii="Arial" w:hAnsi="Arial" w:cs="Arial"/>
        </w:rPr>
        <w:t>incorporate women</w:t>
      </w:r>
      <w:r w:rsidR="00110755">
        <w:rPr>
          <w:rFonts w:ascii="Arial" w:hAnsi="Arial" w:cs="Arial"/>
        </w:rPr>
        <w:t xml:space="preserve"> when conducting research. </w:t>
      </w:r>
      <w:r w:rsidR="00E6166A" w:rsidRPr="00B9042E">
        <w:rPr>
          <w:rFonts w:ascii="Arial" w:hAnsi="Arial" w:cs="Arial"/>
        </w:rPr>
        <w:t>The double deviance idea is a hypothesis</w:t>
      </w:r>
      <w:r w:rsidR="00E6166A">
        <w:rPr>
          <w:rFonts w:ascii="Arial" w:hAnsi="Arial" w:cs="Arial"/>
        </w:rPr>
        <w:t xml:space="preserve"> that </w:t>
      </w:r>
      <w:r w:rsidR="00E6166A" w:rsidRPr="00B9042E">
        <w:rPr>
          <w:rFonts w:ascii="Arial" w:hAnsi="Arial" w:cs="Arial"/>
        </w:rPr>
        <w:t>claims that the criminal justice system is more punitive toward women.</w:t>
      </w:r>
      <w:r w:rsidR="00E6166A">
        <w:rPr>
          <w:rFonts w:ascii="Arial" w:hAnsi="Arial" w:cs="Arial"/>
        </w:rPr>
        <w:t xml:space="preserve"> It advocates that women have strayed from expected societal standards by acting improperly. </w:t>
      </w:r>
      <w:r w:rsidR="002225F9">
        <w:rPr>
          <w:rFonts w:ascii="Arial" w:hAnsi="Arial" w:cs="Arial"/>
        </w:rPr>
        <w:t>Becker (1963)</w:t>
      </w:r>
      <w:r w:rsidR="005D7824">
        <w:rPr>
          <w:rFonts w:ascii="Arial" w:hAnsi="Arial" w:cs="Arial"/>
        </w:rPr>
        <w:t xml:space="preserve"> once </w:t>
      </w:r>
      <w:r w:rsidR="00F86FBA">
        <w:rPr>
          <w:rFonts w:ascii="Arial" w:hAnsi="Arial" w:cs="Arial"/>
        </w:rPr>
        <w:t xml:space="preserve">described </w:t>
      </w:r>
      <w:r w:rsidR="004A1993">
        <w:rPr>
          <w:rFonts w:ascii="Arial" w:hAnsi="Arial" w:cs="Arial"/>
        </w:rPr>
        <w:t xml:space="preserve">the theory </w:t>
      </w:r>
      <w:r w:rsidR="007F47BF">
        <w:rPr>
          <w:rFonts w:ascii="Arial" w:hAnsi="Arial" w:cs="Arial"/>
        </w:rPr>
        <w:t>‘</w:t>
      </w:r>
      <w:r w:rsidR="007F47BF" w:rsidRPr="007F47BF">
        <w:rPr>
          <w:rFonts w:ascii="Arial" w:hAnsi="Arial" w:cs="Arial"/>
        </w:rPr>
        <w:t>Deviance is not a characteristic of the act that the person does; rather, it is a result of how others treat a</w:t>
      </w:r>
      <w:r w:rsidR="007F47BF">
        <w:rPr>
          <w:rFonts w:ascii="Arial" w:hAnsi="Arial" w:cs="Arial"/>
        </w:rPr>
        <w:t>n</w:t>
      </w:r>
      <w:r w:rsidR="007F47BF" w:rsidRPr="007F47BF">
        <w:rPr>
          <w:rFonts w:ascii="Arial" w:hAnsi="Arial" w:cs="Arial"/>
        </w:rPr>
        <w:t xml:space="preserve"> "offender" who violates their standards and punishes them. </w:t>
      </w:r>
      <w:r w:rsidR="007F47BF">
        <w:rPr>
          <w:rFonts w:ascii="Arial" w:hAnsi="Arial" w:cs="Arial"/>
        </w:rPr>
        <w:t>T</w:t>
      </w:r>
      <w:r w:rsidR="007F47BF" w:rsidRPr="007F47BF">
        <w:rPr>
          <w:rFonts w:ascii="Arial" w:hAnsi="Arial" w:cs="Arial"/>
        </w:rPr>
        <w:t xml:space="preserve">he one who has been </w:t>
      </w:r>
      <w:r w:rsidR="00E36A90">
        <w:rPr>
          <w:rFonts w:ascii="Arial" w:hAnsi="Arial" w:cs="Arial"/>
        </w:rPr>
        <w:t>effectively</w:t>
      </w:r>
      <w:r w:rsidR="007F47BF" w:rsidRPr="007F47BF">
        <w:rPr>
          <w:rFonts w:ascii="Arial" w:hAnsi="Arial" w:cs="Arial"/>
        </w:rPr>
        <w:t xml:space="preserve"> labelled as deviant; deviant </w:t>
      </w:r>
      <w:r w:rsidR="007F0FA4">
        <w:rPr>
          <w:rFonts w:ascii="Arial" w:hAnsi="Arial" w:cs="Arial"/>
        </w:rPr>
        <w:t>conduct</w:t>
      </w:r>
      <w:r w:rsidR="007F47BF" w:rsidRPr="007F47BF">
        <w:rPr>
          <w:rFonts w:ascii="Arial" w:hAnsi="Arial" w:cs="Arial"/>
        </w:rPr>
        <w:t xml:space="preserve"> is </w:t>
      </w:r>
      <w:r w:rsidR="007F0FA4">
        <w:rPr>
          <w:rFonts w:ascii="Arial" w:hAnsi="Arial" w:cs="Arial"/>
        </w:rPr>
        <w:t xml:space="preserve">conduct </w:t>
      </w:r>
      <w:r w:rsidR="007F47BF" w:rsidRPr="007F47BF">
        <w:rPr>
          <w:rFonts w:ascii="Arial" w:hAnsi="Arial" w:cs="Arial"/>
        </w:rPr>
        <w:t>that people so label</w:t>
      </w:r>
      <w:r w:rsidR="007F47BF">
        <w:rPr>
          <w:rFonts w:ascii="Arial" w:hAnsi="Arial" w:cs="Arial"/>
        </w:rPr>
        <w:t xml:space="preserve">.’ </w:t>
      </w:r>
      <w:r w:rsidR="00A81DCD">
        <w:rPr>
          <w:rFonts w:ascii="Arial" w:hAnsi="Arial" w:cs="Arial"/>
        </w:rPr>
        <w:t>This essay will talk about what double deviance is and if women who commit crimes are subject t</w:t>
      </w:r>
      <w:r w:rsidR="008D5748">
        <w:rPr>
          <w:rFonts w:ascii="Arial" w:hAnsi="Arial" w:cs="Arial"/>
        </w:rPr>
        <w:t>o it.</w:t>
      </w:r>
    </w:p>
    <w:p w14:paraId="10961332" w14:textId="224A6849" w:rsidR="008B5648" w:rsidRDefault="000509C2">
      <w:pPr>
        <w:rPr>
          <w:rFonts w:ascii="Arial" w:hAnsi="Arial" w:cs="Arial"/>
        </w:rPr>
      </w:pPr>
      <w:r w:rsidRPr="000509C2">
        <w:rPr>
          <w:rFonts w:ascii="Arial" w:hAnsi="Arial" w:cs="Arial"/>
        </w:rPr>
        <w:t xml:space="preserve">The </w:t>
      </w:r>
      <w:r w:rsidR="002A1333">
        <w:rPr>
          <w:rFonts w:ascii="Arial" w:hAnsi="Arial" w:cs="Arial"/>
        </w:rPr>
        <w:t xml:space="preserve">role of </w:t>
      </w:r>
      <w:r w:rsidRPr="000509C2">
        <w:rPr>
          <w:rFonts w:ascii="Arial" w:hAnsi="Arial" w:cs="Arial"/>
        </w:rPr>
        <w:t xml:space="preserve">classical criminology </w:t>
      </w:r>
      <w:r w:rsidR="00254EBD">
        <w:rPr>
          <w:rFonts w:ascii="Arial" w:hAnsi="Arial" w:cs="Arial"/>
        </w:rPr>
        <w:t xml:space="preserve">and how </w:t>
      </w:r>
      <w:r w:rsidR="00327320">
        <w:rPr>
          <w:rFonts w:ascii="Arial" w:hAnsi="Arial" w:cs="Arial"/>
        </w:rPr>
        <w:t>it is carried out</w:t>
      </w:r>
      <w:r w:rsidRPr="000509C2">
        <w:rPr>
          <w:rFonts w:ascii="Arial" w:hAnsi="Arial" w:cs="Arial"/>
        </w:rPr>
        <w:t xml:space="preserve"> must first be analysed and summarised in order to identify the </w:t>
      </w:r>
      <w:r w:rsidR="00384698">
        <w:rPr>
          <w:rFonts w:ascii="Arial" w:hAnsi="Arial" w:cs="Arial"/>
        </w:rPr>
        <w:t>conceptual</w:t>
      </w:r>
      <w:r w:rsidRPr="000509C2">
        <w:rPr>
          <w:rFonts w:ascii="Arial" w:hAnsi="Arial" w:cs="Arial"/>
        </w:rPr>
        <w:t xml:space="preserve"> foundations of women and crime.</w:t>
      </w:r>
      <w:r w:rsidR="00327320">
        <w:rPr>
          <w:rFonts w:ascii="Arial" w:hAnsi="Arial" w:cs="Arial"/>
        </w:rPr>
        <w:t xml:space="preserve"> </w:t>
      </w:r>
      <w:r w:rsidR="004B41F0">
        <w:rPr>
          <w:rFonts w:ascii="Arial" w:hAnsi="Arial" w:cs="Arial"/>
        </w:rPr>
        <w:t xml:space="preserve">The development of feminist criminology </w:t>
      </w:r>
      <w:r w:rsidR="006C5E4E">
        <w:rPr>
          <w:rFonts w:ascii="Arial" w:hAnsi="Arial" w:cs="Arial"/>
        </w:rPr>
        <w:t xml:space="preserve">can be </w:t>
      </w:r>
      <w:r w:rsidR="00357962">
        <w:rPr>
          <w:rFonts w:ascii="Arial" w:hAnsi="Arial" w:cs="Arial"/>
        </w:rPr>
        <w:t xml:space="preserve">subjectively </w:t>
      </w:r>
      <w:r w:rsidR="00423688">
        <w:rPr>
          <w:rFonts w:ascii="Arial" w:hAnsi="Arial" w:cs="Arial"/>
        </w:rPr>
        <w:t xml:space="preserve">set </w:t>
      </w:r>
      <w:r w:rsidR="00CB7A06">
        <w:rPr>
          <w:rFonts w:ascii="Arial" w:hAnsi="Arial" w:cs="Arial"/>
        </w:rPr>
        <w:t xml:space="preserve">to 1976, </w:t>
      </w:r>
      <w:r w:rsidR="006549C6">
        <w:rPr>
          <w:rFonts w:ascii="Arial" w:hAnsi="Arial" w:cs="Arial"/>
        </w:rPr>
        <w:t xml:space="preserve">from </w:t>
      </w:r>
      <w:r w:rsidR="00CB7A06">
        <w:rPr>
          <w:rFonts w:ascii="Arial" w:hAnsi="Arial" w:cs="Arial"/>
        </w:rPr>
        <w:t xml:space="preserve">the </w:t>
      </w:r>
      <w:r w:rsidR="0009369F">
        <w:rPr>
          <w:rFonts w:ascii="Arial" w:hAnsi="Arial" w:cs="Arial"/>
        </w:rPr>
        <w:t>printing of Carol Smart’s ‘Women</w:t>
      </w:r>
      <w:r w:rsidR="006549C6">
        <w:rPr>
          <w:rFonts w:ascii="Arial" w:hAnsi="Arial" w:cs="Arial"/>
        </w:rPr>
        <w:t xml:space="preserve">, Crime and </w:t>
      </w:r>
      <w:r w:rsidR="00C315EE">
        <w:rPr>
          <w:rFonts w:ascii="Arial" w:hAnsi="Arial" w:cs="Arial"/>
        </w:rPr>
        <w:t>Criminology,</w:t>
      </w:r>
      <w:r w:rsidR="00D14F87">
        <w:rPr>
          <w:rFonts w:ascii="Arial" w:hAnsi="Arial" w:cs="Arial"/>
        </w:rPr>
        <w:t xml:space="preserve"> A Feminist Critique. </w:t>
      </w:r>
      <w:r w:rsidR="00553152">
        <w:rPr>
          <w:rFonts w:ascii="Arial" w:hAnsi="Arial" w:cs="Arial"/>
        </w:rPr>
        <w:t xml:space="preserve">Even though </w:t>
      </w:r>
      <w:r w:rsidR="007C3041">
        <w:rPr>
          <w:rFonts w:ascii="Arial" w:hAnsi="Arial" w:cs="Arial"/>
        </w:rPr>
        <w:t xml:space="preserve">previous </w:t>
      </w:r>
      <w:r w:rsidR="006829E5">
        <w:rPr>
          <w:rFonts w:ascii="Arial" w:hAnsi="Arial" w:cs="Arial"/>
        </w:rPr>
        <w:t xml:space="preserve">efforts </w:t>
      </w:r>
      <w:r w:rsidR="00685AFA">
        <w:rPr>
          <w:rFonts w:ascii="Arial" w:hAnsi="Arial" w:cs="Arial"/>
        </w:rPr>
        <w:t xml:space="preserve">have </w:t>
      </w:r>
      <w:r w:rsidR="00D0309B">
        <w:rPr>
          <w:rFonts w:ascii="Arial" w:hAnsi="Arial" w:cs="Arial"/>
        </w:rPr>
        <w:t xml:space="preserve">acknowledged </w:t>
      </w:r>
      <w:r w:rsidR="000143EE">
        <w:rPr>
          <w:rFonts w:ascii="Arial" w:hAnsi="Arial" w:cs="Arial"/>
        </w:rPr>
        <w:t xml:space="preserve">several issues that </w:t>
      </w:r>
      <w:r w:rsidR="002F0D7C">
        <w:rPr>
          <w:rFonts w:ascii="Arial" w:hAnsi="Arial" w:cs="Arial"/>
        </w:rPr>
        <w:t xml:space="preserve">were </w:t>
      </w:r>
      <w:r w:rsidR="002E2D5C">
        <w:rPr>
          <w:rFonts w:ascii="Arial" w:hAnsi="Arial" w:cs="Arial"/>
        </w:rPr>
        <w:t>seen</w:t>
      </w:r>
      <w:r w:rsidR="00924BB1">
        <w:rPr>
          <w:rFonts w:ascii="Arial" w:hAnsi="Arial" w:cs="Arial"/>
        </w:rPr>
        <w:t xml:space="preserve">, Smart </w:t>
      </w:r>
      <w:r w:rsidR="00015F1C">
        <w:rPr>
          <w:rFonts w:ascii="Arial" w:hAnsi="Arial" w:cs="Arial"/>
        </w:rPr>
        <w:t xml:space="preserve">presented these </w:t>
      </w:r>
      <w:r w:rsidR="000D7E9B">
        <w:rPr>
          <w:rFonts w:ascii="Arial" w:hAnsi="Arial" w:cs="Arial"/>
        </w:rPr>
        <w:t xml:space="preserve">jointly in a structured </w:t>
      </w:r>
      <w:r w:rsidR="00257A64">
        <w:rPr>
          <w:rFonts w:ascii="Arial" w:hAnsi="Arial" w:cs="Arial"/>
        </w:rPr>
        <w:t xml:space="preserve">analysis </w:t>
      </w:r>
      <w:r w:rsidR="00EF5AAC">
        <w:rPr>
          <w:rFonts w:ascii="Arial" w:hAnsi="Arial" w:cs="Arial"/>
        </w:rPr>
        <w:t xml:space="preserve">of the handling of women offenders </w:t>
      </w:r>
      <w:r w:rsidR="007046B1">
        <w:rPr>
          <w:rFonts w:ascii="Arial" w:hAnsi="Arial" w:cs="Arial"/>
        </w:rPr>
        <w:t xml:space="preserve">in conventional </w:t>
      </w:r>
      <w:r w:rsidR="00FC213A">
        <w:rPr>
          <w:rFonts w:ascii="Arial" w:hAnsi="Arial" w:cs="Arial"/>
        </w:rPr>
        <w:t>criminology</w:t>
      </w:r>
      <w:r w:rsidR="002E2D5C">
        <w:rPr>
          <w:rFonts w:ascii="Arial" w:hAnsi="Arial" w:cs="Arial"/>
        </w:rPr>
        <w:t>,</w:t>
      </w:r>
      <w:r w:rsidR="00FC213A">
        <w:rPr>
          <w:rFonts w:ascii="Arial" w:hAnsi="Arial" w:cs="Arial"/>
        </w:rPr>
        <w:t xml:space="preserve"> </w:t>
      </w:r>
      <w:r w:rsidR="00590650">
        <w:rPr>
          <w:rFonts w:ascii="Arial" w:hAnsi="Arial" w:cs="Arial"/>
        </w:rPr>
        <w:t xml:space="preserve">and the disregard of </w:t>
      </w:r>
      <w:r w:rsidR="009E034A">
        <w:rPr>
          <w:rFonts w:ascii="Arial" w:hAnsi="Arial" w:cs="Arial"/>
        </w:rPr>
        <w:t>women’s</w:t>
      </w:r>
      <w:r w:rsidR="008C0950">
        <w:rPr>
          <w:rFonts w:ascii="Arial" w:hAnsi="Arial" w:cs="Arial"/>
        </w:rPr>
        <w:t xml:space="preserve"> </w:t>
      </w:r>
      <w:r w:rsidR="0057794A">
        <w:rPr>
          <w:rFonts w:ascii="Arial" w:hAnsi="Arial" w:cs="Arial"/>
        </w:rPr>
        <w:t xml:space="preserve">endurances </w:t>
      </w:r>
      <w:r w:rsidR="00584DF1">
        <w:rPr>
          <w:rFonts w:ascii="Arial" w:hAnsi="Arial" w:cs="Arial"/>
        </w:rPr>
        <w:t xml:space="preserve">as victims </w:t>
      </w:r>
      <w:r w:rsidR="009E034A">
        <w:rPr>
          <w:rFonts w:ascii="Arial" w:hAnsi="Arial" w:cs="Arial"/>
        </w:rPr>
        <w:t xml:space="preserve">in </w:t>
      </w:r>
      <w:r w:rsidR="00F53D59">
        <w:rPr>
          <w:rFonts w:ascii="Arial" w:hAnsi="Arial" w:cs="Arial"/>
        </w:rPr>
        <w:t>one’s</w:t>
      </w:r>
      <w:r w:rsidR="009E034A">
        <w:rPr>
          <w:rFonts w:ascii="Arial" w:hAnsi="Arial" w:cs="Arial"/>
        </w:rPr>
        <w:t xml:space="preserve"> effort </w:t>
      </w:r>
      <w:r w:rsidR="00C56DEB">
        <w:rPr>
          <w:rFonts w:ascii="Arial" w:hAnsi="Arial" w:cs="Arial"/>
        </w:rPr>
        <w:t xml:space="preserve">to </w:t>
      </w:r>
      <w:r w:rsidR="00DF6C13">
        <w:rPr>
          <w:rFonts w:ascii="Arial" w:hAnsi="Arial" w:cs="Arial"/>
        </w:rPr>
        <w:t xml:space="preserve">submit </w:t>
      </w:r>
      <w:r w:rsidR="000D49E5">
        <w:rPr>
          <w:rFonts w:ascii="Arial" w:hAnsi="Arial" w:cs="Arial"/>
        </w:rPr>
        <w:t xml:space="preserve">guidelines </w:t>
      </w:r>
      <w:r w:rsidR="00DF4D56">
        <w:rPr>
          <w:rFonts w:ascii="Arial" w:hAnsi="Arial" w:cs="Arial"/>
        </w:rPr>
        <w:t xml:space="preserve">that will allow for </w:t>
      </w:r>
      <w:r w:rsidR="00217EA7">
        <w:rPr>
          <w:rFonts w:ascii="Arial" w:hAnsi="Arial" w:cs="Arial"/>
        </w:rPr>
        <w:t xml:space="preserve">new </w:t>
      </w:r>
      <w:r w:rsidR="00DF4D56">
        <w:rPr>
          <w:rFonts w:ascii="Arial" w:hAnsi="Arial" w:cs="Arial"/>
        </w:rPr>
        <w:t xml:space="preserve">modern </w:t>
      </w:r>
      <w:r w:rsidR="00217EA7">
        <w:rPr>
          <w:rFonts w:ascii="Arial" w:hAnsi="Arial" w:cs="Arial"/>
        </w:rPr>
        <w:t xml:space="preserve">areas of feminist </w:t>
      </w:r>
      <w:r w:rsidR="0060560F">
        <w:rPr>
          <w:rFonts w:ascii="Arial" w:hAnsi="Arial" w:cs="Arial"/>
        </w:rPr>
        <w:t xml:space="preserve">analysis. </w:t>
      </w:r>
      <w:r w:rsidR="00FE2E07">
        <w:rPr>
          <w:rFonts w:ascii="Arial" w:hAnsi="Arial" w:cs="Arial"/>
        </w:rPr>
        <w:t>20</w:t>
      </w:r>
      <w:r w:rsidR="00FE2E07" w:rsidRPr="00FE2E07">
        <w:rPr>
          <w:rFonts w:ascii="Arial" w:hAnsi="Arial" w:cs="Arial"/>
          <w:vertAlign w:val="superscript"/>
        </w:rPr>
        <w:t>th</w:t>
      </w:r>
      <w:r w:rsidR="00FE2E07">
        <w:rPr>
          <w:rFonts w:ascii="Arial" w:hAnsi="Arial" w:cs="Arial"/>
        </w:rPr>
        <w:t xml:space="preserve"> century feminist criminology confronted the </w:t>
      </w:r>
      <w:r w:rsidR="00C13941">
        <w:rPr>
          <w:rFonts w:ascii="Arial" w:hAnsi="Arial" w:cs="Arial"/>
        </w:rPr>
        <w:t>general</w:t>
      </w:r>
      <w:r w:rsidR="001C36DC">
        <w:rPr>
          <w:rFonts w:ascii="Arial" w:hAnsi="Arial" w:cs="Arial"/>
        </w:rPr>
        <w:t xml:space="preserve"> virility </w:t>
      </w:r>
      <w:r w:rsidR="00B27474">
        <w:rPr>
          <w:rFonts w:ascii="Arial" w:hAnsi="Arial" w:cs="Arial"/>
        </w:rPr>
        <w:t>of the</w:t>
      </w:r>
      <w:r w:rsidR="00B17576">
        <w:rPr>
          <w:rFonts w:ascii="Arial" w:hAnsi="Arial" w:cs="Arial"/>
        </w:rPr>
        <w:t xml:space="preserve"> hypothesis of misdemeanours, deviance and social </w:t>
      </w:r>
      <w:r w:rsidR="002821B5">
        <w:rPr>
          <w:rFonts w:ascii="Arial" w:hAnsi="Arial" w:cs="Arial"/>
        </w:rPr>
        <w:t xml:space="preserve">leadership by bringing awareness of the </w:t>
      </w:r>
      <w:r w:rsidR="00A519F1">
        <w:rPr>
          <w:rFonts w:ascii="Arial" w:hAnsi="Arial" w:cs="Arial"/>
        </w:rPr>
        <w:t xml:space="preserve">persistent </w:t>
      </w:r>
      <w:r w:rsidR="005F2831">
        <w:rPr>
          <w:rFonts w:ascii="Arial" w:hAnsi="Arial" w:cs="Arial"/>
        </w:rPr>
        <w:t>prohibition</w:t>
      </w:r>
      <w:r w:rsidR="00A519F1">
        <w:rPr>
          <w:rFonts w:ascii="Arial" w:hAnsi="Arial" w:cs="Arial"/>
        </w:rPr>
        <w:t xml:space="preserve"> </w:t>
      </w:r>
      <w:r w:rsidR="00B923A7">
        <w:rPr>
          <w:rFonts w:ascii="Arial" w:hAnsi="Arial" w:cs="Arial"/>
        </w:rPr>
        <w:t xml:space="preserve">and </w:t>
      </w:r>
      <w:r w:rsidR="00BC0231">
        <w:rPr>
          <w:rFonts w:ascii="Arial" w:hAnsi="Arial" w:cs="Arial"/>
        </w:rPr>
        <w:t>fabrication</w:t>
      </w:r>
      <w:r w:rsidR="00B923A7">
        <w:rPr>
          <w:rFonts w:ascii="Arial" w:hAnsi="Arial" w:cs="Arial"/>
        </w:rPr>
        <w:t xml:space="preserve"> of women in </w:t>
      </w:r>
      <w:r w:rsidR="00697403">
        <w:rPr>
          <w:rFonts w:ascii="Arial" w:hAnsi="Arial" w:cs="Arial"/>
        </w:rPr>
        <w:t xml:space="preserve">criminological thesis and </w:t>
      </w:r>
      <w:r w:rsidR="00F236F9">
        <w:rPr>
          <w:rFonts w:ascii="Arial" w:hAnsi="Arial" w:cs="Arial"/>
        </w:rPr>
        <w:t>analysis (</w:t>
      </w:r>
      <w:proofErr w:type="spellStart"/>
      <w:r w:rsidR="00F236F9">
        <w:rPr>
          <w:rFonts w:ascii="Arial" w:hAnsi="Arial" w:cs="Arial"/>
        </w:rPr>
        <w:t>Belknap</w:t>
      </w:r>
      <w:proofErr w:type="spellEnd"/>
      <w:r w:rsidR="00F236F9">
        <w:rPr>
          <w:rFonts w:ascii="Arial" w:hAnsi="Arial" w:cs="Arial"/>
        </w:rPr>
        <w:t xml:space="preserve">, 2001; Cain, 1990; Daly &amp; Chesney-Lind, 1988). </w:t>
      </w:r>
      <w:r w:rsidR="00EC76C7">
        <w:rPr>
          <w:rFonts w:ascii="Arial" w:hAnsi="Arial" w:cs="Arial"/>
        </w:rPr>
        <w:lastRenderedPageBreak/>
        <w:t>Violence towards women such as sexual assault, harassment and domestic violence were</w:t>
      </w:r>
      <w:r w:rsidR="003435BE">
        <w:rPr>
          <w:rFonts w:ascii="Arial" w:hAnsi="Arial" w:cs="Arial"/>
        </w:rPr>
        <w:t xml:space="preserve"> often disregarded, belittled </w:t>
      </w:r>
      <w:r w:rsidR="00B92419">
        <w:rPr>
          <w:rFonts w:ascii="Arial" w:hAnsi="Arial" w:cs="Arial"/>
        </w:rPr>
        <w:t>and treated lightly. Same as</w:t>
      </w:r>
      <w:r w:rsidR="00FF08DA">
        <w:rPr>
          <w:rFonts w:ascii="Arial" w:hAnsi="Arial" w:cs="Arial"/>
        </w:rPr>
        <w:t xml:space="preserve">, </w:t>
      </w:r>
      <w:r w:rsidR="00B92419">
        <w:rPr>
          <w:rFonts w:ascii="Arial" w:hAnsi="Arial" w:cs="Arial"/>
        </w:rPr>
        <w:t>women and girls</w:t>
      </w:r>
      <w:r w:rsidR="00FF08DA">
        <w:rPr>
          <w:rFonts w:ascii="Arial" w:hAnsi="Arial" w:cs="Arial"/>
        </w:rPr>
        <w:t xml:space="preserve"> who</w:t>
      </w:r>
      <w:r w:rsidR="00F1398D">
        <w:rPr>
          <w:rFonts w:ascii="Arial" w:hAnsi="Arial" w:cs="Arial"/>
        </w:rPr>
        <w:t xml:space="preserve"> are in dispute with the law</w:t>
      </w:r>
      <w:r w:rsidR="00FF08DA">
        <w:rPr>
          <w:rFonts w:ascii="Arial" w:hAnsi="Arial" w:cs="Arial"/>
        </w:rPr>
        <w:t xml:space="preserve"> </w:t>
      </w:r>
      <w:r w:rsidR="0044435B">
        <w:rPr>
          <w:rFonts w:ascii="Arial" w:hAnsi="Arial" w:cs="Arial"/>
        </w:rPr>
        <w:t xml:space="preserve">were ignored and </w:t>
      </w:r>
      <w:r w:rsidR="002D2AC6">
        <w:rPr>
          <w:rFonts w:ascii="Arial" w:hAnsi="Arial" w:cs="Arial"/>
        </w:rPr>
        <w:t xml:space="preserve">shut out </w:t>
      </w:r>
      <w:r w:rsidR="00E94E54">
        <w:rPr>
          <w:rFonts w:ascii="Arial" w:hAnsi="Arial" w:cs="Arial"/>
        </w:rPr>
        <w:t xml:space="preserve">by the general population whilst </w:t>
      </w:r>
      <w:r w:rsidR="00C20D1E">
        <w:rPr>
          <w:rFonts w:ascii="Arial" w:hAnsi="Arial" w:cs="Arial"/>
        </w:rPr>
        <w:t>slandered</w:t>
      </w:r>
      <w:r w:rsidR="003C4F99">
        <w:rPr>
          <w:rFonts w:ascii="Arial" w:hAnsi="Arial" w:cs="Arial"/>
        </w:rPr>
        <w:t xml:space="preserve"> a</w:t>
      </w:r>
      <w:r w:rsidR="007547FE">
        <w:rPr>
          <w:rFonts w:ascii="Arial" w:hAnsi="Arial" w:cs="Arial"/>
        </w:rPr>
        <w:t>nd objectified</w:t>
      </w:r>
      <w:r w:rsidR="00EE7325">
        <w:rPr>
          <w:rFonts w:ascii="Arial" w:hAnsi="Arial" w:cs="Arial"/>
        </w:rPr>
        <w:t xml:space="preserve">. </w:t>
      </w:r>
      <w:r w:rsidR="005263E8">
        <w:rPr>
          <w:rFonts w:ascii="Arial" w:hAnsi="Arial" w:cs="Arial"/>
        </w:rPr>
        <w:t xml:space="preserve">The reality of women </w:t>
      </w:r>
      <w:r w:rsidR="00364925">
        <w:rPr>
          <w:rFonts w:ascii="Arial" w:hAnsi="Arial" w:cs="Arial"/>
        </w:rPr>
        <w:t xml:space="preserve">committing </w:t>
      </w:r>
      <w:r w:rsidR="00E937AE">
        <w:rPr>
          <w:rFonts w:ascii="Arial" w:hAnsi="Arial" w:cs="Arial"/>
        </w:rPr>
        <w:t>fewer</w:t>
      </w:r>
      <w:r w:rsidR="00364925">
        <w:rPr>
          <w:rFonts w:ascii="Arial" w:hAnsi="Arial" w:cs="Arial"/>
        </w:rPr>
        <w:t xml:space="preserve"> criminal offenses than men </w:t>
      </w:r>
      <w:r w:rsidR="00296A49">
        <w:rPr>
          <w:rFonts w:ascii="Arial" w:hAnsi="Arial" w:cs="Arial"/>
        </w:rPr>
        <w:t xml:space="preserve">inherited the </w:t>
      </w:r>
      <w:r w:rsidR="00EB40DC">
        <w:rPr>
          <w:rFonts w:ascii="Arial" w:hAnsi="Arial" w:cs="Arial"/>
        </w:rPr>
        <w:t xml:space="preserve">acceptance that this </w:t>
      </w:r>
      <w:r w:rsidR="00F83CC6">
        <w:rPr>
          <w:rFonts w:ascii="Arial" w:hAnsi="Arial" w:cs="Arial"/>
        </w:rPr>
        <w:t xml:space="preserve">did not justify </w:t>
      </w:r>
      <w:r w:rsidR="00FA3798">
        <w:rPr>
          <w:rFonts w:ascii="Arial" w:hAnsi="Arial" w:cs="Arial"/>
        </w:rPr>
        <w:t>awareness</w:t>
      </w:r>
      <w:r w:rsidR="009B48E7">
        <w:rPr>
          <w:rFonts w:ascii="Arial" w:hAnsi="Arial" w:cs="Arial"/>
        </w:rPr>
        <w:t xml:space="preserve">, </w:t>
      </w:r>
      <w:r w:rsidR="00E937AE">
        <w:rPr>
          <w:rFonts w:ascii="Arial" w:hAnsi="Arial" w:cs="Arial"/>
        </w:rPr>
        <w:t>causing</w:t>
      </w:r>
      <w:r w:rsidR="00FA3798">
        <w:rPr>
          <w:rFonts w:ascii="Arial" w:hAnsi="Arial" w:cs="Arial"/>
        </w:rPr>
        <w:t xml:space="preserve"> previous </w:t>
      </w:r>
      <w:r w:rsidR="000B7512">
        <w:rPr>
          <w:rFonts w:ascii="Arial" w:hAnsi="Arial" w:cs="Arial"/>
        </w:rPr>
        <w:t>theorists’</w:t>
      </w:r>
      <w:r w:rsidR="00FA3798">
        <w:rPr>
          <w:rFonts w:ascii="Arial" w:hAnsi="Arial" w:cs="Arial"/>
        </w:rPr>
        <w:t xml:space="preserve"> </w:t>
      </w:r>
      <w:r w:rsidR="007F0950">
        <w:rPr>
          <w:rFonts w:ascii="Arial" w:hAnsi="Arial" w:cs="Arial"/>
        </w:rPr>
        <w:t xml:space="preserve">failure to appreciate </w:t>
      </w:r>
      <w:r w:rsidR="00A75834">
        <w:rPr>
          <w:rFonts w:ascii="Arial" w:hAnsi="Arial" w:cs="Arial"/>
        </w:rPr>
        <w:t xml:space="preserve">the importance </w:t>
      </w:r>
      <w:r w:rsidR="00214480">
        <w:rPr>
          <w:rFonts w:ascii="Arial" w:hAnsi="Arial" w:cs="Arial"/>
        </w:rPr>
        <w:t xml:space="preserve">of the connection between sex and criminal behaviour but </w:t>
      </w:r>
      <w:r w:rsidR="00770232">
        <w:rPr>
          <w:rFonts w:ascii="Arial" w:hAnsi="Arial" w:cs="Arial"/>
        </w:rPr>
        <w:t xml:space="preserve">also the regularity </w:t>
      </w:r>
      <w:r w:rsidR="003B6093">
        <w:rPr>
          <w:rFonts w:ascii="Arial" w:hAnsi="Arial" w:cs="Arial"/>
        </w:rPr>
        <w:t xml:space="preserve">of this connection </w:t>
      </w:r>
      <w:r w:rsidR="000B7512">
        <w:rPr>
          <w:rFonts w:ascii="Arial" w:hAnsi="Arial" w:cs="Arial"/>
        </w:rPr>
        <w:t xml:space="preserve">in the long run </w:t>
      </w:r>
      <w:r w:rsidR="00C368B7">
        <w:rPr>
          <w:rFonts w:ascii="Arial" w:hAnsi="Arial" w:cs="Arial"/>
        </w:rPr>
        <w:t xml:space="preserve">(Britton, 2000). </w:t>
      </w:r>
      <w:r w:rsidR="00062225">
        <w:rPr>
          <w:rFonts w:ascii="Arial" w:hAnsi="Arial" w:cs="Arial"/>
        </w:rPr>
        <w:t xml:space="preserve">Early researchers such as </w:t>
      </w:r>
      <w:r w:rsidR="008C45C5">
        <w:rPr>
          <w:rFonts w:ascii="Arial" w:hAnsi="Arial" w:cs="Arial"/>
        </w:rPr>
        <w:t xml:space="preserve">Cesare </w:t>
      </w:r>
      <w:proofErr w:type="spellStart"/>
      <w:r w:rsidR="00062225">
        <w:rPr>
          <w:rFonts w:ascii="Arial" w:hAnsi="Arial" w:cs="Arial"/>
        </w:rPr>
        <w:t>Lombrosso</w:t>
      </w:r>
      <w:proofErr w:type="spellEnd"/>
      <w:r w:rsidR="00062225">
        <w:rPr>
          <w:rFonts w:ascii="Arial" w:hAnsi="Arial" w:cs="Arial"/>
        </w:rPr>
        <w:t xml:space="preserve"> (</w:t>
      </w:r>
      <w:r w:rsidR="00E83F51">
        <w:rPr>
          <w:rFonts w:ascii="Arial" w:hAnsi="Arial" w:cs="Arial"/>
        </w:rPr>
        <w:t xml:space="preserve">1895) recognised </w:t>
      </w:r>
      <w:r w:rsidR="004352DF">
        <w:rPr>
          <w:rFonts w:ascii="Arial" w:hAnsi="Arial" w:cs="Arial"/>
        </w:rPr>
        <w:t xml:space="preserve">numerous </w:t>
      </w:r>
      <w:r w:rsidR="00740239">
        <w:rPr>
          <w:rFonts w:ascii="Arial" w:hAnsi="Arial" w:cs="Arial"/>
        </w:rPr>
        <w:t xml:space="preserve">aspects </w:t>
      </w:r>
      <w:r w:rsidR="009F0284">
        <w:rPr>
          <w:rFonts w:ascii="Arial" w:hAnsi="Arial" w:cs="Arial"/>
        </w:rPr>
        <w:t xml:space="preserve">that differentiated women from men. Women were </w:t>
      </w:r>
      <w:r w:rsidR="00C41A87">
        <w:rPr>
          <w:rFonts w:ascii="Arial" w:hAnsi="Arial" w:cs="Arial"/>
        </w:rPr>
        <w:t>seen to be less intelligent than men, inadequate to experience suffering</w:t>
      </w:r>
      <w:r w:rsidR="0039529B">
        <w:rPr>
          <w:rFonts w:ascii="Arial" w:hAnsi="Arial" w:cs="Arial"/>
        </w:rPr>
        <w:t xml:space="preserve"> and more feminine. </w:t>
      </w:r>
      <w:r w:rsidR="00140D1A">
        <w:rPr>
          <w:rFonts w:ascii="Arial" w:hAnsi="Arial" w:cs="Arial"/>
        </w:rPr>
        <w:t xml:space="preserve">Women who were seen as ‘bad’ </w:t>
      </w:r>
      <w:r w:rsidR="00053913">
        <w:rPr>
          <w:rFonts w:ascii="Arial" w:hAnsi="Arial" w:cs="Arial"/>
        </w:rPr>
        <w:t xml:space="preserve">were considered deviants </w:t>
      </w:r>
      <w:r w:rsidR="00307107">
        <w:rPr>
          <w:rFonts w:ascii="Arial" w:hAnsi="Arial" w:cs="Arial"/>
        </w:rPr>
        <w:t xml:space="preserve">who defied against their </w:t>
      </w:r>
      <w:r w:rsidR="00E91F84">
        <w:rPr>
          <w:rFonts w:ascii="Arial" w:hAnsi="Arial" w:cs="Arial"/>
        </w:rPr>
        <w:t xml:space="preserve">genetic feminine </w:t>
      </w:r>
      <w:r w:rsidR="000A040A">
        <w:rPr>
          <w:rFonts w:ascii="Arial" w:hAnsi="Arial" w:cs="Arial"/>
        </w:rPr>
        <w:t xml:space="preserve">roles (Klein, 1980). </w:t>
      </w:r>
      <w:r w:rsidR="00F665BD">
        <w:rPr>
          <w:rFonts w:ascii="Arial" w:hAnsi="Arial" w:cs="Arial"/>
        </w:rPr>
        <w:t xml:space="preserve">As opposed to </w:t>
      </w:r>
      <w:r w:rsidR="000F1F16">
        <w:rPr>
          <w:rFonts w:ascii="Arial" w:hAnsi="Arial" w:cs="Arial"/>
        </w:rPr>
        <w:t xml:space="preserve">male offenders, women offenders were seen to </w:t>
      </w:r>
      <w:r w:rsidR="005D5263">
        <w:rPr>
          <w:rFonts w:ascii="Arial" w:hAnsi="Arial" w:cs="Arial"/>
        </w:rPr>
        <w:t xml:space="preserve">be breaking not only the </w:t>
      </w:r>
      <w:r w:rsidR="00093519">
        <w:rPr>
          <w:rFonts w:ascii="Arial" w:hAnsi="Arial" w:cs="Arial"/>
        </w:rPr>
        <w:t>law but</w:t>
      </w:r>
      <w:r w:rsidR="00927E1B">
        <w:rPr>
          <w:rFonts w:ascii="Arial" w:hAnsi="Arial" w:cs="Arial"/>
        </w:rPr>
        <w:t xml:space="preserve"> breaching preconceived </w:t>
      </w:r>
      <w:r w:rsidR="00745F0C">
        <w:rPr>
          <w:rFonts w:ascii="Arial" w:hAnsi="Arial" w:cs="Arial"/>
        </w:rPr>
        <w:t xml:space="preserve">traditional </w:t>
      </w:r>
      <w:r w:rsidR="00A8261C">
        <w:rPr>
          <w:rFonts w:ascii="Arial" w:hAnsi="Arial" w:cs="Arial"/>
        </w:rPr>
        <w:t xml:space="preserve">norms. Not only were women then guilty of breaking the </w:t>
      </w:r>
      <w:r w:rsidR="00E56ADB">
        <w:rPr>
          <w:rFonts w:ascii="Arial" w:hAnsi="Arial" w:cs="Arial"/>
        </w:rPr>
        <w:t>law but</w:t>
      </w:r>
      <w:r w:rsidR="00093519">
        <w:rPr>
          <w:rFonts w:ascii="Arial" w:hAnsi="Arial" w:cs="Arial"/>
        </w:rPr>
        <w:t xml:space="preserve"> were seen to be </w:t>
      </w:r>
      <w:r w:rsidR="00B92AC2">
        <w:rPr>
          <w:rFonts w:ascii="Arial" w:hAnsi="Arial" w:cs="Arial"/>
        </w:rPr>
        <w:t xml:space="preserve">aberrant. </w:t>
      </w:r>
      <w:r w:rsidR="00D86F84">
        <w:rPr>
          <w:rFonts w:ascii="Arial" w:hAnsi="Arial" w:cs="Arial"/>
        </w:rPr>
        <w:t xml:space="preserve">Female </w:t>
      </w:r>
      <w:r w:rsidR="00C63C87">
        <w:rPr>
          <w:rFonts w:ascii="Arial" w:hAnsi="Arial" w:cs="Arial"/>
        </w:rPr>
        <w:t xml:space="preserve">delinquency </w:t>
      </w:r>
      <w:r w:rsidR="00D102B4">
        <w:rPr>
          <w:rFonts w:ascii="Arial" w:hAnsi="Arial" w:cs="Arial"/>
        </w:rPr>
        <w:t xml:space="preserve">is perceived </w:t>
      </w:r>
      <w:r w:rsidR="00286B8F">
        <w:rPr>
          <w:rFonts w:ascii="Arial" w:hAnsi="Arial" w:cs="Arial"/>
        </w:rPr>
        <w:t xml:space="preserve">as the </w:t>
      </w:r>
      <w:r w:rsidR="005409AF">
        <w:rPr>
          <w:rFonts w:ascii="Arial" w:hAnsi="Arial" w:cs="Arial"/>
        </w:rPr>
        <w:t xml:space="preserve">consequence </w:t>
      </w:r>
      <w:r w:rsidR="00255606">
        <w:rPr>
          <w:rFonts w:ascii="Arial" w:hAnsi="Arial" w:cs="Arial"/>
        </w:rPr>
        <w:t xml:space="preserve">of fundamental </w:t>
      </w:r>
      <w:r w:rsidR="00AC5800">
        <w:rPr>
          <w:rFonts w:ascii="Arial" w:hAnsi="Arial" w:cs="Arial"/>
        </w:rPr>
        <w:t xml:space="preserve">biological or psychological </w:t>
      </w:r>
      <w:r w:rsidR="00AF61D7">
        <w:rPr>
          <w:rFonts w:ascii="Arial" w:hAnsi="Arial" w:cs="Arial"/>
        </w:rPr>
        <w:t>features of women</w:t>
      </w:r>
      <w:r w:rsidR="008E48E7">
        <w:rPr>
          <w:rFonts w:ascii="Arial" w:hAnsi="Arial" w:cs="Arial"/>
        </w:rPr>
        <w:t>,</w:t>
      </w:r>
      <w:r w:rsidR="00AF61D7">
        <w:rPr>
          <w:rFonts w:ascii="Arial" w:hAnsi="Arial" w:cs="Arial"/>
        </w:rPr>
        <w:t xml:space="preserve"> </w:t>
      </w:r>
      <w:r w:rsidR="003A27C8">
        <w:rPr>
          <w:rFonts w:ascii="Arial" w:hAnsi="Arial" w:cs="Arial"/>
        </w:rPr>
        <w:t xml:space="preserve">that are </w:t>
      </w:r>
      <w:r w:rsidR="00007895">
        <w:rPr>
          <w:rFonts w:ascii="Arial" w:hAnsi="Arial" w:cs="Arial"/>
        </w:rPr>
        <w:t xml:space="preserve">slightly </w:t>
      </w:r>
      <w:r w:rsidR="00536F58">
        <w:rPr>
          <w:rFonts w:ascii="Arial" w:hAnsi="Arial" w:cs="Arial"/>
        </w:rPr>
        <w:t xml:space="preserve">influenced by </w:t>
      </w:r>
      <w:r w:rsidR="0014210A">
        <w:rPr>
          <w:rFonts w:ascii="Arial" w:hAnsi="Arial" w:cs="Arial"/>
        </w:rPr>
        <w:t xml:space="preserve">social and </w:t>
      </w:r>
      <w:r w:rsidR="0060158A">
        <w:rPr>
          <w:rFonts w:ascii="Arial" w:hAnsi="Arial" w:cs="Arial"/>
        </w:rPr>
        <w:t xml:space="preserve">economic </w:t>
      </w:r>
      <w:r w:rsidR="00C75673">
        <w:rPr>
          <w:rFonts w:ascii="Arial" w:hAnsi="Arial" w:cs="Arial"/>
        </w:rPr>
        <w:t xml:space="preserve">components. </w:t>
      </w:r>
      <w:r w:rsidR="001D1B25">
        <w:rPr>
          <w:rFonts w:ascii="Arial" w:hAnsi="Arial" w:cs="Arial"/>
        </w:rPr>
        <w:t xml:space="preserve">These have produced </w:t>
      </w:r>
      <w:r w:rsidR="00E22AA2">
        <w:rPr>
          <w:rFonts w:ascii="Arial" w:hAnsi="Arial" w:cs="Arial"/>
        </w:rPr>
        <w:t>commo</w:t>
      </w:r>
      <w:r w:rsidR="00E0593D">
        <w:rPr>
          <w:rFonts w:ascii="Arial" w:hAnsi="Arial" w:cs="Arial"/>
        </w:rPr>
        <w:t>n conclusion</w:t>
      </w:r>
      <w:r w:rsidR="007267B9">
        <w:rPr>
          <w:rFonts w:ascii="Arial" w:hAnsi="Arial" w:cs="Arial"/>
        </w:rPr>
        <w:t xml:space="preserve">s </w:t>
      </w:r>
      <w:r w:rsidR="00617D38">
        <w:rPr>
          <w:rFonts w:ascii="Arial" w:hAnsi="Arial" w:cs="Arial"/>
        </w:rPr>
        <w:t xml:space="preserve">around the female nature </w:t>
      </w:r>
      <w:r w:rsidR="00921A10">
        <w:rPr>
          <w:rFonts w:ascii="Arial" w:hAnsi="Arial" w:cs="Arial"/>
        </w:rPr>
        <w:t xml:space="preserve">solely founded on </w:t>
      </w:r>
      <w:r w:rsidR="00F22F33">
        <w:rPr>
          <w:rFonts w:ascii="Arial" w:hAnsi="Arial" w:cs="Arial"/>
        </w:rPr>
        <w:t xml:space="preserve">the generative </w:t>
      </w:r>
      <w:r w:rsidR="0020326C">
        <w:rPr>
          <w:rFonts w:ascii="Arial" w:hAnsi="Arial" w:cs="Arial"/>
        </w:rPr>
        <w:t>role.</w:t>
      </w:r>
      <w:r w:rsidR="00C53109">
        <w:rPr>
          <w:rFonts w:ascii="Arial" w:hAnsi="Arial" w:cs="Arial"/>
        </w:rPr>
        <w:t xml:space="preserve"> Women who had committed </w:t>
      </w:r>
      <w:r w:rsidR="00187695">
        <w:rPr>
          <w:rFonts w:ascii="Arial" w:hAnsi="Arial" w:cs="Arial"/>
        </w:rPr>
        <w:t>criminal offenses were viewed as biologically abnormal</w:t>
      </w:r>
      <w:r w:rsidR="0020326C">
        <w:rPr>
          <w:rFonts w:ascii="Arial" w:hAnsi="Arial" w:cs="Arial"/>
        </w:rPr>
        <w:t xml:space="preserve"> </w:t>
      </w:r>
      <w:r w:rsidR="0075478A">
        <w:rPr>
          <w:rFonts w:ascii="Arial" w:hAnsi="Arial" w:cs="Arial"/>
        </w:rPr>
        <w:t>(</w:t>
      </w:r>
      <w:proofErr w:type="spellStart"/>
      <w:r w:rsidR="001D2B38">
        <w:rPr>
          <w:rFonts w:ascii="Arial" w:hAnsi="Arial" w:cs="Arial"/>
        </w:rPr>
        <w:t>Lombrosso</w:t>
      </w:r>
      <w:proofErr w:type="spellEnd"/>
      <w:r w:rsidR="001D2B38">
        <w:rPr>
          <w:rFonts w:ascii="Arial" w:hAnsi="Arial" w:cs="Arial"/>
        </w:rPr>
        <w:t xml:space="preserve"> and Fe</w:t>
      </w:r>
      <w:r w:rsidR="00C53109">
        <w:rPr>
          <w:rFonts w:ascii="Arial" w:hAnsi="Arial" w:cs="Arial"/>
        </w:rPr>
        <w:t>rrero</w:t>
      </w:r>
      <w:r w:rsidR="0075478A">
        <w:rPr>
          <w:rFonts w:ascii="Arial" w:hAnsi="Arial" w:cs="Arial"/>
        </w:rPr>
        <w:t>, 1985). From these criminal acts committed by women</w:t>
      </w:r>
      <w:r w:rsidR="000740C9">
        <w:rPr>
          <w:rFonts w:ascii="Arial" w:hAnsi="Arial" w:cs="Arial"/>
        </w:rPr>
        <w:t xml:space="preserve">, they </w:t>
      </w:r>
      <w:r w:rsidR="00DC2129">
        <w:rPr>
          <w:rFonts w:ascii="Arial" w:hAnsi="Arial" w:cs="Arial"/>
        </w:rPr>
        <w:t>were labelled as needing treatment</w:t>
      </w:r>
      <w:r w:rsidR="000740C9">
        <w:rPr>
          <w:rFonts w:ascii="Arial" w:hAnsi="Arial" w:cs="Arial"/>
        </w:rPr>
        <w:t xml:space="preserve"> and </w:t>
      </w:r>
      <w:r w:rsidR="00DC2129">
        <w:rPr>
          <w:rFonts w:ascii="Arial" w:hAnsi="Arial" w:cs="Arial"/>
        </w:rPr>
        <w:t xml:space="preserve">were either to be cured or </w:t>
      </w:r>
      <w:r w:rsidR="003308B3">
        <w:rPr>
          <w:rFonts w:ascii="Arial" w:hAnsi="Arial" w:cs="Arial"/>
        </w:rPr>
        <w:t>withdrawn</w:t>
      </w:r>
      <w:r w:rsidR="000A04C8">
        <w:rPr>
          <w:rFonts w:ascii="Arial" w:hAnsi="Arial" w:cs="Arial"/>
        </w:rPr>
        <w:t xml:space="preserve">. </w:t>
      </w:r>
      <w:r w:rsidR="00C41657">
        <w:rPr>
          <w:rFonts w:ascii="Arial" w:hAnsi="Arial" w:cs="Arial"/>
        </w:rPr>
        <w:t xml:space="preserve">To be able to </w:t>
      </w:r>
      <w:r w:rsidR="00BC666E">
        <w:rPr>
          <w:rFonts w:ascii="Arial" w:hAnsi="Arial" w:cs="Arial"/>
        </w:rPr>
        <w:t>produce</w:t>
      </w:r>
      <w:r w:rsidR="00DE2735" w:rsidRPr="00DE2735">
        <w:rPr>
          <w:rFonts w:ascii="Arial" w:hAnsi="Arial" w:cs="Arial"/>
        </w:rPr>
        <w:t xml:space="preserve"> the chivalry thesis in a historical framework, traditional theorists </w:t>
      </w:r>
      <w:r w:rsidR="00DE2735" w:rsidRPr="00DE2735">
        <w:rPr>
          <w:rFonts w:ascii="Arial" w:hAnsi="Arial" w:cs="Arial"/>
        </w:rPr>
        <w:t>regarding</w:t>
      </w:r>
      <w:r w:rsidR="00DE2735" w:rsidRPr="00DE2735">
        <w:rPr>
          <w:rFonts w:ascii="Arial" w:hAnsi="Arial" w:cs="Arial"/>
        </w:rPr>
        <w:t xml:space="preserve"> discriminatory treatment of women in the criminal justice system looked towards Otto Pollak's (1950) argument.</w:t>
      </w:r>
      <w:r w:rsidR="00DE2735">
        <w:rPr>
          <w:rFonts w:ascii="Arial" w:hAnsi="Arial" w:cs="Arial"/>
        </w:rPr>
        <w:t xml:space="preserve"> </w:t>
      </w:r>
      <w:r w:rsidR="004E6C98" w:rsidRPr="004E6C98">
        <w:rPr>
          <w:rFonts w:ascii="Arial" w:hAnsi="Arial" w:cs="Arial"/>
        </w:rPr>
        <w:t xml:space="preserve">Pollak hypothesised that crimes perpetrated by women were largely unreported or covered up </w:t>
      </w:r>
      <w:proofErr w:type="gramStart"/>
      <w:r w:rsidR="004E6C98" w:rsidRPr="004E6C98">
        <w:rPr>
          <w:rFonts w:ascii="Arial" w:hAnsi="Arial" w:cs="Arial"/>
        </w:rPr>
        <w:t>in</w:t>
      </w:r>
      <w:proofErr w:type="gramEnd"/>
      <w:r w:rsidR="004E6C98" w:rsidRPr="004E6C98">
        <w:rPr>
          <w:rFonts w:ascii="Arial" w:hAnsi="Arial" w:cs="Arial"/>
        </w:rPr>
        <w:t xml:space="preserve"> 1950. According to Pollak, </w:t>
      </w:r>
      <w:r w:rsidR="004E6C98" w:rsidRPr="004E6C98">
        <w:rPr>
          <w:rFonts w:ascii="Arial" w:hAnsi="Arial" w:cs="Arial"/>
        </w:rPr>
        <w:lastRenderedPageBreak/>
        <w:t>women were particularly adept at concealing their misdeeds because of feminine genetics.</w:t>
      </w:r>
      <w:r w:rsidR="004E6C98">
        <w:rPr>
          <w:rFonts w:ascii="Arial" w:hAnsi="Arial" w:cs="Arial"/>
        </w:rPr>
        <w:t xml:space="preserve"> </w:t>
      </w:r>
      <w:r w:rsidR="003E4E1C">
        <w:rPr>
          <w:rFonts w:ascii="Arial" w:hAnsi="Arial" w:cs="Arial"/>
        </w:rPr>
        <w:t xml:space="preserve">In essence he </w:t>
      </w:r>
      <w:r w:rsidR="00BC666E">
        <w:rPr>
          <w:rFonts w:ascii="Arial" w:hAnsi="Arial" w:cs="Arial"/>
        </w:rPr>
        <w:t>stated,</w:t>
      </w:r>
      <w:r w:rsidR="003E4E1C">
        <w:rPr>
          <w:rFonts w:ascii="Arial" w:hAnsi="Arial" w:cs="Arial"/>
        </w:rPr>
        <w:t xml:space="preserve"> </w:t>
      </w:r>
      <w:r w:rsidR="00D92189" w:rsidRPr="00D92189">
        <w:rPr>
          <w:rFonts w:ascii="Arial" w:hAnsi="Arial" w:cs="Arial"/>
        </w:rPr>
        <w:t>“</w:t>
      </w:r>
      <w:r w:rsidR="007C7074" w:rsidRPr="007C7074">
        <w:rPr>
          <w:rFonts w:ascii="Arial" w:hAnsi="Arial" w:cs="Arial"/>
        </w:rPr>
        <w:t>put forward the idea that women are intrinsically vindictive and cunning, preying on a constant stream of defenceless victims with the help of men's adoring chivalry.</w:t>
      </w:r>
      <w:r w:rsidR="00D92189" w:rsidRPr="00D92189">
        <w:rPr>
          <w:rFonts w:ascii="Arial" w:hAnsi="Arial" w:cs="Arial"/>
        </w:rPr>
        <w:t>”</w:t>
      </w:r>
      <w:r w:rsidR="00D92189" w:rsidRPr="00D92189">
        <w:rPr>
          <w:rFonts w:ascii="Arial" w:hAnsi="Arial" w:cs="Arial"/>
        </w:rPr>
        <w:t xml:space="preserve">. </w:t>
      </w:r>
    </w:p>
    <w:p w14:paraId="341F4A8D" w14:textId="520B2A4B" w:rsidR="008E3CF9" w:rsidRDefault="00C21A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concern around the criminality </w:t>
      </w:r>
      <w:r w:rsidR="00AF7FEB">
        <w:rPr>
          <w:rFonts w:ascii="Arial" w:hAnsi="Arial" w:cs="Arial"/>
        </w:rPr>
        <w:t>within</w:t>
      </w:r>
      <w:r>
        <w:rPr>
          <w:rFonts w:ascii="Arial" w:hAnsi="Arial" w:cs="Arial"/>
        </w:rPr>
        <w:t xml:space="preserve"> females </w:t>
      </w:r>
      <w:r w:rsidR="00AF7FEB">
        <w:rPr>
          <w:rFonts w:ascii="Arial" w:hAnsi="Arial" w:cs="Arial"/>
        </w:rPr>
        <w:t xml:space="preserve">is related to the view </w:t>
      </w:r>
      <w:r w:rsidR="003659E1">
        <w:rPr>
          <w:rFonts w:ascii="Arial" w:hAnsi="Arial" w:cs="Arial"/>
        </w:rPr>
        <w:t xml:space="preserve">that traditionally, women have frequently </w:t>
      </w:r>
      <w:r w:rsidR="008C32E3">
        <w:rPr>
          <w:rFonts w:ascii="Arial" w:hAnsi="Arial" w:cs="Arial"/>
        </w:rPr>
        <w:t xml:space="preserve">solely been viewed </w:t>
      </w:r>
      <w:r w:rsidR="00180C2A">
        <w:rPr>
          <w:rFonts w:ascii="Arial" w:hAnsi="Arial" w:cs="Arial"/>
        </w:rPr>
        <w:t xml:space="preserve">for their roles </w:t>
      </w:r>
      <w:r w:rsidR="00DF598A">
        <w:rPr>
          <w:rFonts w:ascii="Arial" w:hAnsi="Arial" w:cs="Arial"/>
        </w:rPr>
        <w:t>in motherhood</w:t>
      </w:r>
      <w:r w:rsidR="00C13758">
        <w:rPr>
          <w:rFonts w:ascii="Arial" w:hAnsi="Arial" w:cs="Arial"/>
        </w:rPr>
        <w:t xml:space="preserve">. This would in terms for placing less emphasis </w:t>
      </w:r>
      <w:r w:rsidR="00BB2396">
        <w:rPr>
          <w:rFonts w:ascii="Arial" w:hAnsi="Arial" w:cs="Arial"/>
        </w:rPr>
        <w:t>on tasks and obligations for the</w:t>
      </w:r>
      <w:r w:rsidR="00607B08">
        <w:rPr>
          <w:rFonts w:ascii="Arial" w:hAnsi="Arial" w:cs="Arial"/>
        </w:rPr>
        <w:t xml:space="preserve"> male parent. </w:t>
      </w:r>
      <w:r w:rsidR="00992E7B">
        <w:rPr>
          <w:rFonts w:ascii="Arial" w:hAnsi="Arial" w:cs="Arial"/>
        </w:rPr>
        <w:t xml:space="preserve">The belief </w:t>
      </w:r>
      <w:r w:rsidR="00332C29">
        <w:rPr>
          <w:rFonts w:ascii="Arial" w:hAnsi="Arial" w:cs="Arial"/>
        </w:rPr>
        <w:t xml:space="preserve">regarding </w:t>
      </w:r>
      <w:r w:rsidR="00E00A6F">
        <w:rPr>
          <w:rFonts w:ascii="Arial" w:hAnsi="Arial" w:cs="Arial"/>
        </w:rPr>
        <w:t xml:space="preserve">female crime </w:t>
      </w:r>
      <w:r w:rsidR="00716CB9">
        <w:rPr>
          <w:rFonts w:ascii="Arial" w:hAnsi="Arial" w:cs="Arial"/>
        </w:rPr>
        <w:t>discloses</w:t>
      </w:r>
      <w:r w:rsidR="006F3BA3">
        <w:rPr>
          <w:rFonts w:ascii="Arial" w:hAnsi="Arial" w:cs="Arial"/>
        </w:rPr>
        <w:t xml:space="preserve"> the ingrained attitudes </w:t>
      </w:r>
      <w:r w:rsidR="00716CB9">
        <w:rPr>
          <w:rFonts w:ascii="Arial" w:hAnsi="Arial" w:cs="Arial"/>
        </w:rPr>
        <w:t xml:space="preserve">of sexism </w:t>
      </w:r>
      <w:r w:rsidR="00401C5D">
        <w:rPr>
          <w:rFonts w:ascii="Arial" w:hAnsi="Arial" w:cs="Arial"/>
        </w:rPr>
        <w:t xml:space="preserve">inside the criminal justice system, the </w:t>
      </w:r>
      <w:r w:rsidR="00EB13F4">
        <w:rPr>
          <w:rFonts w:ascii="Arial" w:hAnsi="Arial" w:cs="Arial"/>
        </w:rPr>
        <w:t>concept that crime</w:t>
      </w:r>
      <w:r w:rsidR="00902D0F">
        <w:rPr>
          <w:rFonts w:ascii="Arial" w:hAnsi="Arial" w:cs="Arial"/>
        </w:rPr>
        <w:t xml:space="preserve">s </w:t>
      </w:r>
      <w:r w:rsidR="00EB13F4">
        <w:rPr>
          <w:rFonts w:ascii="Arial" w:hAnsi="Arial" w:cs="Arial"/>
        </w:rPr>
        <w:t xml:space="preserve">committed by women </w:t>
      </w:r>
      <w:r w:rsidR="00B40B6E">
        <w:rPr>
          <w:rFonts w:ascii="Arial" w:hAnsi="Arial" w:cs="Arial"/>
        </w:rPr>
        <w:t xml:space="preserve">are </w:t>
      </w:r>
      <w:r w:rsidR="005E16C4">
        <w:rPr>
          <w:rFonts w:ascii="Arial" w:hAnsi="Arial" w:cs="Arial"/>
        </w:rPr>
        <w:t xml:space="preserve">greatly more </w:t>
      </w:r>
      <w:r w:rsidR="00902D0F">
        <w:rPr>
          <w:rFonts w:ascii="Arial" w:hAnsi="Arial" w:cs="Arial"/>
        </w:rPr>
        <w:t xml:space="preserve">severe </w:t>
      </w:r>
      <w:r w:rsidR="00674291">
        <w:rPr>
          <w:rFonts w:ascii="Arial" w:hAnsi="Arial" w:cs="Arial"/>
        </w:rPr>
        <w:t xml:space="preserve">than if a male had committed the crime </w:t>
      </w:r>
      <w:r w:rsidR="00B90630">
        <w:rPr>
          <w:rFonts w:ascii="Arial" w:hAnsi="Arial" w:cs="Arial"/>
        </w:rPr>
        <w:t xml:space="preserve">on account of their </w:t>
      </w:r>
      <w:r w:rsidR="00125D9A">
        <w:rPr>
          <w:rFonts w:ascii="Arial" w:hAnsi="Arial" w:cs="Arial"/>
        </w:rPr>
        <w:t>‘double</w:t>
      </w:r>
      <w:r w:rsidR="00B90630">
        <w:rPr>
          <w:rFonts w:ascii="Arial" w:hAnsi="Arial" w:cs="Arial"/>
        </w:rPr>
        <w:t xml:space="preserve"> deviance’</w:t>
      </w:r>
      <w:r w:rsidR="001C033B">
        <w:rPr>
          <w:rFonts w:ascii="Arial" w:hAnsi="Arial" w:cs="Arial"/>
        </w:rPr>
        <w:t>, women whose sole purpose is to be a mother</w:t>
      </w:r>
      <w:r w:rsidR="00194036">
        <w:rPr>
          <w:rFonts w:ascii="Arial" w:hAnsi="Arial" w:cs="Arial"/>
        </w:rPr>
        <w:t xml:space="preserve"> and</w:t>
      </w:r>
      <w:r w:rsidR="007D7701">
        <w:rPr>
          <w:rFonts w:ascii="Arial" w:hAnsi="Arial" w:cs="Arial"/>
        </w:rPr>
        <w:t xml:space="preserve"> their deviant behaviour will </w:t>
      </w:r>
      <w:r w:rsidR="00F35FC7">
        <w:rPr>
          <w:rFonts w:ascii="Arial" w:hAnsi="Arial" w:cs="Arial"/>
        </w:rPr>
        <w:t xml:space="preserve">tarnish </w:t>
      </w:r>
      <w:r w:rsidR="00636D0B">
        <w:rPr>
          <w:rFonts w:ascii="Arial" w:hAnsi="Arial" w:cs="Arial"/>
        </w:rPr>
        <w:t xml:space="preserve">their children. </w:t>
      </w:r>
      <w:r w:rsidR="00125D9A">
        <w:rPr>
          <w:rFonts w:ascii="Arial" w:hAnsi="Arial" w:cs="Arial"/>
        </w:rPr>
        <w:t xml:space="preserve">A study </w:t>
      </w:r>
      <w:r w:rsidR="000A552F">
        <w:rPr>
          <w:rFonts w:ascii="Arial" w:hAnsi="Arial" w:cs="Arial"/>
        </w:rPr>
        <w:t xml:space="preserve">performed by </w:t>
      </w:r>
      <w:r w:rsidR="00555AAE">
        <w:rPr>
          <w:rFonts w:ascii="Arial" w:hAnsi="Arial" w:cs="Arial"/>
        </w:rPr>
        <w:t>Koons-Witt et, al (</w:t>
      </w:r>
      <w:r w:rsidR="003839A9">
        <w:rPr>
          <w:rFonts w:ascii="Arial" w:hAnsi="Arial" w:cs="Arial"/>
        </w:rPr>
        <w:t xml:space="preserve">2012), </w:t>
      </w:r>
      <w:r w:rsidR="00046E8B" w:rsidRPr="00046E8B">
        <w:rPr>
          <w:rFonts w:ascii="Arial" w:hAnsi="Arial" w:cs="Arial"/>
        </w:rPr>
        <w:t xml:space="preserve">examined </w:t>
      </w:r>
      <w:r w:rsidR="00C55F0A">
        <w:rPr>
          <w:rFonts w:ascii="Arial" w:hAnsi="Arial" w:cs="Arial"/>
        </w:rPr>
        <w:t xml:space="preserve">different crimes </w:t>
      </w:r>
      <w:r w:rsidR="00046E8B" w:rsidRPr="00046E8B">
        <w:rPr>
          <w:rFonts w:ascii="Arial" w:hAnsi="Arial" w:cs="Arial"/>
        </w:rPr>
        <w:t>to determine how gender affected the range of crimes committed. They examine</w:t>
      </w:r>
      <w:r w:rsidR="00AE1DF0">
        <w:rPr>
          <w:rFonts w:ascii="Arial" w:hAnsi="Arial" w:cs="Arial"/>
        </w:rPr>
        <w:t>d</w:t>
      </w:r>
      <w:r w:rsidR="00046E8B" w:rsidRPr="00046E8B">
        <w:rPr>
          <w:rFonts w:ascii="Arial" w:hAnsi="Arial" w:cs="Arial"/>
        </w:rPr>
        <w:t xml:space="preserve"> </w:t>
      </w:r>
      <w:r w:rsidR="00AE1DF0" w:rsidRPr="00046E8B">
        <w:rPr>
          <w:rFonts w:ascii="Arial" w:hAnsi="Arial" w:cs="Arial"/>
        </w:rPr>
        <w:t>several</w:t>
      </w:r>
      <w:r w:rsidR="00046E8B" w:rsidRPr="00046E8B">
        <w:rPr>
          <w:rFonts w:ascii="Arial" w:hAnsi="Arial" w:cs="Arial"/>
        </w:rPr>
        <w:t xml:space="preserve"> other elements and how they interact with gender-specific sentencing processes in addition to how gender influences sentencing.</w:t>
      </w:r>
      <w:r w:rsidR="00555AAE">
        <w:rPr>
          <w:rFonts w:ascii="Arial" w:hAnsi="Arial" w:cs="Arial"/>
        </w:rPr>
        <w:t xml:space="preserve"> </w:t>
      </w:r>
      <w:r w:rsidR="00CA4C62" w:rsidRPr="00CA4C62">
        <w:rPr>
          <w:rFonts w:ascii="Arial" w:hAnsi="Arial" w:cs="Arial"/>
        </w:rPr>
        <w:t xml:space="preserve">According to Rodriguez et, al, </w:t>
      </w:r>
      <w:r w:rsidR="00C62EF4">
        <w:rPr>
          <w:rFonts w:ascii="Arial" w:hAnsi="Arial" w:cs="Arial"/>
        </w:rPr>
        <w:t>common</w:t>
      </w:r>
      <w:r w:rsidR="00CA4C62" w:rsidRPr="00CA4C62">
        <w:rPr>
          <w:rFonts w:ascii="Arial" w:hAnsi="Arial" w:cs="Arial"/>
        </w:rPr>
        <w:t xml:space="preserve"> </w:t>
      </w:r>
      <w:r w:rsidR="00C62EF4">
        <w:rPr>
          <w:rFonts w:ascii="Arial" w:hAnsi="Arial" w:cs="Arial"/>
        </w:rPr>
        <w:t xml:space="preserve">offences </w:t>
      </w:r>
      <w:r w:rsidR="00CA4C62" w:rsidRPr="00CA4C62">
        <w:rPr>
          <w:rFonts w:ascii="Arial" w:hAnsi="Arial" w:cs="Arial"/>
        </w:rPr>
        <w:t>for women are frequently non-violent crimes</w:t>
      </w:r>
      <w:r w:rsidR="00383752">
        <w:rPr>
          <w:rFonts w:ascii="Arial" w:hAnsi="Arial" w:cs="Arial"/>
        </w:rPr>
        <w:t xml:space="preserve"> for example, crimes such as </w:t>
      </w:r>
      <w:r w:rsidR="00CA4C62" w:rsidRPr="00CA4C62">
        <w:rPr>
          <w:rFonts w:ascii="Arial" w:hAnsi="Arial" w:cs="Arial"/>
        </w:rPr>
        <w:t xml:space="preserve">fraud (2006). The evil woman theory may therefore have a bigger impact than it might in </w:t>
      </w:r>
      <w:r w:rsidR="001F4A4D">
        <w:rPr>
          <w:rFonts w:ascii="Arial" w:hAnsi="Arial" w:cs="Arial"/>
        </w:rPr>
        <w:t>countries</w:t>
      </w:r>
      <w:r w:rsidR="00CA4C62" w:rsidRPr="00CA4C62">
        <w:rPr>
          <w:rFonts w:ascii="Arial" w:hAnsi="Arial" w:cs="Arial"/>
        </w:rPr>
        <w:t xml:space="preserve"> with </w:t>
      </w:r>
      <w:r w:rsidR="00141059">
        <w:rPr>
          <w:rFonts w:ascii="Arial" w:hAnsi="Arial" w:cs="Arial"/>
        </w:rPr>
        <w:t xml:space="preserve">reduced </w:t>
      </w:r>
      <w:r w:rsidR="00C23789">
        <w:rPr>
          <w:rFonts w:ascii="Arial" w:hAnsi="Arial" w:cs="Arial"/>
        </w:rPr>
        <w:t xml:space="preserve">traditional </w:t>
      </w:r>
      <w:r w:rsidR="00CA4C62" w:rsidRPr="00CA4C62">
        <w:rPr>
          <w:rFonts w:ascii="Arial" w:hAnsi="Arial" w:cs="Arial"/>
        </w:rPr>
        <w:t xml:space="preserve">attitudes when women commit violent crimes, </w:t>
      </w:r>
      <w:r w:rsidR="00075D25">
        <w:rPr>
          <w:rFonts w:ascii="Arial" w:hAnsi="Arial" w:cs="Arial"/>
        </w:rPr>
        <w:t xml:space="preserve">that </w:t>
      </w:r>
      <w:r w:rsidR="00CA4C62" w:rsidRPr="00CA4C62">
        <w:rPr>
          <w:rFonts w:ascii="Arial" w:hAnsi="Arial" w:cs="Arial"/>
        </w:rPr>
        <w:t xml:space="preserve">are not </w:t>
      </w:r>
      <w:r w:rsidR="002B425B">
        <w:rPr>
          <w:rFonts w:ascii="Arial" w:hAnsi="Arial" w:cs="Arial"/>
        </w:rPr>
        <w:t>generally</w:t>
      </w:r>
      <w:r w:rsidR="00CA4C62" w:rsidRPr="00CA4C62">
        <w:rPr>
          <w:rFonts w:ascii="Arial" w:hAnsi="Arial" w:cs="Arial"/>
        </w:rPr>
        <w:t xml:space="preserve"> </w:t>
      </w:r>
      <w:r w:rsidR="002B425B">
        <w:rPr>
          <w:rFonts w:ascii="Arial" w:hAnsi="Arial" w:cs="Arial"/>
        </w:rPr>
        <w:t xml:space="preserve">perceived </w:t>
      </w:r>
      <w:r w:rsidR="00CA4C62" w:rsidRPr="00CA4C62">
        <w:rPr>
          <w:rFonts w:ascii="Arial" w:hAnsi="Arial" w:cs="Arial"/>
        </w:rPr>
        <w:t xml:space="preserve">as crimes </w:t>
      </w:r>
      <w:r w:rsidR="000557BE">
        <w:rPr>
          <w:rFonts w:ascii="Arial" w:hAnsi="Arial" w:cs="Arial"/>
        </w:rPr>
        <w:t xml:space="preserve">carried out </w:t>
      </w:r>
      <w:r w:rsidR="00CA4C62" w:rsidRPr="00CA4C62">
        <w:rPr>
          <w:rFonts w:ascii="Arial" w:hAnsi="Arial" w:cs="Arial"/>
        </w:rPr>
        <w:t>by women.</w:t>
      </w:r>
      <w:r w:rsidR="000F6FB7">
        <w:rPr>
          <w:rFonts w:ascii="Arial" w:hAnsi="Arial" w:cs="Arial"/>
        </w:rPr>
        <w:t xml:space="preserve"> </w:t>
      </w:r>
      <w:r w:rsidR="00811039">
        <w:rPr>
          <w:rFonts w:ascii="Arial" w:hAnsi="Arial" w:cs="Arial"/>
        </w:rPr>
        <w:t xml:space="preserve">The outcome of this study </w:t>
      </w:r>
      <w:r w:rsidR="008E403D">
        <w:rPr>
          <w:rFonts w:ascii="Arial" w:hAnsi="Arial" w:cs="Arial"/>
        </w:rPr>
        <w:t xml:space="preserve">indicated </w:t>
      </w:r>
      <w:r w:rsidR="00F035FE">
        <w:rPr>
          <w:rFonts w:ascii="Arial" w:hAnsi="Arial" w:cs="Arial"/>
        </w:rPr>
        <w:t>th</w:t>
      </w:r>
      <w:r w:rsidR="007F5B1A">
        <w:rPr>
          <w:rFonts w:ascii="Arial" w:hAnsi="Arial" w:cs="Arial"/>
        </w:rPr>
        <w:t xml:space="preserve">at there is </w:t>
      </w:r>
      <w:r w:rsidR="008F574D">
        <w:rPr>
          <w:rFonts w:ascii="Arial" w:hAnsi="Arial" w:cs="Arial"/>
        </w:rPr>
        <w:t xml:space="preserve">promotion of the double deviance theory.  </w:t>
      </w:r>
      <w:r w:rsidR="00A848C1" w:rsidRPr="00A848C1">
        <w:rPr>
          <w:rFonts w:ascii="Arial" w:hAnsi="Arial" w:cs="Arial"/>
        </w:rPr>
        <w:t>In addition to "formal" challenges like those caused by a lack of institutional structures, regulations, and resources, women who break the law also experience more subtle forms of discrimination, frequently as a result of the thoughts and attitudes of criminal justice employees.</w:t>
      </w:r>
      <w:r w:rsidR="00A848C1">
        <w:rPr>
          <w:rFonts w:ascii="Arial" w:hAnsi="Arial" w:cs="Arial"/>
        </w:rPr>
        <w:t xml:space="preserve"> </w:t>
      </w:r>
      <w:r w:rsidR="00CE23FF" w:rsidRPr="00CE23FF">
        <w:rPr>
          <w:rFonts w:ascii="Arial" w:hAnsi="Arial" w:cs="Arial"/>
        </w:rPr>
        <w:t xml:space="preserve">The UNODC </w:t>
      </w:r>
      <w:r w:rsidR="00CD5094">
        <w:rPr>
          <w:rFonts w:ascii="Arial" w:hAnsi="Arial" w:cs="Arial"/>
        </w:rPr>
        <w:t>documentation</w:t>
      </w:r>
      <w:r w:rsidR="00CE23FF" w:rsidRPr="00CE23FF">
        <w:rPr>
          <w:rFonts w:ascii="Arial" w:hAnsi="Arial" w:cs="Arial"/>
        </w:rPr>
        <w:t xml:space="preserve"> for </w:t>
      </w:r>
      <w:r w:rsidR="00C17C2D">
        <w:rPr>
          <w:rFonts w:ascii="Arial" w:hAnsi="Arial" w:cs="Arial"/>
        </w:rPr>
        <w:t>legal system</w:t>
      </w:r>
      <w:r w:rsidR="00CE23FF" w:rsidRPr="00CE23FF">
        <w:rPr>
          <w:rFonts w:ascii="Arial" w:hAnsi="Arial" w:cs="Arial"/>
        </w:rPr>
        <w:t xml:space="preserve"> </w:t>
      </w:r>
      <w:r w:rsidR="00793320">
        <w:rPr>
          <w:rFonts w:ascii="Arial" w:hAnsi="Arial" w:cs="Arial"/>
        </w:rPr>
        <w:t>practitioners</w:t>
      </w:r>
      <w:r w:rsidR="00CE23FF" w:rsidRPr="00CE23FF">
        <w:rPr>
          <w:rFonts w:ascii="Arial" w:hAnsi="Arial" w:cs="Arial"/>
        </w:rPr>
        <w:t xml:space="preserve"> on non-</w:t>
      </w:r>
      <w:r w:rsidR="00CE23FF" w:rsidRPr="00CE23FF">
        <w:rPr>
          <w:rFonts w:ascii="Arial" w:hAnsi="Arial" w:cs="Arial"/>
        </w:rPr>
        <w:lastRenderedPageBreak/>
        <w:t xml:space="preserve">custodial </w:t>
      </w:r>
      <w:r w:rsidR="00DD3463">
        <w:rPr>
          <w:rFonts w:ascii="Arial" w:hAnsi="Arial" w:cs="Arial"/>
        </w:rPr>
        <w:t xml:space="preserve">procedures </w:t>
      </w:r>
      <w:r w:rsidR="00CE23FF" w:rsidRPr="00CE23FF">
        <w:rPr>
          <w:rFonts w:ascii="Arial" w:hAnsi="Arial" w:cs="Arial"/>
        </w:rPr>
        <w:t xml:space="preserve">for </w:t>
      </w:r>
      <w:r w:rsidR="00673B91">
        <w:rPr>
          <w:rFonts w:ascii="Arial" w:hAnsi="Arial" w:cs="Arial"/>
        </w:rPr>
        <w:t>female</w:t>
      </w:r>
      <w:r w:rsidR="00CE23FF" w:rsidRPr="00CE23FF">
        <w:rPr>
          <w:rFonts w:ascii="Arial" w:hAnsi="Arial" w:cs="Arial"/>
        </w:rPr>
        <w:t xml:space="preserve"> offenders emphasises the fact that</w:t>
      </w:r>
      <w:r w:rsidR="00673B91">
        <w:rPr>
          <w:rFonts w:ascii="Arial" w:hAnsi="Arial" w:cs="Arial"/>
        </w:rPr>
        <w:t>,</w:t>
      </w:r>
      <w:r w:rsidR="00CE23FF" w:rsidRPr="00CE23FF">
        <w:rPr>
          <w:rFonts w:ascii="Arial" w:hAnsi="Arial" w:cs="Arial"/>
        </w:rPr>
        <w:t xml:space="preserve"> people </w:t>
      </w:r>
      <w:r w:rsidR="00673B91">
        <w:rPr>
          <w:rFonts w:ascii="Arial" w:hAnsi="Arial" w:cs="Arial"/>
        </w:rPr>
        <w:t xml:space="preserve">of which their </w:t>
      </w:r>
      <w:r w:rsidR="009828E2">
        <w:rPr>
          <w:rFonts w:ascii="Arial" w:hAnsi="Arial" w:cs="Arial"/>
        </w:rPr>
        <w:t>actions</w:t>
      </w:r>
      <w:r w:rsidR="00CE23FF" w:rsidRPr="00CE23FF">
        <w:rPr>
          <w:rFonts w:ascii="Arial" w:hAnsi="Arial" w:cs="Arial"/>
        </w:rPr>
        <w:t xml:space="preserve"> </w:t>
      </w:r>
      <w:r w:rsidR="00482420">
        <w:rPr>
          <w:rFonts w:ascii="Arial" w:hAnsi="Arial" w:cs="Arial"/>
        </w:rPr>
        <w:t>fail</w:t>
      </w:r>
      <w:r w:rsidR="009828E2">
        <w:rPr>
          <w:rFonts w:ascii="Arial" w:hAnsi="Arial" w:cs="Arial"/>
        </w:rPr>
        <w:t xml:space="preserve"> to</w:t>
      </w:r>
      <w:r w:rsidR="00CE23FF" w:rsidRPr="00CE23FF">
        <w:rPr>
          <w:rFonts w:ascii="Arial" w:hAnsi="Arial" w:cs="Arial"/>
        </w:rPr>
        <w:t xml:space="preserve"> conform to </w:t>
      </w:r>
      <w:r w:rsidR="00384316">
        <w:rPr>
          <w:rFonts w:ascii="Arial" w:hAnsi="Arial" w:cs="Arial"/>
        </w:rPr>
        <w:t xml:space="preserve">typical </w:t>
      </w:r>
      <w:r w:rsidR="00CE23FF" w:rsidRPr="00CE23FF">
        <w:rPr>
          <w:rFonts w:ascii="Arial" w:hAnsi="Arial" w:cs="Arial"/>
        </w:rPr>
        <w:t>gender</w:t>
      </w:r>
      <w:r w:rsidR="0076183C">
        <w:rPr>
          <w:rFonts w:ascii="Arial" w:hAnsi="Arial" w:cs="Arial"/>
        </w:rPr>
        <w:t xml:space="preserve"> identity</w:t>
      </w:r>
      <w:r w:rsidR="00CE23FF" w:rsidRPr="00CE23FF">
        <w:rPr>
          <w:rFonts w:ascii="Arial" w:hAnsi="Arial" w:cs="Arial"/>
        </w:rPr>
        <w:t xml:space="preserve"> stereotypes commonly experience discrimination and bias (UNODC, 2015). They may </w:t>
      </w:r>
      <w:r w:rsidR="00CE2091">
        <w:rPr>
          <w:rFonts w:ascii="Arial" w:hAnsi="Arial" w:cs="Arial"/>
        </w:rPr>
        <w:t>administer</w:t>
      </w:r>
      <w:r w:rsidR="00CE23FF" w:rsidRPr="00CE23FF">
        <w:rPr>
          <w:rFonts w:ascii="Arial" w:hAnsi="Arial" w:cs="Arial"/>
        </w:rPr>
        <w:t xml:space="preserve">, </w:t>
      </w:r>
      <w:r w:rsidR="002D5024">
        <w:rPr>
          <w:rFonts w:ascii="Arial" w:hAnsi="Arial" w:cs="Arial"/>
        </w:rPr>
        <w:t>execute</w:t>
      </w:r>
      <w:r w:rsidR="00CE23FF" w:rsidRPr="00CE23FF">
        <w:rPr>
          <w:rFonts w:ascii="Arial" w:hAnsi="Arial" w:cs="Arial"/>
        </w:rPr>
        <w:t xml:space="preserve">, and </w:t>
      </w:r>
      <w:r w:rsidR="002D5024">
        <w:rPr>
          <w:rFonts w:ascii="Arial" w:hAnsi="Arial" w:cs="Arial"/>
        </w:rPr>
        <w:t xml:space="preserve">maintain </w:t>
      </w:r>
      <w:r w:rsidR="00CE23FF" w:rsidRPr="00CE23FF">
        <w:rPr>
          <w:rFonts w:ascii="Arial" w:hAnsi="Arial" w:cs="Arial"/>
        </w:rPr>
        <w:t xml:space="preserve">gender stereotypes, frequently unintentionally, when </w:t>
      </w:r>
      <w:r w:rsidR="00887A85">
        <w:rPr>
          <w:rFonts w:ascii="Arial" w:hAnsi="Arial" w:cs="Arial"/>
        </w:rPr>
        <w:t>handling both</w:t>
      </w:r>
      <w:r w:rsidR="00CE23FF" w:rsidRPr="00CE23FF">
        <w:rPr>
          <w:rFonts w:ascii="Arial" w:hAnsi="Arial" w:cs="Arial"/>
        </w:rPr>
        <w:t xml:space="preserve"> women and men in the justice system or when deciding on detention or non-custodial measures, or they may </w:t>
      </w:r>
      <w:r w:rsidR="00266BAB">
        <w:rPr>
          <w:rFonts w:ascii="Arial" w:hAnsi="Arial" w:cs="Arial"/>
        </w:rPr>
        <w:t>be unwilling to</w:t>
      </w:r>
      <w:r w:rsidR="00CE23FF" w:rsidRPr="00CE23FF">
        <w:rPr>
          <w:rFonts w:ascii="Arial" w:hAnsi="Arial" w:cs="Arial"/>
        </w:rPr>
        <w:t xml:space="preserve"> </w:t>
      </w:r>
      <w:r w:rsidR="001709E4">
        <w:rPr>
          <w:rFonts w:ascii="Arial" w:hAnsi="Arial" w:cs="Arial"/>
        </w:rPr>
        <w:t xml:space="preserve">tackle </w:t>
      </w:r>
      <w:r w:rsidR="00CE23FF" w:rsidRPr="00CE23FF">
        <w:rPr>
          <w:rFonts w:ascii="Arial" w:hAnsi="Arial" w:cs="Arial"/>
        </w:rPr>
        <w:t>prejudices held by other criminal justice system actors.</w:t>
      </w:r>
      <w:r w:rsidR="003A25E5">
        <w:rPr>
          <w:rFonts w:ascii="Arial" w:hAnsi="Arial" w:cs="Arial"/>
        </w:rPr>
        <w:t xml:space="preserve"> The </w:t>
      </w:r>
      <w:r w:rsidR="00742305">
        <w:rPr>
          <w:rFonts w:ascii="Arial" w:hAnsi="Arial" w:cs="Arial"/>
        </w:rPr>
        <w:t>effect</w:t>
      </w:r>
      <w:r w:rsidR="003A25E5">
        <w:rPr>
          <w:rFonts w:ascii="Arial" w:hAnsi="Arial" w:cs="Arial"/>
        </w:rPr>
        <w:t xml:space="preserve"> </w:t>
      </w:r>
      <w:r w:rsidR="00742305">
        <w:rPr>
          <w:rFonts w:ascii="Arial" w:hAnsi="Arial" w:cs="Arial"/>
        </w:rPr>
        <w:t xml:space="preserve">of sexual discrimination on female </w:t>
      </w:r>
      <w:r w:rsidR="00865A19">
        <w:rPr>
          <w:rFonts w:ascii="Arial" w:hAnsi="Arial" w:cs="Arial"/>
        </w:rPr>
        <w:t xml:space="preserve">criminals differs. Women often </w:t>
      </w:r>
      <w:r w:rsidR="00D81FBC">
        <w:rPr>
          <w:rFonts w:ascii="Arial" w:hAnsi="Arial" w:cs="Arial"/>
        </w:rPr>
        <w:t xml:space="preserve">experience </w:t>
      </w:r>
      <w:r w:rsidR="000D21A1">
        <w:rPr>
          <w:rFonts w:ascii="Arial" w:hAnsi="Arial" w:cs="Arial"/>
        </w:rPr>
        <w:t xml:space="preserve">illiberal </w:t>
      </w:r>
      <w:r w:rsidR="00A537FC">
        <w:rPr>
          <w:rFonts w:ascii="Arial" w:hAnsi="Arial" w:cs="Arial"/>
        </w:rPr>
        <w:t>treatment or penalizing than that of men</w:t>
      </w:r>
      <w:r w:rsidR="00592750">
        <w:rPr>
          <w:rFonts w:ascii="Arial" w:hAnsi="Arial" w:cs="Arial"/>
        </w:rPr>
        <w:t xml:space="preserve"> for crimes like </w:t>
      </w:r>
      <w:r w:rsidR="003C24CE">
        <w:rPr>
          <w:rFonts w:ascii="Arial" w:hAnsi="Arial" w:cs="Arial"/>
        </w:rPr>
        <w:t>child neglect, prostitution</w:t>
      </w:r>
      <w:r w:rsidR="00D95BD3">
        <w:rPr>
          <w:rFonts w:ascii="Arial" w:hAnsi="Arial" w:cs="Arial"/>
        </w:rPr>
        <w:t xml:space="preserve"> or violence, crimes that are viewed </w:t>
      </w:r>
      <w:r w:rsidR="00A81506">
        <w:rPr>
          <w:rFonts w:ascii="Arial" w:hAnsi="Arial" w:cs="Arial"/>
        </w:rPr>
        <w:t>break the traditional norms that are seen to be</w:t>
      </w:r>
      <w:r w:rsidR="00E17FEE">
        <w:rPr>
          <w:rFonts w:ascii="Arial" w:hAnsi="Arial" w:cs="Arial"/>
        </w:rPr>
        <w:t xml:space="preserve"> that of ‘true’ women (UNODC, 2015). </w:t>
      </w:r>
      <w:r w:rsidR="002B53CF" w:rsidRPr="002B53CF">
        <w:rPr>
          <w:rFonts w:ascii="Arial" w:hAnsi="Arial" w:cs="Arial"/>
        </w:rPr>
        <w:t xml:space="preserve">The fact that police have stereotypes about women and the </w:t>
      </w:r>
      <w:r w:rsidR="00B65970">
        <w:rPr>
          <w:rFonts w:ascii="Arial" w:hAnsi="Arial" w:cs="Arial"/>
        </w:rPr>
        <w:t>offenses</w:t>
      </w:r>
      <w:r w:rsidR="002B53CF" w:rsidRPr="002B53CF">
        <w:rPr>
          <w:rFonts w:ascii="Arial" w:hAnsi="Arial" w:cs="Arial"/>
        </w:rPr>
        <w:t xml:space="preserve"> they </w:t>
      </w:r>
      <w:r w:rsidR="003C46C2">
        <w:rPr>
          <w:rFonts w:ascii="Arial" w:hAnsi="Arial" w:cs="Arial"/>
        </w:rPr>
        <w:t>carry out</w:t>
      </w:r>
      <w:r w:rsidR="002B53CF" w:rsidRPr="002B53CF">
        <w:rPr>
          <w:rFonts w:ascii="Arial" w:hAnsi="Arial" w:cs="Arial"/>
        </w:rPr>
        <w:t xml:space="preserve"> demonstrates how gender influences how the law and society react to various types of crimes. Women are imprisoned for relatively small acts, as can be observed</w:t>
      </w:r>
      <w:r w:rsidR="00DD6127">
        <w:rPr>
          <w:rFonts w:ascii="Arial" w:hAnsi="Arial" w:cs="Arial"/>
        </w:rPr>
        <w:t xml:space="preserve"> </w:t>
      </w:r>
      <w:r w:rsidR="001162B2">
        <w:rPr>
          <w:rFonts w:ascii="Arial" w:hAnsi="Arial" w:cs="Arial"/>
        </w:rPr>
        <w:t xml:space="preserve">by how </w:t>
      </w:r>
      <w:r w:rsidR="002B53CF" w:rsidRPr="002B53CF">
        <w:rPr>
          <w:rFonts w:ascii="Arial" w:hAnsi="Arial" w:cs="Arial"/>
        </w:rPr>
        <w:t xml:space="preserve">practises </w:t>
      </w:r>
      <w:r w:rsidR="001162B2">
        <w:rPr>
          <w:rFonts w:ascii="Arial" w:hAnsi="Arial" w:cs="Arial"/>
        </w:rPr>
        <w:t xml:space="preserve">are carried out by the courts </w:t>
      </w:r>
      <w:r w:rsidR="002B53CF" w:rsidRPr="002B53CF">
        <w:rPr>
          <w:rFonts w:ascii="Arial" w:hAnsi="Arial" w:cs="Arial"/>
        </w:rPr>
        <w:t>and sentencing trends, and "that the 'evil woman' thesis and the 'double deviance, double jeopardy' thesis are employed against women in court,"</w:t>
      </w:r>
      <w:r w:rsidR="007D67E8">
        <w:rPr>
          <w:rFonts w:ascii="Arial" w:hAnsi="Arial" w:cs="Arial"/>
        </w:rPr>
        <w:t xml:space="preserve">. </w:t>
      </w:r>
    </w:p>
    <w:p w14:paraId="2807739B" w14:textId="256E4B94" w:rsidR="00BD752D" w:rsidRDefault="00485333">
      <w:pPr>
        <w:rPr>
          <w:rFonts w:ascii="Arial" w:hAnsi="Arial" w:cs="Arial"/>
        </w:rPr>
      </w:pPr>
      <w:r>
        <w:rPr>
          <w:rFonts w:ascii="Arial" w:hAnsi="Arial" w:cs="Arial"/>
        </w:rPr>
        <w:t>In line with the chiv</w:t>
      </w:r>
      <w:r w:rsidR="00EB0C86">
        <w:rPr>
          <w:rFonts w:ascii="Arial" w:hAnsi="Arial" w:cs="Arial"/>
        </w:rPr>
        <w:t xml:space="preserve">alry </w:t>
      </w:r>
      <w:r>
        <w:rPr>
          <w:rFonts w:ascii="Arial" w:hAnsi="Arial" w:cs="Arial"/>
        </w:rPr>
        <w:t>thesis</w:t>
      </w:r>
      <w:r w:rsidR="00053A53">
        <w:rPr>
          <w:rFonts w:ascii="Arial" w:hAnsi="Arial" w:cs="Arial"/>
        </w:rPr>
        <w:t xml:space="preserve">, </w:t>
      </w:r>
      <w:r w:rsidR="00EB0C86">
        <w:rPr>
          <w:rFonts w:ascii="Arial" w:hAnsi="Arial" w:cs="Arial"/>
        </w:rPr>
        <w:t xml:space="preserve">from one perspective </w:t>
      </w:r>
      <w:r w:rsidR="00903F52">
        <w:rPr>
          <w:rFonts w:ascii="Arial" w:hAnsi="Arial" w:cs="Arial"/>
        </w:rPr>
        <w:t xml:space="preserve">women require safeguarding </w:t>
      </w:r>
      <w:r w:rsidR="00643339">
        <w:rPr>
          <w:rFonts w:ascii="Arial" w:hAnsi="Arial" w:cs="Arial"/>
        </w:rPr>
        <w:t xml:space="preserve">as they are viewed as </w:t>
      </w:r>
      <w:r w:rsidR="00DC46EF">
        <w:rPr>
          <w:rFonts w:ascii="Arial" w:hAnsi="Arial" w:cs="Arial"/>
        </w:rPr>
        <w:t xml:space="preserve">physically and </w:t>
      </w:r>
      <w:r w:rsidR="00E27C4E">
        <w:rPr>
          <w:rFonts w:ascii="Arial" w:hAnsi="Arial" w:cs="Arial"/>
        </w:rPr>
        <w:t>intellectually weak</w:t>
      </w:r>
      <w:r w:rsidR="00A51155">
        <w:rPr>
          <w:rFonts w:ascii="Arial" w:hAnsi="Arial" w:cs="Arial"/>
        </w:rPr>
        <w:t xml:space="preserve">. From this it has been argued that women are then seen to be safeguarded by the criminal justice system. </w:t>
      </w:r>
      <w:r w:rsidR="005F0FC5">
        <w:rPr>
          <w:rFonts w:ascii="Arial" w:hAnsi="Arial" w:cs="Arial"/>
        </w:rPr>
        <w:t xml:space="preserve">At the same time, </w:t>
      </w:r>
      <w:r w:rsidR="003C6755">
        <w:rPr>
          <w:rFonts w:ascii="Arial" w:hAnsi="Arial" w:cs="Arial"/>
        </w:rPr>
        <w:t>m</w:t>
      </w:r>
      <w:r w:rsidR="00B171B8" w:rsidRPr="00B171B8">
        <w:rPr>
          <w:rFonts w:ascii="Arial" w:hAnsi="Arial" w:cs="Arial"/>
        </w:rPr>
        <w:t xml:space="preserve">en are thought to defend women, hence it is unreasonable to expect them to be harmed by men. They will consequently be given harsh sentences if they do. Indeed, </w:t>
      </w:r>
      <w:r w:rsidR="003C6755" w:rsidRPr="00B171B8">
        <w:rPr>
          <w:rFonts w:ascii="Arial" w:hAnsi="Arial" w:cs="Arial"/>
        </w:rPr>
        <w:t>several</w:t>
      </w:r>
      <w:r w:rsidR="00B171B8" w:rsidRPr="00B171B8">
        <w:rPr>
          <w:rFonts w:ascii="Arial" w:hAnsi="Arial" w:cs="Arial"/>
        </w:rPr>
        <w:t xml:space="preserve"> studies have shown evidence that men were subjected to harsher treatment than women, which has supported this notion.</w:t>
      </w:r>
      <w:r w:rsidR="00B97AFB">
        <w:rPr>
          <w:rFonts w:ascii="Arial" w:hAnsi="Arial" w:cs="Arial"/>
        </w:rPr>
        <w:t xml:space="preserve"> Nonetheless,</w:t>
      </w:r>
      <w:r w:rsidR="002A7232">
        <w:rPr>
          <w:rFonts w:ascii="Arial" w:hAnsi="Arial" w:cs="Arial"/>
        </w:rPr>
        <w:t xml:space="preserve"> the gender </w:t>
      </w:r>
      <w:r w:rsidR="00C1277B">
        <w:rPr>
          <w:rFonts w:ascii="Arial" w:hAnsi="Arial" w:cs="Arial"/>
        </w:rPr>
        <w:t xml:space="preserve">of a criminal </w:t>
      </w:r>
      <w:r w:rsidR="00F049C4">
        <w:rPr>
          <w:rFonts w:ascii="Arial" w:hAnsi="Arial" w:cs="Arial"/>
        </w:rPr>
        <w:t>plays</w:t>
      </w:r>
      <w:r w:rsidR="00C1277B">
        <w:rPr>
          <w:rFonts w:ascii="Arial" w:hAnsi="Arial" w:cs="Arial"/>
        </w:rPr>
        <w:t xml:space="preserve"> a </w:t>
      </w:r>
      <w:r w:rsidR="00326ECA">
        <w:rPr>
          <w:rFonts w:ascii="Arial" w:hAnsi="Arial" w:cs="Arial"/>
        </w:rPr>
        <w:t xml:space="preserve">compelling </w:t>
      </w:r>
      <w:r w:rsidR="002D5C44">
        <w:rPr>
          <w:rFonts w:ascii="Arial" w:hAnsi="Arial" w:cs="Arial"/>
        </w:rPr>
        <w:t>part,</w:t>
      </w:r>
      <w:r w:rsidR="00326ECA">
        <w:rPr>
          <w:rFonts w:ascii="Arial" w:hAnsi="Arial" w:cs="Arial"/>
        </w:rPr>
        <w:t xml:space="preserve"> </w:t>
      </w:r>
      <w:r w:rsidR="00FE125E">
        <w:rPr>
          <w:rFonts w:ascii="Arial" w:hAnsi="Arial" w:cs="Arial"/>
        </w:rPr>
        <w:t>and</w:t>
      </w:r>
      <w:r w:rsidR="00CA5144">
        <w:rPr>
          <w:rFonts w:ascii="Arial" w:hAnsi="Arial" w:cs="Arial"/>
        </w:rPr>
        <w:t xml:space="preserve"> it</w:t>
      </w:r>
      <w:r w:rsidR="00FE125E">
        <w:rPr>
          <w:rFonts w:ascii="Arial" w:hAnsi="Arial" w:cs="Arial"/>
        </w:rPr>
        <w:t xml:space="preserve"> has been debated that the </w:t>
      </w:r>
      <w:r w:rsidR="00CB0B59">
        <w:rPr>
          <w:rFonts w:ascii="Arial" w:hAnsi="Arial" w:cs="Arial"/>
        </w:rPr>
        <w:t xml:space="preserve">providence of women within the criminal justice system </w:t>
      </w:r>
      <w:r w:rsidR="008F62EB">
        <w:rPr>
          <w:rFonts w:ascii="Arial" w:hAnsi="Arial" w:cs="Arial"/>
        </w:rPr>
        <w:t xml:space="preserve">hinges on how a woman can </w:t>
      </w:r>
      <w:r w:rsidR="0021081F">
        <w:rPr>
          <w:rFonts w:ascii="Arial" w:hAnsi="Arial" w:cs="Arial"/>
        </w:rPr>
        <w:lastRenderedPageBreak/>
        <w:t xml:space="preserve">portray the </w:t>
      </w:r>
      <w:r w:rsidR="00F70CC1">
        <w:rPr>
          <w:rFonts w:ascii="Arial" w:hAnsi="Arial" w:cs="Arial"/>
        </w:rPr>
        <w:t xml:space="preserve">conservative </w:t>
      </w:r>
      <w:r w:rsidR="00BC0206">
        <w:rPr>
          <w:rFonts w:ascii="Arial" w:hAnsi="Arial" w:cs="Arial"/>
        </w:rPr>
        <w:t>female part</w:t>
      </w:r>
      <w:r w:rsidR="002D5C44">
        <w:rPr>
          <w:rFonts w:ascii="Arial" w:hAnsi="Arial" w:cs="Arial"/>
        </w:rPr>
        <w:t xml:space="preserve">. </w:t>
      </w:r>
      <w:r w:rsidR="004F7514">
        <w:rPr>
          <w:rFonts w:ascii="Arial" w:hAnsi="Arial" w:cs="Arial"/>
        </w:rPr>
        <w:t>Lloyd (1995)</w:t>
      </w:r>
      <w:r w:rsidR="002D5C44">
        <w:rPr>
          <w:rFonts w:ascii="Arial" w:hAnsi="Arial" w:cs="Arial"/>
        </w:rPr>
        <w:t xml:space="preserve"> expressed that women</w:t>
      </w:r>
      <w:r w:rsidR="00003596">
        <w:rPr>
          <w:rFonts w:ascii="Arial" w:hAnsi="Arial" w:cs="Arial"/>
        </w:rPr>
        <w:t xml:space="preserve"> have been known to utilize </w:t>
      </w:r>
      <w:r w:rsidR="008C338C">
        <w:rPr>
          <w:rFonts w:ascii="Arial" w:hAnsi="Arial" w:cs="Arial"/>
        </w:rPr>
        <w:t xml:space="preserve">their feminineness </w:t>
      </w:r>
      <w:r w:rsidR="00AF50F7">
        <w:rPr>
          <w:rFonts w:ascii="Arial" w:hAnsi="Arial" w:cs="Arial"/>
        </w:rPr>
        <w:t>for their gain</w:t>
      </w:r>
      <w:r w:rsidR="004F7514">
        <w:rPr>
          <w:rFonts w:ascii="Arial" w:hAnsi="Arial" w:cs="Arial"/>
        </w:rPr>
        <w:t xml:space="preserve">. This has </w:t>
      </w:r>
      <w:r w:rsidR="008A12D9">
        <w:rPr>
          <w:rFonts w:ascii="Arial" w:hAnsi="Arial" w:cs="Arial"/>
        </w:rPr>
        <w:t xml:space="preserve">been known to </w:t>
      </w:r>
      <w:r w:rsidR="00D042B7">
        <w:rPr>
          <w:rFonts w:ascii="Arial" w:hAnsi="Arial" w:cs="Arial"/>
        </w:rPr>
        <w:t xml:space="preserve">have made it </w:t>
      </w:r>
      <w:r w:rsidR="00D6383D">
        <w:rPr>
          <w:rFonts w:ascii="Arial" w:hAnsi="Arial" w:cs="Arial"/>
        </w:rPr>
        <w:t>a challenge</w:t>
      </w:r>
      <w:r w:rsidR="000F6A0F">
        <w:rPr>
          <w:rFonts w:ascii="Arial" w:hAnsi="Arial" w:cs="Arial"/>
        </w:rPr>
        <w:t xml:space="preserve"> </w:t>
      </w:r>
      <w:r w:rsidR="00BB42F2">
        <w:rPr>
          <w:rFonts w:ascii="Arial" w:hAnsi="Arial" w:cs="Arial"/>
        </w:rPr>
        <w:t xml:space="preserve">when </w:t>
      </w:r>
      <w:r w:rsidR="00D042B7">
        <w:rPr>
          <w:rFonts w:ascii="Arial" w:hAnsi="Arial" w:cs="Arial"/>
        </w:rPr>
        <w:t>defending</w:t>
      </w:r>
      <w:r w:rsidR="00BB42F2">
        <w:rPr>
          <w:rFonts w:ascii="Arial" w:hAnsi="Arial" w:cs="Arial"/>
        </w:rPr>
        <w:t xml:space="preserve"> equal rights. </w:t>
      </w:r>
      <w:r w:rsidR="00D6383D" w:rsidRPr="00D6383D">
        <w:rPr>
          <w:rFonts w:ascii="Arial" w:hAnsi="Arial" w:cs="Arial"/>
        </w:rPr>
        <w:t xml:space="preserve">Women who were divorced or separated and those who originated from dysfunctional families were found to receive relatively harsh penalties among other women. </w:t>
      </w:r>
      <w:r w:rsidR="00BC660D">
        <w:rPr>
          <w:rFonts w:ascii="Arial" w:hAnsi="Arial" w:cs="Arial"/>
        </w:rPr>
        <w:t>This is due to</w:t>
      </w:r>
      <w:r w:rsidR="00D6383D" w:rsidRPr="00D6383D">
        <w:rPr>
          <w:rFonts w:ascii="Arial" w:hAnsi="Arial" w:cs="Arial"/>
        </w:rPr>
        <w:t xml:space="preserve"> women </w:t>
      </w:r>
      <w:r w:rsidR="00BC660D">
        <w:rPr>
          <w:rFonts w:ascii="Arial" w:hAnsi="Arial" w:cs="Arial"/>
        </w:rPr>
        <w:t>being seen</w:t>
      </w:r>
      <w:r w:rsidR="00D6383D" w:rsidRPr="00D6383D">
        <w:rPr>
          <w:rFonts w:ascii="Arial" w:hAnsi="Arial" w:cs="Arial"/>
        </w:rPr>
        <w:t xml:space="preserve"> as </w:t>
      </w:r>
      <w:r w:rsidR="00BC660D">
        <w:rPr>
          <w:rFonts w:ascii="Arial" w:hAnsi="Arial" w:cs="Arial"/>
        </w:rPr>
        <w:t xml:space="preserve">not </w:t>
      </w:r>
      <w:r w:rsidR="00D6383D" w:rsidRPr="00D6383D">
        <w:rPr>
          <w:rFonts w:ascii="Arial" w:hAnsi="Arial" w:cs="Arial"/>
        </w:rPr>
        <w:t>respectable</w:t>
      </w:r>
      <w:r w:rsidR="00BC660D">
        <w:rPr>
          <w:rFonts w:ascii="Arial" w:hAnsi="Arial" w:cs="Arial"/>
        </w:rPr>
        <w:t xml:space="preserve"> by society.</w:t>
      </w:r>
      <w:r w:rsidR="00C34FF5">
        <w:rPr>
          <w:rFonts w:ascii="Arial" w:hAnsi="Arial" w:cs="Arial"/>
        </w:rPr>
        <w:t xml:space="preserve"> This shows in the case between </w:t>
      </w:r>
      <w:proofErr w:type="spellStart"/>
      <w:r w:rsidR="000F07C4">
        <w:rPr>
          <w:rFonts w:ascii="Arial" w:hAnsi="Arial" w:cs="Arial"/>
        </w:rPr>
        <w:t>Khoua</w:t>
      </w:r>
      <w:proofErr w:type="spellEnd"/>
      <w:r w:rsidR="000F07C4">
        <w:rPr>
          <w:rFonts w:ascii="Arial" w:hAnsi="Arial" w:cs="Arial"/>
        </w:rPr>
        <w:t xml:space="preserve"> Her</w:t>
      </w:r>
      <w:r w:rsidR="00104779">
        <w:rPr>
          <w:rFonts w:ascii="Arial" w:hAnsi="Arial" w:cs="Arial"/>
        </w:rPr>
        <w:t xml:space="preserve"> (1998)</w:t>
      </w:r>
      <w:r w:rsidR="000F07C4">
        <w:rPr>
          <w:rFonts w:ascii="Arial" w:hAnsi="Arial" w:cs="Arial"/>
        </w:rPr>
        <w:t xml:space="preserve"> and Andrea Yates</w:t>
      </w:r>
      <w:r w:rsidR="00301EBD">
        <w:rPr>
          <w:rFonts w:ascii="Arial" w:hAnsi="Arial" w:cs="Arial"/>
        </w:rPr>
        <w:t xml:space="preserve"> (200</w:t>
      </w:r>
      <w:r w:rsidR="003F7F7F">
        <w:rPr>
          <w:rFonts w:ascii="Arial" w:hAnsi="Arial" w:cs="Arial"/>
        </w:rPr>
        <w:t>1</w:t>
      </w:r>
      <w:r w:rsidR="00301EBD">
        <w:rPr>
          <w:rFonts w:ascii="Arial" w:hAnsi="Arial" w:cs="Arial"/>
        </w:rPr>
        <w:t>)</w:t>
      </w:r>
      <w:r w:rsidR="000F07C4">
        <w:rPr>
          <w:rFonts w:ascii="Arial" w:hAnsi="Arial" w:cs="Arial"/>
        </w:rPr>
        <w:t xml:space="preserve">. </w:t>
      </w:r>
      <w:r w:rsidR="005724BD">
        <w:rPr>
          <w:rFonts w:ascii="Arial" w:hAnsi="Arial" w:cs="Arial"/>
        </w:rPr>
        <w:t xml:space="preserve">Both women were American citizens </w:t>
      </w:r>
      <w:r w:rsidR="00EF2040">
        <w:rPr>
          <w:rFonts w:ascii="Arial" w:hAnsi="Arial" w:cs="Arial"/>
        </w:rPr>
        <w:t xml:space="preserve">but </w:t>
      </w:r>
      <w:r w:rsidR="00CA0690">
        <w:rPr>
          <w:rFonts w:ascii="Arial" w:hAnsi="Arial" w:cs="Arial"/>
        </w:rPr>
        <w:t xml:space="preserve">had received differential treatment </w:t>
      </w:r>
      <w:r w:rsidR="007630C9">
        <w:rPr>
          <w:rFonts w:ascii="Arial" w:hAnsi="Arial" w:cs="Arial"/>
        </w:rPr>
        <w:t xml:space="preserve">in the criminal justice system </w:t>
      </w:r>
      <w:r w:rsidR="00CA0690">
        <w:rPr>
          <w:rFonts w:ascii="Arial" w:hAnsi="Arial" w:cs="Arial"/>
        </w:rPr>
        <w:t xml:space="preserve">due to their </w:t>
      </w:r>
      <w:r w:rsidR="007630C9">
        <w:rPr>
          <w:rFonts w:ascii="Arial" w:hAnsi="Arial" w:cs="Arial"/>
        </w:rPr>
        <w:t>backgrounds.</w:t>
      </w:r>
      <w:r w:rsidR="0087752A">
        <w:rPr>
          <w:rFonts w:ascii="Arial" w:hAnsi="Arial" w:cs="Arial"/>
        </w:rPr>
        <w:t xml:space="preserve"> </w:t>
      </w:r>
      <w:proofErr w:type="spellStart"/>
      <w:r w:rsidR="0087752A">
        <w:rPr>
          <w:rFonts w:ascii="Arial" w:hAnsi="Arial" w:cs="Arial"/>
        </w:rPr>
        <w:t>Khoua</w:t>
      </w:r>
      <w:proofErr w:type="spellEnd"/>
      <w:r w:rsidR="0087752A">
        <w:rPr>
          <w:rFonts w:ascii="Arial" w:hAnsi="Arial" w:cs="Arial"/>
        </w:rPr>
        <w:t xml:space="preserve">, a separated </w:t>
      </w:r>
      <w:r w:rsidR="00547951">
        <w:rPr>
          <w:rFonts w:ascii="Arial" w:hAnsi="Arial" w:cs="Arial"/>
        </w:rPr>
        <w:t>twenty-four-year-old</w:t>
      </w:r>
      <w:r w:rsidR="0087752A">
        <w:rPr>
          <w:rFonts w:ascii="Arial" w:hAnsi="Arial" w:cs="Arial"/>
        </w:rPr>
        <w:t xml:space="preserve"> immigrant</w:t>
      </w:r>
      <w:r w:rsidR="00F44133">
        <w:rPr>
          <w:rFonts w:ascii="Arial" w:hAnsi="Arial" w:cs="Arial"/>
        </w:rPr>
        <w:t xml:space="preserve">, </w:t>
      </w:r>
      <w:r w:rsidR="0087752A">
        <w:rPr>
          <w:rFonts w:ascii="Arial" w:hAnsi="Arial" w:cs="Arial"/>
        </w:rPr>
        <w:t xml:space="preserve">was sentenced to fifty years </w:t>
      </w:r>
      <w:r w:rsidR="00CD7109">
        <w:rPr>
          <w:rFonts w:ascii="Arial" w:hAnsi="Arial" w:cs="Arial"/>
        </w:rPr>
        <w:t>in</w:t>
      </w:r>
      <w:r w:rsidR="00C21E78">
        <w:rPr>
          <w:rFonts w:ascii="Arial" w:hAnsi="Arial" w:cs="Arial"/>
        </w:rPr>
        <w:t xml:space="preserve"> prison for the killings of her </w:t>
      </w:r>
      <w:r w:rsidR="00547951">
        <w:rPr>
          <w:rFonts w:ascii="Arial" w:hAnsi="Arial" w:cs="Arial"/>
        </w:rPr>
        <w:t xml:space="preserve">six </w:t>
      </w:r>
      <w:r w:rsidR="00C21E78">
        <w:rPr>
          <w:rFonts w:ascii="Arial" w:hAnsi="Arial" w:cs="Arial"/>
        </w:rPr>
        <w:t>children</w:t>
      </w:r>
      <w:r w:rsidR="00AE72BF">
        <w:rPr>
          <w:rFonts w:ascii="Arial" w:hAnsi="Arial" w:cs="Arial"/>
        </w:rPr>
        <w:t>. W</w:t>
      </w:r>
      <w:r w:rsidR="00C21E78">
        <w:rPr>
          <w:rFonts w:ascii="Arial" w:hAnsi="Arial" w:cs="Arial"/>
        </w:rPr>
        <w:t>hilst Andrea Yates</w:t>
      </w:r>
      <w:r w:rsidR="00547951">
        <w:rPr>
          <w:rFonts w:ascii="Arial" w:hAnsi="Arial" w:cs="Arial"/>
        </w:rPr>
        <w:t xml:space="preserve">, </w:t>
      </w:r>
      <w:r w:rsidR="00C21E78">
        <w:rPr>
          <w:rFonts w:ascii="Arial" w:hAnsi="Arial" w:cs="Arial"/>
        </w:rPr>
        <w:t xml:space="preserve">who was a </w:t>
      </w:r>
      <w:r w:rsidR="00764171">
        <w:rPr>
          <w:rFonts w:ascii="Arial" w:hAnsi="Arial" w:cs="Arial"/>
        </w:rPr>
        <w:t>white, married</w:t>
      </w:r>
      <w:r w:rsidR="00547951">
        <w:rPr>
          <w:rFonts w:ascii="Arial" w:hAnsi="Arial" w:cs="Arial"/>
        </w:rPr>
        <w:t xml:space="preserve">, middle class Christian </w:t>
      </w:r>
      <w:r w:rsidR="00CD7109">
        <w:rPr>
          <w:rFonts w:ascii="Arial" w:hAnsi="Arial" w:cs="Arial"/>
        </w:rPr>
        <w:t>who drowned her children</w:t>
      </w:r>
      <w:r w:rsidR="00AE72BF">
        <w:rPr>
          <w:rFonts w:ascii="Arial" w:hAnsi="Arial" w:cs="Arial"/>
        </w:rPr>
        <w:t xml:space="preserve">, </w:t>
      </w:r>
      <w:r w:rsidR="00CD7109">
        <w:rPr>
          <w:rFonts w:ascii="Arial" w:hAnsi="Arial" w:cs="Arial"/>
        </w:rPr>
        <w:t xml:space="preserve">was found </w:t>
      </w:r>
      <w:r w:rsidR="00F30B6B">
        <w:rPr>
          <w:rFonts w:ascii="Arial" w:hAnsi="Arial" w:cs="Arial"/>
        </w:rPr>
        <w:t xml:space="preserve">guilty of two murders but was found </w:t>
      </w:r>
      <w:r w:rsidR="00CD7109">
        <w:rPr>
          <w:rFonts w:ascii="Arial" w:hAnsi="Arial" w:cs="Arial"/>
        </w:rPr>
        <w:t xml:space="preserve">not guilty of killing </w:t>
      </w:r>
      <w:r w:rsidR="00F30B6B">
        <w:rPr>
          <w:rFonts w:ascii="Arial" w:hAnsi="Arial" w:cs="Arial"/>
        </w:rPr>
        <w:t xml:space="preserve">the other three </w:t>
      </w:r>
      <w:r w:rsidR="00CD7109">
        <w:rPr>
          <w:rFonts w:ascii="Arial" w:hAnsi="Arial" w:cs="Arial"/>
        </w:rPr>
        <w:t>o</w:t>
      </w:r>
      <w:r w:rsidR="00F30B6B">
        <w:rPr>
          <w:rFonts w:ascii="Arial" w:hAnsi="Arial" w:cs="Arial"/>
        </w:rPr>
        <w:t xml:space="preserve">n </w:t>
      </w:r>
      <w:r w:rsidR="00CD7109">
        <w:rPr>
          <w:rFonts w:ascii="Arial" w:hAnsi="Arial" w:cs="Arial"/>
        </w:rPr>
        <w:t xml:space="preserve">the grounds of insanity. </w:t>
      </w:r>
    </w:p>
    <w:p w14:paraId="135645EF" w14:textId="549D9AE5" w:rsidR="00B012F1" w:rsidRDefault="00D507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Previously, it has been argued that the media </w:t>
      </w:r>
      <w:r w:rsidR="00637CFE">
        <w:rPr>
          <w:rFonts w:ascii="Arial" w:hAnsi="Arial" w:cs="Arial"/>
        </w:rPr>
        <w:t xml:space="preserve">continuing to </w:t>
      </w:r>
      <w:r w:rsidR="003E2FF4">
        <w:rPr>
          <w:rFonts w:ascii="Arial" w:hAnsi="Arial" w:cs="Arial"/>
        </w:rPr>
        <w:t>produc</w:t>
      </w:r>
      <w:r w:rsidR="00637CFE">
        <w:rPr>
          <w:rFonts w:ascii="Arial" w:hAnsi="Arial" w:cs="Arial"/>
        </w:rPr>
        <w:t xml:space="preserve">e </w:t>
      </w:r>
      <w:r w:rsidR="003E2FF4">
        <w:rPr>
          <w:rFonts w:ascii="Arial" w:hAnsi="Arial" w:cs="Arial"/>
        </w:rPr>
        <w:t xml:space="preserve">misrepresented </w:t>
      </w:r>
      <w:r w:rsidR="000C13A1">
        <w:rPr>
          <w:rFonts w:ascii="Arial" w:hAnsi="Arial" w:cs="Arial"/>
        </w:rPr>
        <w:t>articles around female offenders</w:t>
      </w:r>
      <w:r w:rsidR="00815C14">
        <w:rPr>
          <w:rFonts w:ascii="Arial" w:hAnsi="Arial" w:cs="Arial"/>
        </w:rPr>
        <w:t xml:space="preserve"> and crime has been a</w:t>
      </w:r>
      <w:r w:rsidR="00F5436E">
        <w:rPr>
          <w:rFonts w:ascii="Arial" w:hAnsi="Arial" w:cs="Arial"/>
        </w:rPr>
        <w:t xml:space="preserve"> </w:t>
      </w:r>
      <w:r w:rsidR="00EA5ECD">
        <w:rPr>
          <w:rFonts w:ascii="Arial" w:hAnsi="Arial" w:cs="Arial"/>
        </w:rPr>
        <w:t>largely</w:t>
      </w:r>
      <w:r w:rsidR="00815C14">
        <w:rPr>
          <w:rFonts w:ascii="Arial" w:hAnsi="Arial" w:cs="Arial"/>
        </w:rPr>
        <w:t xml:space="preserve"> known </w:t>
      </w:r>
      <w:r w:rsidR="00BD2E6A">
        <w:rPr>
          <w:rFonts w:ascii="Arial" w:hAnsi="Arial" w:cs="Arial"/>
        </w:rPr>
        <w:t xml:space="preserve">obstacle </w:t>
      </w:r>
      <w:r w:rsidR="00026AA9">
        <w:rPr>
          <w:rFonts w:ascii="Arial" w:hAnsi="Arial" w:cs="Arial"/>
        </w:rPr>
        <w:t xml:space="preserve">for recognising the </w:t>
      </w:r>
      <w:r w:rsidR="00741743">
        <w:rPr>
          <w:rFonts w:ascii="Arial" w:hAnsi="Arial" w:cs="Arial"/>
        </w:rPr>
        <w:t xml:space="preserve">gendered </w:t>
      </w:r>
      <w:r w:rsidR="00F0110D">
        <w:rPr>
          <w:rFonts w:ascii="Arial" w:hAnsi="Arial" w:cs="Arial"/>
        </w:rPr>
        <w:t xml:space="preserve">shape </w:t>
      </w:r>
      <w:r w:rsidR="00DA49A6">
        <w:rPr>
          <w:rFonts w:ascii="Arial" w:hAnsi="Arial" w:cs="Arial"/>
        </w:rPr>
        <w:t xml:space="preserve">of </w:t>
      </w:r>
      <w:r w:rsidR="00F0110D">
        <w:rPr>
          <w:rFonts w:ascii="Arial" w:hAnsi="Arial" w:cs="Arial"/>
        </w:rPr>
        <w:t xml:space="preserve">crime </w:t>
      </w:r>
      <w:r w:rsidR="00164782">
        <w:rPr>
          <w:rFonts w:ascii="Arial" w:hAnsi="Arial" w:cs="Arial"/>
        </w:rPr>
        <w:t xml:space="preserve">and the monumental </w:t>
      </w:r>
      <w:r w:rsidR="00D0498E">
        <w:rPr>
          <w:rFonts w:ascii="Arial" w:hAnsi="Arial" w:cs="Arial"/>
        </w:rPr>
        <w:t xml:space="preserve">movement </w:t>
      </w:r>
      <w:r w:rsidR="008E6CFA">
        <w:rPr>
          <w:rFonts w:ascii="Arial" w:hAnsi="Arial" w:cs="Arial"/>
        </w:rPr>
        <w:t xml:space="preserve">that </w:t>
      </w:r>
      <w:r w:rsidR="001060C5">
        <w:rPr>
          <w:rFonts w:ascii="Arial" w:hAnsi="Arial" w:cs="Arial"/>
        </w:rPr>
        <w:t xml:space="preserve">record </w:t>
      </w:r>
      <w:r w:rsidR="00B87677">
        <w:rPr>
          <w:rFonts w:ascii="Arial" w:hAnsi="Arial" w:cs="Arial"/>
        </w:rPr>
        <w:t xml:space="preserve">a remarkable </w:t>
      </w:r>
      <w:r w:rsidR="00FB0EA1">
        <w:rPr>
          <w:rFonts w:ascii="Arial" w:hAnsi="Arial" w:cs="Arial"/>
        </w:rPr>
        <w:t xml:space="preserve">reduction around gender gap </w:t>
      </w:r>
      <w:r w:rsidR="0070486A">
        <w:rPr>
          <w:rFonts w:ascii="Arial" w:hAnsi="Arial" w:cs="Arial"/>
        </w:rPr>
        <w:t>within the last half century.</w:t>
      </w:r>
      <w:r w:rsidR="00F3028F">
        <w:rPr>
          <w:rFonts w:ascii="Arial" w:hAnsi="Arial" w:cs="Arial"/>
        </w:rPr>
        <w:t xml:space="preserve"> </w:t>
      </w:r>
      <w:r w:rsidR="005D4E9A">
        <w:rPr>
          <w:rFonts w:ascii="Arial" w:hAnsi="Arial" w:cs="Arial"/>
        </w:rPr>
        <w:t xml:space="preserve">Instances </w:t>
      </w:r>
      <w:r w:rsidR="001660C1">
        <w:rPr>
          <w:rFonts w:ascii="Arial" w:hAnsi="Arial" w:cs="Arial"/>
        </w:rPr>
        <w:t>concerning women</w:t>
      </w:r>
      <w:r w:rsidR="007B35F2">
        <w:rPr>
          <w:rFonts w:ascii="Arial" w:hAnsi="Arial" w:cs="Arial"/>
        </w:rPr>
        <w:t xml:space="preserve"> offenders </w:t>
      </w:r>
      <w:r w:rsidR="00806FDF">
        <w:rPr>
          <w:rFonts w:ascii="Arial" w:hAnsi="Arial" w:cs="Arial"/>
        </w:rPr>
        <w:t>are frequently viewed newsworthy</w:t>
      </w:r>
      <w:r w:rsidR="003D0892">
        <w:rPr>
          <w:rFonts w:ascii="Arial" w:hAnsi="Arial" w:cs="Arial"/>
        </w:rPr>
        <w:t xml:space="preserve"> and are </w:t>
      </w:r>
      <w:r w:rsidR="0028780A">
        <w:rPr>
          <w:rFonts w:ascii="Arial" w:hAnsi="Arial" w:cs="Arial"/>
        </w:rPr>
        <w:t>highly visible within the media</w:t>
      </w:r>
      <w:r w:rsidR="0070486A">
        <w:rPr>
          <w:rFonts w:ascii="Arial" w:hAnsi="Arial" w:cs="Arial"/>
        </w:rPr>
        <w:t xml:space="preserve"> </w:t>
      </w:r>
      <w:r w:rsidR="00474A75">
        <w:rPr>
          <w:rFonts w:ascii="Arial" w:hAnsi="Arial" w:cs="Arial"/>
        </w:rPr>
        <w:t xml:space="preserve">(Barnett, 2006; Collins, 2016; Davies, 2011; </w:t>
      </w:r>
      <w:proofErr w:type="spellStart"/>
      <w:r w:rsidR="00E04A4D">
        <w:rPr>
          <w:rFonts w:ascii="Arial" w:hAnsi="Arial" w:cs="Arial"/>
        </w:rPr>
        <w:t>Easteal</w:t>
      </w:r>
      <w:proofErr w:type="spellEnd"/>
      <w:r w:rsidR="00E04A4D">
        <w:rPr>
          <w:rFonts w:ascii="Arial" w:hAnsi="Arial" w:cs="Arial"/>
        </w:rPr>
        <w:t xml:space="preserve"> et al, 2015). </w:t>
      </w:r>
      <w:r w:rsidR="0046145C" w:rsidRPr="0046145C">
        <w:rPr>
          <w:rFonts w:ascii="Arial" w:hAnsi="Arial" w:cs="Arial"/>
          <w:color w:val="333333"/>
          <w:shd w:val="clear" w:color="auto" w:fill="FFFFFF"/>
        </w:rPr>
        <w:t>As </w:t>
      </w:r>
      <w:r w:rsidR="008B76D7">
        <w:rPr>
          <w:rFonts w:ascii="Arial" w:hAnsi="Arial" w:cs="Arial"/>
          <w:color w:val="333333"/>
          <w:shd w:val="clear" w:color="auto" w:fill="FFFFFF"/>
        </w:rPr>
        <w:t>Estrada et al</w:t>
      </w:r>
      <w:r w:rsidR="00D41F72">
        <w:rPr>
          <w:rFonts w:ascii="Arial" w:hAnsi="Arial" w:cs="Arial"/>
          <w:color w:val="333333"/>
          <w:shd w:val="clear" w:color="auto" w:fill="FFFFFF"/>
        </w:rPr>
        <w:t xml:space="preserve"> (</w:t>
      </w:r>
      <w:r w:rsidR="008B76D7">
        <w:rPr>
          <w:rFonts w:ascii="Arial" w:hAnsi="Arial" w:cs="Arial"/>
          <w:color w:val="333333"/>
          <w:shd w:val="clear" w:color="auto" w:fill="FFFFFF"/>
        </w:rPr>
        <w:t>2019</w:t>
      </w:r>
      <w:r w:rsidR="00D41F72">
        <w:rPr>
          <w:rFonts w:ascii="Arial" w:hAnsi="Arial" w:cs="Arial"/>
          <w:color w:val="333333"/>
          <w:shd w:val="clear" w:color="auto" w:fill="FFFFFF"/>
        </w:rPr>
        <w:t xml:space="preserve">) </w:t>
      </w:r>
      <w:r w:rsidR="0046145C" w:rsidRPr="0046145C">
        <w:rPr>
          <w:rFonts w:ascii="Arial" w:hAnsi="Arial" w:cs="Arial"/>
          <w:color w:val="333333"/>
          <w:shd w:val="clear" w:color="auto" w:fill="FFFFFF"/>
        </w:rPr>
        <w:t xml:space="preserve">have </w:t>
      </w:r>
      <w:r w:rsidR="00136EAA">
        <w:rPr>
          <w:rFonts w:ascii="Arial" w:hAnsi="Arial" w:cs="Arial"/>
          <w:color w:val="333333"/>
          <w:shd w:val="clear" w:color="auto" w:fill="FFFFFF"/>
        </w:rPr>
        <w:t>displayed</w:t>
      </w:r>
      <w:r w:rsidR="007155E9">
        <w:rPr>
          <w:rFonts w:ascii="Arial" w:hAnsi="Arial" w:cs="Arial"/>
          <w:color w:val="333333"/>
          <w:shd w:val="clear" w:color="auto" w:fill="FFFFFF"/>
        </w:rPr>
        <w:t>,</w:t>
      </w:r>
      <w:r w:rsidR="0046145C" w:rsidRPr="0046145C">
        <w:rPr>
          <w:rFonts w:ascii="Arial" w:hAnsi="Arial" w:cs="Arial"/>
          <w:color w:val="333333"/>
          <w:shd w:val="clear" w:color="auto" w:fill="FFFFFF"/>
        </w:rPr>
        <w:t xml:space="preserve"> it is </w:t>
      </w:r>
      <w:r w:rsidR="008C4EA2">
        <w:rPr>
          <w:rFonts w:ascii="Arial" w:hAnsi="Arial" w:cs="Arial"/>
          <w:color w:val="333333"/>
          <w:shd w:val="clear" w:color="auto" w:fill="FFFFFF"/>
        </w:rPr>
        <w:t>widely more familiar</w:t>
      </w:r>
      <w:r w:rsidR="0046145C" w:rsidRPr="0046145C">
        <w:rPr>
          <w:rFonts w:ascii="Arial" w:hAnsi="Arial" w:cs="Arial"/>
          <w:color w:val="333333"/>
          <w:shd w:val="clear" w:color="auto" w:fill="FFFFFF"/>
        </w:rPr>
        <w:t xml:space="preserve"> that </w:t>
      </w:r>
      <w:r w:rsidR="004A6DCD">
        <w:rPr>
          <w:rFonts w:ascii="Arial" w:hAnsi="Arial" w:cs="Arial"/>
          <w:color w:val="333333"/>
          <w:shd w:val="clear" w:color="auto" w:fill="FFFFFF"/>
        </w:rPr>
        <w:t xml:space="preserve">the media acknowledges </w:t>
      </w:r>
      <w:r w:rsidR="0046145C" w:rsidRPr="0046145C">
        <w:rPr>
          <w:rFonts w:ascii="Arial" w:hAnsi="Arial" w:cs="Arial"/>
          <w:color w:val="333333"/>
          <w:shd w:val="clear" w:color="auto" w:fill="FFFFFF"/>
        </w:rPr>
        <w:t>cases i</w:t>
      </w:r>
      <w:r w:rsidR="003066AD">
        <w:rPr>
          <w:rFonts w:ascii="Arial" w:hAnsi="Arial" w:cs="Arial"/>
          <w:color w:val="333333"/>
          <w:shd w:val="clear" w:color="auto" w:fill="FFFFFF"/>
        </w:rPr>
        <w:t>ncriminating</w:t>
      </w:r>
      <w:r w:rsidR="0046145C" w:rsidRPr="0046145C">
        <w:rPr>
          <w:rFonts w:ascii="Arial" w:hAnsi="Arial" w:cs="Arial"/>
          <w:color w:val="333333"/>
          <w:shd w:val="clear" w:color="auto" w:fill="FFFFFF"/>
        </w:rPr>
        <w:t xml:space="preserve"> a woman perpetrator include explanations for the </w:t>
      </w:r>
      <w:r w:rsidR="008B76D7">
        <w:rPr>
          <w:rFonts w:ascii="Arial" w:hAnsi="Arial" w:cs="Arial"/>
          <w:color w:val="333333"/>
          <w:shd w:val="clear" w:color="auto" w:fill="FFFFFF"/>
        </w:rPr>
        <w:t xml:space="preserve">offense. </w:t>
      </w:r>
      <w:r w:rsidR="00055FFD">
        <w:rPr>
          <w:rFonts w:ascii="Arial" w:hAnsi="Arial" w:cs="Arial"/>
          <w:color w:val="333333"/>
          <w:shd w:val="clear" w:color="auto" w:fill="FFFFFF"/>
        </w:rPr>
        <w:t xml:space="preserve">Media articles involving women criminals can be also seen as </w:t>
      </w:r>
      <w:r w:rsidR="00FD69CC">
        <w:rPr>
          <w:rFonts w:ascii="Arial" w:hAnsi="Arial" w:cs="Arial"/>
          <w:color w:val="333333"/>
          <w:shd w:val="clear" w:color="auto" w:fill="FFFFFF"/>
        </w:rPr>
        <w:t xml:space="preserve">effective </w:t>
      </w:r>
      <w:r w:rsidR="001C2DC3">
        <w:rPr>
          <w:rFonts w:ascii="Arial" w:hAnsi="Arial" w:cs="Arial"/>
          <w:color w:val="333333"/>
          <w:shd w:val="clear" w:color="auto" w:fill="FFFFFF"/>
        </w:rPr>
        <w:t xml:space="preserve">in aiding the </w:t>
      </w:r>
      <w:r w:rsidR="00BA77F0">
        <w:rPr>
          <w:rFonts w:ascii="Arial" w:hAnsi="Arial" w:cs="Arial"/>
          <w:color w:val="333333"/>
          <w:shd w:val="clear" w:color="auto" w:fill="FFFFFF"/>
        </w:rPr>
        <w:t xml:space="preserve">outcome of verdicts and </w:t>
      </w:r>
      <w:r w:rsidR="00AB0105">
        <w:rPr>
          <w:rFonts w:ascii="Arial" w:hAnsi="Arial" w:cs="Arial"/>
          <w:color w:val="333333"/>
          <w:shd w:val="clear" w:color="auto" w:fill="FFFFFF"/>
        </w:rPr>
        <w:t>inciting public opinion</w:t>
      </w:r>
      <w:r w:rsidR="00560C99">
        <w:rPr>
          <w:rFonts w:ascii="Arial" w:hAnsi="Arial" w:cs="Arial"/>
          <w:color w:val="333333"/>
          <w:shd w:val="clear" w:color="auto" w:fill="FFFFFF"/>
        </w:rPr>
        <w:t xml:space="preserve"> (</w:t>
      </w:r>
      <w:r w:rsidR="004764BF">
        <w:rPr>
          <w:rFonts w:ascii="Arial" w:hAnsi="Arial" w:cs="Arial"/>
          <w:color w:val="333333"/>
          <w:shd w:val="clear" w:color="auto" w:fill="FFFFFF"/>
        </w:rPr>
        <w:t>e.g.,</w:t>
      </w:r>
      <w:r w:rsidR="00560C99">
        <w:rPr>
          <w:rFonts w:ascii="Arial" w:hAnsi="Arial" w:cs="Arial"/>
          <w:color w:val="333333"/>
          <w:shd w:val="clear" w:color="auto" w:fill="FFFFFF"/>
        </w:rPr>
        <w:t xml:space="preserve"> Collins, 2016, </w:t>
      </w:r>
      <w:proofErr w:type="spellStart"/>
      <w:r w:rsidR="00560C99">
        <w:rPr>
          <w:rFonts w:ascii="Arial" w:hAnsi="Arial" w:cs="Arial"/>
          <w:color w:val="333333"/>
          <w:shd w:val="clear" w:color="auto" w:fill="FFFFFF"/>
        </w:rPr>
        <w:t>Dekeseredy</w:t>
      </w:r>
      <w:proofErr w:type="spellEnd"/>
      <w:r w:rsidR="00560C99">
        <w:rPr>
          <w:rFonts w:ascii="Arial" w:hAnsi="Arial" w:cs="Arial"/>
          <w:color w:val="333333"/>
          <w:shd w:val="clear" w:color="auto" w:fill="FFFFFF"/>
        </w:rPr>
        <w:t xml:space="preserve">, 2011; </w:t>
      </w:r>
      <w:proofErr w:type="spellStart"/>
      <w:r w:rsidR="00560C99">
        <w:rPr>
          <w:rFonts w:ascii="Arial" w:hAnsi="Arial" w:cs="Arial"/>
          <w:color w:val="333333"/>
          <w:shd w:val="clear" w:color="auto" w:fill="FFFFFF"/>
        </w:rPr>
        <w:t>Eas</w:t>
      </w:r>
      <w:r w:rsidR="004764BF">
        <w:rPr>
          <w:rFonts w:ascii="Arial" w:hAnsi="Arial" w:cs="Arial"/>
          <w:color w:val="333333"/>
          <w:shd w:val="clear" w:color="auto" w:fill="FFFFFF"/>
        </w:rPr>
        <w:t>teal</w:t>
      </w:r>
      <w:proofErr w:type="spellEnd"/>
      <w:r w:rsidR="004764BF">
        <w:rPr>
          <w:rFonts w:ascii="Arial" w:hAnsi="Arial" w:cs="Arial"/>
          <w:color w:val="333333"/>
          <w:shd w:val="clear" w:color="auto" w:fill="FFFFFF"/>
        </w:rPr>
        <w:t xml:space="preserve"> et al,2015). </w:t>
      </w:r>
      <w:r w:rsidR="006D4E82" w:rsidRPr="006D4E82">
        <w:rPr>
          <w:rFonts w:ascii="Arial" w:hAnsi="Arial" w:cs="Arial"/>
          <w:color w:val="333333"/>
          <w:shd w:val="clear" w:color="auto" w:fill="FFFFFF"/>
        </w:rPr>
        <w:t>According to Barak (2012: 379), media helps to "maintain societal conformity, order, and control."</w:t>
      </w:r>
      <w:r w:rsidR="001C76F8">
        <w:rPr>
          <w:rFonts w:ascii="Arial" w:hAnsi="Arial" w:cs="Arial"/>
          <w:color w:val="333333"/>
          <w:shd w:val="clear" w:color="auto" w:fill="FFFFFF"/>
        </w:rPr>
        <w:t xml:space="preserve"> For example, Seal (2010)</w:t>
      </w:r>
      <w:r w:rsidR="00A726E1">
        <w:rPr>
          <w:rFonts w:ascii="Arial" w:hAnsi="Arial" w:cs="Arial"/>
          <w:color w:val="333333"/>
          <w:shd w:val="clear" w:color="auto" w:fill="FFFFFF"/>
        </w:rPr>
        <w:t xml:space="preserve"> states </w:t>
      </w:r>
      <w:r w:rsidR="002F51B1">
        <w:rPr>
          <w:rFonts w:ascii="Arial" w:hAnsi="Arial" w:cs="Arial"/>
          <w:color w:val="333333"/>
          <w:shd w:val="clear" w:color="auto" w:fill="FFFFFF"/>
        </w:rPr>
        <w:t>‘t</w:t>
      </w:r>
      <w:r w:rsidR="002F51B1" w:rsidRPr="002F51B1">
        <w:rPr>
          <w:rFonts w:ascii="Arial" w:hAnsi="Arial" w:cs="Arial"/>
          <w:color w:val="333333"/>
          <w:shd w:val="clear" w:color="auto" w:fill="FFFFFF"/>
        </w:rPr>
        <w:t xml:space="preserve">he </w:t>
      </w:r>
      <w:r w:rsidR="002F51B1">
        <w:rPr>
          <w:rFonts w:ascii="Arial" w:hAnsi="Arial" w:cs="Arial"/>
          <w:color w:val="333333"/>
          <w:shd w:val="clear" w:color="auto" w:fill="FFFFFF"/>
        </w:rPr>
        <w:t>conversations</w:t>
      </w:r>
      <w:r w:rsidR="002F51B1" w:rsidRPr="002F51B1">
        <w:rPr>
          <w:rFonts w:ascii="Arial" w:hAnsi="Arial" w:cs="Arial"/>
          <w:color w:val="333333"/>
          <w:shd w:val="clear" w:color="auto" w:fill="FFFFFF"/>
        </w:rPr>
        <w:t xml:space="preserve"> of womanhood that are reproduced through gender </w:t>
      </w:r>
      <w:r w:rsidR="002F51B1" w:rsidRPr="002F51B1">
        <w:rPr>
          <w:rFonts w:ascii="Arial" w:hAnsi="Arial" w:cs="Arial"/>
          <w:color w:val="333333"/>
          <w:shd w:val="clear" w:color="auto" w:fill="FFFFFF"/>
        </w:rPr>
        <w:lastRenderedPageBreak/>
        <w:t>conceptions of violent women "have a role in the broader societal regulation of femininity," according to this study.</w:t>
      </w:r>
      <w:r w:rsidR="0089706A">
        <w:rPr>
          <w:rFonts w:ascii="Arial" w:hAnsi="Arial" w:cs="Arial"/>
          <w:color w:val="333333"/>
          <w:shd w:val="clear" w:color="auto" w:fill="FFFFFF"/>
        </w:rPr>
        <w:t xml:space="preserve"> Another example would be </w:t>
      </w:r>
      <w:proofErr w:type="spellStart"/>
      <w:r w:rsidR="0089706A">
        <w:rPr>
          <w:rFonts w:ascii="Arial" w:hAnsi="Arial" w:cs="Arial"/>
          <w:color w:val="333333"/>
          <w:shd w:val="clear" w:color="auto" w:fill="FFFFFF"/>
        </w:rPr>
        <w:t>Skilbrei</w:t>
      </w:r>
      <w:proofErr w:type="spellEnd"/>
      <w:r w:rsidR="0089706A">
        <w:rPr>
          <w:rFonts w:ascii="Arial" w:hAnsi="Arial" w:cs="Arial"/>
          <w:color w:val="333333"/>
          <w:shd w:val="clear" w:color="auto" w:fill="FFFFFF"/>
        </w:rPr>
        <w:t xml:space="preserve"> (2012) </w:t>
      </w:r>
      <w:r w:rsidR="00321DF2">
        <w:rPr>
          <w:rFonts w:ascii="Arial" w:hAnsi="Arial" w:cs="Arial"/>
          <w:color w:val="333333"/>
          <w:shd w:val="clear" w:color="auto" w:fill="FFFFFF"/>
        </w:rPr>
        <w:t xml:space="preserve">pointed out that </w:t>
      </w:r>
      <w:r w:rsidR="00817FDF">
        <w:rPr>
          <w:rFonts w:ascii="Arial" w:hAnsi="Arial" w:cs="Arial"/>
          <w:color w:val="333333"/>
          <w:shd w:val="clear" w:color="auto" w:fill="FFFFFF"/>
        </w:rPr>
        <w:t>‘n</w:t>
      </w:r>
      <w:r w:rsidR="00817FDF" w:rsidRPr="00817FDF">
        <w:rPr>
          <w:rFonts w:ascii="Arial" w:hAnsi="Arial" w:cs="Arial"/>
          <w:color w:val="333333"/>
          <w:shd w:val="clear" w:color="auto" w:fill="FFFFFF"/>
        </w:rPr>
        <w:t>ews media accounts of homicides do more than just prove that homicide is bad. In a broader sense, they also contribute to defining the line between what is considered normal and what is not</w:t>
      </w:r>
      <w:r w:rsidR="00817FDF">
        <w:rPr>
          <w:rFonts w:ascii="Arial" w:hAnsi="Arial" w:cs="Arial"/>
          <w:color w:val="333333"/>
          <w:shd w:val="clear" w:color="auto" w:fill="FFFFFF"/>
        </w:rPr>
        <w:t xml:space="preserve">’. </w:t>
      </w:r>
      <w:r w:rsidR="008B76D7" w:rsidRPr="0046145C">
        <w:rPr>
          <w:rFonts w:ascii="Arial" w:hAnsi="Arial" w:cs="Arial"/>
          <w:color w:val="333333"/>
          <w:shd w:val="clear" w:color="auto" w:fill="FFFFFF"/>
        </w:rPr>
        <w:t>Although</w:t>
      </w:r>
      <w:r w:rsidR="00177775">
        <w:rPr>
          <w:rFonts w:ascii="Arial" w:hAnsi="Arial" w:cs="Arial"/>
        </w:rPr>
        <w:t xml:space="preserve"> </w:t>
      </w:r>
      <w:r w:rsidR="00994B04">
        <w:rPr>
          <w:rFonts w:ascii="Arial" w:hAnsi="Arial" w:cs="Arial"/>
        </w:rPr>
        <w:t xml:space="preserve">men </w:t>
      </w:r>
      <w:r w:rsidR="005B15F4">
        <w:rPr>
          <w:rFonts w:ascii="Arial" w:hAnsi="Arial" w:cs="Arial"/>
        </w:rPr>
        <w:t xml:space="preserve">continue to </w:t>
      </w:r>
      <w:r w:rsidR="008014C5">
        <w:rPr>
          <w:rFonts w:ascii="Arial" w:hAnsi="Arial" w:cs="Arial"/>
        </w:rPr>
        <w:t xml:space="preserve">overlook </w:t>
      </w:r>
      <w:r w:rsidR="00BE30A7">
        <w:rPr>
          <w:rFonts w:ascii="Arial" w:hAnsi="Arial" w:cs="Arial"/>
        </w:rPr>
        <w:t xml:space="preserve">when it comes to crime statistics as </w:t>
      </w:r>
      <w:r w:rsidR="00FB3A63">
        <w:rPr>
          <w:rFonts w:ascii="Arial" w:hAnsi="Arial" w:cs="Arial"/>
        </w:rPr>
        <w:t xml:space="preserve">criminals, </w:t>
      </w:r>
      <w:r w:rsidR="0087071F">
        <w:rPr>
          <w:rFonts w:ascii="Arial" w:hAnsi="Arial" w:cs="Arial"/>
        </w:rPr>
        <w:t xml:space="preserve">international data </w:t>
      </w:r>
      <w:r w:rsidR="00764AA9">
        <w:rPr>
          <w:rFonts w:ascii="Arial" w:hAnsi="Arial" w:cs="Arial"/>
        </w:rPr>
        <w:t xml:space="preserve">presents </w:t>
      </w:r>
      <w:r w:rsidR="007E25A3">
        <w:rPr>
          <w:rFonts w:ascii="Arial" w:hAnsi="Arial" w:cs="Arial"/>
        </w:rPr>
        <w:t xml:space="preserve">the frequent </w:t>
      </w:r>
      <w:r w:rsidR="00DE2538">
        <w:rPr>
          <w:rFonts w:ascii="Arial" w:hAnsi="Arial" w:cs="Arial"/>
        </w:rPr>
        <w:t xml:space="preserve">decrease </w:t>
      </w:r>
      <w:r w:rsidR="00D926A7">
        <w:rPr>
          <w:rFonts w:ascii="Arial" w:hAnsi="Arial" w:cs="Arial"/>
        </w:rPr>
        <w:t xml:space="preserve">of the gender difference </w:t>
      </w:r>
      <w:r w:rsidR="00CD67C9">
        <w:rPr>
          <w:rFonts w:ascii="Arial" w:hAnsi="Arial" w:cs="Arial"/>
        </w:rPr>
        <w:t xml:space="preserve">around legally </w:t>
      </w:r>
      <w:r w:rsidR="000E3550">
        <w:rPr>
          <w:rFonts w:ascii="Arial" w:hAnsi="Arial" w:cs="Arial"/>
        </w:rPr>
        <w:t xml:space="preserve">reported crime in countries such as the </w:t>
      </w:r>
      <w:r w:rsidR="00C604EF">
        <w:rPr>
          <w:rFonts w:ascii="Arial" w:hAnsi="Arial" w:cs="Arial"/>
        </w:rPr>
        <w:t>United Kingdom</w:t>
      </w:r>
      <w:r w:rsidR="000E3550">
        <w:rPr>
          <w:rFonts w:ascii="Arial" w:hAnsi="Arial" w:cs="Arial"/>
        </w:rPr>
        <w:t xml:space="preserve"> and </w:t>
      </w:r>
      <w:r w:rsidR="00026634">
        <w:rPr>
          <w:rFonts w:ascii="Arial" w:hAnsi="Arial" w:cs="Arial"/>
        </w:rPr>
        <w:t>the USA.</w:t>
      </w:r>
      <w:r w:rsidR="0060250C">
        <w:rPr>
          <w:rFonts w:ascii="Arial" w:hAnsi="Arial" w:cs="Arial"/>
        </w:rPr>
        <w:t xml:space="preserve"> </w:t>
      </w:r>
      <w:r w:rsidR="00C604EF">
        <w:rPr>
          <w:rFonts w:ascii="Arial" w:hAnsi="Arial" w:cs="Arial"/>
        </w:rPr>
        <w:t xml:space="preserve">It has been debated </w:t>
      </w:r>
      <w:r w:rsidR="00951AB0">
        <w:rPr>
          <w:rFonts w:ascii="Arial" w:hAnsi="Arial" w:cs="Arial"/>
        </w:rPr>
        <w:t xml:space="preserve">that women aren’t in fact </w:t>
      </w:r>
      <w:r w:rsidR="006C13E2">
        <w:rPr>
          <w:rFonts w:ascii="Arial" w:hAnsi="Arial" w:cs="Arial"/>
        </w:rPr>
        <w:t xml:space="preserve">turning </w:t>
      </w:r>
      <w:r w:rsidR="00557905">
        <w:rPr>
          <w:rFonts w:ascii="Arial" w:hAnsi="Arial" w:cs="Arial"/>
        </w:rPr>
        <w:t>increasingly</w:t>
      </w:r>
      <w:r w:rsidR="006C13E2">
        <w:rPr>
          <w:rFonts w:ascii="Arial" w:hAnsi="Arial" w:cs="Arial"/>
        </w:rPr>
        <w:t xml:space="preserve"> </w:t>
      </w:r>
      <w:r w:rsidR="007F07F8">
        <w:rPr>
          <w:rFonts w:ascii="Arial" w:hAnsi="Arial" w:cs="Arial"/>
        </w:rPr>
        <w:t xml:space="preserve">more </w:t>
      </w:r>
      <w:r w:rsidR="006C13E2">
        <w:rPr>
          <w:rFonts w:ascii="Arial" w:hAnsi="Arial" w:cs="Arial"/>
        </w:rPr>
        <w:t xml:space="preserve">violent </w:t>
      </w:r>
      <w:r w:rsidR="007F07F8">
        <w:rPr>
          <w:rFonts w:ascii="Arial" w:hAnsi="Arial" w:cs="Arial"/>
        </w:rPr>
        <w:t xml:space="preserve">but rather </w:t>
      </w:r>
      <w:r w:rsidR="0085503E">
        <w:rPr>
          <w:rFonts w:ascii="Arial" w:hAnsi="Arial" w:cs="Arial"/>
        </w:rPr>
        <w:t xml:space="preserve">societal </w:t>
      </w:r>
      <w:r w:rsidR="004B43CD">
        <w:rPr>
          <w:rFonts w:ascii="Arial" w:hAnsi="Arial" w:cs="Arial"/>
        </w:rPr>
        <w:t xml:space="preserve">reactions to their </w:t>
      </w:r>
      <w:r w:rsidR="00B4631A">
        <w:rPr>
          <w:rFonts w:ascii="Arial" w:hAnsi="Arial" w:cs="Arial"/>
        </w:rPr>
        <w:t xml:space="preserve">violent conducts </w:t>
      </w:r>
      <w:r w:rsidR="002D22BA">
        <w:rPr>
          <w:rFonts w:ascii="Arial" w:hAnsi="Arial" w:cs="Arial"/>
        </w:rPr>
        <w:t>are altering,</w:t>
      </w:r>
      <w:r w:rsidR="00D939D8">
        <w:rPr>
          <w:rFonts w:ascii="Arial" w:hAnsi="Arial" w:cs="Arial"/>
        </w:rPr>
        <w:t xml:space="preserve"> steering to a </w:t>
      </w:r>
      <w:r w:rsidR="003B7D93">
        <w:rPr>
          <w:rFonts w:ascii="Arial" w:hAnsi="Arial" w:cs="Arial"/>
        </w:rPr>
        <w:t xml:space="preserve">net-widening </w:t>
      </w:r>
      <w:r w:rsidR="00817A52">
        <w:rPr>
          <w:rFonts w:ascii="Arial" w:hAnsi="Arial" w:cs="Arial"/>
        </w:rPr>
        <w:t xml:space="preserve">of crime </w:t>
      </w:r>
      <w:r w:rsidR="00E53585">
        <w:rPr>
          <w:rFonts w:ascii="Arial" w:hAnsi="Arial" w:cs="Arial"/>
        </w:rPr>
        <w:t>explained as viscous</w:t>
      </w:r>
      <w:r w:rsidR="009F140A">
        <w:rPr>
          <w:rFonts w:ascii="Arial" w:hAnsi="Arial" w:cs="Arial"/>
        </w:rPr>
        <w:t xml:space="preserve"> (Alder and Worral, 2004; </w:t>
      </w:r>
      <w:r w:rsidR="00561E3C">
        <w:rPr>
          <w:rFonts w:ascii="Arial" w:hAnsi="Arial" w:cs="Arial"/>
        </w:rPr>
        <w:t xml:space="preserve">Chesney-Lind and Sheldon, 2004; Steffensmeier et al, 2005). </w:t>
      </w:r>
    </w:p>
    <w:p w14:paraId="0B8580C1" w14:textId="7522B364" w:rsidR="004D281B" w:rsidRDefault="001127E9">
      <w:p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To conclude</w:t>
      </w:r>
      <w:r w:rsidR="00F02E28">
        <w:rPr>
          <w:rFonts w:ascii="Arial" w:hAnsi="Arial" w:cs="Arial"/>
          <w:color w:val="333333"/>
          <w:shd w:val="clear" w:color="auto" w:fill="FFFFFF"/>
        </w:rPr>
        <w:t xml:space="preserve">, based on the information </w:t>
      </w:r>
      <w:r w:rsidR="00412A27">
        <w:rPr>
          <w:rFonts w:ascii="Arial" w:hAnsi="Arial" w:cs="Arial"/>
          <w:color w:val="333333"/>
          <w:shd w:val="clear" w:color="auto" w:fill="FFFFFF"/>
        </w:rPr>
        <w:t xml:space="preserve">and evidence shown throughout this essay, it can be </w:t>
      </w:r>
      <w:r w:rsidR="00273F0B">
        <w:rPr>
          <w:rFonts w:ascii="Arial" w:hAnsi="Arial" w:cs="Arial"/>
          <w:color w:val="333333"/>
          <w:shd w:val="clear" w:color="auto" w:fill="FFFFFF"/>
        </w:rPr>
        <w:t xml:space="preserve">implied that women </w:t>
      </w:r>
      <w:r w:rsidR="0088210E">
        <w:rPr>
          <w:rFonts w:ascii="Arial" w:hAnsi="Arial" w:cs="Arial"/>
          <w:color w:val="333333"/>
          <w:shd w:val="clear" w:color="auto" w:fill="FFFFFF"/>
        </w:rPr>
        <w:t>are in fact on the receiving end of double deviance</w:t>
      </w:r>
      <w:r w:rsidR="008C46F9">
        <w:rPr>
          <w:rFonts w:ascii="Arial" w:hAnsi="Arial" w:cs="Arial"/>
          <w:color w:val="333333"/>
          <w:shd w:val="clear" w:color="auto" w:fill="FFFFFF"/>
        </w:rPr>
        <w:t xml:space="preserve"> which has a large impact on how women are then perceived </w:t>
      </w:r>
      <w:r w:rsidR="00435CB2">
        <w:rPr>
          <w:rFonts w:ascii="Arial" w:hAnsi="Arial" w:cs="Arial"/>
          <w:color w:val="333333"/>
          <w:shd w:val="clear" w:color="auto" w:fill="FFFFFF"/>
        </w:rPr>
        <w:t>and</w:t>
      </w:r>
      <w:r w:rsidR="008C46F9">
        <w:rPr>
          <w:rFonts w:ascii="Arial" w:hAnsi="Arial" w:cs="Arial"/>
          <w:color w:val="333333"/>
          <w:shd w:val="clear" w:color="auto" w:fill="FFFFFF"/>
        </w:rPr>
        <w:t xml:space="preserve"> how gender can play a </w:t>
      </w:r>
      <w:r w:rsidR="00FB15F6">
        <w:rPr>
          <w:rFonts w:ascii="Arial" w:hAnsi="Arial" w:cs="Arial"/>
          <w:color w:val="333333"/>
          <w:shd w:val="clear" w:color="auto" w:fill="FFFFFF"/>
        </w:rPr>
        <w:t xml:space="preserve">vast part when </w:t>
      </w:r>
      <w:r w:rsidR="00A92D84">
        <w:rPr>
          <w:rFonts w:ascii="Arial" w:hAnsi="Arial" w:cs="Arial"/>
          <w:color w:val="333333"/>
          <w:shd w:val="clear" w:color="auto" w:fill="FFFFFF"/>
        </w:rPr>
        <w:t>dictating a</w:t>
      </w:r>
      <w:r w:rsidR="00435CB2">
        <w:rPr>
          <w:rFonts w:ascii="Arial" w:hAnsi="Arial" w:cs="Arial"/>
          <w:color w:val="333333"/>
          <w:shd w:val="clear" w:color="auto" w:fill="FFFFFF"/>
        </w:rPr>
        <w:t>n</w:t>
      </w:r>
      <w:r w:rsidR="00A92D84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35CB2">
        <w:rPr>
          <w:rFonts w:ascii="Arial" w:hAnsi="Arial" w:cs="Arial"/>
          <w:color w:val="333333"/>
          <w:shd w:val="clear" w:color="auto" w:fill="FFFFFF"/>
        </w:rPr>
        <w:t>offender’s</w:t>
      </w:r>
      <w:r w:rsidR="00A92D84">
        <w:rPr>
          <w:rFonts w:ascii="Arial" w:hAnsi="Arial" w:cs="Arial"/>
          <w:color w:val="333333"/>
          <w:shd w:val="clear" w:color="auto" w:fill="FFFFFF"/>
        </w:rPr>
        <w:t xml:space="preserve"> sentence. </w:t>
      </w:r>
      <w:r w:rsidR="00B56BCB" w:rsidRPr="00B56BCB">
        <w:rPr>
          <w:rFonts w:ascii="Arial" w:hAnsi="Arial" w:cs="Arial"/>
          <w:color w:val="333333"/>
          <w:shd w:val="clear" w:color="auto" w:fill="FFFFFF"/>
        </w:rPr>
        <w:t>It can be demonstrated that a sizable body of work, which I analysed, displays a trend that lends credence to the notion that women are given lighter sentences. However, when additional elements play a role that challenge traditional gender norms and expectations, such as committing violent rather than nonviolent crime, women are sometimes punished harsher than males.</w:t>
      </w:r>
      <w:r w:rsidR="00435CB2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B50C3">
        <w:rPr>
          <w:rFonts w:ascii="Arial" w:hAnsi="Arial" w:cs="Arial"/>
          <w:color w:val="333333"/>
          <w:shd w:val="clear" w:color="auto" w:fill="FFFFFF"/>
        </w:rPr>
        <w:t>Feminist</w:t>
      </w:r>
      <w:r w:rsidR="00FA2D3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B50C3">
        <w:rPr>
          <w:rFonts w:ascii="Arial" w:hAnsi="Arial" w:cs="Arial"/>
          <w:color w:val="333333"/>
          <w:shd w:val="clear" w:color="auto" w:fill="FFFFFF"/>
        </w:rPr>
        <w:t xml:space="preserve">criminologists </w:t>
      </w:r>
      <w:r w:rsidR="00C24908">
        <w:rPr>
          <w:rFonts w:ascii="Arial" w:hAnsi="Arial" w:cs="Arial"/>
          <w:color w:val="333333"/>
          <w:shd w:val="clear" w:color="auto" w:fill="FFFFFF"/>
        </w:rPr>
        <w:t>even though maturing on premature th</w:t>
      </w:r>
      <w:r w:rsidR="00530D7D">
        <w:rPr>
          <w:rFonts w:ascii="Arial" w:hAnsi="Arial" w:cs="Arial"/>
          <w:color w:val="333333"/>
          <w:shd w:val="clear" w:color="auto" w:fill="FFFFFF"/>
        </w:rPr>
        <w:t xml:space="preserve">eories continue to </w:t>
      </w:r>
      <w:r w:rsidR="00317AC3">
        <w:rPr>
          <w:rFonts w:ascii="Arial" w:hAnsi="Arial" w:cs="Arial"/>
          <w:color w:val="333333"/>
          <w:shd w:val="clear" w:color="auto" w:fill="FFFFFF"/>
        </w:rPr>
        <w:t xml:space="preserve">agree that women are treated </w:t>
      </w:r>
      <w:r w:rsidR="00CC420E">
        <w:rPr>
          <w:rFonts w:ascii="Arial" w:hAnsi="Arial" w:cs="Arial"/>
          <w:color w:val="333333"/>
          <w:shd w:val="clear" w:color="auto" w:fill="FFFFFF"/>
        </w:rPr>
        <w:t xml:space="preserve">more acrimonious, not simply for only breaking the law </w:t>
      </w:r>
      <w:r w:rsidR="00A325C0">
        <w:rPr>
          <w:rFonts w:ascii="Arial" w:hAnsi="Arial" w:cs="Arial"/>
          <w:color w:val="333333"/>
          <w:shd w:val="clear" w:color="auto" w:fill="FFFFFF"/>
        </w:rPr>
        <w:t xml:space="preserve">but </w:t>
      </w:r>
      <w:r w:rsidR="00CA2591">
        <w:rPr>
          <w:rFonts w:ascii="Arial" w:hAnsi="Arial" w:cs="Arial"/>
          <w:color w:val="333333"/>
          <w:shd w:val="clear" w:color="auto" w:fill="FFFFFF"/>
        </w:rPr>
        <w:t xml:space="preserve">breach their gendered roles in society. </w:t>
      </w:r>
      <w:r w:rsidR="00172844" w:rsidRPr="00172844">
        <w:rPr>
          <w:rFonts w:ascii="Arial" w:hAnsi="Arial" w:cs="Arial"/>
          <w:color w:val="333333"/>
          <w:shd w:val="clear" w:color="auto" w:fill="FFFFFF"/>
        </w:rPr>
        <w:t xml:space="preserve">While men are permitted to present agency-related justifications, women are given psychological and unique causes for their criminal behaviour. As a result, we can draw the </w:t>
      </w:r>
      <w:r w:rsidR="00172844" w:rsidRPr="00172844">
        <w:rPr>
          <w:rFonts w:ascii="Arial" w:hAnsi="Arial" w:cs="Arial"/>
          <w:color w:val="333333"/>
          <w:shd w:val="clear" w:color="auto" w:fill="FFFFFF"/>
        </w:rPr>
        <w:lastRenderedPageBreak/>
        <w:t xml:space="preserve">conclusion that the criminal justice system </w:t>
      </w:r>
      <w:r w:rsidR="000539FF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D92189">
        <w:rPr>
          <w:rFonts w:ascii="Arial" w:hAnsi="Arial" w:cs="Arial"/>
          <w:color w:val="333333"/>
          <w:shd w:val="clear" w:color="auto" w:fill="FFFFFF"/>
        </w:rPr>
        <w:t>society, treats</w:t>
      </w:r>
      <w:r w:rsidR="00172844" w:rsidRPr="00172844">
        <w:rPr>
          <w:rFonts w:ascii="Arial" w:hAnsi="Arial" w:cs="Arial"/>
          <w:color w:val="333333"/>
          <w:shd w:val="clear" w:color="auto" w:fill="FFFFFF"/>
        </w:rPr>
        <w:t xml:space="preserve"> female criminals differently than male offenders.</w:t>
      </w:r>
    </w:p>
    <w:p w14:paraId="4F48F4EB" w14:textId="3CE8C34C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489911FA" w14:textId="335375B8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23D7DBC7" w14:textId="2B172328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31AC8269" w14:textId="4213B78F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0975B262" w14:textId="03490D62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2493096C" w14:textId="37DD3D25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3D7F74CE" w14:textId="5DB0DDCC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6539C894" w14:textId="74D0BE10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07186606" w14:textId="4E0EB18C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24BE18A2" w14:textId="2BC3D159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12431CA6" w14:textId="33AED390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54F70B2F" w14:textId="2474FC0B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36F5F00A" w14:textId="14067266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565F6076" w14:textId="24046B8E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589EF483" w14:textId="65171BD5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429396D7" w14:textId="330E957E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5189BF04" w14:textId="2C71D7CB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7615A690" w14:textId="1294A500" w:rsidR="0066036F" w:rsidRDefault="0066036F">
      <w:pPr>
        <w:rPr>
          <w:rFonts w:ascii="Arial" w:hAnsi="Arial" w:cs="Arial"/>
          <w:color w:val="333333"/>
          <w:shd w:val="clear" w:color="auto" w:fill="FFFFFF"/>
        </w:rPr>
      </w:pPr>
    </w:p>
    <w:p w14:paraId="04CDE68F" w14:textId="77777777" w:rsidR="0066036F" w:rsidRDefault="0066036F" w:rsidP="0066036F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lastRenderedPageBreak/>
        <w:t>Reference list</w:t>
      </w:r>
    </w:p>
    <w:p w14:paraId="6A12A023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Barlow, H. and Decker, S.H. (2010). </w:t>
      </w:r>
      <w:r>
        <w:rPr>
          <w:i/>
          <w:iCs/>
        </w:rPr>
        <w:t>Criminology and Public Policy: Putting Theory to Work</w:t>
      </w:r>
      <w:r>
        <w:t xml:space="preserve">. [online] </w:t>
      </w:r>
      <w:r>
        <w:rPr>
          <w:i/>
          <w:iCs/>
        </w:rPr>
        <w:t>Google Books</w:t>
      </w:r>
      <w:r>
        <w:t>. Temple University Press. Available at: https://www.google.co.uk/books/edition/Criminology_and_Public_Policy/koAnv3NRfY8C?hl=en&amp;gbpv=1&amp;dq=double+deviance+in+criminology&amp;pg=PA220&amp;printsec=frontcover [Accessed 28 Oct. 2022].</w:t>
      </w:r>
    </w:p>
    <w:p w14:paraId="679654A6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Britton, D.M. (2000). Feminism in Criminology: Engendering the Outlaw. </w:t>
      </w:r>
      <w:r>
        <w:rPr>
          <w:i/>
          <w:iCs/>
        </w:rPr>
        <w:t>The ANNALS of the American Academy of Political and Social Science</w:t>
      </w:r>
      <w:r>
        <w:t>, [online] 571(1), pp.57–76. doi:10.1177/000271620057100105.</w:t>
      </w:r>
    </w:p>
    <w:p w14:paraId="0D3A60C4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C N </w:t>
      </w:r>
      <w:proofErr w:type="spellStart"/>
      <w:r>
        <w:t>Trueman</w:t>
      </w:r>
      <w:proofErr w:type="spellEnd"/>
      <w:r>
        <w:t xml:space="preserve"> (2015). </w:t>
      </w:r>
      <w:r>
        <w:rPr>
          <w:i/>
          <w:iCs/>
        </w:rPr>
        <w:t>Gender Bias and Punishment</w:t>
      </w:r>
      <w:r>
        <w:t>. [online] History Learning Site. Available at: https://www.historylearningsite.co.uk/sociology/crime-and-deviance/gender-bias-and-punishment/ [Accessed 18 Oct. 2022].</w:t>
      </w:r>
    </w:p>
    <w:p w14:paraId="139EE75E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Chesney-Lind, M. (2006). Patriarchy, Crime, and Justice: Feminist Criminology in an Era of Backlash. </w:t>
      </w:r>
      <w:r>
        <w:rPr>
          <w:i/>
          <w:iCs/>
        </w:rPr>
        <w:t>Feminist Criminology</w:t>
      </w:r>
      <w:r>
        <w:t>, [online] 1(1), pp.6–26. doi:10.1177/1557085105282893.</w:t>
      </w:r>
    </w:p>
    <w:p w14:paraId="521EC269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Gartner, R. and McCarthy, B. (2014). </w:t>
      </w:r>
      <w:r>
        <w:rPr>
          <w:i/>
          <w:iCs/>
        </w:rPr>
        <w:t>The Oxford Handbook of Gender, Sex, and Crime</w:t>
      </w:r>
      <w:r>
        <w:t xml:space="preserve">. [online] </w:t>
      </w:r>
      <w:r>
        <w:rPr>
          <w:i/>
          <w:iCs/>
        </w:rPr>
        <w:t>Google Books</w:t>
      </w:r>
      <w:r>
        <w:t>. Oxford University Press. Available at: https://www.google.co.uk/books/edition/The_Oxford_Handbook_of_Gender_Sex_and_Cr/x3ZYAwAAQBAJ?hl=en&amp;gbpv=1&amp;dq=gender+and+crime+criminology+essay&amp;pg=PA99&amp;printsec=frontcover [Accessed 9 Nov. 2022].</w:t>
      </w:r>
    </w:p>
    <w:p w14:paraId="01151801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Heidensohn, F. (1968). The Deviance of Women: A Critique and an Enquiry. </w:t>
      </w:r>
      <w:r>
        <w:rPr>
          <w:i/>
          <w:iCs/>
        </w:rPr>
        <w:t>The British Journal of Sociology</w:t>
      </w:r>
      <w:r>
        <w:t>, [online] 19(2), pp.160–175. doi:10.2307/588692.</w:t>
      </w:r>
    </w:p>
    <w:p w14:paraId="21469A62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proofErr w:type="spellStart"/>
      <w:proofErr w:type="gramStart"/>
      <w:r>
        <w:t>katharina.kiener</w:t>
      </w:r>
      <w:proofErr w:type="gramEnd"/>
      <w:r>
        <w:t>-manu</w:t>
      </w:r>
      <w:proofErr w:type="spellEnd"/>
      <w:r>
        <w:t xml:space="preserve"> (2019). </w:t>
      </w:r>
      <w:r>
        <w:rPr>
          <w:i/>
          <w:iCs/>
        </w:rPr>
        <w:t>Crime Prevention &amp; Criminal Justice Module 9 Key Issues: Topic 1 - Gender-based discrimination and women in conflict with the law</w:t>
      </w:r>
      <w:r>
        <w:t>. [online] www.unodc.org. Available at: https://www.unodc.org/e4j/en/crime-prevention-criminal-justice/module-9/key-issues/1--gender-based-discrimination-and-women-in-conflict-with-the-law.html [Accessed 31 Oct. 2022].</w:t>
      </w:r>
    </w:p>
    <w:p w14:paraId="2C9D6809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lastRenderedPageBreak/>
        <w:t xml:space="preserve">KLEIN, D. and KRESS, J. (1976). ANY WOMAN’S BLUES: A Critical Overview of Women, Crime and the Criminal Justice System. </w:t>
      </w:r>
      <w:r>
        <w:rPr>
          <w:i/>
          <w:iCs/>
        </w:rPr>
        <w:t>Crime and Social Justice</w:t>
      </w:r>
      <w:r>
        <w:t>, [online] (5), pp.34–49. Available at: https://www.jstor.org/stable/29765974 [Accessed 25 Oct. 2022].</w:t>
      </w:r>
    </w:p>
    <w:p w14:paraId="2DACFCB9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Lise, M. (1994). </w:t>
      </w:r>
      <w:r>
        <w:rPr>
          <w:i/>
          <w:iCs/>
        </w:rPr>
        <w:t>Are female offenders treated differently from male offenders within the criminal justice system?</w:t>
      </w:r>
      <w:r>
        <w:t xml:space="preserve"> [online] Available at: https://www.angelfire.com/falcon/sociology/female_offenders.pdf [Accessed 10 Nov. 2022].</w:t>
      </w:r>
    </w:p>
    <w:p w14:paraId="60680010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proofErr w:type="spellStart"/>
      <w:r>
        <w:t>Malon</w:t>
      </w:r>
      <w:proofErr w:type="spellEnd"/>
      <w:r>
        <w:t xml:space="preserve">, K. (2020). </w:t>
      </w:r>
      <w:r>
        <w:rPr>
          <w:i/>
          <w:iCs/>
        </w:rPr>
        <w:t xml:space="preserve">Gender Differences and Sentencing: A Critical Literature Review Kieran </w:t>
      </w:r>
      <w:proofErr w:type="spellStart"/>
      <w:r>
        <w:rPr>
          <w:i/>
          <w:iCs/>
        </w:rPr>
        <w:t>Malon</w:t>
      </w:r>
      <w:proofErr w:type="spellEnd"/>
      <w:r>
        <w:t>. [online] Available at: https://crimsoc.hull.ac.uk/wp-content/uploads/2020/06/2020_Malon_Criminology_Sentencing_Gender.pdf [Accessed 31 Oct. 2022].</w:t>
      </w:r>
    </w:p>
    <w:p w14:paraId="10D74683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Sandman, T. (2021). Familiar felons: Gendered characterisations and narrative tropes in media representations of offending women 1905–2015. </w:t>
      </w:r>
      <w:r>
        <w:rPr>
          <w:i/>
          <w:iCs/>
        </w:rPr>
        <w:t>Crime, Media, Culture: An International Journal</w:t>
      </w:r>
      <w:r>
        <w:t>, 18(2), p.174165902110055. doi:10.1177/17416590211005512.</w:t>
      </w:r>
    </w:p>
    <w:p w14:paraId="2DB8BF8C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Teacher, L. (2021). </w:t>
      </w:r>
      <w:r>
        <w:rPr>
          <w:i/>
          <w:iCs/>
        </w:rPr>
        <w:t>Relations between gender and crime</w:t>
      </w:r>
      <w:r>
        <w:t>. [online] Lawteacher.net. Available at: https://www.lawteacher.net/free-law-essays/criminology/relations-between-gender-and-crime.php [Accessed 1 Nov. 2022].</w:t>
      </w:r>
    </w:p>
    <w:p w14:paraId="23991AEE" w14:textId="77777777" w:rsidR="0066036F" w:rsidRDefault="0066036F" w:rsidP="0066036F">
      <w:pPr>
        <w:pStyle w:val="NormalWeb"/>
        <w:spacing w:before="0" w:beforeAutospacing="0" w:after="240" w:afterAutospacing="0" w:line="360" w:lineRule="auto"/>
      </w:pPr>
      <w:r>
        <w:t xml:space="preserve">Whitehead, S. (2022). </w:t>
      </w:r>
      <w:r>
        <w:rPr>
          <w:i/>
          <w:iCs/>
        </w:rPr>
        <w:t>Double Deviant: Criminalisation of and Attitudes Towards Female ‘Sin’ in Nineteenth Century Britain</w:t>
      </w:r>
      <w:r>
        <w:t>. [online] Retrospect Journal. Available at: https://retrospectjournal.com/2022/04/03/double-deviant-the-criminalisation-of-and-attitudes-towards-female-sin-in-nineteenth-century-britain/ [Accessed 31 Oct. 2022].</w:t>
      </w:r>
    </w:p>
    <w:p w14:paraId="6B8ABEC6" w14:textId="77777777" w:rsidR="0066036F" w:rsidRPr="004D281B" w:rsidRDefault="0066036F">
      <w:pPr>
        <w:rPr>
          <w:rFonts w:ascii="Arial" w:hAnsi="Arial" w:cs="Arial"/>
          <w:color w:val="333333"/>
          <w:shd w:val="clear" w:color="auto" w:fill="FFFFFF"/>
        </w:rPr>
      </w:pPr>
    </w:p>
    <w:sectPr w:rsidR="0066036F" w:rsidRPr="004D281B" w:rsidSect="00AB002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42E"/>
    <w:rsid w:val="00003596"/>
    <w:rsid w:val="00007895"/>
    <w:rsid w:val="00012EC5"/>
    <w:rsid w:val="000143EE"/>
    <w:rsid w:val="00015F1C"/>
    <w:rsid w:val="00026634"/>
    <w:rsid w:val="00026AA9"/>
    <w:rsid w:val="00034FC8"/>
    <w:rsid w:val="0004208A"/>
    <w:rsid w:val="00042588"/>
    <w:rsid w:val="00046E8B"/>
    <w:rsid w:val="000509C2"/>
    <w:rsid w:val="00053913"/>
    <w:rsid w:val="000539FF"/>
    <w:rsid w:val="00053A53"/>
    <w:rsid w:val="000557BE"/>
    <w:rsid w:val="00055FFD"/>
    <w:rsid w:val="00062225"/>
    <w:rsid w:val="000740C9"/>
    <w:rsid w:val="00075D25"/>
    <w:rsid w:val="00093519"/>
    <w:rsid w:val="0009369F"/>
    <w:rsid w:val="000A040A"/>
    <w:rsid w:val="000A04C8"/>
    <w:rsid w:val="000A552F"/>
    <w:rsid w:val="000B7512"/>
    <w:rsid w:val="000C13A1"/>
    <w:rsid w:val="000D21A1"/>
    <w:rsid w:val="000D49E5"/>
    <w:rsid w:val="000D7E9B"/>
    <w:rsid w:val="000E3550"/>
    <w:rsid w:val="000F07C4"/>
    <w:rsid w:val="000F1F16"/>
    <w:rsid w:val="000F6A0F"/>
    <w:rsid w:val="000F6FB7"/>
    <w:rsid w:val="00104779"/>
    <w:rsid w:val="001060C5"/>
    <w:rsid w:val="00110755"/>
    <w:rsid w:val="001127E9"/>
    <w:rsid w:val="00115BFF"/>
    <w:rsid w:val="001162B2"/>
    <w:rsid w:val="00125D9A"/>
    <w:rsid w:val="00126D3E"/>
    <w:rsid w:val="00136EAA"/>
    <w:rsid w:val="00140AA2"/>
    <w:rsid w:val="00140D1A"/>
    <w:rsid w:val="00141059"/>
    <w:rsid w:val="0014210A"/>
    <w:rsid w:val="00164782"/>
    <w:rsid w:val="001660C1"/>
    <w:rsid w:val="001709E4"/>
    <w:rsid w:val="00172844"/>
    <w:rsid w:val="00177775"/>
    <w:rsid w:val="00180C2A"/>
    <w:rsid w:val="00187695"/>
    <w:rsid w:val="00194036"/>
    <w:rsid w:val="001A5555"/>
    <w:rsid w:val="001C033B"/>
    <w:rsid w:val="001C2DC3"/>
    <w:rsid w:val="001C36DC"/>
    <w:rsid w:val="001C76F8"/>
    <w:rsid w:val="001D1B25"/>
    <w:rsid w:val="001D2B38"/>
    <w:rsid w:val="001D4254"/>
    <w:rsid w:val="001F38B0"/>
    <w:rsid w:val="001F4A4D"/>
    <w:rsid w:val="0020326C"/>
    <w:rsid w:val="0021081F"/>
    <w:rsid w:val="00214480"/>
    <w:rsid w:val="002153D7"/>
    <w:rsid w:val="00217EA7"/>
    <w:rsid w:val="002225F9"/>
    <w:rsid w:val="00254EBD"/>
    <w:rsid w:val="00255606"/>
    <w:rsid w:val="00257A64"/>
    <w:rsid w:val="00257D03"/>
    <w:rsid w:val="00266BAB"/>
    <w:rsid w:val="002715FB"/>
    <w:rsid w:val="00273F0B"/>
    <w:rsid w:val="00277C4A"/>
    <w:rsid w:val="002821B5"/>
    <w:rsid w:val="00286B8F"/>
    <w:rsid w:val="0028780A"/>
    <w:rsid w:val="00296A49"/>
    <w:rsid w:val="00297DB2"/>
    <w:rsid w:val="002A1333"/>
    <w:rsid w:val="002A7232"/>
    <w:rsid w:val="002B425B"/>
    <w:rsid w:val="002B53CF"/>
    <w:rsid w:val="002C0D16"/>
    <w:rsid w:val="002C322C"/>
    <w:rsid w:val="002D22BA"/>
    <w:rsid w:val="002D2AC6"/>
    <w:rsid w:val="002D5024"/>
    <w:rsid w:val="002D5C44"/>
    <w:rsid w:val="002E2D5C"/>
    <w:rsid w:val="002E60AC"/>
    <w:rsid w:val="002F0D7C"/>
    <w:rsid w:val="002F51B1"/>
    <w:rsid w:val="00301EBD"/>
    <w:rsid w:val="003066AD"/>
    <w:rsid w:val="00307107"/>
    <w:rsid w:val="00314E9A"/>
    <w:rsid w:val="00317AC3"/>
    <w:rsid w:val="00321DF2"/>
    <w:rsid w:val="00326ECA"/>
    <w:rsid w:val="00327320"/>
    <w:rsid w:val="003308B3"/>
    <w:rsid w:val="00332C29"/>
    <w:rsid w:val="00341B3A"/>
    <w:rsid w:val="003435BE"/>
    <w:rsid w:val="00357962"/>
    <w:rsid w:val="00364925"/>
    <w:rsid w:val="003659E1"/>
    <w:rsid w:val="0037464C"/>
    <w:rsid w:val="00383752"/>
    <w:rsid w:val="003839A9"/>
    <w:rsid w:val="00384316"/>
    <w:rsid w:val="00384698"/>
    <w:rsid w:val="00384849"/>
    <w:rsid w:val="0039529B"/>
    <w:rsid w:val="003A25E5"/>
    <w:rsid w:val="003A27C8"/>
    <w:rsid w:val="003B6093"/>
    <w:rsid w:val="003B7D93"/>
    <w:rsid w:val="003C24CE"/>
    <w:rsid w:val="003C46C2"/>
    <w:rsid w:val="003C4F99"/>
    <w:rsid w:val="003C6755"/>
    <w:rsid w:val="003D0892"/>
    <w:rsid w:val="003D6146"/>
    <w:rsid w:val="003E2FF4"/>
    <w:rsid w:val="003E4E1C"/>
    <w:rsid w:val="003F504E"/>
    <w:rsid w:val="003F7F7F"/>
    <w:rsid w:val="004015B3"/>
    <w:rsid w:val="00401C5D"/>
    <w:rsid w:val="0040635A"/>
    <w:rsid w:val="00412A27"/>
    <w:rsid w:val="00423688"/>
    <w:rsid w:val="004352DF"/>
    <w:rsid w:val="00435CB2"/>
    <w:rsid w:val="0044435B"/>
    <w:rsid w:val="00445F6A"/>
    <w:rsid w:val="0046145C"/>
    <w:rsid w:val="00464D1F"/>
    <w:rsid w:val="004731A0"/>
    <w:rsid w:val="00474A75"/>
    <w:rsid w:val="004764BF"/>
    <w:rsid w:val="00482420"/>
    <w:rsid w:val="00485333"/>
    <w:rsid w:val="004A1993"/>
    <w:rsid w:val="004A6DCD"/>
    <w:rsid w:val="004B41F0"/>
    <w:rsid w:val="004B43CD"/>
    <w:rsid w:val="004C5182"/>
    <w:rsid w:val="004D281B"/>
    <w:rsid w:val="004E1EED"/>
    <w:rsid w:val="004E6C98"/>
    <w:rsid w:val="004F7514"/>
    <w:rsid w:val="005263E8"/>
    <w:rsid w:val="00530D7D"/>
    <w:rsid w:val="00536F58"/>
    <w:rsid w:val="005409AF"/>
    <w:rsid w:val="00546CB4"/>
    <w:rsid w:val="00547951"/>
    <w:rsid w:val="00553152"/>
    <w:rsid w:val="00555AAE"/>
    <w:rsid w:val="00557905"/>
    <w:rsid w:val="00560C99"/>
    <w:rsid w:val="00561E3C"/>
    <w:rsid w:val="005724BD"/>
    <w:rsid w:val="0057794A"/>
    <w:rsid w:val="00584DF1"/>
    <w:rsid w:val="00590650"/>
    <w:rsid w:val="00592750"/>
    <w:rsid w:val="005B15F4"/>
    <w:rsid w:val="005C1AAF"/>
    <w:rsid w:val="005C5813"/>
    <w:rsid w:val="005D4E9A"/>
    <w:rsid w:val="005D5263"/>
    <w:rsid w:val="005D7824"/>
    <w:rsid w:val="005E16C4"/>
    <w:rsid w:val="005E446B"/>
    <w:rsid w:val="005F0FC5"/>
    <w:rsid w:val="005F2831"/>
    <w:rsid w:val="0060158A"/>
    <w:rsid w:val="0060250C"/>
    <w:rsid w:val="0060560F"/>
    <w:rsid w:val="00607B08"/>
    <w:rsid w:val="00617D38"/>
    <w:rsid w:val="00636D0B"/>
    <w:rsid w:val="00637CFE"/>
    <w:rsid w:val="00643339"/>
    <w:rsid w:val="006437A3"/>
    <w:rsid w:val="006468AE"/>
    <w:rsid w:val="00650235"/>
    <w:rsid w:val="006508F9"/>
    <w:rsid w:val="006549C6"/>
    <w:rsid w:val="0066036F"/>
    <w:rsid w:val="00673B91"/>
    <w:rsid w:val="00674291"/>
    <w:rsid w:val="006829E5"/>
    <w:rsid w:val="00685AFA"/>
    <w:rsid w:val="00697403"/>
    <w:rsid w:val="006C13E2"/>
    <w:rsid w:val="006C5E4E"/>
    <w:rsid w:val="006D4E82"/>
    <w:rsid w:val="006F3BA3"/>
    <w:rsid w:val="007046B1"/>
    <w:rsid w:val="0070486A"/>
    <w:rsid w:val="007155E9"/>
    <w:rsid w:val="00716CB9"/>
    <w:rsid w:val="007211AE"/>
    <w:rsid w:val="007237E4"/>
    <w:rsid w:val="007267B9"/>
    <w:rsid w:val="00731151"/>
    <w:rsid w:val="00734A87"/>
    <w:rsid w:val="00740239"/>
    <w:rsid w:val="00741743"/>
    <w:rsid w:val="00742305"/>
    <w:rsid w:val="00745F0C"/>
    <w:rsid w:val="00751D9B"/>
    <w:rsid w:val="0075478A"/>
    <w:rsid w:val="007547FE"/>
    <w:rsid w:val="0076183C"/>
    <w:rsid w:val="00761BDD"/>
    <w:rsid w:val="007630C9"/>
    <w:rsid w:val="00764171"/>
    <w:rsid w:val="00764AA9"/>
    <w:rsid w:val="00770232"/>
    <w:rsid w:val="00772FBA"/>
    <w:rsid w:val="00793320"/>
    <w:rsid w:val="007A20C3"/>
    <w:rsid w:val="007B0D05"/>
    <w:rsid w:val="007B1ED1"/>
    <w:rsid w:val="007B35F2"/>
    <w:rsid w:val="007C3041"/>
    <w:rsid w:val="007C7074"/>
    <w:rsid w:val="007D67E8"/>
    <w:rsid w:val="007D7701"/>
    <w:rsid w:val="007E25A3"/>
    <w:rsid w:val="007E661E"/>
    <w:rsid w:val="007F07F8"/>
    <w:rsid w:val="007F0950"/>
    <w:rsid w:val="007F0FA4"/>
    <w:rsid w:val="007F47BF"/>
    <w:rsid w:val="007F5B1A"/>
    <w:rsid w:val="008014C5"/>
    <w:rsid w:val="00806FDF"/>
    <w:rsid w:val="00811039"/>
    <w:rsid w:val="0081586D"/>
    <w:rsid w:val="00815C14"/>
    <w:rsid w:val="00816869"/>
    <w:rsid w:val="00817A52"/>
    <w:rsid w:val="00817FDF"/>
    <w:rsid w:val="00826944"/>
    <w:rsid w:val="0085503E"/>
    <w:rsid w:val="00864141"/>
    <w:rsid w:val="00865A19"/>
    <w:rsid w:val="0087071F"/>
    <w:rsid w:val="0087752A"/>
    <w:rsid w:val="008806FD"/>
    <w:rsid w:val="0088210E"/>
    <w:rsid w:val="00887A85"/>
    <w:rsid w:val="0089706A"/>
    <w:rsid w:val="008A12D9"/>
    <w:rsid w:val="008B5648"/>
    <w:rsid w:val="008B76D7"/>
    <w:rsid w:val="008C0950"/>
    <w:rsid w:val="008C32E3"/>
    <w:rsid w:val="008C338C"/>
    <w:rsid w:val="008C45C5"/>
    <w:rsid w:val="008C46F9"/>
    <w:rsid w:val="008C4EA2"/>
    <w:rsid w:val="008D5748"/>
    <w:rsid w:val="008E3CF9"/>
    <w:rsid w:val="008E403D"/>
    <w:rsid w:val="008E48E7"/>
    <w:rsid w:val="008E56F3"/>
    <w:rsid w:val="008E6CFA"/>
    <w:rsid w:val="008F3064"/>
    <w:rsid w:val="008F574D"/>
    <w:rsid w:val="008F62EB"/>
    <w:rsid w:val="00902D0F"/>
    <w:rsid w:val="00903F52"/>
    <w:rsid w:val="0091670A"/>
    <w:rsid w:val="00921A10"/>
    <w:rsid w:val="00924BB1"/>
    <w:rsid w:val="00927E1B"/>
    <w:rsid w:val="009301E6"/>
    <w:rsid w:val="0093695C"/>
    <w:rsid w:val="00951AB0"/>
    <w:rsid w:val="00974CDF"/>
    <w:rsid w:val="009828E2"/>
    <w:rsid w:val="00985A60"/>
    <w:rsid w:val="00992E7B"/>
    <w:rsid w:val="00994B04"/>
    <w:rsid w:val="009956CF"/>
    <w:rsid w:val="009A51B4"/>
    <w:rsid w:val="009B48E7"/>
    <w:rsid w:val="009D6D3C"/>
    <w:rsid w:val="009E034A"/>
    <w:rsid w:val="009F0284"/>
    <w:rsid w:val="009F0A13"/>
    <w:rsid w:val="009F140A"/>
    <w:rsid w:val="00A325C0"/>
    <w:rsid w:val="00A51155"/>
    <w:rsid w:val="00A519F1"/>
    <w:rsid w:val="00A537FC"/>
    <w:rsid w:val="00A726E1"/>
    <w:rsid w:val="00A75834"/>
    <w:rsid w:val="00A75FF2"/>
    <w:rsid w:val="00A81506"/>
    <w:rsid w:val="00A81DCD"/>
    <w:rsid w:val="00A8261C"/>
    <w:rsid w:val="00A848C1"/>
    <w:rsid w:val="00A92D84"/>
    <w:rsid w:val="00AA536F"/>
    <w:rsid w:val="00AB0025"/>
    <w:rsid w:val="00AB0105"/>
    <w:rsid w:val="00AC5800"/>
    <w:rsid w:val="00AD2B0E"/>
    <w:rsid w:val="00AE1DF0"/>
    <w:rsid w:val="00AE72BF"/>
    <w:rsid w:val="00AF50F7"/>
    <w:rsid w:val="00AF61D7"/>
    <w:rsid w:val="00AF7FEB"/>
    <w:rsid w:val="00B012F1"/>
    <w:rsid w:val="00B171B8"/>
    <w:rsid w:val="00B17576"/>
    <w:rsid w:val="00B22786"/>
    <w:rsid w:val="00B264DF"/>
    <w:rsid w:val="00B27474"/>
    <w:rsid w:val="00B40B6E"/>
    <w:rsid w:val="00B44C1D"/>
    <w:rsid w:val="00B4631A"/>
    <w:rsid w:val="00B56BCB"/>
    <w:rsid w:val="00B61F3D"/>
    <w:rsid w:val="00B65970"/>
    <w:rsid w:val="00B779BA"/>
    <w:rsid w:val="00B875E3"/>
    <w:rsid w:val="00B87677"/>
    <w:rsid w:val="00B9042E"/>
    <w:rsid w:val="00B90630"/>
    <w:rsid w:val="00B919CF"/>
    <w:rsid w:val="00B923A7"/>
    <w:rsid w:val="00B92419"/>
    <w:rsid w:val="00B92AC2"/>
    <w:rsid w:val="00B966F3"/>
    <w:rsid w:val="00B96CE9"/>
    <w:rsid w:val="00B97AFB"/>
    <w:rsid w:val="00BA2BA2"/>
    <w:rsid w:val="00BA77F0"/>
    <w:rsid w:val="00BB0EC3"/>
    <w:rsid w:val="00BB2396"/>
    <w:rsid w:val="00BB42F2"/>
    <w:rsid w:val="00BC0206"/>
    <w:rsid w:val="00BC0231"/>
    <w:rsid w:val="00BC660D"/>
    <w:rsid w:val="00BC666E"/>
    <w:rsid w:val="00BC6C7D"/>
    <w:rsid w:val="00BD2E6A"/>
    <w:rsid w:val="00BD752D"/>
    <w:rsid w:val="00BE30A7"/>
    <w:rsid w:val="00C1277B"/>
    <w:rsid w:val="00C13758"/>
    <w:rsid w:val="00C13941"/>
    <w:rsid w:val="00C17C2D"/>
    <w:rsid w:val="00C20D1E"/>
    <w:rsid w:val="00C21A9C"/>
    <w:rsid w:val="00C21E78"/>
    <w:rsid w:val="00C21FB5"/>
    <w:rsid w:val="00C23789"/>
    <w:rsid w:val="00C24908"/>
    <w:rsid w:val="00C315EE"/>
    <w:rsid w:val="00C319ED"/>
    <w:rsid w:val="00C34FF5"/>
    <w:rsid w:val="00C35F73"/>
    <w:rsid w:val="00C368B7"/>
    <w:rsid w:val="00C40CC9"/>
    <w:rsid w:val="00C41657"/>
    <w:rsid w:val="00C41A87"/>
    <w:rsid w:val="00C50CE8"/>
    <w:rsid w:val="00C53109"/>
    <w:rsid w:val="00C55F0A"/>
    <w:rsid w:val="00C56DEB"/>
    <w:rsid w:val="00C604EF"/>
    <w:rsid w:val="00C62EF4"/>
    <w:rsid w:val="00C63C87"/>
    <w:rsid w:val="00C700E6"/>
    <w:rsid w:val="00C75673"/>
    <w:rsid w:val="00CA0690"/>
    <w:rsid w:val="00CA2591"/>
    <w:rsid w:val="00CA4C62"/>
    <w:rsid w:val="00CA5144"/>
    <w:rsid w:val="00CB0B59"/>
    <w:rsid w:val="00CB50C3"/>
    <w:rsid w:val="00CB7A06"/>
    <w:rsid w:val="00CC420E"/>
    <w:rsid w:val="00CD187A"/>
    <w:rsid w:val="00CD5094"/>
    <w:rsid w:val="00CD67C9"/>
    <w:rsid w:val="00CD7109"/>
    <w:rsid w:val="00CE05F8"/>
    <w:rsid w:val="00CE2091"/>
    <w:rsid w:val="00CE23FF"/>
    <w:rsid w:val="00CF4777"/>
    <w:rsid w:val="00D0309B"/>
    <w:rsid w:val="00D041AF"/>
    <w:rsid w:val="00D042B7"/>
    <w:rsid w:val="00D0498E"/>
    <w:rsid w:val="00D102B4"/>
    <w:rsid w:val="00D14F87"/>
    <w:rsid w:val="00D2360D"/>
    <w:rsid w:val="00D27206"/>
    <w:rsid w:val="00D41F72"/>
    <w:rsid w:val="00D5076F"/>
    <w:rsid w:val="00D57F2E"/>
    <w:rsid w:val="00D6383D"/>
    <w:rsid w:val="00D65E59"/>
    <w:rsid w:val="00D70C08"/>
    <w:rsid w:val="00D81FBC"/>
    <w:rsid w:val="00D86F84"/>
    <w:rsid w:val="00D92189"/>
    <w:rsid w:val="00D926A7"/>
    <w:rsid w:val="00D939D8"/>
    <w:rsid w:val="00D95BD3"/>
    <w:rsid w:val="00DA49A6"/>
    <w:rsid w:val="00DA521A"/>
    <w:rsid w:val="00DC2129"/>
    <w:rsid w:val="00DC46EF"/>
    <w:rsid w:val="00DD3463"/>
    <w:rsid w:val="00DD6127"/>
    <w:rsid w:val="00DE0B3D"/>
    <w:rsid w:val="00DE2538"/>
    <w:rsid w:val="00DE2735"/>
    <w:rsid w:val="00DF4D56"/>
    <w:rsid w:val="00DF598A"/>
    <w:rsid w:val="00DF6C13"/>
    <w:rsid w:val="00E00A6F"/>
    <w:rsid w:val="00E04A4D"/>
    <w:rsid w:val="00E0593D"/>
    <w:rsid w:val="00E17FEE"/>
    <w:rsid w:val="00E2031E"/>
    <w:rsid w:val="00E22AA2"/>
    <w:rsid w:val="00E27C4E"/>
    <w:rsid w:val="00E36A90"/>
    <w:rsid w:val="00E53585"/>
    <w:rsid w:val="00E56ADB"/>
    <w:rsid w:val="00E6166A"/>
    <w:rsid w:val="00E770D3"/>
    <w:rsid w:val="00E81781"/>
    <w:rsid w:val="00E83F51"/>
    <w:rsid w:val="00E91F84"/>
    <w:rsid w:val="00E937AE"/>
    <w:rsid w:val="00E94E54"/>
    <w:rsid w:val="00EA205E"/>
    <w:rsid w:val="00EA5ECD"/>
    <w:rsid w:val="00EB0C86"/>
    <w:rsid w:val="00EB13F4"/>
    <w:rsid w:val="00EB40DC"/>
    <w:rsid w:val="00EC76C7"/>
    <w:rsid w:val="00EE7325"/>
    <w:rsid w:val="00EF2040"/>
    <w:rsid w:val="00EF5AAC"/>
    <w:rsid w:val="00F0110D"/>
    <w:rsid w:val="00F02E28"/>
    <w:rsid w:val="00F035FE"/>
    <w:rsid w:val="00F049C4"/>
    <w:rsid w:val="00F1041A"/>
    <w:rsid w:val="00F1398D"/>
    <w:rsid w:val="00F14275"/>
    <w:rsid w:val="00F22F33"/>
    <w:rsid w:val="00F236F9"/>
    <w:rsid w:val="00F248F8"/>
    <w:rsid w:val="00F26EBD"/>
    <w:rsid w:val="00F3028F"/>
    <w:rsid w:val="00F30B6B"/>
    <w:rsid w:val="00F35FC7"/>
    <w:rsid w:val="00F434FF"/>
    <w:rsid w:val="00F44133"/>
    <w:rsid w:val="00F53D59"/>
    <w:rsid w:val="00F5436E"/>
    <w:rsid w:val="00F665BD"/>
    <w:rsid w:val="00F70CC1"/>
    <w:rsid w:val="00F83CC6"/>
    <w:rsid w:val="00F86FBA"/>
    <w:rsid w:val="00FA2D3B"/>
    <w:rsid w:val="00FA3798"/>
    <w:rsid w:val="00FA5277"/>
    <w:rsid w:val="00FB0EA1"/>
    <w:rsid w:val="00FB15F6"/>
    <w:rsid w:val="00FB3A63"/>
    <w:rsid w:val="00FC213A"/>
    <w:rsid w:val="00FC46EB"/>
    <w:rsid w:val="00FC6252"/>
    <w:rsid w:val="00FD45F8"/>
    <w:rsid w:val="00FD69CC"/>
    <w:rsid w:val="00FE125E"/>
    <w:rsid w:val="00FE2E07"/>
    <w:rsid w:val="00FF0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1604A"/>
  <w15:chartTrackingRefBased/>
  <w15:docId w15:val="{EC4D6E45-E751-614B-B544-B1B4B61967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6145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B76D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603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AB0025"/>
    <w:pPr>
      <w:spacing w:after="0" w:line="240" w:lineRule="auto"/>
    </w:pPr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B0025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322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757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5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56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28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61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1539</TotalTime>
  <Pages>10</Pages>
  <Words>2291</Words>
  <Characters>13060</Characters>
  <Application>Microsoft Office Word</Application>
  <DocSecurity>0</DocSecurity>
  <Lines>108</Lines>
  <Paragraphs>30</Paragraphs>
  <ScaleCrop>false</ScaleCrop>
  <Company/>
  <LinksUpToDate>false</LinksUpToDate>
  <CharactersWithSpaces>15321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Critically evaluate the idea that women face issues of ‘’double deviance and double jeopardy’’</dc:title>
  <dc:subject/>
  <dc:creator>Jessica Crocker (2005510)</dc:creator>
  <cp:keywords/>
  <dc:description/>
  <cp:lastModifiedBy>Jessica Crocker (2005510)</cp:lastModifiedBy>
  <cp:revision>500</cp:revision>
  <dcterms:created xsi:type="dcterms:W3CDTF">2022-10-18T18:34:00Z</dcterms:created>
  <dcterms:modified xsi:type="dcterms:W3CDTF">2022-11-10T12:41:00Z</dcterms:modified>
</cp:coreProperties>
</file>