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EDE3F" w14:textId="77777777" w:rsidR="00FC1476" w:rsidRDefault="00FC1476" w:rsidP="00FC1476"/>
    <w:p w14:paraId="44C0CC50" w14:textId="77777777" w:rsidR="00FC1476" w:rsidRDefault="00FC1476" w:rsidP="00FC1476">
      <w:r>
        <w:t xml:space="preserve">In order to assess whether it is meaningful to speak of human progress through the ages, it is first necessary to consider social evolutionism which, from the 18th century onwards, became the predominant theory used to describe the development of human society. This asserts that cultures evolve following a unilinear pattern through stages, progressing from inferior simple societies to superior complex structures. It is then necessary to challenge this, both in the light of more recent factual discoveries, and in relation to alternative views on what constitutes progress. </w:t>
      </w:r>
    </w:p>
    <w:p w14:paraId="336AE018" w14:textId="77777777" w:rsidR="00FC1476" w:rsidRDefault="00FC1476" w:rsidP="00FC1476">
      <w:r>
        <w:t>Montesquieu suggested a tripartite division in the stages of human society, progressing from savagery with hunter-gatherer societies, to barbarism with pastoral societies, before achieving ‘civilisation’. It is not surprising that this view, with several slight variations, became so widely accepted following the Enlightenment as it reflected the move towards scientific thought and theories of evolution; indeed, it is fundamental to the work of many social theorists.</w:t>
      </w:r>
    </w:p>
    <w:p w14:paraId="2623DA0D" w14:textId="77777777" w:rsidR="00FC1476" w:rsidRDefault="00FC1476" w:rsidP="00FC1476">
      <w:r>
        <w:t xml:space="preserve">In the 19th century, Tylor and Lewis Henry Morgan used social evolutionist theories to account for the different cultures being encountered through colonialism, suggesting that ‘primitives’ were not yet civilised as their societies were still at different stages of evolution. Morgan elaborated on the stages of development, adding sub-divisions to reflect the link between technological advances and ‘progress’ in society and family life, for example when hunter-gatherer communities learnt to make fire, and later iron. </w:t>
      </w:r>
    </w:p>
    <w:p w14:paraId="4870FCB0" w14:textId="77777777" w:rsidR="00FC1476" w:rsidRDefault="00FC1476" w:rsidP="00FC1476">
      <w:r>
        <w:t>Marx and Engels were heavily influenced by Morgan, Hegel and Kant, with acceptance of a linear evolution clear in the work of Engels, as well as in Marx’s teleological presentation of human progress as a process that would culminate in communism.</w:t>
      </w:r>
    </w:p>
    <w:p w14:paraId="319ACF38" w14:textId="77777777" w:rsidR="00FC1476" w:rsidRDefault="00FC1476" w:rsidP="00FC1476">
      <w:r>
        <w:t>It was generally accepted that hunter-gatherer societies were largely simple, consanguineous clan-based communities without private property, established hierarchy or a state. They were subsistence-based, with substantivists including Polanyi suggesting that any trade or wealth</w:t>
      </w:r>
      <w:r w:rsidRPr="00FC1476">
        <w:rPr>
          <w:color w:val="FFFFFF" w:themeColor="background1"/>
        </w:rPr>
        <w:t>-</w:t>
      </w:r>
      <w:r>
        <w:t>sharing was embedded, based on redistribution or reciprocal arrangements including gifts and social obligations (Polanyi, 1944). Marx likened this stage to a form of primitive communism.</w:t>
      </w:r>
    </w:p>
    <w:p w14:paraId="1B0C64AC" w14:textId="7998D484" w:rsidR="00FC1476" w:rsidRDefault="00FC1476" w:rsidP="00FC1476">
      <w:r>
        <w:t>The second stage, barbarism or herding,</w:t>
      </w:r>
      <w:r>
        <w:t xml:space="preserve"> emerg</w:t>
      </w:r>
      <w:r>
        <w:t>ed when</w:t>
      </w:r>
      <w:r>
        <w:t xml:space="preserve"> humans, many of whom lived as pastoral nomadic bands, learned to breed animals and progressed to early agriculture. A social division of labour became necessary and over time, as the progress towards ‘civilisation’ continued, a structured social hierarchy developed, and trade increased. </w:t>
      </w:r>
    </w:p>
    <w:p w14:paraId="457EDF58" w14:textId="77777777" w:rsidR="00FC1476" w:rsidRDefault="00FC1476" w:rsidP="00FC1476">
      <w:r>
        <w:t>Merchants eventually developed capital in the transition to the modern ‘civilised’ world. Under global capitalism, land, labour and money are commodified, with land and the means of production now in private ownership, workers selling their labour</w:t>
      </w:r>
      <w:r w:rsidRPr="00FC1476">
        <w:rPr>
          <w:color w:val="FFFFFF" w:themeColor="background1"/>
        </w:rPr>
        <w:t>-</w:t>
      </w:r>
      <w:r>
        <w:t xml:space="preserve">power, and trade governed by market forces on a formal basis using cash, or nowadays cards and digital technology.  </w:t>
      </w:r>
    </w:p>
    <w:p w14:paraId="2F4B0A09" w14:textId="77777777" w:rsidR="00FC1476" w:rsidRDefault="00FC1476" w:rsidP="00FC1476">
      <w:r>
        <w:t>However, many examples demonstrate that considering human progress through the ages as a universally linear evolution is too simplistic as the majority of human history is undocumented and not all cultures simply evolved from one form to another. Germanic tribes formed clan-based communities in regions of Europe after the fall of the Roman Empire, suggesting reversion rather than progression, and many indigenous peoples have instead been forced from their land or had their populations decimated by incomers. Prior to the arrival of European colonists in 1492, there were approximately 54</w:t>
      </w:r>
      <w:r w:rsidRPr="00FC1476">
        <w:rPr>
          <w:color w:val="FFFFFF" w:themeColor="background1"/>
        </w:rPr>
        <w:t>-</w:t>
      </w:r>
      <w:r>
        <w:t>61</w:t>
      </w:r>
      <w:r w:rsidRPr="00FC1476">
        <w:rPr>
          <w:color w:val="FFFFFF" w:themeColor="background1"/>
        </w:rPr>
        <w:t>-</w:t>
      </w:r>
      <w:r>
        <w:t xml:space="preserve">million indigenous people living in varied societies and engaging in agriculture across the Americas. Settlers brought diseases including smallpox, cholera and influenza, </w:t>
      </w:r>
      <w:r>
        <w:lastRenderedPageBreak/>
        <w:t xml:space="preserve">triggering ‘The Great Dying’ which caused the death of around 90% of the Americas’ indigenous population over the following two centuries (Smith College, 2020). </w:t>
      </w:r>
    </w:p>
    <w:p w14:paraId="6CCCD7A7" w14:textId="77777777" w:rsidR="00FC1476" w:rsidRDefault="00FC1476" w:rsidP="00FC1476">
      <w:r>
        <w:t xml:space="preserve">The 2021 publication of The Dawn of Everything by David Graeber and David </w:t>
      </w:r>
      <w:proofErr w:type="spellStart"/>
      <w:r>
        <w:t>Wengrow</w:t>
      </w:r>
      <w:proofErr w:type="spellEnd"/>
      <w:r>
        <w:t xml:space="preserve"> has also re-opened debate, highlighting limitations in the factual knowledge available when theories of a linear evolution were developed by drawing attention to more recent research in the fields of archaeology, anthropology and ethnobotany.</w:t>
      </w:r>
    </w:p>
    <w:p w14:paraId="097A2073" w14:textId="77777777" w:rsidR="00FC1476" w:rsidRDefault="00FC1476" w:rsidP="00FC1476">
      <w:r>
        <w:t>In 1962, archaeologists discovered the hunter-gatherer metropolis Poverty Point in Louisiana, built between 1700BCE and 1100BCE, with distinct residential, trade and ceremonial centres, and home to a large, structured society with a population of thousands (Poverty Point, 2023). Other discoveries include the “largest known settlements in 4th</w:t>
      </w:r>
      <w:r w:rsidRPr="00FC1476">
        <w:rPr>
          <w:color w:val="FFFFFF" w:themeColor="background1"/>
        </w:rPr>
        <w:t>-</w:t>
      </w:r>
      <w:r>
        <w:t xml:space="preserve">millennium BC Europe and possibly the world” in Eastern Europe which paleoenvironmental reconstructions show consisted of mainly large </w:t>
      </w:r>
      <w:proofErr w:type="spellStart"/>
      <w:r>
        <w:t>Tryphillia</w:t>
      </w:r>
      <w:proofErr w:type="spellEnd"/>
      <w:r>
        <w:t xml:space="preserve"> sites between 35</w:t>
      </w:r>
      <w:r w:rsidRPr="00FC1476">
        <w:rPr>
          <w:color w:val="FFFFFF" w:themeColor="background1"/>
        </w:rPr>
        <w:t>-</w:t>
      </w:r>
      <w:r>
        <w:t>320</w:t>
      </w:r>
      <w:r w:rsidRPr="00FC1476">
        <w:rPr>
          <w:color w:val="FFFFFF" w:themeColor="background1"/>
        </w:rPr>
        <w:t>-</w:t>
      </w:r>
      <w:r>
        <w:t xml:space="preserve">hectares that would have been home to hundreds if not thousands of people with “some form of buffering involving exchange of goods for food” (Chapman et al, 2019). Findings show that these </w:t>
      </w:r>
      <w:proofErr w:type="spellStart"/>
      <w:r>
        <w:t>Tryphilia</w:t>
      </w:r>
      <w:proofErr w:type="spellEnd"/>
      <w:r>
        <w:t xml:space="preserve"> sites “could function only if supported by satellite farming villages and stable exchange networks. In turn, this implies social division of labour and occupation, sufficiently complex social relations, stable exchange channels, and so on: altogether, a proto-urban character of such settlements” (</w:t>
      </w:r>
      <w:proofErr w:type="spellStart"/>
      <w:r>
        <w:t>Shukurov</w:t>
      </w:r>
      <w:proofErr w:type="spellEnd"/>
      <w:r>
        <w:t xml:space="preserve"> et al, 2015).</w:t>
      </w:r>
    </w:p>
    <w:p w14:paraId="2D3B9C24" w14:textId="77777777" w:rsidR="00FC1476" w:rsidRDefault="00FC1476" w:rsidP="00FC1476">
      <w:r>
        <w:t>These are just a few of numerous examples which do not fit with the widespread beliefs about the expected stages of human progress. It is evident that pre-farming societies did not solely consist of small egalitarian bands of people, instead: “the world of hunter-gatherers as it existed before the coming of agriculture was one of bold social experiments, resembling a carnival parade of political forms, far more than it does the drab abstractions of evolutionary theory” (</w:t>
      </w:r>
      <w:proofErr w:type="spellStart"/>
      <w:r>
        <w:t>Wengrow</w:t>
      </w:r>
      <w:proofErr w:type="spellEnd"/>
      <w:r>
        <w:t xml:space="preserve"> and Graeber, 2021). </w:t>
      </w:r>
    </w:p>
    <w:p w14:paraId="62E1EC0A" w14:textId="77777777" w:rsidR="00FC1476" w:rsidRDefault="00FC1476" w:rsidP="00FC1476">
      <w:r>
        <w:t>It is also crucial to consider the value judgements involved when assessing what is meant by progress, whether technological progress necessarily coincides with cultural and moral progress, and whether it is worthwhile, or even morally acceptable, to judge other cultures?</w:t>
      </w:r>
    </w:p>
    <w:p w14:paraId="1029291B" w14:textId="77777777" w:rsidR="00FC1476" w:rsidRDefault="00FC1476" w:rsidP="00FC1476">
      <w:r>
        <w:t xml:space="preserve">Cultural relativists including Boas, Graeber and </w:t>
      </w:r>
      <w:proofErr w:type="spellStart"/>
      <w:r>
        <w:t>Wengrow</w:t>
      </w:r>
      <w:proofErr w:type="spellEnd"/>
      <w:r>
        <w:t>, argue that each society should only be judged from within, by those who share the social norms and values of that culture, and that all human groups and societies are fundamentally equal (Lewis, 2020).</w:t>
      </w:r>
    </w:p>
    <w:p w14:paraId="161AB2C0" w14:textId="77777777" w:rsidR="00FC1476" w:rsidRDefault="00FC1476" w:rsidP="00FC1476">
      <w:r>
        <w:t>The technologies available to a society obviously affect ways of living, and it is less contentious to argue that technological developments through the ages, from early use of metals to the most recent advances in medical science, have brought improvements to the lives of billions. However, even the classification of this as ‘progress’ is debatable considering the numerous cultural, moral and environmental consequences that pose a threat to the future of humankind.</w:t>
      </w:r>
    </w:p>
    <w:p w14:paraId="19481D3C" w14:textId="77777777" w:rsidR="00FC1476" w:rsidRDefault="00FC1476" w:rsidP="00FC1476">
      <w:r>
        <w:t>We are now in the Anthropocene era, with examples such as microplastics on the ocean floor evidencing an irreversible impact on the ecosphere that may indeed last longer than humankind itself (</w:t>
      </w:r>
      <w:proofErr w:type="gramStart"/>
      <w:r>
        <w:t>May,</w:t>
      </w:r>
      <w:proofErr w:type="gramEnd"/>
      <w:r>
        <w:t xml:space="preserve"> 2020). Can this really be deemed progress? Global population has increased exponentially from 1</w:t>
      </w:r>
      <w:r w:rsidRPr="00FC1476">
        <w:rPr>
          <w:color w:val="FFFFFF" w:themeColor="background1"/>
        </w:rPr>
        <w:t>-</w:t>
      </w:r>
      <w:r>
        <w:t>billion in 1800 (</w:t>
      </w:r>
      <w:proofErr w:type="spellStart"/>
      <w:r>
        <w:t>Roser</w:t>
      </w:r>
      <w:proofErr w:type="spellEnd"/>
      <w:r>
        <w:t xml:space="preserve"> et al, 2013) to 8</w:t>
      </w:r>
      <w:r w:rsidRPr="00FC1476">
        <w:rPr>
          <w:color w:val="FFFFFF" w:themeColor="background1"/>
        </w:rPr>
        <w:t>-</w:t>
      </w:r>
      <w:r>
        <w:t>billion in 2022 (</w:t>
      </w:r>
      <w:proofErr w:type="spellStart"/>
      <w:r>
        <w:t>WorldOmeters</w:t>
      </w:r>
      <w:proofErr w:type="spellEnd"/>
      <w:r>
        <w:t>, 2023). This, coupled with the excessive use of fossil fuels since industrialisation, is entirely unsustainable, with levels of CO2 pollution now sitting above 400ppm, the highest level for over 4</w:t>
      </w:r>
      <w:r w:rsidRPr="00FC1476">
        <w:rPr>
          <w:color w:val="FFFFFF" w:themeColor="background1"/>
        </w:rPr>
        <w:t>-</w:t>
      </w:r>
      <w:r>
        <w:t xml:space="preserve">million years (Stein, 2022). </w:t>
      </w:r>
    </w:p>
    <w:p w14:paraId="7E964416" w14:textId="77777777" w:rsidR="00FC1476" w:rsidRDefault="00FC1476" w:rsidP="00FC1476">
      <w:r>
        <w:t xml:space="preserve">Some would suggest that moral progress through the ages is demonstrated by the development from primitive days of ‘savagery’ to the attempts within modern society to ensure universal human </w:t>
      </w:r>
      <w:r>
        <w:lastRenderedPageBreak/>
        <w:t>rights. However, we cannot presume that this is the only period in history where attempts have been made to recognise human rights and freedoms.</w:t>
      </w:r>
    </w:p>
    <w:p w14:paraId="65BEF028" w14:textId="77777777" w:rsidR="00FC1476" w:rsidRDefault="00FC1476" w:rsidP="00FC1476">
      <w:r>
        <w:t>The UN Declaration of Human Rights was ratified in 1948; in an era shocked by the atrocities of WW2 it was seen as imperative to ensure that “all people can gain freedom, equality and dignity” (UN, 2023), yet there are limitations in its reach and efficacy and many atrocities have still occurred in the intervening period.</w:t>
      </w:r>
    </w:p>
    <w:p w14:paraId="69102B96" w14:textId="77777777" w:rsidR="00FC1476" w:rsidRDefault="00FC1476" w:rsidP="00FC1476">
      <w:r>
        <w:t>The MDGs and SDGs have also faced practical difficulties: the MDGs achieved only limited, unequal progress, partly due to focussing only on so-called ‘developing countries’ within a flawed framework that did “not recognize the multidimensional nature of poverty”, or “address the environmental causes of poverty” (</w:t>
      </w:r>
      <w:proofErr w:type="spellStart"/>
      <w:r>
        <w:t>Bettelli</w:t>
      </w:r>
      <w:proofErr w:type="spellEnd"/>
      <w:r>
        <w:t>, 2021). The SDGs are superior in terms of content and scope yet have practical limitations including the continued lack of consideration of all cultures, and a plethora of targets, not all of which are measurable.</w:t>
      </w:r>
    </w:p>
    <w:p w14:paraId="2C64F967" w14:textId="77777777" w:rsidR="00FC1476" w:rsidRDefault="00FC1476" w:rsidP="00FC1476">
      <w:r>
        <w:t>Whilst few would argue against human rights, some cultural relativists argue against universalism, suggesting that policies such the UDHR, the MDGs and SDGs, are seeking to impose Western judgements on cultures with different norms and values, acting as “a mask for Western interests” (</w:t>
      </w:r>
      <w:proofErr w:type="spellStart"/>
      <w:r>
        <w:t>Rengger</w:t>
      </w:r>
      <w:proofErr w:type="spellEnd"/>
      <w:r>
        <w:t xml:space="preserve">, 2011), and being likened to a new form of imperialism. The 2003 invasion of Iraq is often cited by those who support this viewpoint; the alleged rationale of the Western coalition’s invasion was to ‘liberate’ Iraq and “free the Iraqi people” from Saddam Hussein (Bush, 2003) – rather ironic considering that the US had never promoted human rights in Kuwait despite over a decade-long presence there (Amin, 2019). </w:t>
      </w:r>
    </w:p>
    <w:p w14:paraId="38C0AB13" w14:textId="77777777" w:rsidR="00FC1476" w:rsidRDefault="00FC1476" w:rsidP="00FC1476">
      <w:r>
        <w:t>Others argue that: "culture is conveniently used as a space in which abuses are carried out and offenses go unpunished because of their perceived cultural dimensions” (Danial, 2013), with contentious practices such as female genital mutilation still practiced in many places despite contravening the UDHR.</w:t>
      </w:r>
    </w:p>
    <w:p w14:paraId="526FDCC1" w14:textId="77777777" w:rsidR="00FC1476" w:rsidRDefault="00FC1476" w:rsidP="00FC1476">
      <w:r>
        <w:t>It took more than another 50 years after the UDHR for the rights of indigenous people to be explicitly recognised; the Durban Declaration of 2001 includes the aim to provide “a unique opportunity to consider the invaluable contributions of indigenous peoples to political, economic, social, cultural and spiritual development throughout the world to our societies” (UNESCO, 2001), but critics argue that progress here is also limited by issues including access, both to knowledge of their rights and means of recourse, especially for cultures who may not traditionally use money.</w:t>
      </w:r>
    </w:p>
    <w:p w14:paraId="2874C4B0" w14:textId="77777777" w:rsidR="00FC1476" w:rsidRDefault="00FC1476" w:rsidP="00FC1476">
      <w:r>
        <w:t>Whilst UN measures such as these could indicate human progress, it could actually be more meaningful to consider whether the fact that these are necessary, and that obstacles to their success include corruption and the reluctance of governments and institutions to make necessary changes, actually demonstrates how little progress has been made in cultural and moral terms.</w:t>
      </w:r>
    </w:p>
    <w:p w14:paraId="22AA4EFC" w14:textId="77777777" w:rsidR="00FC1476" w:rsidRDefault="00FC1476" w:rsidP="00FC1476">
      <w:r>
        <w:t>Estimates suggest that indigenous peoples now constitute only 6% of global population (World Bank, 2022), and much of their land is either not legally recognised by governments or is being destroyed to feed the global hunger for resources. Despite this, indigenous peoples support over 80% of global biodiversity, demonstrate their ability “to adapt, mitigate, and reduce climate and disaster risks” (</w:t>
      </w:r>
      <w:proofErr w:type="spellStart"/>
      <w:r>
        <w:t>Raygorodetsky</w:t>
      </w:r>
      <w:proofErr w:type="spellEnd"/>
      <w:r>
        <w:t>, 2018) and view their land as “fundamental to their livelihood and their economies” (Watson 2018, cited in Coulson-</w:t>
      </w:r>
      <w:proofErr w:type="spellStart"/>
      <w:r>
        <w:t>Drasner</w:t>
      </w:r>
      <w:proofErr w:type="spellEnd"/>
      <w:r>
        <w:t xml:space="preserve"> 2018). This could be seen as indicative of societies that are actually more advanced in terms of culture and moral progress.</w:t>
      </w:r>
    </w:p>
    <w:p w14:paraId="7AA4D21D" w14:textId="77777777" w:rsidR="00FC1476" w:rsidRDefault="00FC1476" w:rsidP="00FC1476">
      <w:r>
        <w:t>In the 1960s, Walt Rostow’s theory of modernisation and his ‘Stages of Growth Development Model’, led to the widely</w:t>
      </w:r>
      <w:r w:rsidRPr="00FC1476">
        <w:rPr>
          <w:color w:val="FFFFFF" w:themeColor="background1"/>
        </w:rPr>
        <w:t>-</w:t>
      </w:r>
      <w:r>
        <w:t xml:space="preserve">accepted narrative that the best way of progressing quality of life globally </w:t>
      </w:r>
      <w:r>
        <w:lastRenderedPageBreak/>
        <w:t xml:space="preserve">was the pursuit of continued growth to a point of mass consumerism in an “industrialized, capitalist liberal democracy” (Jacobs, 2015). </w:t>
      </w:r>
    </w:p>
    <w:p w14:paraId="201DA80F" w14:textId="77777777" w:rsidR="00FC1476" w:rsidRDefault="00FC1476" w:rsidP="00FC1476">
      <w:r>
        <w:t>Continued use of statistics such as GDP to measure ‘progress’ seems narrow-minded, outdated and potentially dangerous in an era when climate change is already impacting the lives of billions. A long-criticised indicator, it fails to measure inequality within society or accurately record the contribution of the informal economy. It fails to measure “the contributions of those who are unpaid. The labour of those who care for the young and the elderly at home. It fails to measure the health of our children, the quality of their education or the joy of their play” (Kennedy 1968, cited in Jackson, 2021). It is simply a Western-made concept which fails to consider all cultures, ignores many factors which could signify cultural or moral progress, and indeed: “The relentless pursuit of eternal growth has delivered ecological destruction, financial fragility and social instability” (Jackson, 2021).</w:t>
      </w:r>
    </w:p>
    <w:p w14:paraId="2CC5154D" w14:textId="77777777" w:rsidR="00FC1476" w:rsidRDefault="00FC1476" w:rsidP="00FC1476">
      <w:r>
        <w:t>The modern world is characterised by alienation and dominated by global markets, with an ever-increasing wealth divide and countless people ‘falling through the gaps’ in society – from loneliness and homelessness in modern countries to entire populations being deprived of their land and means of sustenance. It would seem unreasonable to suggest that humans have progressed culturally or morally through the ages or reached a pinnacle of civilisation.</w:t>
      </w:r>
    </w:p>
    <w:p w14:paraId="1FCEFA40" w14:textId="77777777" w:rsidR="00FC1476" w:rsidRDefault="00FC1476" w:rsidP="00FC1476">
      <w:r>
        <w:t>In many ways it could be argued that we do not possess the cultural and moral standards of societies where land is not privately owned, where any trade is embedded and where communities provide for their sustenance in a more environmentally sustainable manner – indeed, there may be important lessons for the modern world to learn here. Evidence does not prove that such characteristics have been universally linked to ‘stages of development’, and it would seem more meaningful for each society to be looked at individually and considered in the context of their own norms and values.</w:t>
      </w:r>
    </w:p>
    <w:p w14:paraId="62632378" w14:textId="77777777" w:rsidR="00FC1476" w:rsidRDefault="00FC1476" w:rsidP="00FC1476">
      <w:r>
        <w:t>From the point of view of economic anthropology, which strives to understand how “human societies provide the material goods and services that make life possible” (Morgan and Qin, 2001), there is some justification to speaking of human progress through the ages when considering the impact of technological developments on ways of living. However, knowledge was seemingly lost during some periods, for example after the fall of the Roman Empire, and the assumption of a universal linear progress through set stages ignores evidence showing that a myriad of different types of society have co-existed in different regions of the world and during different periods.</w:t>
      </w:r>
    </w:p>
    <w:p w14:paraId="1054919B" w14:textId="5FAD1009" w:rsidR="00FC1476" w:rsidRDefault="00FC1476" w:rsidP="00FC1476">
      <w:r>
        <w:t>It is certainly not correct to assume that technological progress has always been positive, especially in ecological terms, nor to presume any positive correlation between technological progress and cultural and moral progress. It would be even less meaningful to speak of progress through the ages in relation to culture and morality as</w:t>
      </w:r>
      <w:r>
        <w:t>,</w:t>
      </w:r>
      <w:r>
        <w:t xml:space="preserve"> there does not seem to be any irrefutable evidence that these have improved over time. </w:t>
      </w:r>
    </w:p>
    <w:p w14:paraId="0D4D2547" w14:textId="639BDFDF" w:rsidR="005B7944" w:rsidRDefault="005B7944" w:rsidP="00FC1476"/>
    <w:p w14:paraId="6DE84800" w14:textId="031F079D" w:rsidR="005B7944" w:rsidRDefault="005B7944" w:rsidP="00FC1476"/>
    <w:p w14:paraId="5873BCD1" w14:textId="6B1F9343" w:rsidR="005B7944" w:rsidRDefault="005B7944" w:rsidP="00FC1476"/>
    <w:p w14:paraId="3561736B" w14:textId="76958FEF" w:rsidR="005B7944" w:rsidRDefault="005B7944" w:rsidP="00FC1476"/>
    <w:p w14:paraId="62BFA946" w14:textId="6DCDE088" w:rsidR="005B7944" w:rsidRDefault="005B7944" w:rsidP="00FC1476"/>
    <w:p w14:paraId="5B7432D4" w14:textId="13CEC868" w:rsidR="005B7944" w:rsidRDefault="005B7944" w:rsidP="00FC1476"/>
    <w:p w14:paraId="5653FD87" w14:textId="77777777" w:rsidR="005B7944" w:rsidRDefault="005B7944" w:rsidP="005B7944">
      <w:pPr>
        <w:rPr>
          <w:b/>
          <w:bCs/>
          <w:sz w:val="24"/>
          <w:szCs w:val="24"/>
          <w:u w:val="single"/>
          <w:lang w:val="en-US"/>
        </w:rPr>
      </w:pPr>
      <w:r>
        <w:rPr>
          <w:b/>
          <w:bCs/>
          <w:sz w:val="24"/>
          <w:szCs w:val="24"/>
          <w:u w:val="single"/>
          <w:lang w:val="en-US"/>
        </w:rPr>
        <w:lastRenderedPageBreak/>
        <w:t>References</w:t>
      </w:r>
    </w:p>
    <w:p w14:paraId="6F32023A" w14:textId="77777777" w:rsidR="005B7944" w:rsidRDefault="005B7944" w:rsidP="005B7944">
      <w:pPr>
        <w:rPr>
          <w:sz w:val="24"/>
          <w:szCs w:val="24"/>
          <w:lang w:val="en-US"/>
        </w:rPr>
      </w:pPr>
    </w:p>
    <w:p w14:paraId="6C8C6846" w14:textId="77777777" w:rsidR="005B7944" w:rsidRPr="005B7944" w:rsidRDefault="005B7944" w:rsidP="005B7944">
      <w:pPr>
        <w:rPr>
          <w:lang w:val="en-US"/>
        </w:rPr>
      </w:pPr>
      <w:r w:rsidRPr="005B7944">
        <w:rPr>
          <w:lang w:val="en-US"/>
        </w:rPr>
        <w:t xml:space="preserve">Amin, S. 2019. </w:t>
      </w:r>
      <w:r w:rsidRPr="005B7944">
        <w:rPr>
          <w:i/>
          <w:iCs/>
          <w:lang w:val="en-US"/>
        </w:rPr>
        <w:t>The Liberal Virus</w:t>
      </w:r>
      <w:r w:rsidRPr="005B7944">
        <w:rPr>
          <w:lang w:val="en-US"/>
        </w:rPr>
        <w:t xml:space="preserve">. New York: Monthly Review Press. Available at: </w:t>
      </w:r>
      <w:hyperlink r:id="rId6" w:history="1">
        <w:r w:rsidRPr="005B7944">
          <w:rPr>
            <w:rStyle w:val="Hyperlink"/>
            <w:lang w:val="en-US"/>
          </w:rPr>
          <w:t>https://www.perlego.com/book/978638/the-liberal-virus-permanent-war-and-the-americanization-of-the-world-pdf</w:t>
        </w:r>
      </w:hyperlink>
      <w:r w:rsidRPr="005B7944">
        <w:rPr>
          <w:lang w:val="en-US"/>
        </w:rPr>
        <w:t xml:space="preserve"> [Accessed: 26 January 2023]. </w:t>
      </w:r>
    </w:p>
    <w:p w14:paraId="61893359" w14:textId="77777777" w:rsidR="005B7944" w:rsidRPr="005B7944" w:rsidRDefault="005B7944" w:rsidP="005B7944">
      <w:pPr>
        <w:rPr>
          <w:lang w:val="en-US"/>
        </w:rPr>
      </w:pPr>
    </w:p>
    <w:p w14:paraId="6783C927" w14:textId="77777777" w:rsidR="005B7944" w:rsidRPr="005B7944" w:rsidRDefault="005B7944" w:rsidP="005B7944">
      <w:pPr>
        <w:rPr>
          <w:lang w:val="en-US"/>
        </w:rPr>
      </w:pPr>
      <w:proofErr w:type="spellStart"/>
      <w:r w:rsidRPr="005B7944">
        <w:rPr>
          <w:lang w:val="en-US"/>
        </w:rPr>
        <w:t>Bettelli</w:t>
      </w:r>
      <w:proofErr w:type="spellEnd"/>
      <w:r w:rsidRPr="005B7944">
        <w:rPr>
          <w:lang w:val="en-US"/>
        </w:rPr>
        <w:t xml:space="preserve">, P. 2021. </w:t>
      </w:r>
      <w:r w:rsidRPr="005B7944">
        <w:rPr>
          <w:i/>
          <w:iCs/>
          <w:lang w:val="en-US"/>
        </w:rPr>
        <w:t>What the World Learned Setting Development Goals</w:t>
      </w:r>
      <w:r w:rsidRPr="005B7944">
        <w:rPr>
          <w:lang w:val="en-US"/>
        </w:rPr>
        <w:t xml:space="preserve">. Available at: </w:t>
      </w:r>
      <w:hyperlink r:id="rId7" w:history="1">
        <w:r w:rsidRPr="005B7944">
          <w:rPr>
            <w:rStyle w:val="Hyperlink"/>
            <w:lang w:val="en-US"/>
          </w:rPr>
          <w:t>https://www.iisd.org/articles/deep-dive/what-world-learned-setting-development-goals</w:t>
        </w:r>
      </w:hyperlink>
      <w:r w:rsidRPr="005B7944">
        <w:rPr>
          <w:lang w:val="en-US"/>
        </w:rPr>
        <w:t xml:space="preserve"> [Accessed: 27 January 2023]. </w:t>
      </w:r>
    </w:p>
    <w:p w14:paraId="45C8C59E" w14:textId="77777777" w:rsidR="005B7944" w:rsidRPr="005B7944" w:rsidRDefault="005B7944" w:rsidP="005B7944">
      <w:pPr>
        <w:rPr>
          <w:lang w:val="en-US"/>
        </w:rPr>
      </w:pPr>
    </w:p>
    <w:p w14:paraId="4252202E" w14:textId="77777777" w:rsidR="005B7944" w:rsidRPr="005B7944" w:rsidRDefault="005B7944" w:rsidP="005B7944">
      <w:pPr>
        <w:rPr>
          <w:lang w:val="en-US"/>
        </w:rPr>
      </w:pPr>
      <w:r w:rsidRPr="005B7944">
        <w:rPr>
          <w:lang w:val="en-US"/>
        </w:rPr>
        <w:t xml:space="preserve">Bush, G. 2003. </w:t>
      </w:r>
      <w:r w:rsidRPr="005B7944">
        <w:rPr>
          <w:i/>
          <w:iCs/>
          <w:lang w:val="en-US"/>
        </w:rPr>
        <w:t>President Discusses Beginning of Operation Iraqi Freedom</w:t>
      </w:r>
      <w:r w:rsidRPr="005B7944">
        <w:rPr>
          <w:lang w:val="en-US"/>
        </w:rPr>
        <w:t xml:space="preserve">. Available at:  </w:t>
      </w:r>
      <w:hyperlink r:id="rId8" w:history="1">
        <w:r w:rsidRPr="005B7944">
          <w:rPr>
            <w:rStyle w:val="Hyperlink"/>
            <w:lang w:val="en-US"/>
          </w:rPr>
          <w:t>https://georgewbush-whitehouse.archives.gov/news/releases/2003/03/20030322.html</w:t>
        </w:r>
      </w:hyperlink>
      <w:r w:rsidRPr="005B7944">
        <w:rPr>
          <w:lang w:val="en-US"/>
        </w:rPr>
        <w:t xml:space="preserve"> [Accessed: 26 January 2023]. </w:t>
      </w:r>
    </w:p>
    <w:p w14:paraId="63A9601F" w14:textId="77777777" w:rsidR="005B7944" w:rsidRPr="005B7944" w:rsidRDefault="005B7944" w:rsidP="005B7944">
      <w:pPr>
        <w:rPr>
          <w:lang w:val="en-US"/>
        </w:rPr>
      </w:pPr>
    </w:p>
    <w:p w14:paraId="73D9762D" w14:textId="77777777" w:rsidR="005B7944" w:rsidRPr="005B7944" w:rsidRDefault="005B7944" w:rsidP="005B7944">
      <w:pPr>
        <w:rPr>
          <w:lang w:val="en-US"/>
        </w:rPr>
      </w:pPr>
      <w:r w:rsidRPr="005B7944">
        <w:rPr>
          <w:lang w:val="en-US"/>
        </w:rPr>
        <w:t xml:space="preserve">Chapman, J., </w:t>
      </w:r>
      <w:proofErr w:type="spellStart"/>
      <w:r w:rsidRPr="005B7944">
        <w:rPr>
          <w:lang w:val="en-US"/>
        </w:rPr>
        <w:t>Gaydarska</w:t>
      </w:r>
      <w:proofErr w:type="spellEnd"/>
      <w:r w:rsidRPr="005B7944">
        <w:rPr>
          <w:lang w:val="en-US"/>
        </w:rPr>
        <w:t xml:space="preserve">, B. and </w:t>
      </w:r>
      <w:proofErr w:type="spellStart"/>
      <w:r w:rsidRPr="005B7944">
        <w:rPr>
          <w:lang w:val="en-US"/>
        </w:rPr>
        <w:t>Nebbia</w:t>
      </w:r>
      <w:proofErr w:type="spellEnd"/>
      <w:r w:rsidRPr="005B7944">
        <w:rPr>
          <w:lang w:val="en-US"/>
        </w:rPr>
        <w:t xml:space="preserve">, M. 2019. The Origins of </w:t>
      </w:r>
      <w:proofErr w:type="spellStart"/>
      <w:r w:rsidRPr="005B7944">
        <w:rPr>
          <w:lang w:val="en-US"/>
        </w:rPr>
        <w:t>Trypillia</w:t>
      </w:r>
      <w:proofErr w:type="spellEnd"/>
      <w:r w:rsidRPr="005B7944">
        <w:rPr>
          <w:lang w:val="en-US"/>
        </w:rPr>
        <w:t xml:space="preserve"> </w:t>
      </w:r>
      <w:proofErr w:type="spellStart"/>
      <w:r w:rsidRPr="005B7944">
        <w:rPr>
          <w:lang w:val="en-US"/>
        </w:rPr>
        <w:t>Megasites</w:t>
      </w:r>
      <w:proofErr w:type="spellEnd"/>
      <w:r w:rsidRPr="005B7944">
        <w:rPr>
          <w:lang w:val="en-US"/>
        </w:rPr>
        <w:t xml:space="preserve">. </w:t>
      </w:r>
      <w:r w:rsidRPr="005B7944">
        <w:rPr>
          <w:i/>
          <w:iCs/>
          <w:lang w:val="en-US"/>
        </w:rPr>
        <w:t>Frontiers in Digital Humanities</w:t>
      </w:r>
      <w:r w:rsidRPr="005B7944">
        <w:rPr>
          <w:lang w:val="en-US"/>
        </w:rPr>
        <w:t xml:space="preserve"> 6. </w:t>
      </w:r>
      <w:hyperlink r:id="rId9" w:history="1">
        <w:r w:rsidRPr="005B7944">
          <w:rPr>
            <w:rStyle w:val="Hyperlink"/>
            <w:lang w:val="en-US"/>
          </w:rPr>
          <w:t>https://doi.org/10.3389/fdigh.2019.00010</w:t>
        </w:r>
      </w:hyperlink>
      <w:r w:rsidRPr="005B7944">
        <w:rPr>
          <w:lang w:val="en-US"/>
        </w:rPr>
        <w:t xml:space="preserve"> </w:t>
      </w:r>
    </w:p>
    <w:p w14:paraId="78979248" w14:textId="77777777" w:rsidR="005B7944" w:rsidRPr="005B7944" w:rsidRDefault="005B7944" w:rsidP="005B7944">
      <w:pPr>
        <w:rPr>
          <w:lang w:val="en-US"/>
        </w:rPr>
      </w:pPr>
    </w:p>
    <w:p w14:paraId="69D3D0C3" w14:textId="77777777" w:rsidR="005B7944" w:rsidRPr="005B7944" w:rsidRDefault="005B7944" w:rsidP="005B7944">
      <w:pPr>
        <w:rPr>
          <w:lang w:val="en-US"/>
        </w:rPr>
      </w:pPr>
      <w:r w:rsidRPr="005B7944">
        <w:rPr>
          <w:lang w:val="en-US"/>
        </w:rPr>
        <w:t>Coulson-</w:t>
      </w:r>
      <w:proofErr w:type="spellStart"/>
      <w:r w:rsidRPr="005B7944">
        <w:rPr>
          <w:lang w:val="en-US"/>
        </w:rPr>
        <w:t>Drasner</w:t>
      </w:r>
      <w:proofErr w:type="spellEnd"/>
      <w:r w:rsidRPr="005B7944">
        <w:rPr>
          <w:lang w:val="en-US"/>
        </w:rPr>
        <w:t xml:space="preserve">, A. 2018. </w:t>
      </w:r>
      <w:r w:rsidRPr="005B7944">
        <w:rPr>
          <w:i/>
          <w:iCs/>
          <w:lang w:val="en-US"/>
        </w:rPr>
        <w:t>Land loss threatens indigenous communities worldwide.</w:t>
      </w:r>
      <w:r w:rsidRPr="005B7944">
        <w:rPr>
          <w:lang w:val="en-US"/>
        </w:rPr>
        <w:t xml:space="preserve"> Available at: </w:t>
      </w:r>
      <w:hyperlink r:id="rId10" w:history="1">
        <w:r w:rsidRPr="005B7944">
          <w:rPr>
            <w:rStyle w:val="Hyperlink"/>
            <w:lang w:val="en-US"/>
          </w:rPr>
          <w:t>https://www.dw.com/en/land-loss-threatens-indigenous-communities-worldwide/a-44997211</w:t>
        </w:r>
      </w:hyperlink>
      <w:r w:rsidRPr="005B7944">
        <w:rPr>
          <w:lang w:val="en-US"/>
        </w:rPr>
        <w:t xml:space="preserve"> [Accessed: 27 January 2023]. </w:t>
      </w:r>
    </w:p>
    <w:p w14:paraId="7DFCA55F" w14:textId="77777777" w:rsidR="005B7944" w:rsidRPr="005B7944" w:rsidRDefault="005B7944" w:rsidP="005B7944">
      <w:pPr>
        <w:rPr>
          <w:lang w:val="en-US"/>
        </w:rPr>
      </w:pPr>
    </w:p>
    <w:p w14:paraId="60613A3A" w14:textId="77777777" w:rsidR="005B7944" w:rsidRPr="005B7944" w:rsidRDefault="005B7944" w:rsidP="005B7944">
      <w:pPr>
        <w:rPr>
          <w:lang w:val="en-US"/>
        </w:rPr>
      </w:pPr>
      <w:r w:rsidRPr="005B7944">
        <w:rPr>
          <w:lang w:val="en-US"/>
        </w:rPr>
        <w:t>Danial, S. 2013. Cultural Relativism vs. Universalism:</w:t>
      </w:r>
      <w:r w:rsidRPr="005B7944">
        <w:rPr>
          <w:i/>
          <w:iCs/>
          <w:lang w:val="en-US"/>
        </w:rPr>
        <w:t xml:space="preserve"> Female Genital Mutilation, Pragmatic Remedies. </w:t>
      </w:r>
      <w:proofErr w:type="spellStart"/>
      <w:r w:rsidRPr="005B7944">
        <w:rPr>
          <w:i/>
          <w:iCs/>
          <w:lang w:val="en-US"/>
        </w:rPr>
        <w:t>Prandium</w:t>
      </w:r>
      <w:proofErr w:type="spellEnd"/>
      <w:r w:rsidRPr="005B7944">
        <w:rPr>
          <w:i/>
          <w:iCs/>
          <w:lang w:val="en-US"/>
        </w:rPr>
        <w:t>: The Journal of Historical Studies</w:t>
      </w:r>
      <w:r w:rsidRPr="005B7944">
        <w:rPr>
          <w:lang w:val="en-US"/>
        </w:rPr>
        <w:t xml:space="preserve"> 2 (1). pp: 1-10. Available at: </w:t>
      </w:r>
      <w:hyperlink r:id="rId11" w:history="1">
        <w:r w:rsidRPr="005B7944">
          <w:rPr>
            <w:rStyle w:val="Hyperlink"/>
          </w:rPr>
          <w:t>http://jps.library.utoronto.ca/index.php/prandium/article/view/19692</w:t>
        </w:r>
      </w:hyperlink>
      <w:r w:rsidRPr="005B7944">
        <w:t xml:space="preserve"> [Accessed: 26 January 2023]. </w:t>
      </w:r>
    </w:p>
    <w:p w14:paraId="0D03A1B5" w14:textId="77777777" w:rsidR="005B7944" w:rsidRPr="005B7944" w:rsidRDefault="005B7944" w:rsidP="005B7944">
      <w:pPr>
        <w:rPr>
          <w:lang w:val="en-US"/>
        </w:rPr>
      </w:pPr>
    </w:p>
    <w:p w14:paraId="5F5F600A" w14:textId="77777777" w:rsidR="005B7944" w:rsidRPr="005B7944" w:rsidRDefault="005B7944" w:rsidP="005B7944">
      <w:pPr>
        <w:rPr>
          <w:lang w:val="en-US"/>
        </w:rPr>
      </w:pPr>
      <w:r w:rsidRPr="005B7944">
        <w:rPr>
          <w:lang w:val="en-US"/>
        </w:rPr>
        <w:t xml:space="preserve">Jackson, T. 2021. </w:t>
      </w:r>
      <w:r w:rsidRPr="005B7944">
        <w:rPr>
          <w:i/>
          <w:iCs/>
          <w:lang w:val="en-US"/>
        </w:rPr>
        <w:t>Post Growth: Life After Capitalism</w:t>
      </w:r>
      <w:r w:rsidRPr="005B7944">
        <w:rPr>
          <w:lang w:val="en-US"/>
        </w:rPr>
        <w:t xml:space="preserve">. [No Place]: Polity Press </w:t>
      </w:r>
    </w:p>
    <w:p w14:paraId="68F43DD1" w14:textId="77777777" w:rsidR="005B7944" w:rsidRPr="005B7944" w:rsidRDefault="005B7944" w:rsidP="005B7944">
      <w:pPr>
        <w:rPr>
          <w:lang w:val="en-US"/>
        </w:rPr>
      </w:pPr>
    </w:p>
    <w:p w14:paraId="7CF46120" w14:textId="77777777" w:rsidR="005B7944" w:rsidRPr="005B7944" w:rsidRDefault="005B7944" w:rsidP="005B7944">
      <w:pPr>
        <w:rPr>
          <w:lang w:val="en-US"/>
        </w:rPr>
      </w:pPr>
      <w:r w:rsidRPr="005B7944">
        <w:rPr>
          <w:lang w:val="en-US"/>
        </w:rPr>
        <w:t xml:space="preserve">Jacobs, J. 2015. </w:t>
      </w:r>
      <w:r w:rsidRPr="005B7944">
        <w:rPr>
          <w:i/>
          <w:iCs/>
          <w:lang w:val="en-US"/>
        </w:rPr>
        <w:t>International Development Patterns, Strategies, Theories &amp; Explanations</w:t>
      </w:r>
      <w:r w:rsidRPr="005B7944">
        <w:rPr>
          <w:lang w:val="en-US"/>
        </w:rPr>
        <w:t xml:space="preserve">. Available at: </w:t>
      </w:r>
      <w:hyperlink r:id="rId12" w:history="1">
        <w:r w:rsidRPr="005B7944">
          <w:rPr>
            <w:rStyle w:val="Hyperlink"/>
            <w:lang w:val="en-US"/>
          </w:rPr>
          <w:t>https://www.e-education.psu.edu/geog128/node/719</w:t>
        </w:r>
      </w:hyperlink>
      <w:r w:rsidRPr="005B7944">
        <w:rPr>
          <w:lang w:val="en-US"/>
        </w:rPr>
        <w:t xml:space="preserve"> [Accessed: 25 January 2023]. </w:t>
      </w:r>
    </w:p>
    <w:p w14:paraId="463EFF89" w14:textId="77777777" w:rsidR="005B7944" w:rsidRPr="005B7944" w:rsidRDefault="005B7944" w:rsidP="005B7944">
      <w:pPr>
        <w:rPr>
          <w:lang w:val="en-US"/>
        </w:rPr>
      </w:pPr>
    </w:p>
    <w:p w14:paraId="79DE0ECC" w14:textId="77777777" w:rsidR="005B7944" w:rsidRPr="005B7944" w:rsidRDefault="005B7944" w:rsidP="005B7944">
      <w:pPr>
        <w:rPr>
          <w:lang w:val="en-US"/>
        </w:rPr>
      </w:pPr>
      <w:r w:rsidRPr="005B7944">
        <w:rPr>
          <w:lang w:val="en-US"/>
        </w:rPr>
        <w:t xml:space="preserve">Lewis, E. 2020. </w:t>
      </w:r>
      <w:r w:rsidRPr="005B7944">
        <w:rPr>
          <w:i/>
          <w:iCs/>
          <w:lang w:val="en-US"/>
        </w:rPr>
        <w:t>Franz Boas, Father of American Anthropology.</w:t>
      </w:r>
      <w:r w:rsidRPr="005B7944">
        <w:rPr>
          <w:lang w:val="en-US"/>
        </w:rPr>
        <w:t xml:space="preserve"> Available at: </w:t>
      </w:r>
      <w:hyperlink r:id="rId13" w:history="1">
        <w:r w:rsidRPr="005B7944">
          <w:rPr>
            <w:rStyle w:val="Hyperlink"/>
            <w:lang w:val="en-US"/>
          </w:rPr>
          <w:t>https://www.thoughtco.com/franz-boas-4582034</w:t>
        </w:r>
      </w:hyperlink>
      <w:r w:rsidRPr="005B7944">
        <w:rPr>
          <w:lang w:val="en-US"/>
        </w:rPr>
        <w:t xml:space="preserve"> [Accessed: 26 January 2023]. </w:t>
      </w:r>
    </w:p>
    <w:p w14:paraId="56EA94C1" w14:textId="77777777" w:rsidR="005B7944" w:rsidRPr="005B7944" w:rsidRDefault="005B7944" w:rsidP="005B7944">
      <w:pPr>
        <w:rPr>
          <w:lang w:val="en-US"/>
        </w:rPr>
      </w:pPr>
    </w:p>
    <w:p w14:paraId="005998A4" w14:textId="77777777" w:rsidR="005B7944" w:rsidRPr="005B7944" w:rsidRDefault="005B7944" w:rsidP="005B7944">
      <w:pPr>
        <w:rPr>
          <w:lang w:val="en-US"/>
        </w:rPr>
      </w:pPr>
      <w:r w:rsidRPr="005B7944">
        <w:rPr>
          <w:lang w:val="en-US"/>
        </w:rPr>
        <w:t xml:space="preserve">May, T. 2020. </w:t>
      </w:r>
      <w:r w:rsidRPr="005B7944">
        <w:rPr>
          <w:i/>
          <w:iCs/>
          <w:lang w:val="en-US"/>
        </w:rPr>
        <w:t xml:space="preserve">Hidden Beneath the Ocean’s Surface, </w:t>
      </w:r>
      <w:proofErr w:type="gramStart"/>
      <w:r w:rsidRPr="005B7944">
        <w:rPr>
          <w:i/>
          <w:iCs/>
          <w:lang w:val="en-US"/>
        </w:rPr>
        <w:t>Nearly</w:t>
      </w:r>
      <w:proofErr w:type="gramEnd"/>
      <w:r w:rsidRPr="005B7944">
        <w:rPr>
          <w:i/>
          <w:iCs/>
          <w:lang w:val="en-US"/>
        </w:rPr>
        <w:t xml:space="preserve"> 16 Million Tons of Microplastic.</w:t>
      </w:r>
      <w:r w:rsidRPr="005B7944">
        <w:rPr>
          <w:lang w:val="en-US"/>
        </w:rPr>
        <w:t xml:space="preserve"> Available at: </w:t>
      </w:r>
      <w:hyperlink r:id="rId14" w:history="1">
        <w:r w:rsidRPr="005B7944">
          <w:rPr>
            <w:rStyle w:val="Hyperlink"/>
            <w:lang w:val="en-US"/>
          </w:rPr>
          <w:t>https://www.nytimes.com/2020/10/07/world/australia/microplastics-ocean-floor.html</w:t>
        </w:r>
      </w:hyperlink>
      <w:r w:rsidRPr="005B7944">
        <w:rPr>
          <w:lang w:val="en-US"/>
        </w:rPr>
        <w:t xml:space="preserve"> [Accessed: 26 January 2023]. </w:t>
      </w:r>
    </w:p>
    <w:p w14:paraId="08418DF8" w14:textId="77777777" w:rsidR="005B7944" w:rsidRPr="005B7944" w:rsidRDefault="005B7944" w:rsidP="005B7944">
      <w:pPr>
        <w:rPr>
          <w:lang w:val="en-US"/>
        </w:rPr>
      </w:pPr>
      <w:r w:rsidRPr="005B7944">
        <w:rPr>
          <w:lang w:val="en-US"/>
        </w:rPr>
        <w:lastRenderedPageBreak/>
        <w:t xml:space="preserve">Morgan, M and Qin, D. 2001. </w:t>
      </w:r>
      <w:r w:rsidRPr="005B7944">
        <w:rPr>
          <w:i/>
          <w:iCs/>
          <w:lang w:val="en-US"/>
        </w:rPr>
        <w:t>Economic Anthropology</w:t>
      </w:r>
      <w:r w:rsidRPr="005B7944">
        <w:rPr>
          <w:lang w:val="en-US"/>
        </w:rPr>
        <w:t xml:space="preserve">. Available at: </w:t>
      </w:r>
      <w:hyperlink r:id="rId15" w:history="1">
        <w:r w:rsidRPr="005B7944">
          <w:rPr>
            <w:rStyle w:val="Hyperlink"/>
            <w:lang w:val="en-US"/>
          </w:rPr>
          <w:t>http://www.ub.edu/reciprocitat/GER_WEB_CAT/Publicacions/Publicacions%20Susana/Art._Economic_Anthropology.pdf</w:t>
        </w:r>
      </w:hyperlink>
      <w:r w:rsidRPr="005B7944">
        <w:rPr>
          <w:lang w:val="en-US"/>
        </w:rPr>
        <w:t xml:space="preserve"> [Accessed: 24 January 2023]. </w:t>
      </w:r>
    </w:p>
    <w:p w14:paraId="55F01406" w14:textId="77777777" w:rsidR="005B7944" w:rsidRPr="005B7944" w:rsidRDefault="005B7944" w:rsidP="005B7944">
      <w:pPr>
        <w:rPr>
          <w:lang w:val="en-US"/>
        </w:rPr>
      </w:pPr>
    </w:p>
    <w:p w14:paraId="763D037B" w14:textId="77777777" w:rsidR="005B7944" w:rsidRPr="005B7944" w:rsidRDefault="005B7944" w:rsidP="005B7944">
      <w:pPr>
        <w:rPr>
          <w:lang w:val="en-US"/>
        </w:rPr>
      </w:pPr>
      <w:r w:rsidRPr="005B7944">
        <w:rPr>
          <w:lang w:val="en-US"/>
        </w:rPr>
        <w:t xml:space="preserve">Polanyi, K. (1944). </w:t>
      </w:r>
      <w:r w:rsidRPr="005B7944">
        <w:rPr>
          <w:i/>
          <w:iCs/>
          <w:lang w:val="en-US"/>
        </w:rPr>
        <w:t>The Great Transformation: Economic and Political Origins of Our Time</w:t>
      </w:r>
      <w:r w:rsidRPr="005B7944">
        <w:rPr>
          <w:lang w:val="en-US"/>
        </w:rPr>
        <w:t>. New York: Rinehart.</w:t>
      </w:r>
    </w:p>
    <w:p w14:paraId="1DBB8A62" w14:textId="77777777" w:rsidR="005B7944" w:rsidRPr="005B7944" w:rsidRDefault="005B7944" w:rsidP="005B7944">
      <w:pPr>
        <w:rPr>
          <w:lang w:val="en-US"/>
        </w:rPr>
      </w:pPr>
    </w:p>
    <w:p w14:paraId="3EB89F74" w14:textId="77777777" w:rsidR="005B7944" w:rsidRPr="005B7944" w:rsidRDefault="005B7944" w:rsidP="005B7944">
      <w:pPr>
        <w:rPr>
          <w:lang w:val="en-US"/>
        </w:rPr>
      </w:pPr>
      <w:r w:rsidRPr="005B7944">
        <w:rPr>
          <w:lang w:val="en-US"/>
        </w:rPr>
        <w:t xml:space="preserve">Poverty Point. 2023. </w:t>
      </w:r>
      <w:r w:rsidRPr="005B7944">
        <w:rPr>
          <w:i/>
          <w:iCs/>
          <w:lang w:val="en-US"/>
        </w:rPr>
        <w:t>The Story of Poverty Point</w:t>
      </w:r>
      <w:r w:rsidRPr="005B7944">
        <w:rPr>
          <w:lang w:val="en-US"/>
        </w:rPr>
        <w:t xml:space="preserve">. Available at: </w:t>
      </w:r>
      <w:hyperlink r:id="rId16" w:history="1">
        <w:r w:rsidRPr="005B7944">
          <w:rPr>
            <w:rStyle w:val="Hyperlink"/>
            <w:lang w:val="en-US"/>
          </w:rPr>
          <w:t>https://www.povertypoint.us/</w:t>
        </w:r>
      </w:hyperlink>
      <w:r w:rsidRPr="005B7944">
        <w:rPr>
          <w:lang w:val="en-US"/>
        </w:rPr>
        <w:t xml:space="preserve"> [Accessed: 25 January 2023]. </w:t>
      </w:r>
    </w:p>
    <w:p w14:paraId="4BC9F46A" w14:textId="77777777" w:rsidR="005B7944" w:rsidRPr="005B7944" w:rsidRDefault="005B7944" w:rsidP="005B7944">
      <w:pPr>
        <w:rPr>
          <w:lang w:val="en-US"/>
        </w:rPr>
      </w:pPr>
    </w:p>
    <w:p w14:paraId="1DB26718" w14:textId="77777777" w:rsidR="005B7944" w:rsidRPr="005B7944" w:rsidRDefault="005B7944" w:rsidP="005B7944">
      <w:pPr>
        <w:rPr>
          <w:lang w:val="en-US"/>
        </w:rPr>
      </w:pPr>
      <w:proofErr w:type="spellStart"/>
      <w:r w:rsidRPr="005B7944">
        <w:rPr>
          <w:lang w:val="en-US"/>
        </w:rPr>
        <w:t>Raygorodetsky</w:t>
      </w:r>
      <w:proofErr w:type="spellEnd"/>
      <w:r w:rsidRPr="005B7944">
        <w:rPr>
          <w:lang w:val="en-US"/>
        </w:rPr>
        <w:t xml:space="preserve">, G. 2018. </w:t>
      </w:r>
      <w:r w:rsidRPr="005B7944">
        <w:rPr>
          <w:i/>
          <w:iCs/>
          <w:lang w:val="en-US"/>
        </w:rPr>
        <w:t>Indigenous peoples defend Earth's biodiversity—but they're in danger</w:t>
      </w:r>
      <w:r w:rsidRPr="005B7944">
        <w:rPr>
          <w:lang w:val="en-US"/>
        </w:rPr>
        <w:t xml:space="preserve">. Available at: </w:t>
      </w:r>
      <w:hyperlink r:id="rId17" w:history="1">
        <w:r w:rsidRPr="005B7944">
          <w:rPr>
            <w:rStyle w:val="Hyperlink"/>
            <w:lang w:val="en-US"/>
          </w:rPr>
          <w:t>https://www.nationalgeographic.com/environment/article/can-indigenous-land-stewardship-protect-biodiversity-</w:t>
        </w:r>
      </w:hyperlink>
      <w:r w:rsidRPr="005B7944">
        <w:rPr>
          <w:lang w:val="en-US"/>
        </w:rPr>
        <w:t xml:space="preserve"> [Accessed: 27 January 2023]. </w:t>
      </w:r>
    </w:p>
    <w:p w14:paraId="6029BC5D" w14:textId="77777777" w:rsidR="005B7944" w:rsidRPr="005B7944" w:rsidRDefault="005B7944" w:rsidP="005B7944">
      <w:pPr>
        <w:rPr>
          <w:lang w:val="en-US"/>
        </w:rPr>
      </w:pPr>
    </w:p>
    <w:p w14:paraId="3C2C21EA" w14:textId="77777777" w:rsidR="005B7944" w:rsidRPr="005B7944" w:rsidRDefault="005B7944" w:rsidP="005B7944">
      <w:pPr>
        <w:rPr>
          <w:lang w:val="en-US"/>
        </w:rPr>
      </w:pPr>
      <w:proofErr w:type="spellStart"/>
      <w:r w:rsidRPr="005B7944">
        <w:rPr>
          <w:lang w:val="en-US"/>
        </w:rPr>
        <w:t>Rengger</w:t>
      </w:r>
      <w:proofErr w:type="spellEnd"/>
      <w:r w:rsidRPr="005B7944">
        <w:rPr>
          <w:lang w:val="en-US"/>
        </w:rPr>
        <w:t xml:space="preserve">, N. 2011. The world turned upside </w:t>
      </w:r>
      <w:proofErr w:type="gramStart"/>
      <w:r w:rsidRPr="005B7944">
        <w:rPr>
          <w:lang w:val="en-US"/>
        </w:rPr>
        <w:t>down?</w:t>
      </w:r>
      <w:proofErr w:type="gramEnd"/>
      <w:r w:rsidRPr="005B7944">
        <w:rPr>
          <w:lang w:val="en-US"/>
        </w:rPr>
        <w:t xml:space="preserve"> Human rights and International Relations after 25 years. International Affairs </w:t>
      </w:r>
      <w:r w:rsidRPr="005B7944">
        <w:rPr>
          <w:i/>
          <w:iCs/>
          <w:lang w:val="en-US"/>
        </w:rPr>
        <w:t>Royal Institute of International Affairs 1944-,</w:t>
      </w:r>
      <w:r w:rsidRPr="005B7944">
        <w:rPr>
          <w:lang w:val="en-US"/>
        </w:rPr>
        <w:t xml:space="preserve"> 87(5). pp. 1159-1178. Available at: </w:t>
      </w:r>
      <w:hyperlink r:id="rId18" w:history="1">
        <w:r w:rsidRPr="005B7944">
          <w:rPr>
            <w:rStyle w:val="Hyperlink"/>
            <w:lang w:val="en-US"/>
          </w:rPr>
          <w:t>http://www.jstor.org/stable/41306947</w:t>
        </w:r>
      </w:hyperlink>
      <w:r w:rsidRPr="005B7944">
        <w:rPr>
          <w:lang w:val="en-US"/>
        </w:rPr>
        <w:t xml:space="preserve"> [Accessed: 26 January 2023]. </w:t>
      </w:r>
    </w:p>
    <w:p w14:paraId="041DD797" w14:textId="77777777" w:rsidR="005B7944" w:rsidRPr="005B7944" w:rsidRDefault="005B7944" w:rsidP="005B7944">
      <w:pPr>
        <w:rPr>
          <w:lang w:val="en-US"/>
        </w:rPr>
      </w:pPr>
    </w:p>
    <w:p w14:paraId="07E47D92" w14:textId="77777777" w:rsidR="005B7944" w:rsidRPr="005B7944" w:rsidRDefault="005B7944" w:rsidP="005B7944">
      <w:pPr>
        <w:rPr>
          <w:lang w:val="en-US"/>
        </w:rPr>
      </w:pPr>
      <w:proofErr w:type="spellStart"/>
      <w:r w:rsidRPr="005B7944">
        <w:rPr>
          <w:lang w:val="en-US"/>
        </w:rPr>
        <w:t>Roser</w:t>
      </w:r>
      <w:proofErr w:type="spellEnd"/>
      <w:r w:rsidRPr="005B7944">
        <w:rPr>
          <w:lang w:val="en-US"/>
        </w:rPr>
        <w:t xml:space="preserve">, M., Ritchie, H., Ortiz-Ospina, E. and </w:t>
      </w:r>
      <w:proofErr w:type="spellStart"/>
      <w:r w:rsidRPr="005B7944">
        <w:rPr>
          <w:lang w:val="en-US"/>
        </w:rPr>
        <w:t>Rodés-Guirao</w:t>
      </w:r>
      <w:proofErr w:type="spellEnd"/>
      <w:r w:rsidRPr="005B7944">
        <w:rPr>
          <w:lang w:val="en-US"/>
        </w:rPr>
        <w:t xml:space="preserve">, L. 2013. </w:t>
      </w:r>
      <w:r w:rsidRPr="005B7944">
        <w:rPr>
          <w:i/>
          <w:iCs/>
          <w:lang w:val="en-US"/>
        </w:rPr>
        <w:t>World Population Growth</w:t>
      </w:r>
      <w:r w:rsidRPr="005B7944">
        <w:rPr>
          <w:lang w:val="en-US"/>
        </w:rPr>
        <w:t xml:space="preserve">. Available at: </w:t>
      </w:r>
      <w:hyperlink r:id="rId19" w:history="1">
        <w:r w:rsidRPr="005B7944">
          <w:rPr>
            <w:rStyle w:val="Hyperlink"/>
            <w:lang w:val="en-US"/>
          </w:rPr>
          <w:t>https://ourworldindata.org/world-population-growth#citation</w:t>
        </w:r>
      </w:hyperlink>
      <w:r w:rsidRPr="005B7944">
        <w:rPr>
          <w:lang w:val="en-US"/>
        </w:rPr>
        <w:t xml:space="preserve"> [Accessed: 26 January 2023]. </w:t>
      </w:r>
    </w:p>
    <w:p w14:paraId="63B208FA" w14:textId="77777777" w:rsidR="005B7944" w:rsidRPr="005B7944" w:rsidRDefault="005B7944" w:rsidP="005B7944">
      <w:pPr>
        <w:rPr>
          <w:lang w:val="en-US"/>
        </w:rPr>
      </w:pPr>
    </w:p>
    <w:p w14:paraId="400F4ED7" w14:textId="77777777" w:rsidR="005B7944" w:rsidRPr="005B7944" w:rsidRDefault="005B7944" w:rsidP="005B7944">
      <w:pPr>
        <w:rPr>
          <w:lang w:val="en-US"/>
        </w:rPr>
      </w:pPr>
      <w:proofErr w:type="spellStart"/>
      <w:r w:rsidRPr="005B7944">
        <w:rPr>
          <w:lang w:val="en-US"/>
        </w:rPr>
        <w:t>Shukurov</w:t>
      </w:r>
      <w:proofErr w:type="spellEnd"/>
      <w:r w:rsidRPr="005B7944">
        <w:rPr>
          <w:lang w:val="en-US"/>
        </w:rPr>
        <w:t xml:space="preserve">, A., Sarson, G., </w:t>
      </w:r>
      <w:proofErr w:type="spellStart"/>
      <w:r w:rsidRPr="005B7944">
        <w:rPr>
          <w:lang w:val="en-US"/>
        </w:rPr>
        <w:t>Videiko</w:t>
      </w:r>
      <w:proofErr w:type="spellEnd"/>
      <w:r w:rsidRPr="005B7944">
        <w:rPr>
          <w:lang w:val="en-US"/>
        </w:rPr>
        <w:t xml:space="preserve">, M., Henderson, K., Shiel, R., </w:t>
      </w:r>
      <w:proofErr w:type="spellStart"/>
      <w:r w:rsidRPr="005B7944">
        <w:rPr>
          <w:lang w:val="en-US"/>
        </w:rPr>
        <w:t>Dolukhanov</w:t>
      </w:r>
      <w:proofErr w:type="spellEnd"/>
      <w:r w:rsidRPr="005B7944">
        <w:rPr>
          <w:lang w:val="en-US"/>
        </w:rPr>
        <w:t xml:space="preserve">, P. and </w:t>
      </w:r>
      <w:proofErr w:type="spellStart"/>
      <w:r w:rsidRPr="005B7944">
        <w:rPr>
          <w:lang w:val="en-US"/>
        </w:rPr>
        <w:t>Pashkevich</w:t>
      </w:r>
      <w:proofErr w:type="spellEnd"/>
      <w:r w:rsidRPr="005B7944">
        <w:rPr>
          <w:lang w:val="en-US"/>
        </w:rPr>
        <w:t xml:space="preserve">, G. 2015. Productivity of Premodern Agriculture in the </w:t>
      </w:r>
      <w:proofErr w:type="spellStart"/>
      <w:r w:rsidRPr="005B7944">
        <w:rPr>
          <w:lang w:val="en-US"/>
        </w:rPr>
        <w:t>Cucuteni</w:t>
      </w:r>
      <w:proofErr w:type="spellEnd"/>
      <w:r w:rsidRPr="005B7944">
        <w:rPr>
          <w:lang w:val="en-US"/>
        </w:rPr>
        <w:t>—</w:t>
      </w:r>
      <w:proofErr w:type="spellStart"/>
      <w:r w:rsidRPr="005B7944">
        <w:rPr>
          <w:lang w:val="en-US"/>
        </w:rPr>
        <w:t>Trypillia</w:t>
      </w:r>
      <w:proofErr w:type="spellEnd"/>
      <w:r w:rsidRPr="005B7944">
        <w:rPr>
          <w:lang w:val="en-US"/>
        </w:rPr>
        <w:t xml:space="preserve"> Area. </w:t>
      </w:r>
      <w:r w:rsidRPr="005B7944">
        <w:rPr>
          <w:i/>
          <w:iCs/>
          <w:lang w:val="en-US"/>
        </w:rPr>
        <w:t>Human Biology,</w:t>
      </w:r>
      <w:r w:rsidRPr="005B7944">
        <w:rPr>
          <w:lang w:val="en-US"/>
        </w:rPr>
        <w:t xml:space="preserve"> 87(3), pp. 235–282. </w:t>
      </w:r>
      <w:hyperlink r:id="rId20" w:history="1">
        <w:r w:rsidRPr="005B7944">
          <w:rPr>
            <w:rStyle w:val="Hyperlink"/>
            <w:lang w:val="en-US"/>
          </w:rPr>
          <w:t>https://doi.org/10.13110/humanbiology.87.3.0235</w:t>
        </w:r>
      </w:hyperlink>
      <w:r w:rsidRPr="005B7944">
        <w:rPr>
          <w:lang w:val="en-US"/>
        </w:rPr>
        <w:t xml:space="preserve"> </w:t>
      </w:r>
    </w:p>
    <w:p w14:paraId="265056CA" w14:textId="77777777" w:rsidR="005B7944" w:rsidRPr="005B7944" w:rsidRDefault="005B7944" w:rsidP="005B7944">
      <w:pPr>
        <w:rPr>
          <w:lang w:val="en-US"/>
        </w:rPr>
      </w:pPr>
    </w:p>
    <w:p w14:paraId="731E3E33" w14:textId="77777777" w:rsidR="005B7944" w:rsidRPr="005B7944" w:rsidRDefault="005B7944" w:rsidP="005B7944">
      <w:pPr>
        <w:rPr>
          <w:lang w:val="en-US"/>
        </w:rPr>
      </w:pPr>
      <w:r w:rsidRPr="005B7944">
        <w:rPr>
          <w:lang w:val="en-US"/>
        </w:rPr>
        <w:t xml:space="preserve">Smith College. 2020. </w:t>
      </w:r>
      <w:r w:rsidRPr="005B7944">
        <w:rPr>
          <w:i/>
          <w:iCs/>
          <w:lang w:val="en-US"/>
        </w:rPr>
        <w:t>The Great Dying (c. 1520 – 1700 CE).</w:t>
      </w:r>
      <w:r w:rsidRPr="005B7944">
        <w:rPr>
          <w:lang w:val="en-US"/>
        </w:rPr>
        <w:t xml:space="preserve"> Available at: </w:t>
      </w:r>
      <w:hyperlink r:id="rId21" w:history="1">
        <w:r w:rsidRPr="005B7944">
          <w:rPr>
            <w:rStyle w:val="Hyperlink"/>
            <w:lang w:val="en-US"/>
          </w:rPr>
          <w:t>https://www.science.smith.edu/climatelit/the-great-dying-c-1520-1700-ce/</w:t>
        </w:r>
      </w:hyperlink>
      <w:r w:rsidRPr="005B7944">
        <w:rPr>
          <w:lang w:val="en-US"/>
        </w:rPr>
        <w:t xml:space="preserve"> [Accessed: 25 January 2023] </w:t>
      </w:r>
    </w:p>
    <w:p w14:paraId="6A451AEB" w14:textId="77777777" w:rsidR="005B7944" w:rsidRPr="005B7944" w:rsidRDefault="005B7944" w:rsidP="005B7944">
      <w:pPr>
        <w:rPr>
          <w:lang w:val="en-US"/>
        </w:rPr>
      </w:pPr>
    </w:p>
    <w:p w14:paraId="782694E4" w14:textId="77777777" w:rsidR="005B7944" w:rsidRPr="005B7944" w:rsidRDefault="005B7944" w:rsidP="005B7944">
      <w:pPr>
        <w:rPr>
          <w:lang w:val="en-US"/>
        </w:rPr>
      </w:pPr>
      <w:r w:rsidRPr="005B7944">
        <w:rPr>
          <w:lang w:val="en-US"/>
        </w:rPr>
        <w:t xml:space="preserve">Stein, T. 2022. </w:t>
      </w:r>
      <w:r w:rsidRPr="005B7944">
        <w:rPr>
          <w:i/>
          <w:iCs/>
          <w:lang w:val="en-US"/>
        </w:rPr>
        <w:t>Carbon dioxide now more than 50% higher than pre-industrial levels.</w:t>
      </w:r>
      <w:r w:rsidRPr="005B7944">
        <w:rPr>
          <w:lang w:val="en-US"/>
        </w:rPr>
        <w:t xml:space="preserve"> Available at: </w:t>
      </w:r>
      <w:hyperlink r:id="rId22" w:history="1">
        <w:r w:rsidRPr="005B7944">
          <w:rPr>
            <w:rStyle w:val="Hyperlink"/>
            <w:lang w:val="en-US"/>
          </w:rPr>
          <w:t>https://www.noaa.gov/news-release/carbon-dioxide-now-more-than-50-higher-than-pre-industrial-levels#:~:text=Prior%20to%20the%20Industrial%20Revolution,6%2C000%20years%20of%20human%20civilization</w:t>
        </w:r>
      </w:hyperlink>
      <w:r w:rsidRPr="005B7944">
        <w:rPr>
          <w:lang w:val="en-US"/>
        </w:rPr>
        <w:t xml:space="preserve">. [Accessed: 26 January 2023]. </w:t>
      </w:r>
    </w:p>
    <w:p w14:paraId="7B2AE1C4" w14:textId="77777777" w:rsidR="005B7944" w:rsidRPr="005B7944" w:rsidRDefault="005B7944" w:rsidP="005B7944">
      <w:pPr>
        <w:rPr>
          <w:lang w:val="en-US"/>
        </w:rPr>
      </w:pPr>
    </w:p>
    <w:p w14:paraId="37240E9F" w14:textId="77777777" w:rsidR="005B7944" w:rsidRPr="005B7944" w:rsidRDefault="005B7944" w:rsidP="005B7944">
      <w:pPr>
        <w:rPr>
          <w:lang w:val="en-US"/>
        </w:rPr>
      </w:pPr>
      <w:r w:rsidRPr="005B7944">
        <w:rPr>
          <w:lang w:val="en-US"/>
        </w:rPr>
        <w:t xml:space="preserve">UN. 2023. </w:t>
      </w:r>
      <w:r w:rsidRPr="005B7944">
        <w:rPr>
          <w:i/>
          <w:iCs/>
          <w:lang w:val="en-US"/>
        </w:rPr>
        <w:t>Universal Declaration of Human Rights.</w:t>
      </w:r>
      <w:r w:rsidRPr="005B7944">
        <w:rPr>
          <w:lang w:val="en-US"/>
        </w:rPr>
        <w:t xml:space="preserve"> Available at: </w:t>
      </w:r>
      <w:hyperlink r:id="rId23" w:history="1">
        <w:r w:rsidRPr="005B7944">
          <w:rPr>
            <w:rStyle w:val="Hyperlink"/>
            <w:lang w:val="en-US"/>
          </w:rPr>
          <w:t>https://www.ohchr.org/en/universal-declaration-of-human-rights</w:t>
        </w:r>
      </w:hyperlink>
      <w:r w:rsidRPr="005B7944">
        <w:rPr>
          <w:lang w:val="en-US"/>
        </w:rPr>
        <w:t xml:space="preserve"> [Accessed: 26 January 2023]. </w:t>
      </w:r>
    </w:p>
    <w:p w14:paraId="7D51AB52" w14:textId="77777777" w:rsidR="005B7944" w:rsidRPr="005B7944" w:rsidRDefault="005B7944" w:rsidP="005B7944">
      <w:pPr>
        <w:rPr>
          <w:lang w:val="en-US"/>
        </w:rPr>
      </w:pPr>
    </w:p>
    <w:p w14:paraId="41266685" w14:textId="77777777" w:rsidR="005B7944" w:rsidRPr="005B7944" w:rsidRDefault="005B7944" w:rsidP="005B7944">
      <w:pPr>
        <w:rPr>
          <w:lang w:val="en-US"/>
        </w:rPr>
      </w:pPr>
      <w:r w:rsidRPr="005B7944">
        <w:rPr>
          <w:lang w:val="en-US"/>
        </w:rPr>
        <w:t xml:space="preserve">UNESCO. 2001. </w:t>
      </w:r>
      <w:r w:rsidRPr="005B7944">
        <w:rPr>
          <w:i/>
          <w:iCs/>
          <w:lang w:val="en-US"/>
        </w:rPr>
        <w:t>People of African Descent and the Sustainable Development Goals.</w:t>
      </w:r>
      <w:r w:rsidRPr="005B7944">
        <w:rPr>
          <w:lang w:val="en-US"/>
        </w:rPr>
        <w:t xml:space="preserve"> Available at: </w:t>
      </w:r>
      <w:hyperlink r:id="rId24" w:history="1">
        <w:r w:rsidRPr="005B7944">
          <w:rPr>
            <w:rStyle w:val="Hyperlink"/>
            <w:lang w:val="en-US"/>
          </w:rPr>
          <w:t>https://en.unesco.org/inclusivepolicylab/e-teams/people-african-descent-and-sustainable-development-goals/documents/durban-declaration-and</w:t>
        </w:r>
      </w:hyperlink>
      <w:r w:rsidRPr="005B7944">
        <w:rPr>
          <w:lang w:val="en-US"/>
        </w:rPr>
        <w:t xml:space="preserve"> [Accessed: 27 January 2023]. </w:t>
      </w:r>
    </w:p>
    <w:p w14:paraId="7937CE5C" w14:textId="77777777" w:rsidR="005B7944" w:rsidRPr="005B7944" w:rsidRDefault="005B7944" w:rsidP="005B7944">
      <w:pPr>
        <w:rPr>
          <w:lang w:val="en-US"/>
        </w:rPr>
      </w:pPr>
    </w:p>
    <w:p w14:paraId="6CF49BA7" w14:textId="77777777" w:rsidR="005B7944" w:rsidRPr="005B7944" w:rsidRDefault="005B7944" w:rsidP="005B7944">
      <w:pPr>
        <w:rPr>
          <w:lang w:val="en-US"/>
        </w:rPr>
      </w:pPr>
      <w:proofErr w:type="spellStart"/>
      <w:r w:rsidRPr="005B7944">
        <w:rPr>
          <w:lang w:val="en-US"/>
        </w:rPr>
        <w:t>Wengrow</w:t>
      </w:r>
      <w:proofErr w:type="spellEnd"/>
      <w:r w:rsidRPr="005B7944">
        <w:rPr>
          <w:lang w:val="en-US"/>
        </w:rPr>
        <w:t xml:space="preserve">, D. and Graeber, D. 2021. Do Things Have to Be This Way? Available at: </w:t>
      </w:r>
      <w:hyperlink r:id="rId25" w:history="1">
        <w:r w:rsidRPr="005B7944">
          <w:rPr>
            <w:rStyle w:val="Hyperlink"/>
            <w:lang w:val="en-US"/>
          </w:rPr>
          <w:t>https://www.sapiens.org/culture/dawn-of-everything-excerpt/</w:t>
        </w:r>
      </w:hyperlink>
      <w:r w:rsidRPr="005B7944">
        <w:rPr>
          <w:lang w:val="en-US"/>
        </w:rPr>
        <w:t xml:space="preserve"> [Accessed: 25 January 2023]. </w:t>
      </w:r>
    </w:p>
    <w:p w14:paraId="7F0435CC" w14:textId="77777777" w:rsidR="005B7944" w:rsidRPr="005B7944" w:rsidRDefault="005B7944" w:rsidP="005B7944">
      <w:pPr>
        <w:rPr>
          <w:lang w:val="en-US"/>
        </w:rPr>
      </w:pPr>
    </w:p>
    <w:p w14:paraId="5F90D51C" w14:textId="77777777" w:rsidR="005B7944" w:rsidRPr="005B7944" w:rsidRDefault="005B7944" w:rsidP="005B7944">
      <w:pPr>
        <w:rPr>
          <w:lang w:val="en-US"/>
        </w:rPr>
      </w:pPr>
      <w:r w:rsidRPr="005B7944">
        <w:rPr>
          <w:lang w:val="en-US"/>
        </w:rPr>
        <w:t xml:space="preserve">World Bank. 2022. </w:t>
      </w:r>
      <w:r w:rsidRPr="005B7944">
        <w:rPr>
          <w:i/>
          <w:iCs/>
          <w:lang w:val="en-US"/>
        </w:rPr>
        <w:t>Indigenous Peoples</w:t>
      </w:r>
      <w:r w:rsidRPr="005B7944">
        <w:rPr>
          <w:lang w:val="en-US"/>
        </w:rPr>
        <w:t xml:space="preserve">. Available at: </w:t>
      </w:r>
      <w:hyperlink r:id="rId26" w:history="1">
        <w:r w:rsidRPr="005B7944">
          <w:rPr>
            <w:rStyle w:val="Hyperlink"/>
            <w:lang w:val="en-US"/>
          </w:rPr>
          <w:t>https://www.worldbank.org/en/topic/indigenouspeoples</w:t>
        </w:r>
      </w:hyperlink>
      <w:r w:rsidRPr="005B7944">
        <w:rPr>
          <w:lang w:val="en-US"/>
        </w:rPr>
        <w:t xml:space="preserve"> [Accessed: 27 January 2023]. </w:t>
      </w:r>
    </w:p>
    <w:p w14:paraId="524C72B4" w14:textId="77777777" w:rsidR="005B7944" w:rsidRPr="005B7944" w:rsidRDefault="005B7944" w:rsidP="005B7944">
      <w:pPr>
        <w:rPr>
          <w:lang w:val="en-US"/>
        </w:rPr>
      </w:pPr>
    </w:p>
    <w:p w14:paraId="59D953EF" w14:textId="77777777" w:rsidR="005B7944" w:rsidRPr="005B7944" w:rsidRDefault="005B7944" w:rsidP="005B7944">
      <w:pPr>
        <w:rPr>
          <w:lang w:val="en-US"/>
        </w:rPr>
      </w:pPr>
      <w:proofErr w:type="spellStart"/>
      <w:r w:rsidRPr="005B7944">
        <w:rPr>
          <w:lang w:val="en-US"/>
        </w:rPr>
        <w:t>WorldOmeters</w:t>
      </w:r>
      <w:proofErr w:type="spellEnd"/>
      <w:r w:rsidRPr="005B7944">
        <w:rPr>
          <w:lang w:val="en-US"/>
        </w:rPr>
        <w:t xml:space="preserve">. 2023. </w:t>
      </w:r>
      <w:r w:rsidRPr="005B7944">
        <w:rPr>
          <w:i/>
          <w:iCs/>
          <w:lang w:val="en-US"/>
        </w:rPr>
        <w:t>Current World Population</w:t>
      </w:r>
      <w:r w:rsidRPr="005B7944">
        <w:rPr>
          <w:lang w:val="en-US"/>
        </w:rPr>
        <w:t xml:space="preserve">. Available at: </w:t>
      </w:r>
      <w:hyperlink r:id="rId27" w:history="1">
        <w:r w:rsidRPr="005B7944">
          <w:rPr>
            <w:rStyle w:val="Hyperlink"/>
            <w:lang w:val="en-US"/>
          </w:rPr>
          <w:t>https://www.worldometers.info/world-population/#:~:text=World%20Population%20Clock%3A%207.98%20Billion%20People%20(2022)%20%2D%20Worldometer</w:t>
        </w:r>
      </w:hyperlink>
      <w:r w:rsidRPr="005B7944">
        <w:rPr>
          <w:lang w:val="en-US"/>
        </w:rPr>
        <w:t xml:space="preserve"> [Accessed: 26 January 2023]. </w:t>
      </w:r>
    </w:p>
    <w:p w14:paraId="7EEB0C01" w14:textId="77777777" w:rsidR="005B7944" w:rsidRDefault="005B7944" w:rsidP="00FC1476"/>
    <w:p w14:paraId="1762A713" w14:textId="77777777" w:rsidR="00FC1476" w:rsidRDefault="00FC1476" w:rsidP="00FC1476"/>
    <w:p w14:paraId="3EB04D7B" w14:textId="77777777" w:rsidR="00FC1476" w:rsidRDefault="00FC1476" w:rsidP="00FC1476"/>
    <w:p w14:paraId="0C994FC3" w14:textId="77777777" w:rsidR="00FC1476" w:rsidRDefault="00FC1476" w:rsidP="00FC1476"/>
    <w:p w14:paraId="7935555B" w14:textId="77777777" w:rsidR="00251DFE" w:rsidRDefault="00251DFE"/>
    <w:sectPr w:rsidR="00251DFE" w:rsidSect="00FC1476">
      <w:headerReference w:type="firs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B9587" w14:textId="77777777" w:rsidR="00FC1476" w:rsidRDefault="00FC1476" w:rsidP="00FC1476">
      <w:pPr>
        <w:spacing w:after="0" w:line="240" w:lineRule="auto"/>
      </w:pPr>
      <w:r>
        <w:separator/>
      </w:r>
    </w:p>
  </w:endnote>
  <w:endnote w:type="continuationSeparator" w:id="0">
    <w:p w14:paraId="373EF47B" w14:textId="77777777" w:rsidR="00FC1476" w:rsidRDefault="00FC1476" w:rsidP="00FC1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AFEB8" w14:textId="77777777" w:rsidR="00FC1476" w:rsidRDefault="00FC1476" w:rsidP="00FC1476">
      <w:pPr>
        <w:spacing w:after="0" w:line="240" w:lineRule="auto"/>
      </w:pPr>
      <w:r>
        <w:separator/>
      </w:r>
    </w:p>
  </w:footnote>
  <w:footnote w:type="continuationSeparator" w:id="0">
    <w:p w14:paraId="1C5C24D1" w14:textId="77777777" w:rsidR="00FC1476" w:rsidRDefault="00FC1476" w:rsidP="00FC1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44C40" w14:textId="772C6ADA" w:rsidR="00FC1476" w:rsidRPr="005B7944" w:rsidRDefault="00FC1476" w:rsidP="00FC1476">
    <w:pPr>
      <w:pStyle w:val="Header"/>
      <w:jc w:val="center"/>
      <w:rPr>
        <w:sz w:val="24"/>
        <w:szCs w:val="24"/>
      </w:rPr>
    </w:pPr>
    <w:r w:rsidRPr="005B7944">
      <w:rPr>
        <w:b/>
        <w:bCs/>
        <w:sz w:val="24"/>
        <w:szCs w:val="24"/>
        <w:u w:val="single"/>
      </w:rPr>
      <w:t>From the point of view of economic anthropology, is it meaningful to speak of human progress through the ages? Is there a useful distinction to be made regarding technological, cultural and moral progress?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476"/>
    <w:rsid w:val="00251DFE"/>
    <w:rsid w:val="005B7944"/>
    <w:rsid w:val="0094420E"/>
    <w:rsid w:val="00CB0D45"/>
    <w:rsid w:val="00FC1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AF555"/>
  <w15:chartTrackingRefBased/>
  <w15:docId w15:val="{BC185F67-212F-4966-9691-4554C31E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476"/>
  </w:style>
  <w:style w:type="paragraph" w:styleId="Footer">
    <w:name w:val="footer"/>
    <w:basedOn w:val="Normal"/>
    <w:link w:val="FooterChar"/>
    <w:uiPriority w:val="99"/>
    <w:unhideWhenUsed/>
    <w:rsid w:val="00FC1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476"/>
  </w:style>
  <w:style w:type="character" w:styleId="Hyperlink">
    <w:name w:val="Hyperlink"/>
    <w:basedOn w:val="DefaultParagraphFont"/>
    <w:uiPriority w:val="99"/>
    <w:unhideWhenUsed/>
    <w:rsid w:val="005B79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orgewbush-whitehouse.archives.gov/news/releases/2003/03/20030322.html" TargetMode="External"/><Relationship Id="rId13" Type="http://schemas.openxmlformats.org/officeDocument/2006/relationships/hyperlink" Target="https://www.thoughtco.com/franz-boas-4582034" TargetMode="External"/><Relationship Id="rId18" Type="http://schemas.openxmlformats.org/officeDocument/2006/relationships/hyperlink" Target="http://www.jstor.org/stable/41306947" TargetMode="External"/><Relationship Id="rId26" Type="http://schemas.openxmlformats.org/officeDocument/2006/relationships/hyperlink" Target="https://www.worldbank.org/en/topic/indigenouspeoples" TargetMode="External"/><Relationship Id="rId3" Type="http://schemas.openxmlformats.org/officeDocument/2006/relationships/webSettings" Target="webSettings.xml"/><Relationship Id="rId21" Type="http://schemas.openxmlformats.org/officeDocument/2006/relationships/hyperlink" Target="https://www.science.smith.edu/climatelit/the-great-dying-c-1520-1700-ce/" TargetMode="External"/><Relationship Id="rId7" Type="http://schemas.openxmlformats.org/officeDocument/2006/relationships/hyperlink" Target="https://www.iisd.org/articles/deep-dive/what-world-learned-setting-development-goals" TargetMode="External"/><Relationship Id="rId12" Type="http://schemas.openxmlformats.org/officeDocument/2006/relationships/hyperlink" Target="https://www.e-education.psu.edu/geog128/node/719" TargetMode="External"/><Relationship Id="rId17" Type="http://schemas.openxmlformats.org/officeDocument/2006/relationships/hyperlink" Target="https://www.nationalgeographic.com/environment/article/can-indigenous-land-stewardship-protect-biodiversity-" TargetMode="External"/><Relationship Id="rId25" Type="http://schemas.openxmlformats.org/officeDocument/2006/relationships/hyperlink" Target="https://www.sapiens.org/culture/dawn-of-everything-excerpt/" TargetMode="External"/><Relationship Id="rId2" Type="http://schemas.openxmlformats.org/officeDocument/2006/relationships/settings" Target="settings.xml"/><Relationship Id="rId16" Type="http://schemas.openxmlformats.org/officeDocument/2006/relationships/hyperlink" Target="https://www.povertypoint.us/" TargetMode="External"/><Relationship Id="rId20" Type="http://schemas.openxmlformats.org/officeDocument/2006/relationships/hyperlink" Target="https://doi.org/10.13110/humanbiology.87.3.0235"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perlego.com/book/978638/the-liberal-virus-permanent-war-and-the-americanization-of-the-world-pdf" TargetMode="External"/><Relationship Id="rId11" Type="http://schemas.openxmlformats.org/officeDocument/2006/relationships/hyperlink" Target="http://jps.library.utoronto.ca/index.php/prandium/article/view/19692" TargetMode="External"/><Relationship Id="rId24" Type="http://schemas.openxmlformats.org/officeDocument/2006/relationships/hyperlink" Target="https://en.unesco.org/inclusivepolicylab/e-teams/people-african-descent-and-sustainable-development-goals/documents/durban-declaration-and" TargetMode="External"/><Relationship Id="rId5" Type="http://schemas.openxmlformats.org/officeDocument/2006/relationships/endnotes" Target="endnotes.xml"/><Relationship Id="rId15" Type="http://schemas.openxmlformats.org/officeDocument/2006/relationships/hyperlink" Target="http://www.ub.edu/reciprocitat/GER_WEB_CAT/Publicacions/Publicacions%20Susana/Art._Economic_Anthropology.pdf" TargetMode="External"/><Relationship Id="rId23" Type="http://schemas.openxmlformats.org/officeDocument/2006/relationships/hyperlink" Target="https://www.ohchr.org/en/universal-declaration-of-human-rights" TargetMode="External"/><Relationship Id="rId28" Type="http://schemas.openxmlformats.org/officeDocument/2006/relationships/header" Target="header1.xml"/><Relationship Id="rId10" Type="http://schemas.openxmlformats.org/officeDocument/2006/relationships/hyperlink" Target="https://www.dw.com/en/land-loss-threatens-indigenous-communities-worldwide/a-44997211" TargetMode="External"/><Relationship Id="rId19" Type="http://schemas.openxmlformats.org/officeDocument/2006/relationships/hyperlink" Target="https://ourworldindata.org/world-population-growth#citation" TargetMode="External"/><Relationship Id="rId4" Type="http://schemas.openxmlformats.org/officeDocument/2006/relationships/footnotes" Target="footnotes.xml"/><Relationship Id="rId9" Type="http://schemas.openxmlformats.org/officeDocument/2006/relationships/hyperlink" Target="https://doi.org/10.3389/fdigh.2019.00010" TargetMode="External"/><Relationship Id="rId14" Type="http://schemas.openxmlformats.org/officeDocument/2006/relationships/hyperlink" Target="https://www.nytimes.com/2020/10/07/world/australia/microplastics-ocean-floor.html" TargetMode="External"/><Relationship Id="rId22" Type="http://schemas.openxmlformats.org/officeDocument/2006/relationships/hyperlink" Target="https://www.noaa.gov/news-release/carbon-dioxide-now-more-than-50-higher-than-pre-industrial-levels#:~:text=Prior%20to%20the%20Industrial%20Revolution,6%2C000%20years%20of%20human%20civilization" TargetMode="External"/><Relationship Id="rId27" Type="http://schemas.openxmlformats.org/officeDocument/2006/relationships/hyperlink" Target="https://www.worldometers.info/world-population/#:~:text=World%20Population%20Clock%3A%207.98%20Billion%20People%20(2022)%20%2D%20Worldomet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3206</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dc:creator>
  <cp:keywords/>
  <dc:description/>
  <cp:lastModifiedBy>Ceri Cranfield</cp:lastModifiedBy>
  <cp:revision>1</cp:revision>
  <dcterms:created xsi:type="dcterms:W3CDTF">2023-01-29T20:23:00Z</dcterms:created>
  <dcterms:modified xsi:type="dcterms:W3CDTF">2023-01-29T20:40:00Z</dcterms:modified>
</cp:coreProperties>
</file>