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3B9A8C" w14:textId="77777777" w:rsidR="002978FE" w:rsidRPr="002978FE" w:rsidRDefault="002978FE" w:rsidP="002978FE">
      <w:pPr>
        <w:jc w:val="center"/>
        <w:rPr>
          <w:b/>
          <w:bCs/>
        </w:rPr>
      </w:pPr>
      <w:r w:rsidRPr="002978FE">
        <w:rPr>
          <w:noProof/>
        </w:rPr>
        <w:drawing>
          <wp:inline distT="0" distB="0" distL="0" distR="0" wp14:anchorId="10D50544" wp14:editId="5737B7E0">
            <wp:extent cx="5943600" cy="680720"/>
            <wp:effectExtent l="0" t="0" r="0" b="5080"/>
            <wp:docPr id="1671809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80956" name=""/>
                    <pic:cNvPicPr/>
                  </pic:nvPicPr>
                  <pic:blipFill>
                    <a:blip r:embed="rId8"/>
                    <a:stretch>
                      <a:fillRect/>
                    </a:stretch>
                  </pic:blipFill>
                  <pic:spPr>
                    <a:xfrm>
                      <a:off x="0" y="0"/>
                      <a:ext cx="5943600" cy="680720"/>
                    </a:xfrm>
                    <a:prstGeom prst="rect">
                      <a:avLst/>
                    </a:prstGeom>
                  </pic:spPr>
                </pic:pic>
              </a:graphicData>
            </a:graphic>
          </wp:inline>
        </w:drawing>
      </w:r>
    </w:p>
    <w:p w14:paraId="72A4D648" w14:textId="77777777" w:rsidR="002978FE" w:rsidRPr="002978FE" w:rsidRDefault="002978FE" w:rsidP="002978FE">
      <w:pPr>
        <w:jc w:val="center"/>
        <w:rPr>
          <w:b/>
          <w:bCs/>
        </w:rPr>
      </w:pPr>
    </w:p>
    <w:p w14:paraId="38BD77E0" w14:textId="77777777" w:rsidR="002978FE" w:rsidRPr="002978FE" w:rsidRDefault="002978FE" w:rsidP="002978FE">
      <w:pPr>
        <w:jc w:val="center"/>
        <w:rPr>
          <w:b/>
          <w:bCs/>
        </w:rPr>
      </w:pPr>
      <w:r w:rsidRPr="002978FE">
        <w:rPr>
          <w:b/>
          <w:bCs/>
        </w:rPr>
        <w:t>BSc (Hons) Health and Social Care</w:t>
      </w:r>
    </w:p>
    <w:p w14:paraId="57AC9F9F" w14:textId="77777777" w:rsidR="002978FE" w:rsidRPr="002978FE" w:rsidRDefault="002978FE" w:rsidP="002978FE">
      <w:pPr>
        <w:jc w:val="center"/>
        <w:rPr>
          <w:b/>
          <w:bCs/>
        </w:rPr>
      </w:pPr>
      <w:r w:rsidRPr="002978FE">
        <w:rPr>
          <w:b/>
          <w:bCs/>
        </w:rPr>
        <w:t>Introduction to Independent Research Skills</w:t>
      </w:r>
    </w:p>
    <w:p w14:paraId="14746909" w14:textId="77777777" w:rsidR="002978FE" w:rsidRPr="002978FE" w:rsidRDefault="002978FE" w:rsidP="002978FE">
      <w:pPr>
        <w:jc w:val="center"/>
        <w:rPr>
          <w:b/>
          <w:bCs/>
        </w:rPr>
      </w:pPr>
      <w:r w:rsidRPr="002978FE">
        <w:rPr>
          <w:b/>
          <w:bCs/>
        </w:rPr>
        <w:t>BMHP5019</w:t>
      </w:r>
    </w:p>
    <w:p w14:paraId="50EE42AE" w14:textId="77777777" w:rsidR="002978FE" w:rsidRPr="002978FE" w:rsidRDefault="002978FE" w:rsidP="002978FE">
      <w:pPr>
        <w:jc w:val="center"/>
        <w:rPr>
          <w:b/>
          <w:bCs/>
        </w:rPr>
      </w:pPr>
    </w:p>
    <w:p w14:paraId="5F80E0D4" w14:textId="77777777" w:rsidR="002978FE" w:rsidRPr="002978FE" w:rsidRDefault="002978FE" w:rsidP="002978FE">
      <w:pPr>
        <w:jc w:val="center"/>
        <w:rPr>
          <w:b/>
          <w:bCs/>
        </w:rPr>
      </w:pPr>
      <w:r w:rsidRPr="002978FE">
        <w:rPr>
          <w:b/>
          <w:bCs/>
        </w:rPr>
        <w:t>Research Report</w:t>
      </w:r>
    </w:p>
    <w:p w14:paraId="6E3E1A20" w14:textId="77777777" w:rsidR="002978FE" w:rsidRPr="002978FE" w:rsidRDefault="002978FE" w:rsidP="002978FE">
      <w:pPr>
        <w:jc w:val="center"/>
        <w:rPr>
          <w:b/>
          <w:bCs/>
        </w:rPr>
      </w:pPr>
      <w:r w:rsidRPr="002978FE">
        <w:rPr>
          <w:b/>
          <w:bCs/>
        </w:rPr>
        <w:t>On</w:t>
      </w:r>
    </w:p>
    <w:p w14:paraId="5F7D3A27" w14:textId="77777777" w:rsidR="002978FE" w:rsidRPr="002978FE" w:rsidRDefault="002978FE" w:rsidP="002978FE">
      <w:pPr>
        <w:jc w:val="center"/>
        <w:rPr>
          <w:b/>
          <w:bCs/>
          <w:i/>
          <w:iCs/>
        </w:rPr>
      </w:pPr>
      <w:r w:rsidRPr="002978FE">
        <w:rPr>
          <w:b/>
          <w:bCs/>
          <w:i/>
          <w:iCs/>
        </w:rPr>
        <w:t>The Influence of Lifestyle Decisions on Adult Mental Health in the UK</w:t>
      </w:r>
    </w:p>
    <w:p w14:paraId="18E6A305" w14:textId="77777777" w:rsidR="00EE0740" w:rsidRDefault="002978FE" w:rsidP="00EE0740">
      <w:pPr>
        <w:suppressAutoHyphens/>
        <w:autoSpaceDN w:val="0"/>
        <w:spacing w:before="0" w:after="160"/>
        <w:jc w:val="left"/>
      </w:pPr>
      <w:r w:rsidRPr="002978FE">
        <w:br w:type="page"/>
      </w:r>
    </w:p>
    <w:p w14:paraId="5B8D9DB1" w14:textId="4BD3D6DC" w:rsidR="00EE0740" w:rsidRPr="00EE0740" w:rsidRDefault="00EE0740" w:rsidP="00EE0740">
      <w:pPr>
        <w:suppressAutoHyphens/>
        <w:autoSpaceDN w:val="0"/>
        <w:spacing w:before="0" w:after="160"/>
        <w:jc w:val="left"/>
        <w:rPr>
          <w:rFonts w:ascii="Aptos" w:eastAsia="Aptos" w:hAnsi="Aptos" w:cs="Times New Roman"/>
          <w:kern w:val="3"/>
          <w:sz w:val="24"/>
          <w:szCs w:val="24"/>
        </w:rPr>
      </w:pPr>
      <w:r w:rsidRPr="00EE0740">
        <w:rPr>
          <w:rFonts w:eastAsia="Calibri" w:cs="Arial"/>
          <w:b/>
          <w:bCs/>
        </w:rPr>
        <w:lastRenderedPageBreak/>
        <w:t>Student ID</w:t>
      </w:r>
      <w:r w:rsidRPr="00EE0740">
        <w:rPr>
          <w:rFonts w:eastAsia="Calibri" w:cs="Arial"/>
        </w:rPr>
        <w:t>: 2328124</w:t>
      </w:r>
    </w:p>
    <w:p w14:paraId="62E76D2F" w14:textId="77777777" w:rsidR="00EE0740" w:rsidRPr="00EE0740" w:rsidRDefault="00EE0740" w:rsidP="00EE0740">
      <w:pPr>
        <w:suppressAutoHyphens/>
        <w:autoSpaceDN w:val="0"/>
        <w:spacing w:before="0" w:after="160"/>
        <w:jc w:val="left"/>
        <w:rPr>
          <w:rFonts w:ascii="Aptos" w:eastAsia="Aptos" w:hAnsi="Aptos" w:cs="Times New Roman"/>
          <w:kern w:val="3"/>
          <w:sz w:val="24"/>
          <w:szCs w:val="24"/>
        </w:rPr>
      </w:pPr>
      <w:r w:rsidRPr="00EE0740">
        <w:rPr>
          <w:rFonts w:eastAsia="Calibri" w:cs="Arial"/>
          <w:b/>
          <w:bCs/>
        </w:rPr>
        <w:t>Student Name</w:t>
      </w:r>
      <w:r w:rsidRPr="00EE0740">
        <w:rPr>
          <w:rFonts w:eastAsia="Calibri" w:cs="Arial"/>
        </w:rPr>
        <w:t>: Mariatu Bangura</w:t>
      </w:r>
    </w:p>
    <w:p w14:paraId="635494C4" w14:textId="77777777" w:rsidR="00EE0740" w:rsidRPr="00EE0740" w:rsidRDefault="00EE0740" w:rsidP="00EE0740">
      <w:pPr>
        <w:suppressAutoHyphens/>
        <w:autoSpaceDN w:val="0"/>
        <w:spacing w:before="0" w:after="160"/>
        <w:jc w:val="left"/>
        <w:rPr>
          <w:rFonts w:eastAsia="Calibri" w:cs="Arial"/>
          <w:b/>
          <w:bCs/>
        </w:rPr>
      </w:pPr>
      <w:r w:rsidRPr="00EE0740">
        <w:rPr>
          <w:rFonts w:eastAsia="Calibri" w:cs="Arial"/>
          <w:b/>
          <w:bCs/>
        </w:rPr>
        <w:t xml:space="preserve">Lecturer Name: Eleni Koutsogeorgou – Andreou </w:t>
      </w:r>
    </w:p>
    <w:p w14:paraId="3EDC043C" w14:textId="0ED0F5F1" w:rsidR="00EE0740" w:rsidRPr="00EE0740" w:rsidRDefault="00EE0740" w:rsidP="00EE0740">
      <w:pPr>
        <w:suppressAutoHyphens/>
        <w:autoSpaceDN w:val="0"/>
        <w:spacing w:before="0" w:after="160"/>
        <w:jc w:val="left"/>
        <w:rPr>
          <w:rFonts w:ascii="Aptos" w:eastAsia="Aptos" w:hAnsi="Aptos" w:cs="Times New Roman"/>
          <w:kern w:val="3"/>
          <w:sz w:val="24"/>
          <w:szCs w:val="24"/>
        </w:rPr>
      </w:pPr>
      <w:r w:rsidRPr="00EE0740">
        <w:rPr>
          <w:rFonts w:eastAsia="Calibri" w:cs="Arial"/>
          <w:b/>
          <w:bCs/>
        </w:rPr>
        <w:t>Date of submission</w:t>
      </w:r>
      <w:r w:rsidRPr="00EE0740">
        <w:rPr>
          <w:rFonts w:eastAsia="Calibri" w:cs="Arial"/>
        </w:rPr>
        <w:t xml:space="preserve">: </w:t>
      </w:r>
      <w:r>
        <w:rPr>
          <w:rFonts w:eastAsia="Calibri" w:cs="Arial"/>
        </w:rPr>
        <w:t>24</w:t>
      </w:r>
      <w:r w:rsidRPr="00EE0740">
        <w:rPr>
          <w:rFonts w:eastAsia="Calibri" w:cs="Arial"/>
          <w:vertAlign w:val="superscript"/>
        </w:rPr>
        <w:t>th</w:t>
      </w:r>
      <w:r w:rsidRPr="00EE0740">
        <w:rPr>
          <w:rFonts w:eastAsia="Calibri" w:cs="Arial"/>
        </w:rPr>
        <w:t xml:space="preserve"> </w:t>
      </w:r>
      <w:r>
        <w:rPr>
          <w:rFonts w:eastAsia="Calibri" w:cs="Arial"/>
        </w:rPr>
        <w:t>April</w:t>
      </w:r>
      <w:r w:rsidRPr="00EE0740">
        <w:rPr>
          <w:rFonts w:eastAsia="Calibri" w:cs="Arial"/>
        </w:rPr>
        <w:t xml:space="preserve"> 2026</w:t>
      </w:r>
    </w:p>
    <w:p w14:paraId="199B5441" w14:textId="5D757A37" w:rsidR="00EE0740" w:rsidRPr="00EE0740" w:rsidRDefault="00EE0740" w:rsidP="00EE0740">
      <w:pPr>
        <w:suppressAutoHyphens/>
        <w:autoSpaceDN w:val="0"/>
        <w:spacing w:before="0" w:after="160"/>
        <w:jc w:val="left"/>
        <w:rPr>
          <w:rFonts w:ascii="Aptos" w:eastAsia="Aptos" w:hAnsi="Aptos" w:cs="Times New Roman"/>
          <w:kern w:val="3"/>
          <w:sz w:val="24"/>
          <w:szCs w:val="24"/>
        </w:rPr>
      </w:pPr>
      <w:r w:rsidRPr="00EE0740">
        <w:rPr>
          <w:rFonts w:eastAsia="Calibri" w:cs="Arial"/>
          <w:b/>
          <w:bCs/>
        </w:rPr>
        <w:t>Component 1:</w:t>
      </w:r>
      <w:r w:rsidRPr="00EE0740">
        <w:rPr>
          <w:rFonts w:eastAsia="Calibri" w:cs="Arial"/>
        </w:rPr>
        <w:t xml:space="preserve"> Written Assignment (Research </w:t>
      </w:r>
      <w:r>
        <w:rPr>
          <w:rFonts w:eastAsia="Calibri" w:cs="Arial"/>
        </w:rPr>
        <w:t>Report</w:t>
      </w:r>
      <w:r w:rsidRPr="00EE0740">
        <w:rPr>
          <w:rFonts w:eastAsia="Calibri" w:cs="Arial"/>
        </w:rPr>
        <w:t>)</w:t>
      </w:r>
    </w:p>
    <w:p w14:paraId="76FC0F03" w14:textId="77777777" w:rsidR="00EE0740" w:rsidRPr="00EE0740" w:rsidRDefault="00EE0740" w:rsidP="00EE0740">
      <w:pPr>
        <w:suppressAutoHyphens/>
        <w:autoSpaceDN w:val="0"/>
        <w:spacing w:before="0" w:after="160"/>
        <w:jc w:val="left"/>
        <w:rPr>
          <w:rFonts w:ascii="Aptos" w:eastAsia="Aptos" w:hAnsi="Aptos" w:cs="Times New Roman"/>
          <w:kern w:val="3"/>
          <w:sz w:val="24"/>
          <w:szCs w:val="24"/>
        </w:rPr>
      </w:pPr>
      <w:r w:rsidRPr="00EE0740">
        <w:rPr>
          <w:rFonts w:eastAsia="Calibri" w:cs="Arial"/>
        </w:rPr>
        <w:t>14:00 (2PM)</w:t>
      </w:r>
    </w:p>
    <w:p w14:paraId="622CE62C" w14:textId="3ED8D848" w:rsidR="002978FE" w:rsidRPr="002978FE" w:rsidRDefault="002978FE" w:rsidP="002978FE">
      <w:pPr>
        <w:rPr>
          <w:b/>
        </w:rPr>
      </w:pPr>
    </w:p>
    <w:bookmarkStart w:id="0" w:name="_Toc227910726" w:displacedByCustomXml="next"/>
    <w:bookmarkStart w:id="1" w:name="_Toc227736027" w:displacedByCustomXml="next"/>
    <w:sdt>
      <w:sdtPr>
        <w:id w:val="380825996"/>
        <w:docPartObj>
          <w:docPartGallery w:val="Table of Contents"/>
          <w:docPartUnique/>
        </w:docPartObj>
      </w:sdtPr>
      <w:sdtEndPr>
        <w:rPr>
          <w:rFonts w:eastAsiaTheme="minorHAnsi" w:cstheme="minorBidi"/>
          <w:b w:val="0"/>
          <w:sz w:val="22"/>
          <w:szCs w:val="22"/>
        </w:rPr>
      </w:sdtEndPr>
      <w:sdtContent>
        <w:p w14:paraId="39A8A358" w14:textId="2A466AD3" w:rsidR="00774135" w:rsidRPr="00774135" w:rsidRDefault="00774135" w:rsidP="00774135">
          <w:pPr>
            <w:pStyle w:val="Heading1"/>
            <w:spacing w:before="0" w:line="240" w:lineRule="auto"/>
          </w:pPr>
          <w:r>
            <w:t>Table of Contents</w:t>
          </w:r>
        </w:p>
        <w:bookmarkEnd w:id="0" w:displacedByCustomXml="next"/>
      </w:sdtContent>
    </w:sdt>
    <w:p w14:paraId="465393BD" w14:textId="77777777" w:rsidR="00566074" w:rsidRDefault="00566074" w:rsidP="002978FE">
      <w:pPr>
        <w:pStyle w:val="Heading1"/>
      </w:pPr>
      <w:bookmarkStart w:id="2" w:name="_Toc227770680"/>
      <w:bookmarkStart w:id="3" w:name="_Toc227880838"/>
      <w:bookmarkStart w:id="4" w:name="_Toc227910727"/>
      <w:r w:rsidRPr="00566074">
        <w:rPr>
          <w:rFonts w:eastAsiaTheme="minorHAnsi" w:cstheme="minorBidi"/>
          <w:b w:val="0"/>
          <w:noProof/>
          <w:sz w:val="22"/>
          <w:szCs w:val="22"/>
        </w:rPr>
        <w:drawing>
          <wp:inline distT="0" distB="0" distL="0" distR="0" wp14:anchorId="56523493" wp14:editId="63EBCF99">
            <wp:extent cx="5943600" cy="68421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6842125"/>
                    </a:xfrm>
                    <a:prstGeom prst="rect">
                      <a:avLst/>
                    </a:prstGeom>
                  </pic:spPr>
                </pic:pic>
              </a:graphicData>
            </a:graphic>
          </wp:inline>
        </w:drawing>
      </w:r>
    </w:p>
    <w:p w14:paraId="2E550094" w14:textId="77777777" w:rsidR="00566074" w:rsidRDefault="00566074">
      <w:pPr>
        <w:rPr>
          <w:rFonts w:eastAsiaTheme="majorEastAsia" w:cs="Arial"/>
          <w:b/>
          <w:sz w:val="28"/>
          <w:szCs w:val="28"/>
        </w:rPr>
      </w:pPr>
      <w:r>
        <w:br w:type="page"/>
      </w:r>
    </w:p>
    <w:p w14:paraId="3FC37C2D" w14:textId="0F579753" w:rsidR="002978FE" w:rsidRPr="008E23FC" w:rsidRDefault="002978FE" w:rsidP="002978FE">
      <w:pPr>
        <w:pStyle w:val="Heading1"/>
      </w:pPr>
      <w:r w:rsidRPr="008E23FC">
        <w:lastRenderedPageBreak/>
        <w:t>1. Introduction</w:t>
      </w:r>
      <w:bookmarkEnd w:id="1"/>
      <w:bookmarkEnd w:id="2"/>
      <w:bookmarkEnd w:id="3"/>
      <w:bookmarkEnd w:id="4"/>
    </w:p>
    <w:p w14:paraId="497FA277" w14:textId="77777777" w:rsidR="002978FE" w:rsidRPr="002978FE" w:rsidRDefault="002978FE" w:rsidP="002978FE">
      <w:r w:rsidRPr="002978FE">
        <w:t>Mental health is a very important element of wellbeing and a normal functioning of human beings. It encompasses emotional, psychological and social aspects of human life. Mental health affects the way people think, feel and act in daily life. According to the World Health Organisation, (2025), mental health is one of the important components of health. Mental health issues are on the rise in the United Kingdom. Anxiety, depression, and stress are the conditions that impact a number of adults annually. According to the Mental Health Foundation (2024), one out of every four adults have mental health issues. Such circumstances pose severe problems to individuals, families, and health care systems.</w:t>
      </w:r>
    </w:p>
    <w:p w14:paraId="40887A16" w14:textId="77777777" w:rsidR="002978FE" w:rsidRPr="002978FE" w:rsidRDefault="002978FE" w:rsidP="002978FE">
      <w:r w:rsidRPr="002978FE">
        <w:t>Lifestyle choices are the daily behavioural choices that people make in their lives. Some of these decisions encompass diet, physical activity, sleep patterns, smoking and alcohol consumption. These behaviours are powerful determinants of physical and mental health. Emotional stability and enhancement of overall well-being are assisted by healthy lifestyle behaviours. Conversely, unhealthy behaviours predispose stress, anxiety, and depression (Rocha et al., 2025). Empirical studies indicate that there are definite connections between life practices and mental health outcomes. Such results emphasise the need to encourage good lifestyle modifications in adults.</w:t>
      </w:r>
    </w:p>
    <w:p w14:paraId="4EC06313" w14:textId="77777777" w:rsidR="002978FE" w:rsidRPr="002978FE" w:rsidRDefault="002978FE" w:rsidP="002978FE">
      <w:r w:rsidRPr="002978FE">
        <w:t>This paper is aimed at learning the impact of lifestyle choices on adult mental health. The study specifically analyses the adults residing in the United Kingdom. It seeks to address the effect of everyday behaviours on the mental health of such a population.</w:t>
      </w:r>
    </w:p>
    <w:p w14:paraId="45A5BBE0" w14:textId="77777777" w:rsidR="002978FE" w:rsidRPr="008E23FC" w:rsidRDefault="002978FE" w:rsidP="002978FE">
      <w:pPr>
        <w:pStyle w:val="Heading2"/>
      </w:pPr>
      <w:bookmarkStart w:id="5" w:name="_Toc227770681"/>
      <w:bookmarkStart w:id="6" w:name="_Toc227880839"/>
      <w:bookmarkStart w:id="7" w:name="_Toc227910728"/>
      <w:r w:rsidRPr="008E23FC">
        <w:t>Review Question</w:t>
      </w:r>
      <w:bookmarkEnd w:id="5"/>
      <w:bookmarkEnd w:id="6"/>
      <w:bookmarkEnd w:id="7"/>
    </w:p>
    <w:p w14:paraId="02255067" w14:textId="77777777" w:rsidR="002978FE" w:rsidRPr="002978FE" w:rsidRDefault="002978FE" w:rsidP="002978FE">
      <w:r w:rsidRPr="002978FE">
        <w:t>In what ways do lifestyle decisions affect the mental well-being of adults in the UK?</w:t>
      </w:r>
    </w:p>
    <w:p w14:paraId="6C8A3297" w14:textId="77777777" w:rsidR="002978FE" w:rsidRPr="008E23FC" w:rsidRDefault="002978FE" w:rsidP="002978FE">
      <w:pPr>
        <w:pStyle w:val="Heading2"/>
      </w:pPr>
      <w:bookmarkStart w:id="8" w:name="_Toc227770682"/>
      <w:bookmarkStart w:id="9" w:name="_Toc227880840"/>
      <w:bookmarkStart w:id="10" w:name="_Toc227910729"/>
      <w:r w:rsidRPr="008E23FC">
        <w:t>Objectives</w:t>
      </w:r>
      <w:bookmarkEnd w:id="8"/>
      <w:bookmarkEnd w:id="9"/>
      <w:bookmarkEnd w:id="10"/>
    </w:p>
    <w:p w14:paraId="0CC3CD63" w14:textId="77777777" w:rsidR="002978FE" w:rsidRPr="002978FE" w:rsidRDefault="002978FE" w:rsidP="002978FE">
      <w:r w:rsidRPr="002978FE">
        <w:t>This scoping review aims to:</w:t>
      </w:r>
    </w:p>
    <w:p w14:paraId="4EAB0330" w14:textId="77777777" w:rsidR="002978FE" w:rsidRPr="002978FE" w:rsidRDefault="002978FE" w:rsidP="002978FE">
      <w:pPr>
        <w:numPr>
          <w:ilvl w:val="0"/>
          <w:numId w:val="1"/>
        </w:numPr>
      </w:pPr>
      <w:r w:rsidRPr="002978FE">
        <w:t>Identify major lifestyle factors that have an impact on the mental health of adults in the UK.</w:t>
      </w:r>
    </w:p>
    <w:p w14:paraId="11A6396F" w14:textId="77777777" w:rsidR="002978FE" w:rsidRPr="002978FE" w:rsidRDefault="002978FE" w:rsidP="002978FE">
      <w:pPr>
        <w:numPr>
          <w:ilvl w:val="0"/>
          <w:numId w:val="1"/>
        </w:numPr>
      </w:pPr>
      <w:r w:rsidRPr="002978FE">
        <w:t>Explore the associations between these lifestyle factors and mental health outcomes.</w:t>
      </w:r>
    </w:p>
    <w:p w14:paraId="30F60781" w14:textId="77777777" w:rsidR="002978FE" w:rsidRPr="002978FE" w:rsidRDefault="002978FE" w:rsidP="002978FE">
      <w:pPr>
        <w:numPr>
          <w:ilvl w:val="0"/>
          <w:numId w:val="1"/>
        </w:numPr>
      </w:pPr>
      <w:r w:rsidRPr="002978FE">
        <w:t>Evaluate the effectiveness of interventions focused on lifestyle changes in supporting mental well-being.</w:t>
      </w:r>
    </w:p>
    <w:p w14:paraId="698AB1D5" w14:textId="77777777" w:rsidR="002978FE" w:rsidRPr="002978FE" w:rsidRDefault="002978FE" w:rsidP="002978FE">
      <w:pPr>
        <w:numPr>
          <w:ilvl w:val="0"/>
          <w:numId w:val="1"/>
        </w:numPr>
      </w:pPr>
      <w:r w:rsidRPr="002978FE">
        <w:lastRenderedPageBreak/>
        <w:t>Offer practical recommendations for incorporating lifestyle adjustments into mental health care approaches.</w:t>
      </w:r>
    </w:p>
    <w:p w14:paraId="08D52DA5" w14:textId="77777777" w:rsidR="002978FE" w:rsidRPr="008E23FC" w:rsidRDefault="002978FE" w:rsidP="002978FE">
      <w:pPr>
        <w:pStyle w:val="Heading2"/>
      </w:pPr>
      <w:bookmarkStart w:id="11" w:name="_Toc227770683"/>
      <w:bookmarkStart w:id="12" w:name="_Toc227880841"/>
      <w:bookmarkStart w:id="13" w:name="_Toc227910730"/>
      <w:r w:rsidRPr="008E23FC">
        <w:t>Rationale</w:t>
      </w:r>
      <w:bookmarkEnd w:id="11"/>
      <w:bookmarkEnd w:id="12"/>
      <w:bookmarkEnd w:id="13"/>
    </w:p>
    <w:p w14:paraId="7544D0AE" w14:textId="77777777" w:rsidR="002978FE" w:rsidRPr="002978FE" w:rsidRDefault="002978FE" w:rsidP="002978FE">
      <w:r w:rsidRPr="002978FE">
        <w:t>Mental illnesses are one of the significant societal health issues in the United Kingdom. These situations put an additional strain on the healthcare services and economic means. According to (Department of Health and Social Care, 2026), there is an increasing need for mental health support. Prevention strategies play a role in decreasing the health burden in the long term. Modifiable factors that affect mental health results are lifestyle behaviours. Positive lifestyle changes can help people to stay healthy.</w:t>
      </w:r>
    </w:p>
    <w:p w14:paraId="6C0696D3" w14:textId="77777777" w:rsidR="002978FE" w:rsidRPr="002978FE" w:rsidRDefault="002978FE" w:rsidP="002978FE">
      <w:r w:rsidRPr="002978FE">
        <w:t>Anxiety and depression are associated with physical inactivity. Bad nutrition has negative implications on the brain and emotional stability. Poor sleep makes one more stressed and less well (Silveira et al., 2022). Mental health conditions are also deteriorated in the long run by smoking and alcohol consumption. The findings highlight the need to consider the lifestyle factors in mental health care.</w:t>
      </w:r>
    </w:p>
    <w:p w14:paraId="53D500FB" w14:textId="77777777" w:rsidR="002978FE" w:rsidRPr="002978FE" w:rsidRDefault="002978FE" w:rsidP="002978FE">
      <w:pPr>
        <w:rPr>
          <w:b/>
          <w:bCs/>
        </w:rPr>
      </w:pPr>
      <w:r w:rsidRPr="002978FE">
        <w:t xml:space="preserve">These relationships are significant to understand how to create effective health promotion strategies. It can assist professionals in developing specific interventions for adults. The study will help towards better mental health practices in the UK. Interventions can be customised by professionals to enhance the overall well-being and quality of life of people in the UK. </w:t>
      </w:r>
    </w:p>
    <w:p w14:paraId="2D937F6B" w14:textId="77777777" w:rsidR="002978FE" w:rsidRPr="008E23FC" w:rsidRDefault="002978FE" w:rsidP="002978FE">
      <w:pPr>
        <w:pStyle w:val="Heading1"/>
      </w:pPr>
      <w:bookmarkStart w:id="14" w:name="_Toc227736028"/>
      <w:bookmarkStart w:id="15" w:name="_Toc227770684"/>
      <w:bookmarkStart w:id="16" w:name="_Toc227880842"/>
      <w:bookmarkStart w:id="17" w:name="_Toc227910731"/>
      <w:r w:rsidRPr="008E23FC">
        <w:t>2. Background</w:t>
      </w:r>
      <w:bookmarkEnd w:id="14"/>
      <w:bookmarkEnd w:id="15"/>
      <w:bookmarkEnd w:id="16"/>
      <w:bookmarkEnd w:id="17"/>
    </w:p>
    <w:p w14:paraId="0E8BE45F" w14:textId="77777777" w:rsidR="002978FE" w:rsidRPr="002978FE" w:rsidRDefault="002978FE" w:rsidP="002978FE">
      <w:r w:rsidRPr="002978FE">
        <w:t>Mental health is a significant issue of concern in the United Kingdom's policy on public health. Mental health is one of the key public health issues acknowledged by the government. The NHS Long Term Plan encourages the use of preventive and early intervention approaches (NHS England 2019). This strategy facilitates better mental health care in the nation. To decrease the burden of mental illness, Public Health England promotes lifestyle changes. The purpose of these policies is to enhance the results of population health and wellbeing.</w:t>
      </w:r>
    </w:p>
    <w:p w14:paraId="27C4C257" w14:textId="77777777" w:rsidR="002978FE" w:rsidRPr="008E23FC" w:rsidRDefault="002978FE" w:rsidP="002978FE">
      <w:pPr>
        <w:pStyle w:val="Heading2"/>
      </w:pPr>
      <w:bookmarkStart w:id="18" w:name="_Toc227770685"/>
      <w:bookmarkStart w:id="19" w:name="_Toc227880843"/>
      <w:bookmarkStart w:id="20" w:name="_Toc227910732"/>
      <w:r w:rsidRPr="008E23FC">
        <w:t>Key Lifestyle Factors</w:t>
      </w:r>
      <w:bookmarkEnd w:id="18"/>
      <w:bookmarkEnd w:id="19"/>
      <w:bookmarkEnd w:id="20"/>
    </w:p>
    <w:p w14:paraId="4260556D" w14:textId="77777777" w:rsidR="002978FE" w:rsidRPr="002978FE" w:rsidRDefault="002978FE" w:rsidP="002978FE">
      <w:r w:rsidRPr="002978FE">
        <w:t>Exercise is significant in enhancing mental health. Exercise alleviates stress and enhances emotional health. Exercise raises endorphins and helps to develop a positive mood.</w:t>
      </w:r>
    </w:p>
    <w:p w14:paraId="04BA1DED" w14:textId="77777777" w:rsidR="002978FE" w:rsidRPr="002978FE" w:rsidRDefault="002978FE" w:rsidP="002978FE">
      <w:r w:rsidRPr="002978FE">
        <w:lastRenderedPageBreak/>
        <w:t>Eating and nutrition play a huge role in the mental health and functioning of the brain. Balanced diets contain all the necessary nutrients that are conducive to cognitive and emotional stability. Unhealthy diets predispose people to conditions of anxiety and depression.</w:t>
      </w:r>
    </w:p>
    <w:p w14:paraId="731AD314" w14:textId="77777777" w:rsidR="002978FE" w:rsidRPr="002978FE" w:rsidRDefault="002978FE" w:rsidP="002978FE">
      <w:r w:rsidRPr="002978FE">
        <w:t>The quality of sleep influences mental well-being and emotional control skills. Sleep deprivation enhances stress and decreases the capacity to perform psychological functions (West et al., 2024). Sleep ensures that there are concentration and emotional balance.</w:t>
      </w:r>
    </w:p>
    <w:p w14:paraId="67209921" w14:textId="77777777" w:rsidR="002978FE" w:rsidRPr="002978FE" w:rsidRDefault="002978FE" w:rsidP="002978FE">
      <w:r w:rsidRPr="002978FE">
        <w:t>Drug abuse has adverse effects on mental health and outcomes of well-being. Smoking raises the stress level and leads to mental health issues. Drinking increases the symptoms of anxiety and depression disorders.</w:t>
      </w:r>
    </w:p>
    <w:p w14:paraId="689F725C" w14:textId="77777777" w:rsidR="002978FE" w:rsidRPr="002978FE" w:rsidRDefault="002978FE" w:rsidP="002978FE">
      <w:r w:rsidRPr="002978FE">
        <w:t>According to the Mental Health Foundation, adults have low levels of physical activity. Numerous adults do not exercise as it is advised in the UK.</w:t>
      </w:r>
    </w:p>
    <w:p w14:paraId="47F3186D" w14:textId="77777777" w:rsidR="002978FE" w:rsidRPr="008E23FC" w:rsidRDefault="002978FE" w:rsidP="002978FE">
      <w:pPr>
        <w:pStyle w:val="Heading2"/>
      </w:pPr>
      <w:bookmarkStart w:id="21" w:name="_Toc227770686"/>
      <w:bookmarkStart w:id="22" w:name="_Toc227880844"/>
      <w:bookmarkStart w:id="23" w:name="_Toc227910733"/>
      <w:r w:rsidRPr="008E23FC">
        <w:t>UK Context</w:t>
      </w:r>
      <w:bookmarkEnd w:id="21"/>
      <w:bookmarkEnd w:id="22"/>
      <w:bookmarkEnd w:id="23"/>
    </w:p>
    <w:p w14:paraId="53FCE1BE" w14:textId="77777777" w:rsidR="002978FE" w:rsidRPr="002978FE" w:rsidRDefault="002978FE" w:rsidP="002978FE">
      <w:r w:rsidRPr="002978FE">
        <w:t>Lifestyle behaviours and those related to mental health are affected by socioeconomic factors. People living in deprived regions are at greater risk of having unhealthy behaviours. Access to healthy food and exercise opportunities is limited due to lack of resources. These people have an increased level of stress and a substandard lifestyle. Populations are more vulnerable to mental illness due to health inequalities.</w:t>
      </w:r>
    </w:p>
    <w:p w14:paraId="276D0F31" w14:textId="77777777" w:rsidR="002978FE" w:rsidRPr="008E23FC" w:rsidRDefault="002978FE" w:rsidP="002978FE">
      <w:pPr>
        <w:pStyle w:val="Heading1"/>
      </w:pPr>
      <w:bookmarkStart w:id="24" w:name="_Toc227736029"/>
      <w:bookmarkStart w:id="25" w:name="_Toc227770687"/>
      <w:bookmarkStart w:id="26" w:name="_Toc227880845"/>
      <w:bookmarkStart w:id="27" w:name="_Toc227910734"/>
      <w:r w:rsidRPr="008E23FC">
        <w:t>3. Methods</w:t>
      </w:r>
      <w:bookmarkEnd w:id="24"/>
      <w:bookmarkEnd w:id="25"/>
      <w:bookmarkEnd w:id="26"/>
      <w:bookmarkEnd w:id="27"/>
    </w:p>
    <w:p w14:paraId="1DEC8420" w14:textId="77777777" w:rsidR="002978FE" w:rsidRPr="008E23FC" w:rsidRDefault="002978FE" w:rsidP="002978FE">
      <w:pPr>
        <w:pStyle w:val="Heading2"/>
      </w:pPr>
      <w:bookmarkStart w:id="28" w:name="_Toc227770688"/>
      <w:bookmarkStart w:id="29" w:name="_Toc227880846"/>
      <w:bookmarkStart w:id="30" w:name="_Toc227910735"/>
      <w:r w:rsidRPr="008E23FC">
        <w:t>Research Design</w:t>
      </w:r>
      <w:bookmarkEnd w:id="28"/>
      <w:bookmarkEnd w:id="29"/>
      <w:bookmarkEnd w:id="30"/>
    </w:p>
    <w:p w14:paraId="15957161" w14:textId="77777777" w:rsidR="002978FE" w:rsidRPr="002978FE" w:rsidRDefault="002978FE" w:rsidP="002978FE">
      <w:r w:rsidRPr="002978FE">
        <w:t>This paper uses a scoping review research design. With this design, the researcher is able to map existing literature evidence in a systematic manner. The approach defines the important ideas, results, and research gaps effectively. Scoping reviews are commonly applied by researchers when discussing general research areas (Peters et al., 2020). The method aids in analysing the connections between lifestyle behaviours and mental health outcomes</w:t>
      </w:r>
      <w:r w:rsidRPr="002978FE">
        <w:rPr>
          <w:b/>
          <w:bCs/>
        </w:rPr>
        <w:t>.</w:t>
      </w:r>
      <w:r w:rsidRPr="002978FE">
        <w:t xml:space="preserve"> The design favours the incorporation of various kinds of research studies. It also makes sure that there is a complete picture of scholarly evidence. The researcher has a systematic approach to the selection of useful studies. This helps enhance the transparency and credibility of the research process. In general, the design facilitates the detection of patterns in the results of the research.</w:t>
      </w:r>
    </w:p>
    <w:p w14:paraId="212B6118" w14:textId="77777777" w:rsidR="002978FE" w:rsidRPr="008E23FC" w:rsidRDefault="002978FE" w:rsidP="002978FE">
      <w:pPr>
        <w:pStyle w:val="Heading2"/>
      </w:pPr>
      <w:bookmarkStart w:id="31" w:name="_Toc227770689"/>
      <w:bookmarkStart w:id="32" w:name="_Toc227880847"/>
      <w:bookmarkStart w:id="33" w:name="_Toc227910736"/>
      <w:r w:rsidRPr="008E23FC">
        <w:lastRenderedPageBreak/>
        <w:t>Data Collection</w:t>
      </w:r>
      <w:bookmarkEnd w:id="31"/>
      <w:bookmarkEnd w:id="32"/>
      <w:bookmarkEnd w:id="33"/>
    </w:p>
    <w:p w14:paraId="18389ACE" w14:textId="77777777" w:rsidR="002978FE" w:rsidRPr="002978FE" w:rsidRDefault="002978FE" w:rsidP="002978FE">
      <w:r w:rsidRPr="002978FE">
        <w:t>The researcher uses credible academic sources of data in the database. Such databases have access to peer-reviewed journal articles and research. The research selects PubMed as the source of research articles related to health. ProQuest helps the researcher to obtain multidisciplinary academic literature. Google Scholar offers more research to aid in thorough research. The database of the UWTSD Library provides access to the pertinent academic resources. The databases guarantee the quality and credibility of the chosen studies. The scholar does systematic searches in all the databases chosen. Searching is structured and organised. This procedure guarantees uniformity in determining pertinent research evidence.</w:t>
      </w:r>
    </w:p>
    <w:p w14:paraId="4E979672" w14:textId="77777777" w:rsidR="002978FE" w:rsidRPr="008E23FC" w:rsidRDefault="002978FE" w:rsidP="002978FE">
      <w:pPr>
        <w:pStyle w:val="Heading2"/>
      </w:pPr>
      <w:bookmarkStart w:id="34" w:name="_Toc227770690"/>
      <w:bookmarkStart w:id="35" w:name="_Toc227880848"/>
      <w:bookmarkStart w:id="36" w:name="_Toc227910737"/>
      <w:r w:rsidRPr="008E23FC">
        <w:t>Keywords</w:t>
      </w:r>
      <w:bookmarkEnd w:id="34"/>
      <w:bookmarkEnd w:id="35"/>
      <w:bookmarkEnd w:id="36"/>
    </w:p>
    <w:p w14:paraId="28736370" w14:textId="77777777" w:rsidR="002978FE" w:rsidRPr="002978FE" w:rsidRDefault="002978FE" w:rsidP="002978FE">
      <w:r w:rsidRPr="002978FE">
        <w:t>The researcher employs certain keywords to find the pertinent studies. The keywords are lifestyle choices, mental health, and adults. Other keywords are physical activity, diet, sleep and wellbeing. The researcher uses effective search strategies to merge keywords. The use of Boolean operators facilitates the narrowing of search results and increases the relevance. The approach will facilitate the proper appropriateness of research articles. The keywords enhance the productivity of the literature search process. These keywords are used by the researcher in all databases. This will minimise the chances of irrelevant studies being selected.</w:t>
      </w:r>
    </w:p>
    <w:p w14:paraId="6DBA9939" w14:textId="77777777" w:rsidR="002978FE" w:rsidRPr="008E23FC" w:rsidRDefault="002978FE" w:rsidP="002978FE">
      <w:pPr>
        <w:pStyle w:val="Heading2"/>
      </w:pPr>
      <w:bookmarkStart w:id="37" w:name="_Toc227770691"/>
      <w:bookmarkStart w:id="38" w:name="_Toc227880849"/>
      <w:bookmarkStart w:id="39" w:name="_Toc227910738"/>
      <w:r w:rsidRPr="008E23FC">
        <w:t>Inclusion Criteria</w:t>
      </w:r>
      <w:bookmarkEnd w:id="37"/>
      <w:bookmarkEnd w:id="38"/>
      <w:bookmarkEnd w:id="39"/>
    </w:p>
    <w:p w14:paraId="2A95223C" w14:textId="77777777" w:rsidR="002978FE" w:rsidRPr="002978FE" w:rsidRDefault="002978FE" w:rsidP="002978FE">
      <w:r w:rsidRPr="002978FE">
        <w:t>The articles used in the study refer to those published in 2020-2025. The researcher chooses only peer-reviewed journal articles to analyse. The target audience of the study is the group of adults between the ages of eighteen and sixty-five years. The studies carried out in the context of the United Kingdom are included in the research. The chosen studies investigate the connections between lifestyle behaviours and mental health. The inclusion criteria guarantee the quality and relevance of the selected studies. These requirements aid uniformity in the selection of studies. The researcher uses criteria in a systematic way for all identified studies.</w:t>
      </w:r>
    </w:p>
    <w:p w14:paraId="364F1B75" w14:textId="77777777" w:rsidR="002978FE" w:rsidRPr="008E23FC" w:rsidRDefault="002978FE" w:rsidP="002978FE">
      <w:pPr>
        <w:pStyle w:val="Heading2"/>
      </w:pPr>
      <w:bookmarkStart w:id="40" w:name="_Toc227770692"/>
      <w:bookmarkStart w:id="41" w:name="_Toc227880850"/>
      <w:bookmarkStart w:id="42" w:name="_Toc227910739"/>
      <w:r w:rsidRPr="008E23FC">
        <w:t>Exclusion Criteria</w:t>
      </w:r>
      <w:bookmarkEnd w:id="40"/>
      <w:bookmarkEnd w:id="41"/>
      <w:bookmarkEnd w:id="42"/>
    </w:p>
    <w:p w14:paraId="13DD322C" w14:textId="77777777" w:rsidR="002978FE" w:rsidRPr="002978FE" w:rsidRDefault="002978FE" w:rsidP="002978FE">
      <w:r w:rsidRPr="002978FE">
        <w:t xml:space="preserve">The research does not include the research that was carried out outside the United Kingdom. The researcher eliminates studies that were published prior to 2020. Only peer-reviewed articles are included to ensure the quality of the research. The articles that are excluded in the study are those that are related to children and adolescents. The screening process eliminates irrelevant studies. </w:t>
      </w:r>
      <w:r w:rsidRPr="002978FE">
        <w:lastRenderedPageBreak/>
        <w:t>The exclusion criteria ensure that the research goals are kept in mind. These criteria make sure that the studies chosen are in line with the research aims. The researcher uses the exclusion rules to the same extent throughout all the reviewed studies.</w:t>
      </w:r>
    </w:p>
    <w:p w14:paraId="27DA6D38" w14:textId="77777777" w:rsidR="002978FE" w:rsidRPr="008E23FC" w:rsidRDefault="002978FE" w:rsidP="002978FE">
      <w:pPr>
        <w:pStyle w:val="Heading2"/>
      </w:pPr>
      <w:bookmarkStart w:id="43" w:name="_Toc227770693"/>
      <w:bookmarkStart w:id="44" w:name="_Toc227880851"/>
      <w:bookmarkStart w:id="45" w:name="_Toc227910740"/>
      <w:r w:rsidRPr="008E23FC">
        <w:t>Data Analysis</w:t>
      </w:r>
      <w:bookmarkEnd w:id="43"/>
      <w:bookmarkEnd w:id="44"/>
      <w:bookmarkEnd w:id="45"/>
    </w:p>
    <w:p w14:paraId="019CCFC5" w14:textId="77777777" w:rsidR="002978FE" w:rsidRPr="002978FE" w:rsidRDefault="002978FE" w:rsidP="002978FE">
      <w:r w:rsidRPr="002978FE">
        <w:t>Thematic analysis is a method used by the researcher to analyse research data collected. The approach is in the structured framework approach of (Braun and Clarke, 2006). The researcher initially gets acquainted with chosen studies and results. This step implies close reading and comprehension of research material. The scholar extracts preliminary codes out of the noteworthy study results. Coding assists in grouping information into useful groups and patterns. The researcher formulates themes using similarities in data coded. These themes are important concepts regarding relations between lifestyle and mental health. The themes are reviewed by the researcher to achieve accuracy and consistency. This step narrows down themes and eliminates categories. The researcher makes sense of results to articulate relationships and results. This procedure facilitates proper interpretation of the research results.</w:t>
      </w:r>
    </w:p>
    <w:p w14:paraId="77DB648C" w14:textId="77777777" w:rsidR="002978FE" w:rsidRPr="008E23FC" w:rsidRDefault="002978FE" w:rsidP="002978FE">
      <w:pPr>
        <w:pStyle w:val="Heading2"/>
      </w:pPr>
      <w:bookmarkStart w:id="46" w:name="_Toc227770694"/>
      <w:bookmarkStart w:id="47" w:name="_Toc227880852"/>
      <w:bookmarkStart w:id="48" w:name="_Toc227910741"/>
      <w:r w:rsidRPr="008E23FC">
        <w:t>Ethical Considerations</w:t>
      </w:r>
      <w:bookmarkEnd w:id="46"/>
      <w:bookmarkEnd w:id="47"/>
      <w:bookmarkEnd w:id="48"/>
    </w:p>
    <w:p w14:paraId="36AD409A" w14:textId="3DB2102F" w:rsidR="002978FE" w:rsidRPr="002978FE" w:rsidRDefault="002978FE" w:rsidP="002978FE">
      <w:r w:rsidRPr="002978FE">
        <w:t>The present research adheres to ethical standards of secondary research. Only peer-reviewed and publicly available scholarly sources are utili</w:t>
      </w:r>
      <w:r w:rsidR="008E23FC" w:rsidRPr="008E23FC">
        <w:t>s</w:t>
      </w:r>
      <w:r w:rsidRPr="002978FE">
        <w:t>ed in the research. This study does not require human subjects in the process of primary data collection. Consequently, no formal ethical approval will be needed. The researcher upholds academic integrity in the research process. Citations make sure that original authors and studies are credited (Herington et al., 2024). The research does not plagiarise, since it is properly cited. The investigator reduces bias in the process of selecting and analysing the study. During the research, transparency is ensured. Ethics guarantee the credibility and reliability of research results. The ethical principles also help to preserve the rights and well-being of the participants. Following ethical standards will encourage confidence in the research results and researcher integrity. It also reflects the respect of the participants of the research process.</w:t>
      </w:r>
    </w:p>
    <w:p w14:paraId="2F942EFC" w14:textId="77777777" w:rsidR="002978FE" w:rsidRPr="008E23FC" w:rsidRDefault="002978FE" w:rsidP="002978FE">
      <w:pPr>
        <w:pStyle w:val="Heading1"/>
      </w:pPr>
      <w:bookmarkStart w:id="49" w:name="_Toc227736030"/>
      <w:bookmarkStart w:id="50" w:name="_Toc227770695"/>
      <w:bookmarkStart w:id="51" w:name="_Toc227880853"/>
      <w:bookmarkStart w:id="52" w:name="_Toc227910742"/>
      <w:r w:rsidRPr="008E23FC">
        <w:t>4. Results (Scoping Review Findings)</w:t>
      </w:r>
      <w:bookmarkEnd w:id="49"/>
      <w:bookmarkEnd w:id="50"/>
      <w:bookmarkEnd w:id="51"/>
      <w:bookmarkEnd w:id="52"/>
    </w:p>
    <w:p w14:paraId="62DB479F" w14:textId="77777777" w:rsidR="002978FE" w:rsidRPr="008E23FC" w:rsidRDefault="002978FE" w:rsidP="002978FE">
      <w:pPr>
        <w:pStyle w:val="Heading2"/>
      </w:pPr>
      <w:bookmarkStart w:id="53" w:name="_Toc227770696"/>
      <w:bookmarkStart w:id="54" w:name="_Toc227880854"/>
      <w:bookmarkStart w:id="55" w:name="_Toc227910743"/>
      <w:r w:rsidRPr="008E23FC">
        <w:t>Summary of Selected Studies</w:t>
      </w:r>
      <w:bookmarkEnd w:id="53"/>
      <w:bookmarkEnd w:id="54"/>
      <w:bookmarkEnd w:id="55"/>
    </w:p>
    <w:p w14:paraId="115782F2" w14:textId="0FDEE728" w:rsidR="002978FE" w:rsidRPr="008E23FC" w:rsidRDefault="002978FE" w:rsidP="002978FE">
      <w:r w:rsidRPr="008E23FC">
        <w:t xml:space="preserve">The four peer-reviewed articles used in the present scoping review offer similar evidence on the connection between lifestyle behaviours and mental health results. A longitudinal study by </w:t>
      </w:r>
      <w:r w:rsidRPr="008E23FC">
        <w:lastRenderedPageBreak/>
        <w:t xml:space="preserve">Solomon-Moore et al. (2022) in the UK in the context of COVID-19 lockdown revealed that physical activity and sedentary behaviour deteriorated the mental health of adults. Xie et al. (2025) relied on a longitudinal cohort in the United Kingdom to demonstrate the moderating effect of healthier lifestyle patterns in reducing the long-term effect of negative childhood events on adult mental health. </w:t>
      </w:r>
      <w:r w:rsidR="00C52C3E" w:rsidRPr="00C52C3E">
        <w:t>Pan et al. (2022) discovered that sleep, physical activity, and smoking are combined lifestyle behaviours that are connected with reduced risk of mental disorders in adults in the UK.</w:t>
      </w:r>
      <w:r w:rsidR="00C52C3E">
        <w:t xml:space="preserve"> </w:t>
      </w:r>
      <w:r w:rsidRPr="008E23FC">
        <w:t>In the UK Biobank cohort, Fleetwood et al. (2025) found that depression is closely correlated with physical multimorbidity, which supports the close relationship between physical and mental health over time.</w:t>
      </w:r>
    </w:p>
    <w:tbl>
      <w:tblPr>
        <w:tblStyle w:val="PlainTable1"/>
        <w:tblW w:w="0" w:type="auto"/>
        <w:tblLook w:val="04A0" w:firstRow="1" w:lastRow="0" w:firstColumn="1" w:lastColumn="0" w:noHBand="0" w:noVBand="1"/>
      </w:tblPr>
      <w:tblGrid>
        <w:gridCol w:w="1343"/>
        <w:gridCol w:w="1100"/>
        <w:gridCol w:w="1445"/>
        <w:gridCol w:w="1646"/>
        <w:gridCol w:w="1820"/>
        <w:gridCol w:w="1996"/>
      </w:tblGrid>
      <w:tr w:rsidR="002978FE" w:rsidRPr="002978FE" w14:paraId="38606FD5" w14:textId="77777777" w:rsidTr="0066296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5472BC5" w14:textId="77777777" w:rsidR="002978FE" w:rsidRPr="002978FE" w:rsidRDefault="002978FE" w:rsidP="002978FE">
            <w:r w:rsidRPr="002978FE">
              <w:t>Author &amp; Year</w:t>
            </w:r>
          </w:p>
        </w:tc>
        <w:tc>
          <w:tcPr>
            <w:tcW w:w="0" w:type="auto"/>
            <w:vAlign w:val="center"/>
            <w:hideMark/>
          </w:tcPr>
          <w:p w14:paraId="766704B2" w14:textId="77777777" w:rsidR="002978FE" w:rsidRPr="002978FE" w:rsidRDefault="002978FE" w:rsidP="002978FE">
            <w:pPr>
              <w:cnfStyle w:val="100000000000" w:firstRow="1" w:lastRow="0" w:firstColumn="0" w:lastColumn="0" w:oddVBand="0" w:evenVBand="0" w:oddHBand="0" w:evenHBand="0" w:firstRowFirstColumn="0" w:firstRowLastColumn="0" w:lastRowFirstColumn="0" w:lastRowLastColumn="0"/>
            </w:pPr>
            <w:r w:rsidRPr="002978FE">
              <w:t>Country</w:t>
            </w:r>
          </w:p>
        </w:tc>
        <w:tc>
          <w:tcPr>
            <w:tcW w:w="0" w:type="auto"/>
            <w:vAlign w:val="center"/>
            <w:hideMark/>
          </w:tcPr>
          <w:p w14:paraId="692C2296" w14:textId="77777777" w:rsidR="002978FE" w:rsidRPr="002978FE" w:rsidRDefault="002978FE" w:rsidP="002978FE">
            <w:pPr>
              <w:cnfStyle w:val="100000000000" w:firstRow="1" w:lastRow="0" w:firstColumn="0" w:lastColumn="0" w:oddVBand="0" w:evenVBand="0" w:oddHBand="0" w:evenHBand="0" w:firstRowFirstColumn="0" w:firstRowLastColumn="0" w:lastRowFirstColumn="0" w:lastRowLastColumn="0"/>
            </w:pPr>
            <w:r w:rsidRPr="002978FE">
              <w:t>Sample Size</w:t>
            </w:r>
          </w:p>
        </w:tc>
        <w:tc>
          <w:tcPr>
            <w:tcW w:w="0" w:type="auto"/>
            <w:vAlign w:val="center"/>
            <w:hideMark/>
          </w:tcPr>
          <w:p w14:paraId="5D37D37F" w14:textId="77777777" w:rsidR="002978FE" w:rsidRPr="002978FE" w:rsidRDefault="002978FE" w:rsidP="002978FE">
            <w:pPr>
              <w:cnfStyle w:val="100000000000" w:firstRow="1" w:lastRow="0" w:firstColumn="0" w:lastColumn="0" w:oddVBand="0" w:evenVBand="0" w:oddHBand="0" w:evenHBand="0" w:firstRowFirstColumn="0" w:firstRowLastColumn="0" w:lastRowFirstColumn="0" w:lastRowLastColumn="0"/>
            </w:pPr>
            <w:r w:rsidRPr="002978FE">
              <w:t>Study Type &amp; Methods</w:t>
            </w:r>
          </w:p>
        </w:tc>
        <w:tc>
          <w:tcPr>
            <w:tcW w:w="0" w:type="auto"/>
            <w:vAlign w:val="center"/>
            <w:hideMark/>
          </w:tcPr>
          <w:p w14:paraId="41B98468" w14:textId="77777777" w:rsidR="002978FE" w:rsidRPr="002978FE" w:rsidRDefault="002978FE" w:rsidP="002978FE">
            <w:pPr>
              <w:cnfStyle w:val="100000000000" w:firstRow="1" w:lastRow="0" w:firstColumn="0" w:lastColumn="0" w:oddVBand="0" w:evenVBand="0" w:oddHBand="0" w:evenHBand="0" w:firstRowFirstColumn="0" w:firstRowLastColumn="0" w:lastRowFirstColumn="0" w:lastRowLastColumn="0"/>
            </w:pPr>
            <w:r w:rsidRPr="002978FE">
              <w:t>Aim</w:t>
            </w:r>
          </w:p>
        </w:tc>
        <w:tc>
          <w:tcPr>
            <w:tcW w:w="0" w:type="auto"/>
            <w:vAlign w:val="center"/>
            <w:hideMark/>
          </w:tcPr>
          <w:p w14:paraId="05195863" w14:textId="77777777" w:rsidR="002978FE" w:rsidRPr="002978FE" w:rsidRDefault="002978FE" w:rsidP="002978FE">
            <w:pPr>
              <w:cnfStyle w:val="100000000000" w:firstRow="1" w:lastRow="0" w:firstColumn="0" w:lastColumn="0" w:oddVBand="0" w:evenVBand="0" w:oddHBand="0" w:evenHBand="0" w:firstRowFirstColumn="0" w:firstRowLastColumn="0" w:lastRowFirstColumn="0" w:lastRowLastColumn="0"/>
            </w:pPr>
            <w:r w:rsidRPr="002978FE">
              <w:t>Key Findings</w:t>
            </w:r>
          </w:p>
        </w:tc>
      </w:tr>
      <w:tr w:rsidR="00B11AEE" w:rsidRPr="002978FE" w14:paraId="2BE8EDBF" w14:textId="77777777" w:rsidTr="005C1AB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6AF1C1D" w14:textId="77777777" w:rsidR="00B11AEE" w:rsidRPr="008E23FC" w:rsidRDefault="00B11AEE" w:rsidP="00B11AEE">
            <w:r w:rsidRPr="008E23FC">
              <w:t>Solomon-Moore et al. (2022)</w:t>
            </w:r>
          </w:p>
        </w:tc>
        <w:tc>
          <w:tcPr>
            <w:tcW w:w="0" w:type="auto"/>
            <w:vAlign w:val="center"/>
            <w:hideMark/>
          </w:tcPr>
          <w:p w14:paraId="66D6674A" w14:textId="77777777" w:rsidR="00B11AEE" w:rsidRPr="008E23FC" w:rsidRDefault="00B11AEE" w:rsidP="00B11AEE">
            <w:pPr>
              <w:cnfStyle w:val="000000100000" w:firstRow="0" w:lastRow="0" w:firstColumn="0" w:lastColumn="0" w:oddVBand="0" w:evenVBand="0" w:oddHBand="1" w:evenHBand="0" w:firstRowFirstColumn="0" w:firstRowLastColumn="0" w:lastRowFirstColumn="0" w:lastRowLastColumn="0"/>
            </w:pPr>
            <w:r w:rsidRPr="008E23FC">
              <w:t>United Kingdom</w:t>
            </w:r>
          </w:p>
        </w:tc>
        <w:tc>
          <w:tcPr>
            <w:tcW w:w="0" w:type="auto"/>
            <w:vAlign w:val="center"/>
            <w:hideMark/>
          </w:tcPr>
          <w:p w14:paraId="4A456B28" w14:textId="77777777" w:rsidR="00B11AEE" w:rsidRPr="008E23FC" w:rsidRDefault="00B11AEE" w:rsidP="00B11AEE">
            <w:pPr>
              <w:cnfStyle w:val="000000100000" w:firstRow="0" w:lastRow="0" w:firstColumn="0" w:lastColumn="0" w:oddVBand="0" w:evenVBand="0" w:oddHBand="1" w:evenHBand="0" w:firstRowFirstColumn="0" w:firstRowLastColumn="0" w:lastRowFirstColumn="0" w:lastRowLastColumn="0"/>
            </w:pPr>
            <w:r w:rsidRPr="008E23FC">
              <w:t>UK adult population cohort (survey-based longitudinal sample)</w:t>
            </w:r>
          </w:p>
        </w:tc>
        <w:tc>
          <w:tcPr>
            <w:tcW w:w="0" w:type="auto"/>
            <w:hideMark/>
          </w:tcPr>
          <w:p w14:paraId="642CBF3C" w14:textId="31511970" w:rsidR="00B11AEE" w:rsidRPr="008E23FC" w:rsidRDefault="00B11AEE" w:rsidP="00B11AEE">
            <w:pPr>
              <w:cnfStyle w:val="000000100000" w:firstRow="0" w:lastRow="0" w:firstColumn="0" w:lastColumn="0" w:oddVBand="0" w:evenVBand="0" w:oddHBand="1" w:evenHBand="0" w:firstRowFirstColumn="0" w:firstRowLastColumn="0" w:lastRowFirstColumn="0" w:lastRowLastColumn="0"/>
            </w:pPr>
            <w:r w:rsidRPr="00CA5D69">
              <w:t>Repeated measures longitudinal study during COVID-19 lockdown.</w:t>
            </w:r>
          </w:p>
        </w:tc>
        <w:tc>
          <w:tcPr>
            <w:tcW w:w="0" w:type="auto"/>
            <w:hideMark/>
          </w:tcPr>
          <w:p w14:paraId="23B15B9B" w14:textId="5B595B16" w:rsidR="00B11AEE" w:rsidRPr="008E23FC" w:rsidRDefault="00B11AEE" w:rsidP="00B11AEE">
            <w:pPr>
              <w:cnfStyle w:val="000000100000" w:firstRow="0" w:lastRow="0" w:firstColumn="0" w:lastColumn="0" w:oddVBand="0" w:evenVBand="0" w:oddHBand="1" w:evenHBand="0" w:firstRowFirstColumn="0" w:firstRowLastColumn="0" w:lastRowFirstColumn="0" w:lastRowLastColumn="0"/>
            </w:pPr>
            <w:r w:rsidRPr="004D376B">
              <w:t>To investigate the effect of the UK lockdown measures on mental health and lifestyle behaviours.</w:t>
            </w:r>
          </w:p>
        </w:tc>
        <w:tc>
          <w:tcPr>
            <w:tcW w:w="0" w:type="auto"/>
            <w:hideMark/>
          </w:tcPr>
          <w:p w14:paraId="661417FB" w14:textId="55EF98F4" w:rsidR="00B11AEE" w:rsidRPr="008E23FC" w:rsidRDefault="00B11AEE" w:rsidP="00B11AEE">
            <w:pPr>
              <w:cnfStyle w:val="000000100000" w:firstRow="0" w:lastRow="0" w:firstColumn="0" w:lastColumn="0" w:oddVBand="0" w:evenVBand="0" w:oddHBand="1" w:evenHBand="0" w:firstRowFirstColumn="0" w:firstRowLastColumn="0" w:lastRowFirstColumn="0" w:lastRowLastColumn="0"/>
            </w:pPr>
            <w:r w:rsidRPr="00C25FD0">
              <w:t>Lockdown reduced physical activity and increased sedentary behaviour that led to worse mental health and increased psychological distress in adults.</w:t>
            </w:r>
          </w:p>
        </w:tc>
      </w:tr>
      <w:tr w:rsidR="00B11AEE" w:rsidRPr="002978FE" w14:paraId="42812F72" w14:textId="77777777" w:rsidTr="005C1AB8">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1F59201" w14:textId="77777777" w:rsidR="00B11AEE" w:rsidRPr="008E23FC" w:rsidRDefault="00B11AEE" w:rsidP="00B11AEE">
            <w:r w:rsidRPr="008E23FC">
              <w:t>Xie et al. (2025)</w:t>
            </w:r>
          </w:p>
        </w:tc>
        <w:tc>
          <w:tcPr>
            <w:tcW w:w="0" w:type="auto"/>
            <w:vAlign w:val="center"/>
            <w:hideMark/>
          </w:tcPr>
          <w:p w14:paraId="64EEED21" w14:textId="77777777" w:rsidR="00B11AEE" w:rsidRPr="008E23FC" w:rsidRDefault="00B11AEE" w:rsidP="00B11AEE">
            <w:pPr>
              <w:cnfStyle w:val="000000000000" w:firstRow="0" w:lastRow="0" w:firstColumn="0" w:lastColumn="0" w:oddVBand="0" w:evenVBand="0" w:oddHBand="0" w:evenHBand="0" w:firstRowFirstColumn="0" w:firstRowLastColumn="0" w:lastRowFirstColumn="0" w:lastRowLastColumn="0"/>
            </w:pPr>
            <w:r w:rsidRPr="008E23FC">
              <w:t>United Kingdom</w:t>
            </w:r>
          </w:p>
        </w:tc>
        <w:tc>
          <w:tcPr>
            <w:tcW w:w="0" w:type="auto"/>
            <w:vAlign w:val="center"/>
            <w:hideMark/>
          </w:tcPr>
          <w:p w14:paraId="3D0BF0BE" w14:textId="77777777" w:rsidR="00B11AEE" w:rsidRPr="008E23FC" w:rsidRDefault="00B11AEE" w:rsidP="00B11AEE">
            <w:pPr>
              <w:cnfStyle w:val="000000000000" w:firstRow="0" w:lastRow="0" w:firstColumn="0" w:lastColumn="0" w:oddVBand="0" w:evenVBand="0" w:oddHBand="0" w:evenHBand="0" w:firstRowFirstColumn="0" w:firstRowLastColumn="0" w:lastRowFirstColumn="0" w:lastRowLastColumn="0"/>
            </w:pPr>
            <w:r w:rsidRPr="008E23FC">
              <w:t>UK cohort study participants (long-term follow-up sample)</w:t>
            </w:r>
          </w:p>
        </w:tc>
        <w:tc>
          <w:tcPr>
            <w:tcW w:w="0" w:type="auto"/>
            <w:hideMark/>
          </w:tcPr>
          <w:p w14:paraId="0E1F7621" w14:textId="19FB88C1" w:rsidR="00B11AEE" w:rsidRPr="008E23FC" w:rsidRDefault="00B11AEE" w:rsidP="00B11AEE">
            <w:pPr>
              <w:cnfStyle w:val="000000000000" w:firstRow="0" w:lastRow="0" w:firstColumn="0" w:lastColumn="0" w:oddVBand="0" w:evenVBand="0" w:oddHBand="0" w:evenHBand="0" w:firstRowFirstColumn="0" w:firstRowLastColumn="0" w:lastRowFirstColumn="0" w:lastRowLastColumn="0"/>
            </w:pPr>
            <w:r w:rsidRPr="00CA5D69">
              <w:t>Longitudinal cohort study of lifestyle patterns and health information linked to survey.</w:t>
            </w:r>
          </w:p>
        </w:tc>
        <w:tc>
          <w:tcPr>
            <w:tcW w:w="0" w:type="auto"/>
            <w:hideMark/>
          </w:tcPr>
          <w:p w14:paraId="68037FF1" w14:textId="6F82F726" w:rsidR="00B11AEE" w:rsidRPr="008E23FC" w:rsidRDefault="00B11AEE" w:rsidP="00B11AEE">
            <w:pPr>
              <w:cnfStyle w:val="000000000000" w:firstRow="0" w:lastRow="0" w:firstColumn="0" w:lastColumn="0" w:oddVBand="0" w:evenVBand="0" w:oddHBand="0" w:evenHBand="0" w:firstRowFirstColumn="0" w:firstRowLastColumn="0" w:lastRowFirstColumn="0" w:lastRowLastColumn="0"/>
            </w:pPr>
            <w:r w:rsidRPr="004D376B">
              <w:t>To examine the moderating role of lifestyle patterns on the connection between childhood maltreatment and mental health in adulthood.</w:t>
            </w:r>
          </w:p>
        </w:tc>
        <w:tc>
          <w:tcPr>
            <w:tcW w:w="0" w:type="auto"/>
            <w:hideMark/>
          </w:tcPr>
          <w:p w14:paraId="695023FA" w14:textId="19471647" w:rsidR="00B11AEE" w:rsidRPr="008E23FC" w:rsidRDefault="00B11AEE" w:rsidP="00B11AEE">
            <w:pPr>
              <w:cnfStyle w:val="000000000000" w:firstRow="0" w:lastRow="0" w:firstColumn="0" w:lastColumn="0" w:oddVBand="0" w:evenVBand="0" w:oddHBand="0" w:evenHBand="0" w:firstRowFirstColumn="0" w:firstRowLastColumn="0" w:lastRowFirstColumn="0" w:lastRowLastColumn="0"/>
            </w:pPr>
            <w:r w:rsidRPr="00C25FD0">
              <w:t>Mental health outcomes were moderated by long term lifestyle patterns, in that healthier lifestyles reduced the risk of poor mental health in later life.</w:t>
            </w:r>
          </w:p>
        </w:tc>
      </w:tr>
      <w:tr w:rsidR="00B11AEE" w:rsidRPr="002978FE" w14:paraId="36E6A370" w14:textId="77777777" w:rsidTr="0066296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1060B64" w14:textId="77777777" w:rsidR="00B11AEE" w:rsidRPr="008E23FC" w:rsidRDefault="00B11AEE" w:rsidP="00B11AEE">
            <w:r w:rsidRPr="008E23FC">
              <w:t>Pan et al. (2022)</w:t>
            </w:r>
          </w:p>
        </w:tc>
        <w:tc>
          <w:tcPr>
            <w:tcW w:w="0" w:type="auto"/>
            <w:hideMark/>
          </w:tcPr>
          <w:p w14:paraId="0FEFF983" w14:textId="77777777" w:rsidR="00B11AEE" w:rsidRPr="008E23FC" w:rsidRDefault="00B11AEE" w:rsidP="00B11AEE">
            <w:pPr>
              <w:cnfStyle w:val="000000100000" w:firstRow="0" w:lastRow="0" w:firstColumn="0" w:lastColumn="0" w:oddVBand="0" w:evenVBand="0" w:oddHBand="1" w:evenHBand="0" w:firstRowFirstColumn="0" w:firstRowLastColumn="0" w:lastRowFirstColumn="0" w:lastRowLastColumn="0"/>
            </w:pPr>
            <w:r w:rsidRPr="008E23FC">
              <w:t>UK</w:t>
            </w:r>
          </w:p>
        </w:tc>
        <w:tc>
          <w:tcPr>
            <w:tcW w:w="0" w:type="auto"/>
            <w:hideMark/>
          </w:tcPr>
          <w:p w14:paraId="0443C593" w14:textId="77777777" w:rsidR="00B11AEE" w:rsidRPr="008E23FC" w:rsidRDefault="00B11AEE" w:rsidP="00B11AEE">
            <w:pPr>
              <w:cnfStyle w:val="000000100000" w:firstRow="0" w:lastRow="0" w:firstColumn="0" w:lastColumn="0" w:oddVBand="0" w:evenVBand="0" w:oddHBand="1" w:evenHBand="0" w:firstRowFirstColumn="0" w:firstRowLastColumn="0" w:lastRowFirstColumn="0" w:lastRowLastColumn="0"/>
            </w:pPr>
            <w:r w:rsidRPr="008E23FC">
              <w:t>402,290 (UK Biobank adults)</w:t>
            </w:r>
          </w:p>
        </w:tc>
        <w:tc>
          <w:tcPr>
            <w:tcW w:w="0" w:type="auto"/>
            <w:hideMark/>
          </w:tcPr>
          <w:p w14:paraId="36FF479C" w14:textId="37E1C79E" w:rsidR="00B11AEE" w:rsidRPr="008E23FC" w:rsidRDefault="00B11AEE" w:rsidP="00B11AEE">
            <w:pPr>
              <w:cnfStyle w:val="000000100000" w:firstRow="0" w:lastRow="0" w:firstColumn="0" w:lastColumn="0" w:oddVBand="0" w:evenVBand="0" w:oddHBand="1" w:evenHBand="0" w:firstRowFirstColumn="0" w:firstRowLastColumn="0" w:lastRowFirstColumn="0" w:lastRowLastColumn="0"/>
            </w:pPr>
            <w:r w:rsidRPr="00CA5D69">
              <w:t xml:space="preserve">Future cohort study based on UK Biobank data examining lifestyle (sleep, physical activity, smoking) and </w:t>
            </w:r>
            <w:r w:rsidRPr="00CA5D69">
              <w:lastRenderedPageBreak/>
              <w:t>mental disorder outcomes.</w:t>
            </w:r>
          </w:p>
        </w:tc>
        <w:tc>
          <w:tcPr>
            <w:tcW w:w="0" w:type="auto"/>
            <w:hideMark/>
          </w:tcPr>
          <w:p w14:paraId="7A6AEFC7" w14:textId="39C12D88" w:rsidR="00B11AEE" w:rsidRPr="008E23FC" w:rsidRDefault="00B11AEE" w:rsidP="00B11AEE">
            <w:pPr>
              <w:cnfStyle w:val="000000100000" w:firstRow="0" w:lastRow="0" w:firstColumn="0" w:lastColumn="0" w:oddVBand="0" w:evenVBand="0" w:oddHBand="1" w:evenHBand="0" w:firstRowFirstColumn="0" w:firstRowLastColumn="0" w:lastRowFirstColumn="0" w:lastRowLastColumn="0"/>
            </w:pPr>
            <w:r w:rsidRPr="004D376B">
              <w:lastRenderedPageBreak/>
              <w:t>To investigate how combined lifestyle behaviours and risk of mental disorder are associated.</w:t>
            </w:r>
          </w:p>
        </w:tc>
        <w:tc>
          <w:tcPr>
            <w:tcW w:w="0" w:type="auto"/>
            <w:hideMark/>
          </w:tcPr>
          <w:p w14:paraId="737DA9C3" w14:textId="27A3E893" w:rsidR="00B11AEE" w:rsidRPr="008E23FC" w:rsidRDefault="00B11AEE" w:rsidP="00B11AEE">
            <w:pPr>
              <w:cnfStyle w:val="000000100000" w:firstRow="0" w:lastRow="0" w:firstColumn="0" w:lastColumn="0" w:oddVBand="0" w:evenVBand="0" w:oddHBand="1" w:evenHBand="0" w:firstRowFirstColumn="0" w:firstRowLastColumn="0" w:lastRowFirstColumn="0" w:lastRowLastColumn="0"/>
            </w:pPr>
            <w:r w:rsidRPr="00C25FD0">
              <w:t xml:space="preserve">Poor lifestyle behaviour such as unhealthy lifestyle combined with poor lifestyle choices were associated with increased risk of mental disorders, whereas healthy </w:t>
            </w:r>
            <w:r w:rsidRPr="00C25FD0">
              <w:lastRenderedPageBreak/>
              <w:t>lifestyle choices were protective which justifies a lifestyle psychiatry approach.</w:t>
            </w:r>
          </w:p>
        </w:tc>
      </w:tr>
      <w:tr w:rsidR="00B11AEE" w:rsidRPr="002978FE" w14:paraId="65A0CBCB" w14:textId="77777777" w:rsidTr="005C1AB8">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918D46E" w14:textId="77777777" w:rsidR="00B11AEE" w:rsidRPr="008E23FC" w:rsidRDefault="00B11AEE" w:rsidP="00B11AEE">
            <w:r w:rsidRPr="008E23FC">
              <w:lastRenderedPageBreak/>
              <w:t>Fleetwood et al. (2025)</w:t>
            </w:r>
          </w:p>
        </w:tc>
        <w:tc>
          <w:tcPr>
            <w:tcW w:w="0" w:type="auto"/>
            <w:vAlign w:val="center"/>
            <w:hideMark/>
          </w:tcPr>
          <w:p w14:paraId="589A6A82" w14:textId="77777777" w:rsidR="00B11AEE" w:rsidRPr="008E23FC" w:rsidRDefault="00B11AEE" w:rsidP="00B11AEE">
            <w:pPr>
              <w:cnfStyle w:val="000000000000" w:firstRow="0" w:lastRow="0" w:firstColumn="0" w:lastColumn="0" w:oddVBand="0" w:evenVBand="0" w:oddHBand="0" w:evenHBand="0" w:firstRowFirstColumn="0" w:firstRowLastColumn="0" w:lastRowFirstColumn="0" w:lastRowLastColumn="0"/>
            </w:pPr>
            <w:r w:rsidRPr="008E23FC">
              <w:t>United Kingdom</w:t>
            </w:r>
          </w:p>
        </w:tc>
        <w:tc>
          <w:tcPr>
            <w:tcW w:w="0" w:type="auto"/>
            <w:vAlign w:val="center"/>
            <w:hideMark/>
          </w:tcPr>
          <w:p w14:paraId="36F4E24E" w14:textId="77777777" w:rsidR="00B11AEE" w:rsidRPr="008E23FC" w:rsidRDefault="00B11AEE" w:rsidP="00B11AEE">
            <w:pPr>
              <w:cnfStyle w:val="000000000000" w:firstRow="0" w:lastRow="0" w:firstColumn="0" w:lastColumn="0" w:oddVBand="0" w:evenVBand="0" w:oddHBand="0" w:evenHBand="0" w:firstRowFirstColumn="0" w:firstRowLastColumn="0" w:lastRowFirstColumn="0" w:lastRowLastColumn="0"/>
            </w:pPr>
            <w:r w:rsidRPr="008E23FC">
              <w:t>UK Biobank cohort (large-scale longitudinal dataset)</w:t>
            </w:r>
          </w:p>
        </w:tc>
        <w:tc>
          <w:tcPr>
            <w:tcW w:w="0" w:type="auto"/>
            <w:hideMark/>
          </w:tcPr>
          <w:p w14:paraId="6B9AA572" w14:textId="68F1E9BB" w:rsidR="00B11AEE" w:rsidRPr="008E23FC" w:rsidRDefault="00B11AEE" w:rsidP="00B11AEE">
            <w:pPr>
              <w:cnfStyle w:val="000000000000" w:firstRow="0" w:lastRow="0" w:firstColumn="0" w:lastColumn="0" w:oddVBand="0" w:evenVBand="0" w:oddHBand="0" w:evenHBand="0" w:firstRowFirstColumn="0" w:firstRowLastColumn="0" w:lastRowFirstColumn="0" w:lastRowLastColumn="0"/>
            </w:pPr>
            <w:r w:rsidRPr="00CA5D69">
              <w:t>Future cohort study which involves health records and follow-up data.</w:t>
            </w:r>
          </w:p>
        </w:tc>
        <w:tc>
          <w:tcPr>
            <w:tcW w:w="0" w:type="auto"/>
            <w:hideMark/>
          </w:tcPr>
          <w:p w14:paraId="26CA01D3" w14:textId="6F3A61C5" w:rsidR="00B11AEE" w:rsidRPr="008E23FC" w:rsidRDefault="00B11AEE" w:rsidP="00B11AEE">
            <w:pPr>
              <w:cnfStyle w:val="000000000000" w:firstRow="0" w:lastRow="0" w:firstColumn="0" w:lastColumn="0" w:oddVBand="0" w:evenVBand="0" w:oddHBand="0" w:evenHBand="0" w:firstRowFirstColumn="0" w:firstRowLastColumn="0" w:lastRowFirstColumn="0" w:lastRowLastColumn="0"/>
            </w:pPr>
            <w:r w:rsidRPr="004D376B">
              <w:t>To investigate the association between physical multimorbidity and depression with time.</w:t>
            </w:r>
          </w:p>
        </w:tc>
        <w:tc>
          <w:tcPr>
            <w:tcW w:w="0" w:type="auto"/>
            <w:hideMark/>
          </w:tcPr>
          <w:p w14:paraId="2EB4B56C" w14:textId="3A1F252F" w:rsidR="00B11AEE" w:rsidRPr="008E23FC" w:rsidRDefault="00B11AEE" w:rsidP="00B11AEE">
            <w:pPr>
              <w:cnfStyle w:val="000000000000" w:firstRow="0" w:lastRow="0" w:firstColumn="0" w:lastColumn="0" w:oddVBand="0" w:evenVBand="0" w:oddHBand="0" w:evenHBand="0" w:firstRowFirstColumn="0" w:firstRowLastColumn="0" w:lastRowFirstColumn="0" w:lastRowLastColumn="0"/>
            </w:pPr>
            <w:r w:rsidRPr="00C25FD0">
              <w:t>Bi-directional mental-physical health relationships are emphasi</w:t>
            </w:r>
            <w:r w:rsidR="00D7634C">
              <w:t>s</w:t>
            </w:r>
            <w:r w:rsidRPr="00C25FD0">
              <w:t>ed by the strong relations between depression and higher risk of developing various physical health conditions.</w:t>
            </w:r>
          </w:p>
        </w:tc>
      </w:tr>
    </w:tbl>
    <w:p w14:paraId="64B72999" w14:textId="7556A279" w:rsidR="002978FE" w:rsidRPr="002978FE" w:rsidRDefault="002978FE" w:rsidP="002978FE">
      <w:pPr>
        <w:rPr>
          <w:i/>
        </w:rPr>
      </w:pPr>
      <w:bookmarkStart w:id="56" w:name="_Toc227770697"/>
      <w:r w:rsidRPr="002978FE">
        <w:t>The four articles demonstrate that there are strong correlations between lifestyle and mental health. Solomon-Moore et al. (2022) discovered lockdown decreased physical activity and deteriorated mental health. Xie et al. (2025) demonstrated that healthier lifestyle practices decrease chronic mental health risks following childhood maltreatment. Fleetwood et al. (2025) found that depression strongly relates to increased risk of a variety of physical health conditions, and physical and mental health outcomes are bidirectionally related in the long run.</w:t>
      </w:r>
    </w:p>
    <w:p w14:paraId="61C3C046" w14:textId="77777777" w:rsidR="002978FE" w:rsidRPr="008E23FC" w:rsidRDefault="002978FE" w:rsidP="003D5B92">
      <w:pPr>
        <w:pStyle w:val="Heading2"/>
      </w:pPr>
      <w:bookmarkStart w:id="57" w:name="_Toc227880855"/>
      <w:bookmarkStart w:id="58" w:name="_Toc227910744"/>
      <w:r w:rsidRPr="008E23FC">
        <w:t>Key Themes Identified</w:t>
      </w:r>
      <w:bookmarkEnd w:id="56"/>
      <w:bookmarkEnd w:id="57"/>
      <w:bookmarkEnd w:id="58"/>
    </w:p>
    <w:p w14:paraId="2DB43AA3" w14:textId="77777777" w:rsidR="002978FE" w:rsidRPr="002978FE" w:rsidRDefault="002978FE" w:rsidP="002978FE">
      <w:r w:rsidRPr="002978FE">
        <w:t>They allow the researcher to reveal major themes based on thematic analysis of findings. These themes are significant lifestyle determinants of mental health. These themes are physical activity, diet, sleep and lifestyle interventions. All the themes indicate common findings among the research studies that were reviewed.</w:t>
      </w:r>
    </w:p>
    <w:p w14:paraId="763A46B2" w14:textId="77777777" w:rsidR="002978FE" w:rsidRPr="008E23FC" w:rsidRDefault="002978FE" w:rsidP="003D5B92">
      <w:pPr>
        <w:pStyle w:val="Heading2"/>
      </w:pPr>
      <w:bookmarkStart w:id="59" w:name="_Toc227880856"/>
      <w:bookmarkStart w:id="60" w:name="_Toc227910745"/>
      <w:r w:rsidRPr="008E23FC">
        <w:t>Theme 1: Physical Activity and Mental Health</w:t>
      </w:r>
      <w:bookmarkEnd w:id="59"/>
      <w:bookmarkEnd w:id="60"/>
    </w:p>
    <w:p w14:paraId="34B6FF72" w14:textId="211802E8" w:rsidR="002978FE" w:rsidRPr="008E23FC" w:rsidRDefault="002978FE" w:rsidP="003D5B92">
      <w:bookmarkStart w:id="61" w:name="_Toc227770699"/>
      <w:r w:rsidRPr="008E23FC">
        <w:t>Exercise is associated with a positive impact on mental health. White et al., (2024) also highlight that exercise enhances emotional wellbeing and alleviates anxiety and depression symptoms. Exercise elevates endorphins, improves mood, and boosts emotional stability and decreases stress. In the same way, Solomon-Moore et al. (2022) discovered that physical activity declined during lockdowns, which was linked to the deterioration of mental health among adults. This emphasi</w:t>
      </w:r>
      <w:r w:rsidR="00D7634C">
        <w:t>s</w:t>
      </w:r>
      <w:r w:rsidRPr="008E23FC">
        <w:t xml:space="preserve">es the need to exercise regularly to keep physically and mentally healthy. On the whole, it has been demonstrated over and over again that exercise is a beneficial and available </w:t>
      </w:r>
      <w:r w:rsidRPr="008E23FC">
        <w:lastRenderedPageBreak/>
        <w:t>intervention in promoting better mental health outcomes, making it deserving of promotion in population health interventions to increase population wellbeing and resilience.</w:t>
      </w:r>
    </w:p>
    <w:p w14:paraId="6B7277BA" w14:textId="77777777" w:rsidR="002978FE" w:rsidRPr="008E23FC" w:rsidRDefault="002978FE" w:rsidP="00360146">
      <w:pPr>
        <w:pStyle w:val="Heading2"/>
      </w:pPr>
      <w:bookmarkStart w:id="62" w:name="_Toc227880857"/>
      <w:bookmarkStart w:id="63" w:name="_Toc227910746"/>
      <w:r w:rsidRPr="008E23FC">
        <w:t>Theme 2: Diet and Nutrition</w:t>
      </w:r>
      <w:bookmarkEnd w:id="61"/>
      <w:bookmarkEnd w:id="62"/>
      <w:bookmarkEnd w:id="63"/>
    </w:p>
    <w:p w14:paraId="21680712" w14:textId="390BE745" w:rsidR="002978FE" w:rsidRPr="008E23FC" w:rsidRDefault="002978FE" w:rsidP="003D5B92">
      <w:r w:rsidRPr="008E23FC">
        <w:t>Nutrition and diet are important factors in the effects on mental health and emotional wellbeing. As Firth, et al. (2020) emphasi</w:t>
      </w:r>
      <w:r w:rsidR="008E23FC" w:rsidRPr="008E23FC">
        <w:t>s</w:t>
      </w:r>
      <w:r w:rsidRPr="008E23FC">
        <w:t>es, depression and better psychological functioning are linked to healthy, balanced diets. Foods that are rich in nutrients are beneficial in brain health, mood stability and general cognitive ability. Conversely, processed foods diets are associated with worse mental health results, such as enhanced vulnerability to anxiety and depressive symptoms. Research observes that nutritional deficiencies might have detrimental impacts on mood regulation and long-term psychological wellbeing. On the whole, there is some evidence indicating that there is a robust correlation between dietary habits and mental health outcomes. Healthy eating behaviours can be encouraged among adults to prevent the development of mental health disorders and to promote emotional resistance in the long term.</w:t>
      </w:r>
    </w:p>
    <w:p w14:paraId="2EE3F19E" w14:textId="77777777" w:rsidR="002978FE" w:rsidRPr="008E23FC" w:rsidRDefault="002978FE" w:rsidP="00360146">
      <w:pPr>
        <w:pStyle w:val="Heading2"/>
      </w:pPr>
      <w:bookmarkStart w:id="64" w:name="_Toc227770700"/>
      <w:bookmarkStart w:id="65" w:name="_Toc227880858"/>
      <w:bookmarkStart w:id="66" w:name="_Toc227910747"/>
      <w:r w:rsidRPr="008E23FC">
        <w:t>Theme 3: Sleep and Mental Well-being</w:t>
      </w:r>
      <w:bookmarkEnd w:id="64"/>
      <w:bookmarkEnd w:id="65"/>
      <w:bookmarkEnd w:id="66"/>
    </w:p>
    <w:p w14:paraId="79B8F716" w14:textId="77777777" w:rsidR="002978FE" w:rsidRPr="002978FE" w:rsidRDefault="002978FE" w:rsidP="002978FE">
      <w:r w:rsidRPr="002978FE">
        <w:t>The quality of sleep has a great impact on the results of mental health and emotional functioning. Riemann et al. (2025) single out sleep deprivation as associated with anxiety disorders. Sleep deprivation leads to stress and impaired capacity for psychological functioning. Sleep deprivation has an adverse impact on emotional control and cognitive functions.</w:t>
      </w:r>
    </w:p>
    <w:p w14:paraId="47EC0C24" w14:textId="77777777" w:rsidR="002978FE" w:rsidRPr="002978FE" w:rsidRDefault="002978FE" w:rsidP="002978FE">
      <w:r w:rsidRPr="002978FE">
        <w:t>Restful sleep is effective in mental healing and emotional balance. Healthy sleep disposition enhances mental health results and focus. Sleep deprivation leads to mental illnesses.</w:t>
      </w:r>
    </w:p>
    <w:p w14:paraId="459A9260" w14:textId="77777777" w:rsidR="002978FE" w:rsidRPr="002978FE" w:rsidRDefault="002978FE" w:rsidP="002978FE">
      <w:r w:rsidRPr="002978FE">
        <w:t>The results indicate that sleep is a crucial determinant of mental health. Mental illness can be prevented and managed with the help of sleep. These findings highlight the significance of healthy sleep behaviours in adults.</w:t>
      </w:r>
    </w:p>
    <w:p w14:paraId="55EE49C9" w14:textId="77777777" w:rsidR="002978FE" w:rsidRPr="008E23FC" w:rsidRDefault="002978FE" w:rsidP="00360146">
      <w:pPr>
        <w:pStyle w:val="Heading2"/>
      </w:pPr>
      <w:bookmarkStart w:id="67" w:name="_Toc227770701"/>
      <w:bookmarkStart w:id="68" w:name="_Toc227880859"/>
      <w:bookmarkStart w:id="69" w:name="_Toc227910748"/>
      <w:r w:rsidRPr="008E23FC">
        <w:t>Theme 4: Lifestyle Interventions</w:t>
      </w:r>
      <w:bookmarkEnd w:id="67"/>
      <w:bookmarkEnd w:id="68"/>
      <w:bookmarkEnd w:id="69"/>
    </w:p>
    <w:p w14:paraId="319186DA" w14:textId="77777777" w:rsidR="002978FE" w:rsidRPr="002978FE" w:rsidRDefault="002978FE" w:rsidP="002978FE">
      <w:r w:rsidRPr="002978FE">
        <w:t>The lifestyle interventions demonstrate efficacy in the context of enhancing the mental health outcomes to a substantial degree. Research points to exercise regimes enhancing mood and decreasing stress. Organised programmes help people to embrace healthier lifestyle behaviours.</w:t>
      </w:r>
    </w:p>
    <w:p w14:paraId="36EF2313" w14:textId="77777777" w:rsidR="002978FE" w:rsidRPr="002978FE" w:rsidRDefault="002978FE" w:rsidP="002978FE">
      <w:r w:rsidRPr="002978FE">
        <w:t xml:space="preserve">Mental health conditions have quantifiable improvements from physical activity interventions. The dietary interventions help to enhance better mood and cognitive functioning outcomes. </w:t>
      </w:r>
      <w:r w:rsidRPr="002978FE">
        <w:lastRenderedPageBreak/>
        <w:t>Interventions on sleep enhance general psychological health and lower the stress level (Timlin et al.,2025).</w:t>
      </w:r>
      <w:r w:rsidRPr="002978FE">
        <w:rPr>
          <w:b/>
          <w:bCs/>
        </w:rPr>
        <w:t xml:space="preserve"> </w:t>
      </w:r>
    </w:p>
    <w:p w14:paraId="0F216D7E" w14:textId="77777777" w:rsidR="002978FE" w:rsidRPr="002978FE" w:rsidRDefault="002978FE" w:rsidP="002978FE">
      <w:r w:rsidRPr="002978FE">
        <w:t>The results indicate that combined lifestyle interventions can lead to improved mental health results. Integrated interventions deal with a variety of lifestyle issues that influence mental wellbeing. The strategies are effective in enhancing mental health outcomes in the long term.</w:t>
      </w:r>
    </w:p>
    <w:p w14:paraId="06A48797" w14:textId="77777777" w:rsidR="002978FE" w:rsidRPr="008E23FC" w:rsidRDefault="002978FE" w:rsidP="00360146">
      <w:pPr>
        <w:pStyle w:val="Heading1"/>
      </w:pPr>
      <w:bookmarkStart w:id="70" w:name="_Toc227736031"/>
      <w:bookmarkStart w:id="71" w:name="_Toc227770702"/>
      <w:bookmarkStart w:id="72" w:name="_Toc227880860"/>
      <w:bookmarkStart w:id="73" w:name="_Toc227910749"/>
      <w:r w:rsidRPr="008E23FC">
        <w:t>5. Discussion</w:t>
      </w:r>
      <w:bookmarkEnd w:id="70"/>
      <w:bookmarkEnd w:id="71"/>
      <w:bookmarkEnd w:id="72"/>
      <w:bookmarkEnd w:id="73"/>
    </w:p>
    <w:p w14:paraId="70F26672" w14:textId="77777777" w:rsidR="002978FE" w:rsidRPr="008E23FC" w:rsidRDefault="002978FE" w:rsidP="00360146">
      <w:r w:rsidRPr="008E23FC">
        <w:t>The findings show that lifestyle and its relationship with mental health are closely related in the UK among adults. The studies reviewed have a common finding that lifestyle behaviours have a bearing on emotional wellbeing and psychological health. One of the protective factors is physical activity, and it is supported by evidence that exercise is a cost-effective mental health intervention. It lessens anxiety symptoms, enhances mood stability, and helps to regulate emotions by producing endorphins. It is also noted that exercising is protective due to reduced activity during lockdown, which is linked to poorer mental health (Solomon-Moore et al., 2022).</w:t>
      </w:r>
    </w:p>
    <w:p w14:paraId="1E512544" w14:textId="77777777" w:rsidR="002978FE" w:rsidRPr="008E23FC" w:rsidRDefault="002978FE" w:rsidP="00360146">
      <w:r w:rsidRPr="008E23FC">
        <w:t>Mental health outcomes also rely on eating patterns, but this association must be taken with a grain of salt since the data used to support it is correlational and not causal, not all studies directly support diet as a causal factor of anxiety or depression. Diets that are healthy have been linked to enhanced brain functionality and emotional stability, whereas unhealthy diets have been linked with higher chances of developing mental health challenges.</w:t>
      </w:r>
    </w:p>
    <w:p w14:paraId="2A0F734D" w14:textId="77777777" w:rsidR="002978FE" w:rsidRPr="008E23FC" w:rsidRDefault="002978FE" w:rsidP="00360146">
      <w:r w:rsidRPr="008E23FC">
        <w:t>Another factor that is significant in mental wellbeing is sleep. Sleep deprivation is related to stress and lack of emotional control. Sleep deprivation is associated with anxiety and depressive symptoms, whereas good sleep hygiene is associated with cognitive and emotional stability. That sleep is an important aspect of mental health, and the reviewed articles do not equally compare sleep outcomes between different populations.</w:t>
      </w:r>
    </w:p>
    <w:p w14:paraId="2DC72365" w14:textId="1FD4870A" w:rsidR="002978FE" w:rsidRPr="008E23FC" w:rsidRDefault="002978FE" w:rsidP="00360146">
      <w:r w:rsidRPr="008E23FC">
        <w:t>In general, the evidence indicates that interventions based on physical activity, diet, and sleep enhancement can lead to better mental outcomes compared to individual interventions. Yet, literature recommendations tend to be too broad and not specific to UK and NHS-based services, like NHS Talking Therapies, Improving Access to Psychological Therapies (IAPT), or community-based mental health programmes (National Health Service, 20</w:t>
      </w:r>
      <w:r w:rsidR="00E33F4B">
        <w:t>25</w:t>
      </w:r>
      <w:r w:rsidRPr="008E23FC">
        <w:t xml:space="preserve">). </w:t>
      </w:r>
    </w:p>
    <w:p w14:paraId="4BA5AC0A" w14:textId="77777777" w:rsidR="002978FE" w:rsidRPr="008E23FC" w:rsidRDefault="002978FE" w:rsidP="00360146">
      <w:r w:rsidRPr="008E23FC">
        <w:t xml:space="preserve">Critically, the review does not explicitly compare the studies in terms of the strength of methods, quality of samples, and bias, which undermines the thoroughness of the review. Although the </w:t>
      </w:r>
      <w:r w:rsidRPr="008E23FC">
        <w:lastRenderedPageBreak/>
        <w:t>majority of the studies imply the use of large datasets and longitudinal designs, the lack of comparability is caused by differences in methods.</w:t>
      </w:r>
    </w:p>
    <w:p w14:paraId="17708D97" w14:textId="77777777" w:rsidR="002978FE" w:rsidRPr="008E23FC" w:rsidRDefault="002978FE" w:rsidP="00360146">
      <w:pPr>
        <w:pStyle w:val="Heading2"/>
      </w:pPr>
      <w:bookmarkStart w:id="74" w:name="_Toc227770703"/>
      <w:bookmarkStart w:id="75" w:name="_Toc227880861"/>
      <w:bookmarkStart w:id="76" w:name="_Toc227910750"/>
      <w:r w:rsidRPr="008E23FC">
        <w:t>Critical Evaluation</w:t>
      </w:r>
      <w:bookmarkEnd w:id="74"/>
      <w:bookmarkEnd w:id="75"/>
      <w:bookmarkEnd w:id="76"/>
    </w:p>
    <w:p w14:paraId="53F4A8FB" w14:textId="77777777" w:rsidR="002978FE" w:rsidRPr="002978FE" w:rsidRDefault="002978FE" w:rsidP="002978FE">
      <w:r w:rsidRPr="002978FE">
        <w:t>The advantages of this review are that recent peer-reviewed studies were used. The period of all the chosen studies is 2020-2025. The UK adult population are the subjects of the studies, enhancing the relevance of the findings. Evidence reliability and validity are enhanced by the multiple research designs. Patterns across studies are easily identified using thematic analysis. The review gives an in-depth overview of lifestyle and mental health associations.</w:t>
      </w:r>
    </w:p>
    <w:p w14:paraId="6C0377D4" w14:textId="77777777" w:rsidR="002978FE" w:rsidRPr="002978FE" w:rsidRDefault="002978FE" w:rsidP="002978FE">
      <w:r w:rsidRPr="002978FE">
        <w:t>Nonetheless, there are constraints in this scoping review methodology. The limited number of included studies decreases generalisability of the results. The dependency on secondary data does not provide control over the quality of data. Variation in study design can have implications on result comparability. Other studies might contain self-reported data that heightens the risk of bias. Such restrictions are to be taken into account in the interpretation of research results.</w:t>
      </w:r>
    </w:p>
    <w:p w14:paraId="5C18E744" w14:textId="77777777" w:rsidR="002978FE" w:rsidRPr="002978FE" w:rsidRDefault="002978FE" w:rsidP="002978FE">
      <w:r w:rsidRPr="002978FE">
        <w:t>Regardless of the constraints, the results are similar in all the chosen studies. This uniformity increases confidence in perceived relationships among variables. Longitudinal studies would offer more insights into long-term effects.</w:t>
      </w:r>
    </w:p>
    <w:p w14:paraId="426D013B" w14:textId="77777777" w:rsidR="002978FE" w:rsidRPr="002978FE" w:rsidRDefault="002978FE" w:rsidP="002978FE">
      <w:r w:rsidRPr="002978FE">
        <w:t>The differences in the study designs and sample sizes in different research projects have a significant impact on the generalisability of research findings. This inconsistency decreases the comparability of research findings across studies and constrains the strength of evidence in general. These methodological limitations need to be tackled in future research to enhance the quality and reliability of research. Researchers ought to strive to come up with more robust and consistent evidence to aid in the promotion of the policies and interventions of public health (Bradley</w:t>
      </w:r>
      <w:r w:rsidRPr="002978FE">
        <w:rPr>
          <w:b/>
          <w:bCs/>
        </w:rPr>
        <w:t xml:space="preserve"> </w:t>
      </w:r>
      <w:r w:rsidRPr="002978FE">
        <w:t>et al., 2022). Validity and accuracy of research results should be enhanced with the use of objective measurement tools. Clinical and biomarkers should be improved in their precision of measurement of the mental health and lifestyle variables.</w:t>
      </w:r>
    </w:p>
    <w:p w14:paraId="6AD512FE" w14:textId="6F815B3C" w:rsidR="002978FE" w:rsidRPr="002978FE" w:rsidRDefault="002978FE" w:rsidP="002978FE">
      <w:r w:rsidRPr="002978FE">
        <w:t xml:space="preserve">In general, the evidence demonstrates the significance of lifestyle in mental health. Exercise, nutrition and sleep play an important role in determining the psychological wellbeing. These findings will aid in the development of comprehensive health promotion in the UK. Lifestyle-based interventions should be a priority in NHS and public health services. </w:t>
      </w:r>
    </w:p>
    <w:p w14:paraId="0B467CF5" w14:textId="77777777" w:rsidR="002978FE" w:rsidRPr="008E23FC" w:rsidRDefault="002978FE" w:rsidP="00360146">
      <w:pPr>
        <w:pStyle w:val="Heading1"/>
      </w:pPr>
      <w:bookmarkStart w:id="77" w:name="_Toc227736032"/>
      <w:bookmarkStart w:id="78" w:name="_Toc227770704"/>
      <w:bookmarkStart w:id="79" w:name="_Toc227880862"/>
      <w:bookmarkStart w:id="80" w:name="_Toc227910751"/>
      <w:r w:rsidRPr="008E23FC">
        <w:lastRenderedPageBreak/>
        <w:t>6. Conclusion and Recommendations</w:t>
      </w:r>
      <w:bookmarkEnd w:id="77"/>
      <w:bookmarkEnd w:id="78"/>
      <w:bookmarkEnd w:id="79"/>
      <w:bookmarkEnd w:id="80"/>
    </w:p>
    <w:p w14:paraId="2A347F06" w14:textId="77777777" w:rsidR="002978FE" w:rsidRPr="008E23FC" w:rsidRDefault="002978FE" w:rsidP="00360146">
      <w:pPr>
        <w:pStyle w:val="Heading2"/>
      </w:pPr>
      <w:bookmarkStart w:id="81" w:name="_Toc227770705"/>
      <w:bookmarkStart w:id="82" w:name="_Toc227880863"/>
      <w:bookmarkStart w:id="83" w:name="_Toc227910752"/>
      <w:r w:rsidRPr="008E23FC">
        <w:t>Conclusion</w:t>
      </w:r>
      <w:bookmarkEnd w:id="81"/>
      <w:bookmarkEnd w:id="82"/>
      <w:bookmarkEnd w:id="83"/>
    </w:p>
    <w:p w14:paraId="3AF9CF9D" w14:textId="77777777" w:rsidR="002978FE" w:rsidRPr="002978FE" w:rsidRDefault="002978FE" w:rsidP="002978FE">
      <w:r w:rsidRPr="002978FE">
        <w:t>This scoping review indicates that lifestyle choices play a critical role in the mental health outcomes of adult people in the United Kingdom. The chosen evidence has regularly indicated that everyday decisions on behaviour influence psychological wellbeing in various ways. Exercise, nutrition, and sleep become the major determinants of the mental health condition. Exercise also enhances emotional stability and minimises anxiety and depression symptoms. Proper dieting habits benefit the brain and can improve the process of emotional control (Hepsomali et al., 2021). Sleep enhances cognitive functions and aids psychological well-being among adults. Unhealthy lifestyle habits contribute to the risks of mental illnesses in the long run. Prevalence of mental health conditions can be greatly mitigated. Lifestyle behavioural changes help in improving the general living standards of adult populations. These results underscore the significance of prevention-orientated strategies in the mental health care systems.</w:t>
      </w:r>
    </w:p>
    <w:p w14:paraId="1C9E89FC" w14:textId="77777777" w:rsidR="002978FE" w:rsidRPr="008E23FC" w:rsidRDefault="002978FE" w:rsidP="00360146">
      <w:pPr>
        <w:pStyle w:val="Heading2"/>
      </w:pPr>
      <w:bookmarkStart w:id="84" w:name="_Toc227770706"/>
      <w:bookmarkStart w:id="85" w:name="_Toc227880864"/>
      <w:bookmarkStart w:id="86" w:name="_Toc227910753"/>
      <w:r w:rsidRPr="008E23FC">
        <w:t>Recommendations for Practice</w:t>
      </w:r>
      <w:bookmarkEnd w:id="84"/>
      <w:bookmarkEnd w:id="85"/>
      <w:bookmarkEnd w:id="86"/>
    </w:p>
    <w:p w14:paraId="09205B1F" w14:textId="77777777" w:rsidR="002978FE" w:rsidRPr="002978FE" w:rsidRDefault="002978FE" w:rsidP="002978FE">
      <w:r w:rsidRPr="002978FE">
        <w:t>Lifestyle advice should be incorporated by healthcare professionals in the NHS mental health services. This inclusion must assist patients to enhance everyday behavioural health decisions. Physical activity should be promoted by nurses and practitioners during regular patient visits (Osinaike et al., 2025). Physical activity programmes should be community-based and encourage adults to take up exercise. These programmes must be able to effectively reach out to those who are in a poor mental situation. There must be an education on nutrition and healthy eating in healthcare services.</w:t>
      </w:r>
    </w:p>
    <w:p w14:paraId="39546E2F" w14:textId="77777777" w:rsidR="002978FE" w:rsidRPr="008E23FC" w:rsidRDefault="002978FE" w:rsidP="00360146">
      <w:pPr>
        <w:pStyle w:val="Heading2"/>
      </w:pPr>
      <w:bookmarkStart w:id="87" w:name="_Toc227770707"/>
      <w:bookmarkStart w:id="88" w:name="_Toc227880865"/>
      <w:bookmarkStart w:id="89" w:name="_Toc227910754"/>
      <w:r w:rsidRPr="008E23FC">
        <w:t>Recommendations for Policy</w:t>
      </w:r>
      <w:bookmarkEnd w:id="87"/>
      <w:bookmarkEnd w:id="88"/>
      <w:bookmarkEnd w:id="89"/>
    </w:p>
    <w:p w14:paraId="7713C435" w14:textId="77777777" w:rsidR="002978FE" w:rsidRPr="002978FE" w:rsidRDefault="002978FE" w:rsidP="002978FE">
      <w:r w:rsidRPr="002978FE">
        <w:t>The policy makers are supposed to come up with national campaigns that are aimed at addressing unhealthy lifestyle behaviours. Such campaigns ought to raise awareness on mental health and lifestyle connections among people. It should be addressed through government policies in terms of socioeconomic disparities in health access among people. The people of the deprived regions are supposed to be given more assistance towards healthy lifestyles. Affordable access to healthy foods should be encouraged by the public health strategies.</w:t>
      </w:r>
    </w:p>
    <w:p w14:paraId="4C5B1BDD" w14:textId="77777777" w:rsidR="002978FE" w:rsidRPr="008E23FC" w:rsidRDefault="002978FE" w:rsidP="00360146">
      <w:pPr>
        <w:pStyle w:val="Heading2"/>
      </w:pPr>
      <w:bookmarkStart w:id="90" w:name="_Toc227770708"/>
      <w:bookmarkStart w:id="91" w:name="_Toc227880866"/>
      <w:bookmarkStart w:id="92" w:name="_Toc227910755"/>
      <w:r w:rsidRPr="008E23FC">
        <w:lastRenderedPageBreak/>
        <w:t>Recommendations for Research</w:t>
      </w:r>
      <w:bookmarkEnd w:id="90"/>
      <w:bookmarkEnd w:id="91"/>
      <w:bookmarkEnd w:id="92"/>
    </w:p>
    <w:p w14:paraId="5E48DBCE" w14:textId="77777777" w:rsidR="002978FE" w:rsidRPr="002978FE" w:rsidRDefault="002978FE" w:rsidP="002978FE">
      <w:r w:rsidRPr="002978FE">
        <w:t>Future studies ought to do larger longitudinal studies in the UK on this subject. Long-term consequences of lifestyle behaviours on mental health should be examined in these studies. Combined lifestyle interventions should be researched by the scientists to achieve better mental health results (Bradley et al., 2022). Possible directions of future research are to incorporate a variety of populations to enhance generalisability of results. Mixed methods should be employed by the researchers to enhance the quality and reliability of evidence. These research directions must provide evidence for a stronger argument on policy development in the future.</w:t>
      </w:r>
    </w:p>
    <w:p w14:paraId="2C25449B" w14:textId="77777777" w:rsidR="002978FE" w:rsidRPr="002978FE" w:rsidRDefault="002978FE" w:rsidP="002978FE">
      <w:pPr>
        <w:rPr>
          <w:b/>
          <w:bCs/>
        </w:rPr>
      </w:pPr>
      <w:r w:rsidRPr="002978FE">
        <w:rPr>
          <w:b/>
          <w:bCs/>
        </w:rPr>
        <w:br w:type="page"/>
      </w:r>
    </w:p>
    <w:p w14:paraId="2CC5AED3" w14:textId="77777777" w:rsidR="002978FE" w:rsidRPr="002978FE" w:rsidRDefault="002978FE" w:rsidP="00774135">
      <w:pPr>
        <w:pStyle w:val="Heading1"/>
      </w:pPr>
      <w:bookmarkStart w:id="93" w:name="_Toc227736033"/>
      <w:bookmarkStart w:id="94" w:name="_Toc227770709"/>
      <w:bookmarkStart w:id="95" w:name="_Toc227880867"/>
      <w:bookmarkStart w:id="96" w:name="_Toc227910756"/>
      <w:r w:rsidRPr="002978FE">
        <w:lastRenderedPageBreak/>
        <w:t>7. References</w:t>
      </w:r>
      <w:bookmarkEnd w:id="93"/>
      <w:bookmarkEnd w:id="94"/>
      <w:bookmarkEnd w:id="95"/>
      <w:bookmarkEnd w:id="96"/>
    </w:p>
    <w:p w14:paraId="3F8D42A6" w14:textId="77777777" w:rsidR="00032BF4" w:rsidRPr="002978FE" w:rsidRDefault="00032BF4" w:rsidP="002978FE">
      <w:r w:rsidRPr="002978FE">
        <w:t xml:space="preserve">Bradley, T., Campbell, E., Dray, J., Bartlem, K., Wye, P., Hanly, G., Gibson, L., Fehily, C., Bailey, J., Wynne, O., Colyvas, K., &amp; Bowman, J. (2022). Systematic review of lifestyle interventions to improve weight, physical activity and diet among people with a mental health condition. </w:t>
      </w:r>
      <w:r w:rsidRPr="002978FE">
        <w:rPr>
          <w:i/>
          <w:iCs/>
        </w:rPr>
        <w:t>Systematic Reviews, 11</w:t>
      </w:r>
      <w:r w:rsidRPr="002978FE">
        <w:t xml:space="preserve">, 198. </w:t>
      </w:r>
      <w:hyperlink r:id="rId10" w:tgtFrame="_new" w:history="1">
        <w:r w:rsidRPr="002978FE">
          <w:rPr>
            <w:rStyle w:val="Hyperlink"/>
            <w:color w:val="auto"/>
          </w:rPr>
          <w:t>https://doi.org/10.1186/s13643-022-02067-3</w:t>
        </w:r>
      </w:hyperlink>
    </w:p>
    <w:p w14:paraId="2942AE60" w14:textId="77777777" w:rsidR="00032BF4" w:rsidRPr="002978FE" w:rsidRDefault="00032BF4" w:rsidP="002978FE">
      <w:r w:rsidRPr="002978FE">
        <w:t xml:space="preserve">Braun, V. and Clarke, V. (2006) ‘Using thematic analysis in psychology’, </w:t>
      </w:r>
      <w:r w:rsidRPr="002978FE">
        <w:rPr>
          <w:i/>
          <w:iCs/>
        </w:rPr>
        <w:t>Qualitative Research in Psychology</w:t>
      </w:r>
      <w:r w:rsidRPr="002978FE">
        <w:t xml:space="preserve">, 3(2), pp. 77–101. </w:t>
      </w:r>
      <w:hyperlink r:id="rId11" w:tgtFrame="_blank" w:history="1">
        <w:r w:rsidRPr="002978FE">
          <w:rPr>
            <w:rStyle w:val="Hyperlink"/>
            <w:color w:val="auto"/>
          </w:rPr>
          <w:t>https://doi.org/10.1191/1478088706qp063oa</w:t>
        </w:r>
      </w:hyperlink>
      <w:r w:rsidRPr="002978FE">
        <w:t>.</w:t>
      </w:r>
    </w:p>
    <w:p w14:paraId="7E286B11" w14:textId="77777777" w:rsidR="00032BF4" w:rsidRPr="002978FE" w:rsidRDefault="00032BF4" w:rsidP="002978FE">
      <w:r w:rsidRPr="002978FE">
        <w:t xml:space="preserve">Department of Health and Social Care (2026) </w:t>
      </w:r>
      <w:r w:rsidRPr="002978FE">
        <w:rPr>
          <w:i/>
          <w:iCs/>
        </w:rPr>
        <w:t>Estimated prevalence of severe mental illness in England: report</w:t>
      </w:r>
      <w:r w:rsidRPr="002978FE">
        <w:t xml:space="preserve">. Available at: </w:t>
      </w:r>
      <w:hyperlink r:id="rId12" w:tgtFrame="_blank" w:history="1">
        <w:r w:rsidRPr="002978FE">
          <w:rPr>
            <w:rStyle w:val="Hyperlink"/>
            <w:color w:val="auto"/>
          </w:rPr>
          <w:t>https://www.gov.uk/government/statistics/adult-mental-health-and-wellbeing-profile-april-2026-update/estimated-prevalence-of-severe-mental-illness-in-england-report</w:t>
        </w:r>
      </w:hyperlink>
      <w:r w:rsidRPr="002978FE">
        <w:t>.</w:t>
      </w:r>
    </w:p>
    <w:p w14:paraId="6FA07557" w14:textId="77777777" w:rsidR="00032BF4" w:rsidRPr="002978FE" w:rsidRDefault="00032BF4" w:rsidP="002978FE">
      <w:r w:rsidRPr="002978FE">
        <w:t xml:space="preserve">Firth, J., Gangwisch, J. E., Borsini, A., Wootton, R. E., &amp; Mayer, E. A. (2020). Food and mood: How do diet and nutrition affect mental wellbeing? </w:t>
      </w:r>
      <w:r w:rsidRPr="002978FE">
        <w:rPr>
          <w:i/>
          <w:iCs/>
        </w:rPr>
        <w:t>The BMJ, 369</w:t>
      </w:r>
      <w:r w:rsidRPr="002978FE">
        <w:t xml:space="preserve">, m2382. </w:t>
      </w:r>
      <w:hyperlink r:id="rId13" w:tgtFrame="_new" w:history="1">
        <w:r w:rsidRPr="002978FE">
          <w:rPr>
            <w:rStyle w:val="Hyperlink"/>
            <w:color w:val="auto"/>
          </w:rPr>
          <w:t>https://doi.org/10.1136/bmj.m2382</w:t>
        </w:r>
      </w:hyperlink>
    </w:p>
    <w:p w14:paraId="79C288B5" w14:textId="77777777" w:rsidR="00032BF4" w:rsidRPr="002978FE" w:rsidRDefault="00032BF4" w:rsidP="002978FE">
      <w:r w:rsidRPr="002978FE">
        <w:t xml:space="preserve">Fleetwood, K.J., Guthrie, B., Jackson, C.A., Kelly, P.A.T., Mercer, S.W., Morales, D.R., Norrie, J.D., Smith, D.J. and Sudlow, C. (2025) ‘Depression and physical multimorbidity: A cohort study of physical health condition accrual in UK Biobank’, </w:t>
      </w:r>
      <w:r w:rsidRPr="002978FE">
        <w:rPr>
          <w:i/>
          <w:iCs/>
        </w:rPr>
        <w:t>PLoS Medicine</w:t>
      </w:r>
      <w:r w:rsidRPr="002978FE">
        <w:t xml:space="preserve">, 22(2), p. e1004532. </w:t>
      </w:r>
      <w:hyperlink r:id="rId14" w:tgtFrame="_blank" w:history="1">
        <w:r w:rsidRPr="002978FE">
          <w:rPr>
            <w:rStyle w:val="Hyperlink"/>
            <w:color w:val="auto"/>
          </w:rPr>
          <w:t>https://doi.org/10.1371/journal.pmed.1004532</w:t>
        </w:r>
      </w:hyperlink>
      <w:r w:rsidRPr="002978FE">
        <w:t>.</w:t>
      </w:r>
      <w:r w:rsidRPr="002978FE">
        <w:br/>
        <w:t xml:space="preserve">(Erratum: </w:t>
      </w:r>
      <w:r w:rsidRPr="002978FE">
        <w:rPr>
          <w:i/>
          <w:iCs/>
        </w:rPr>
        <w:t>PLoS Medicine</w:t>
      </w:r>
      <w:r w:rsidRPr="002978FE">
        <w:t>, 22(9), p. e1004740.)</w:t>
      </w:r>
    </w:p>
    <w:p w14:paraId="37037C91" w14:textId="77777777" w:rsidR="00032BF4" w:rsidRPr="002978FE" w:rsidRDefault="00032BF4" w:rsidP="002978FE">
      <w:r w:rsidRPr="002978FE">
        <w:t xml:space="preserve">Hepsomali, P., &amp; Groeger, J. A. (2021). Diet, sleep, and mental health: Insights from the UK Biobank study. </w:t>
      </w:r>
      <w:r w:rsidRPr="002978FE">
        <w:rPr>
          <w:i/>
          <w:iCs/>
        </w:rPr>
        <w:t>Nutrients, 13</w:t>
      </w:r>
      <w:r w:rsidRPr="002978FE">
        <w:t xml:space="preserve">(8), 2573. </w:t>
      </w:r>
      <w:hyperlink r:id="rId15" w:tgtFrame="_new" w:history="1">
        <w:r w:rsidRPr="002978FE">
          <w:rPr>
            <w:rStyle w:val="Hyperlink"/>
            <w:color w:val="auto"/>
          </w:rPr>
          <w:t>https://doi.org/10.3390/nu13082573</w:t>
        </w:r>
      </w:hyperlink>
    </w:p>
    <w:p w14:paraId="1BCEA769" w14:textId="77777777" w:rsidR="00032BF4" w:rsidRPr="002978FE" w:rsidRDefault="00032BF4" w:rsidP="002978FE">
      <w:r w:rsidRPr="002978FE">
        <w:t xml:space="preserve">Herington, J., Li, K. and Pisani, A.R. (2024) ‘Expanding the role of justice in secondary research using digital psychological data’, </w:t>
      </w:r>
      <w:r w:rsidRPr="002978FE">
        <w:rPr>
          <w:i/>
          <w:iCs/>
        </w:rPr>
        <w:t>American Psychologist</w:t>
      </w:r>
      <w:r w:rsidRPr="002978FE">
        <w:t>, 79(1), pp. 123–136. doi: 10.1037/amp0001190.</w:t>
      </w:r>
    </w:p>
    <w:p w14:paraId="61F92DBA" w14:textId="77777777" w:rsidR="00032BF4" w:rsidRPr="002978FE" w:rsidRDefault="00032BF4" w:rsidP="002978FE">
      <w:r w:rsidRPr="00032BF4">
        <w:t xml:space="preserve">Mental Health Foundation. (2024). </w:t>
      </w:r>
      <w:r w:rsidRPr="00032BF4">
        <w:rPr>
          <w:i/>
          <w:iCs/>
        </w:rPr>
        <w:t>Mental health statistics: How common are mental health problems?</w:t>
      </w:r>
      <w:r w:rsidRPr="00032BF4">
        <w:t xml:space="preserve"> </w:t>
      </w:r>
      <w:hyperlink r:id="rId16" w:tgtFrame="_new" w:history="1">
        <w:r w:rsidRPr="00032BF4">
          <w:rPr>
            <w:rStyle w:val="Hyperlink"/>
            <w:color w:val="auto"/>
          </w:rPr>
          <w:t>https://www.mentalhealth.org.uk/explore-mental-health/statistics</w:t>
        </w:r>
      </w:hyperlink>
    </w:p>
    <w:p w14:paraId="2F5C1675" w14:textId="29A50639" w:rsidR="00032BF4" w:rsidRPr="002978FE" w:rsidRDefault="00032BF4" w:rsidP="002978FE">
      <w:r w:rsidRPr="002978FE">
        <w:lastRenderedPageBreak/>
        <w:t>National Health Service (NHS) (202</w:t>
      </w:r>
      <w:r w:rsidR="00E33F4B">
        <w:t>5</w:t>
      </w:r>
      <w:r w:rsidRPr="002978FE">
        <w:t xml:space="preserve">) </w:t>
      </w:r>
      <w:r w:rsidRPr="002978FE">
        <w:rPr>
          <w:i/>
          <w:iCs/>
        </w:rPr>
        <w:t>Find NHS talking therapies for anxiety and depression</w:t>
      </w:r>
      <w:r w:rsidRPr="002978FE">
        <w:t xml:space="preserve">. Available at: </w:t>
      </w:r>
      <w:hyperlink r:id="rId17" w:tgtFrame="_blank" w:history="1">
        <w:r w:rsidRPr="002978FE">
          <w:rPr>
            <w:rStyle w:val="Hyperlink"/>
            <w:color w:val="auto"/>
          </w:rPr>
          <w:t>https://www.nhs.uk/nhs-services/mental-health-services/find-nhs-talking-therapies-for-anxiety-and-depression/</w:t>
        </w:r>
      </w:hyperlink>
      <w:r w:rsidRPr="002978FE">
        <w:t>.</w:t>
      </w:r>
    </w:p>
    <w:p w14:paraId="7AD650D4" w14:textId="77777777" w:rsidR="00032BF4" w:rsidRPr="002978FE" w:rsidRDefault="00032BF4" w:rsidP="002978FE">
      <w:r w:rsidRPr="002978FE">
        <w:t xml:space="preserve">NHS England. (2019). </w:t>
      </w:r>
      <w:r w:rsidRPr="002978FE">
        <w:rPr>
          <w:i/>
          <w:iCs/>
        </w:rPr>
        <w:t>The NHS Long Term Plan</w:t>
      </w:r>
      <w:r w:rsidRPr="002978FE">
        <w:t xml:space="preserve">. UK Government Web Archive. </w:t>
      </w:r>
      <w:hyperlink r:id="rId18" w:tgtFrame="_new" w:history="1">
        <w:r w:rsidRPr="002978FE">
          <w:rPr>
            <w:rStyle w:val="Hyperlink"/>
            <w:color w:val="auto"/>
          </w:rPr>
          <w:t>https://webarchive.nationalarchives.gov.uk/ukgwa/20250511091243/https://www.longtermplan.nhs.uk/publication/nhs-long-term-plan/</w:t>
        </w:r>
      </w:hyperlink>
    </w:p>
    <w:p w14:paraId="0AE7DC6A" w14:textId="77777777" w:rsidR="00032BF4" w:rsidRPr="002978FE" w:rsidRDefault="00032BF4" w:rsidP="002978FE">
      <w:r w:rsidRPr="002978FE">
        <w:t xml:space="preserve">Osinaike, J., Copeland, R. J., Myers, A., &amp; Hardcastle, S. J. (2025). Physical activity promotion practice within primary care: A cross-sectional survey of primary care health professionals in England. </w:t>
      </w:r>
      <w:r w:rsidRPr="002978FE">
        <w:rPr>
          <w:i/>
          <w:iCs/>
        </w:rPr>
        <w:t>BMJ Open, 15</w:t>
      </w:r>
      <w:r w:rsidRPr="002978FE">
        <w:t>(7), e093632. https://doi.org/10.1136/bmjopen-2024-093632</w:t>
      </w:r>
    </w:p>
    <w:p w14:paraId="7BFF8AAC" w14:textId="77777777" w:rsidR="00032BF4" w:rsidRPr="002978FE" w:rsidRDefault="00032BF4" w:rsidP="002978FE">
      <w:r w:rsidRPr="002978FE">
        <w:t xml:space="preserve">Pan, C., Ye, J., Wen, Y., Chu, X., Jia, Y., Cheng, B., et al. (2022). The associations between sleep behaviors, lifestyle factors, genetic risk and mental disorders: A cohort study of 402,290 UK Biobank participants. </w:t>
      </w:r>
      <w:r w:rsidRPr="002978FE">
        <w:rPr>
          <w:i/>
          <w:iCs/>
        </w:rPr>
        <w:t>Psychiatry Research, 314</w:t>
      </w:r>
      <w:r w:rsidRPr="002978FE">
        <w:t xml:space="preserve">, 114488. </w:t>
      </w:r>
      <w:hyperlink r:id="rId19" w:tgtFrame="_new" w:history="1">
        <w:r w:rsidRPr="002978FE">
          <w:rPr>
            <w:rStyle w:val="Hyperlink"/>
            <w:color w:val="auto"/>
          </w:rPr>
          <w:t>https://doi.org/10.1016/j.psychres.2022.114488</w:t>
        </w:r>
      </w:hyperlink>
    </w:p>
    <w:p w14:paraId="1577E338" w14:textId="77777777" w:rsidR="00032BF4" w:rsidRPr="002978FE" w:rsidRDefault="00032BF4" w:rsidP="002978FE">
      <w:r w:rsidRPr="002978FE">
        <w:t xml:space="preserve">Peters, M. D. J., Marnie, C., Tricco, A. C., Pollock, D., Munn, Z., Alexander, L., McInerney, P., Godfrey, C. M., &amp; Khalil, H. (2020). Updated methodological guidance for the conduct of scoping reviews. </w:t>
      </w:r>
      <w:r w:rsidRPr="002978FE">
        <w:rPr>
          <w:i/>
          <w:iCs/>
        </w:rPr>
        <w:t>JBI Evidence Synthesis, 19</w:t>
      </w:r>
      <w:r w:rsidRPr="002978FE">
        <w:t xml:space="preserve">(10), 2613–2641. </w:t>
      </w:r>
      <w:hyperlink r:id="rId20" w:tgtFrame="_new" w:history="1">
        <w:r w:rsidRPr="002978FE">
          <w:rPr>
            <w:rStyle w:val="Hyperlink"/>
            <w:color w:val="auto"/>
          </w:rPr>
          <w:t>https://doi.org/10.11124/JBIES-20-00167</w:t>
        </w:r>
      </w:hyperlink>
    </w:p>
    <w:p w14:paraId="3354A333" w14:textId="77777777" w:rsidR="00032BF4" w:rsidRPr="002978FE" w:rsidRDefault="00032BF4" w:rsidP="002978FE">
      <w:r w:rsidRPr="002978FE">
        <w:t xml:space="preserve">Riemann, D., Dressle, R. J., Benz, F., Spiegelhalder, K., Johann, A. F., Nissen, C., Hertenstein, E., Baglioni, C., Palagini, L., Krone, L., Perlis, M. L., Domschke, K., Berger, M., &amp; Feige, B. (2025). Chronic insomnia, REM sleep instability and emotional dysregulation: A pathway to anxiety and depression? </w:t>
      </w:r>
      <w:r w:rsidRPr="002978FE">
        <w:rPr>
          <w:i/>
          <w:iCs/>
        </w:rPr>
        <w:t>Journal of Sleep Research, 34</w:t>
      </w:r>
      <w:r w:rsidRPr="002978FE">
        <w:t>(2), e14252. https://doi.org/10.1111/jsr.14252</w:t>
      </w:r>
    </w:p>
    <w:p w14:paraId="5105BCC9" w14:textId="77777777" w:rsidR="00032BF4" w:rsidRPr="002978FE" w:rsidRDefault="00032BF4" w:rsidP="002978FE">
      <w:r w:rsidRPr="002978FE">
        <w:t xml:space="preserve">Rocha, D.M., Pedroso, A.O., Menegueti, M.G., Silveira, R.C.C.P., Sousa, L.R.M., Gir, E. and Reis, R.K. (2025) ‘Predictors of anxiety, depression, and stress in long COVID: Systematic review of prevalence’, </w:t>
      </w:r>
      <w:r w:rsidRPr="002978FE">
        <w:rPr>
          <w:i/>
          <w:iCs/>
        </w:rPr>
        <w:t>International Journal of Environmental Research and Public Health</w:t>
      </w:r>
      <w:r w:rsidRPr="002978FE">
        <w:t>, 22(6), p. 867. doi: 10.3390/ijerph22060867.</w:t>
      </w:r>
    </w:p>
    <w:p w14:paraId="64283C04" w14:textId="77777777" w:rsidR="00032BF4" w:rsidRPr="002978FE" w:rsidRDefault="00032BF4" w:rsidP="002978FE">
      <w:r w:rsidRPr="002978FE">
        <w:t xml:space="preserve">Silveira, E.A., Mendonça, C.R., Delpino, F.M., Elias Souza, G.V., Pereira de Souza Rosa, L., de Oliveira, C. and Noll, M. (2022) ‘Sedentary behavior, physical inactivity, abdominal obesity and obesity in adults and older adults: A systematic review and meta-analysis’, </w:t>
      </w:r>
      <w:r w:rsidRPr="002978FE">
        <w:rPr>
          <w:i/>
          <w:iCs/>
        </w:rPr>
        <w:t>Clinical Nutrition ESPEN</w:t>
      </w:r>
      <w:r w:rsidRPr="002978FE">
        <w:t>, 50, pp. 63–73. doi: 10.1016/j.clnesp.2022.06.001.</w:t>
      </w:r>
    </w:p>
    <w:p w14:paraId="76934CDA" w14:textId="77777777" w:rsidR="00032BF4" w:rsidRPr="002978FE" w:rsidRDefault="00032BF4" w:rsidP="002978FE">
      <w:r w:rsidRPr="002978FE">
        <w:lastRenderedPageBreak/>
        <w:t xml:space="preserve">Solomon-Moore, E., Lambert, J., Grey, E., Gillison, F., Townsend, N., Busam, B., Velemis, K., Millen, C., Baber, F. and Griffin, T. (2022) ‘Life in lockdown: a longitudinal study investigating the impact of the UK COVID-19 lockdown measures on lifestyle behaviours and mental health’, </w:t>
      </w:r>
      <w:r w:rsidRPr="002978FE">
        <w:rPr>
          <w:i/>
          <w:iCs/>
        </w:rPr>
        <w:t>BMC Public Health</w:t>
      </w:r>
      <w:r w:rsidRPr="002978FE">
        <w:t>, 22(1), p. 1495.</w:t>
      </w:r>
    </w:p>
    <w:p w14:paraId="0BF83A83" w14:textId="77777777" w:rsidR="00032BF4" w:rsidRPr="002978FE" w:rsidRDefault="00032BF4" w:rsidP="002978FE">
      <w:r w:rsidRPr="002978FE">
        <w:t xml:space="preserve">Timlin, D., McCormack, J. M., Kerr, M., Keaver, L., &amp; Simpson, E. E. A. (2025). The MIND diet, cognitive function, and well-being among healthy adults at midlife: A randomised feasibility trial. </w:t>
      </w:r>
      <w:r w:rsidRPr="002978FE">
        <w:rPr>
          <w:i/>
          <w:iCs/>
        </w:rPr>
        <w:t>BMC Nutrition, 11</w:t>
      </w:r>
      <w:r w:rsidRPr="002978FE">
        <w:t>(1), 59. https://doi.org/10.1186/s40795-025-01020-6</w:t>
      </w:r>
    </w:p>
    <w:p w14:paraId="4CE97C0C" w14:textId="77777777" w:rsidR="00032BF4" w:rsidRPr="002978FE" w:rsidRDefault="00032BF4" w:rsidP="002978FE">
      <w:r w:rsidRPr="002978FE">
        <w:t xml:space="preserve">West, R., Wong, R. T. C., Park, J.-E., Lee, S. W., Mudiyanselage, D. E., Liu, Z., &amp; Ma, D. (2024). Sleep duration, chronotype, health and lifestyle factors affect cognition: A UK Biobank cross-sectional study. </w:t>
      </w:r>
      <w:r w:rsidRPr="002978FE">
        <w:rPr>
          <w:i/>
          <w:iCs/>
        </w:rPr>
        <w:t>BMJ Public Health, 2</w:t>
      </w:r>
      <w:r w:rsidRPr="002978FE">
        <w:t xml:space="preserve">(1), e001000. </w:t>
      </w:r>
      <w:hyperlink r:id="rId21" w:tgtFrame="_new" w:history="1">
        <w:r w:rsidRPr="002978FE">
          <w:rPr>
            <w:rStyle w:val="Hyperlink"/>
            <w:color w:val="auto"/>
          </w:rPr>
          <w:t>https://doi.org/10.1136/bmjph-2024-001000</w:t>
        </w:r>
      </w:hyperlink>
    </w:p>
    <w:p w14:paraId="3448A4A3" w14:textId="77777777" w:rsidR="00032BF4" w:rsidRPr="002978FE" w:rsidRDefault="00032BF4" w:rsidP="002978FE">
      <w:r w:rsidRPr="002978FE">
        <w:t xml:space="preserve">White, R. L., Vella, S., Biddle, S. J. H., Sutcliffe, J., Guagliano, J. M., Uddin, R., Burgin, A., Apostolopoulos, M., Nguyen, T., Young, C., Taylor, N., Lilley, S., &amp; Teychenne, M. (2024). Physical activity and mental health: A systematic review and best-evidence synthesis of mediation and moderation studies. </w:t>
      </w:r>
      <w:r w:rsidRPr="002978FE">
        <w:rPr>
          <w:i/>
          <w:iCs/>
        </w:rPr>
        <w:t>International Journal of Behavioral Nutrition and Physical Activity, 21</w:t>
      </w:r>
      <w:r w:rsidRPr="002978FE">
        <w:t xml:space="preserve">, 134. </w:t>
      </w:r>
      <w:hyperlink r:id="rId22" w:tgtFrame="_new" w:history="1">
        <w:r w:rsidRPr="002978FE">
          <w:rPr>
            <w:rStyle w:val="Hyperlink"/>
            <w:color w:val="auto"/>
          </w:rPr>
          <w:t>https://doi.org/10.1186/s12966-024-01676-6</w:t>
        </w:r>
      </w:hyperlink>
    </w:p>
    <w:p w14:paraId="61E0D79B" w14:textId="77777777" w:rsidR="00032BF4" w:rsidRPr="002978FE" w:rsidRDefault="00032BF4" w:rsidP="002978FE">
      <w:r w:rsidRPr="002978FE">
        <w:t xml:space="preserve">World Health Organisation (WHO) (2025) </w:t>
      </w:r>
      <w:r w:rsidRPr="002978FE">
        <w:rPr>
          <w:i/>
          <w:iCs/>
        </w:rPr>
        <w:t>Mental health: strengthening our response</w:t>
      </w:r>
      <w:r w:rsidRPr="002978FE">
        <w:t xml:space="preserve">. Available at: </w:t>
      </w:r>
      <w:hyperlink r:id="rId23" w:tgtFrame="_blank" w:history="1">
        <w:r w:rsidRPr="002978FE">
          <w:rPr>
            <w:rStyle w:val="Hyperlink"/>
            <w:color w:val="auto"/>
          </w:rPr>
          <w:t>https://www.who.int/news-room/fact-sheets/detail/mental-health-strengthening-our-response</w:t>
        </w:r>
      </w:hyperlink>
      <w:r w:rsidRPr="002978FE">
        <w:t>.</w:t>
      </w:r>
    </w:p>
    <w:p w14:paraId="09BC3FB6" w14:textId="77777777" w:rsidR="00032BF4" w:rsidRPr="002978FE" w:rsidRDefault="00032BF4" w:rsidP="002978FE">
      <w:r w:rsidRPr="002978FE">
        <w:t xml:space="preserve">Xie, Q.W., Fan, X.L., Wang, Y., Zhang, J. and Liu, Z. (2025) ‘Child maltreatment and mental health in later life: The moderating role of longitudinal lifestyle patterns in a UK cohort’, </w:t>
      </w:r>
      <w:r w:rsidRPr="002978FE">
        <w:rPr>
          <w:i/>
          <w:iCs/>
        </w:rPr>
        <w:t>Child Abuse &amp; Neglect</w:t>
      </w:r>
      <w:r w:rsidRPr="002978FE">
        <w:t xml:space="preserve">, 169(Pt 1), p. 107632. </w:t>
      </w:r>
      <w:hyperlink r:id="rId24" w:tgtFrame="_blank" w:history="1">
        <w:r w:rsidRPr="002978FE">
          <w:rPr>
            <w:rStyle w:val="Hyperlink"/>
            <w:color w:val="auto"/>
          </w:rPr>
          <w:t>https://doi.org/10.1016/j.chiabu.2025.107632</w:t>
        </w:r>
      </w:hyperlink>
      <w:r w:rsidRPr="002978FE">
        <w:t>.</w:t>
      </w:r>
    </w:p>
    <w:p w14:paraId="3697CD91" w14:textId="77777777" w:rsidR="002978FE" w:rsidRPr="002978FE" w:rsidRDefault="002978FE" w:rsidP="002978FE"/>
    <w:p w14:paraId="78B5F815" w14:textId="77777777" w:rsidR="002978FE" w:rsidRPr="002978FE" w:rsidRDefault="002978FE" w:rsidP="002978FE"/>
    <w:p w14:paraId="77FB379C" w14:textId="77777777" w:rsidR="002978FE" w:rsidRPr="002978FE" w:rsidRDefault="002978FE" w:rsidP="002978FE"/>
    <w:p w14:paraId="7B9150C8" w14:textId="77777777" w:rsidR="002978FE" w:rsidRPr="002978FE" w:rsidRDefault="002978FE" w:rsidP="002978FE"/>
    <w:p w14:paraId="2A35E938" w14:textId="77777777" w:rsidR="00E86B20" w:rsidRPr="008E23FC" w:rsidRDefault="00E86B20"/>
    <w:sectPr w:rsidR="00E86B20" w:rsidRPr="008E23FC" w:rsidSect="00406C75">
      <w:foot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B325FD" w14:textId="77777777" w:rsidR="003D527A" w:rsidRDefault="003D527A" w:rsidP="00360146">
      <w:pPr>
        <w:spacing w:before="0" w:after="0" w:line="240" w:lineRule="auto"/>
      </w:pPr>
      <w:r>
        <w:separator/>
      </w:r>
    </w:p>
  </w:endnote>
  <w:endnote w:type="continuationSeparator" w:id="0">
    <w:p w14:paraId="2DC48D11" w14:textId="77777777" w:rsidR="003D527A" w:rsidRDefault="003D527A" w:rsidP="0036014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62953892"/>
      <w:docPartObj>
        <w:docPartGallery w:val="Page Numbers (Bottom of Page)"/>
        <w:docPartUnique/>
      </w:docPartObj>
    </w:sdtPr>
    <w:sdtContent>
      <w:p w14:paraId="3D969892" w14:textId="0F47FA23" w:rsidR="00360146" w:rsidRDefault="0036014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042E8F4" w14:textId="77777777" w:rsidR="00360146" w:rsidRDefault="003601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044E4B" w14:textId="77777777" w:rsidR="003D527A" w:rsidRDefault="003D527A" w:rsidP="00360146">
      <w:pPr>
        <w:spacing w:before="0" w:after="0" w:line="240" w:lineRule="auto"/>
      </w:pPr>
      <w:r>
        <w:separator/>
      </w:r>
    </w:p>
  </w:footnote>
  <w:footnote w:type="continuationSeparator" w:id="0">
    <w:p w14:paraId="719626A0" w14:textId="77777777" w:rsidR="003D527A" w:rsidRDefault="003D527A" w:rsidP="00360146">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B624C"/>
    <w:multiLevelType w:val="multilevel"/>
    <w:tmpl w:val="A6627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70642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60B6"/>
    <w:rsid w:val="00014349"/>
    <w:rsid w:val="00032BF4"/>
    <w:rsid w:val="00171514"/>
    <w:rsid w:val="002978FE"/>
    <w:rsid w:val="00360146"/>
    <w:rsid w:val="003D527A"/>
    <w:rsid w:val="003D5B92"/>
    <w:rsid w:val="003F60B6"/>
    <w:rsid w:val="00566074"/>
    <w:rsid w:val="00774135"/>
    <w:rsid w:val="007807B2"/>
    <w:rsid w:val="008E23FC"/>
    <w:rsid w:val="00B11AEE"/>
    <w:rsid w:val="00C52C3E"/>
    <w:rsid w:val="00CF5E44"/>
    <w:rsid w:val="00D27F2F"/>
    <w:rsid w:val="00D7634C"/>
    <w:rsid w:val="00E33F4B"/>
    <w:rsid w:val="00E86B20"/>
    <w:rsid w:val="00EE0740"/>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736857"/>
  <w15:chartTrackingRefBased/>
  <w15:docId w15:val="{4F94D86E-8319-462C-9015-2A8FC26BAF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sz w:val="22"/>
        <w:szCs w:val="22"/>
        <w:lang w:val="en-GB" w:eastAsia="en-US" w:bidi="ar-SA"/>
      </w:rPr>
    </w:rPrDefault>
    <w:pPrDefault>
      <w:pPr>
        <w:spacing w:before="12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78FE"/>
    <w:pPr>
      <w:keepNext/>
      <w:keepLines/>
      <w:spacing w:before="240" w:after="0"/>
      <w:outlineLvl w:val="0"/>
    </w:pPr>
    <w:rPr>
      <w:rFonts w:eastAsiaTheme="majorEastAsia" w:cs="Arial"/>
      <w:b/>
      <w:sz w:val="28"/>
      <w:szCs w:val="28"/>
    </w:rPr>
  </w:style>
  <w:style w:type="paragraph" w:styleId="Heading2">
    <w:name w:val="heading 2"/>
    <w:basedOn w:val="Normal"/>
    <w:next w:val="Normal"/>
    <w:link w:val="Heading2Char"/>
    <w:uiPriority w:val="9"/>
    <w:unhideWhenUsed/>
    <w:qFormat/>
    <w:rsid w:val="002978FE"/>
    <w:pPr>
      <w:keepNext/>
      <w:keepLines/>
      <w:spacing w:before="40" w:after="0"/>
      <w:outlineLvl w:val="1"/>
    </w:pPr>
    <w:rPr>
      <w:rFonts w:eastAsiaTheme="majorEastAsia"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PlainTable1">
    <w:name w:val="Plain Table 1"/>
    <w:basedOn w:val="TableNormal"/>
    <w:uiPriority w:val="41"/>
    <w:rsid w:val="002978F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2978FE"/>
    <w:rPr>
      <w:color w:val="0563C1" w:themeColor="hyperlink"/>
      <w:u w:val="single"/>
    </w:rPr>
  </w:style>
  <w:style w:type="character" w:styleId="UnresolvedMention">
    <w:name w:val="Unresolved Mention"/>
    <w:basedOn w:val="DefaultParagraphFont"/>
    <w:uiPriority w:val="99"/>
    <w:semiHidden/>
    <w:unhideWhenUsed/>
    <w:rsid w:val="002978FE"/>
    <w:rPr>
      <w:color w:val="605E5C"/>
      <w:shd w:val="clear" w:color="auto" w:fill="E1DFDD"/>
    </w:rPr>
  </w:style>
  <w:style w:type="character" w:customStyle="1" w:styleId="Heading1Char">
    <w:name w:val="Heading 1 Char"/>
    <w:basedOn w:val="DefaultParagraphFont"/>
    <w:link w:val="Heading1"/>
    <w:uiPriority w:val="9"/>
    <w:rsid w:val="002978FE"/>
    <w:rPr>
      <w:rFonts w:eastAsiaTheme="majorEastAsia" w:cs="Arial"/>
      <w:b/>
      <w:sz w:val="28"/>
      <w:szCs w:val="28"/>
    </w:rPr>
  </w:style>
  <w:style w:type="character" w:customStyle="1" w:styleId="Heading2Char">
    <w:name w:val="Heading 2 Char"/>
    <w:basedOn w:val="DefaultParagraphFont"/>
    <w:link w:val="Heading2"/>
    <w:uiPriority w:val="9"/>
    <w:rsid w:val="002978FE"/>
    <w:rPr>
      <w:rFonts w:eastAsiaTheme="majorEastAsia" w:cstheme="majorBidi"/>
      <w:b/>
      <w:sz w:val="24"/>
      <w:szCs w:val="26"/>
    </w:rPr>
  </w:style>
  <w:style w:type="paragraph" w:styleId="Header">
    <w:name w:val="header"/>
    <w:basedOn w:val="Normal"/>
    <w:link w:val="HeaderChar"/>
    <w:uiPriority w:val="99"/>
    <w:unhideWhenUsed/>
    <w:rsid w:val="00360146"/>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360146"/>
  </w:style>
  <w:style w:type="paragraph" w:styleId="Footer">
    <w:name w:val="footer"/>
    <w:basedOn w:val="Normal"/>
    <w:link w:val="FooterChar"/>
    <w:uiPriority w:val="99"/>
    <w:unhideWhenUsed/>
    <w:rsid w:val="00360146"/>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360146"/>
  </w:style>
  <w:style w:type="paragraph" w:styleId="TOCHeading">
    <w:name w:val="TOC Heading"/>
    <w:basedOn w:val="Heading1"/>
    <w:next w:val="Normal"/>
    <w:uiPriority w:val="39"/>
    <w:unhideWhenUsed/>
    <w:qFormat/>
    <w:rsid w:val="00774135"/>
    <w:pPr>
      <w:spacing w:line="259" w:lineRule="auto"/>
      <w:jc w:val="left"/>
      <w:outlineLvl w:val="9"/>
    </w:pPr>
    <w:rPr>
      <w:rFonts w:asciiTheme="majorHAnsi"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774135"/>
    <w:pPr>
      <w:spacing w:after="100"/>
    </w:pPr>
  </w:style>
  <w:style w:type="paragraph" w:styleId="TOC2">
    <w:name w:val="toc 2"/>
    <w:basedOn w:val="Normal"/>
    <w:next w:val="Normal"/>
    <w:autoRedefine/>
    <w:uiPriority w:val="39"/>
    <w:unhideWhenUsed/>
    <w:rsid w:val="0077413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36/bmj.m2382" TargetMode="External"/><Relationship Id="rId18" Type="http://schemas.openxmlformats.org/officeDocument/2006/relationships/hyperlink" Target="https://webarchive.nationalarchives.gov.uk/ukgwa/20250511091243/https:/www.longtermplan.nhs.uk/publication/nhs-long-term-plan/"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doi.org/10.1136/bmjph-2024-001000" TargetMode="External"/><Relationship Id="rId7" Type="http://schemas.openxmlformats.org/officeDocument/2006/relationships/endnotes" Target="endnotes.xml"/><Relationship Id="rId12" Type="http://schemas.openxmlformats.org/officeDocument/2006/relationships/hyperlink" Target="https://www.gov.uk/government/statistics/adult-mental-health-and-wellbeing-profile-april-2026-update/estimated-prevalence-of-severe-mental-illness-in-england-report" TargetMode="External"/><Relationship Id="rId17" Type="http://schemas.openxmlformats.org/officeDocument/2006/relationships/hyperlink" Target="https://www.nhs.uk/nhs-services/mental-health-services/find-nhs-talking-therapies-for-anxiety-and-depression/"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mentalhealth.org.uk/explore-mental-health/statistics?utm_source" TargetMode="External"/><Relationship Id="rId20" Type="http://schemas.openxmlformats.org/officeDocument/2006/relationships/hyperlink" Target="https://doi.org/10.11124/JBIES-20-0016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91/1478088706qp063oa" TargetMode="External"/><Relationship Id="rId24" Type="http://schemas.openxmlformats.org/officeDocument/2006/relationships/hyperlink" Target="https://doi.org/10.1016/j.chiabu.2025.107632" TargetMode="External"/><Relationship Id="rId5" Type="http://schemas.openxmlformats.org/officeDocument/2006/relationships/webSettings" Target="webSettings.xml"/><Relationship Id="rId15" Type="http://schemas.openxmlformats.org/officeDocument/2006/relationships/hyperlink" Target="https://doi.org/10.3390/nu13082573" TargetMode="External"/><Relationship Id="rId23" Type="http://schemas.openxmlformats.org/officeDocument/2006/relationships/hyperlink" Target="https://www.who.int/news-room/fact-sheets/detail/mental-health-strengthening-our-response" TargetMode="External"/><Relationship Id="rId10" Type="http://schemas.openxmlformats.org/officeDocument/2006/relationships/hyperlink" Target="https://doi.org/10.1186/s13643-022-02067-3" TargetMode="External"/><Relationship Id="rId19" Type="http://schemas.openxmlformats.org/officeDocument/2006/relationships/hyperlink" Target="https://doi.org/10.1016/j.psychres.2022.114488"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371/journal.pmed.1004532" TargetMode="External"/><Relationship Id="rId22" Type="http://schemas.openxmlformats.org/officeDocument/2006/relationships/hyperlink" Target="https://doi.org/10.1186/s12966-024-01676-6"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E5A161-882B-4B04-8052-9B12156CDA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5067</Words>
  <Characters>28886</Characters>
  <Application>Microsoft Office Word</Application>
  <DocSecurity>0</DocSecurity>
  <Lines>240</Lines>
  <Paragraphs>67</Paragraphs>
  <ScaleCrop>false</ScaleCrop>
  <Company/>
  <LinksUpToDate>false</LinksUpToDate>
  <CharactersWithSpaces>33886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sobuj shah</dc:creator>
  <cp:keywords/>
  <dc:description/>
  <cp:lastModifiedBy>Abdulai Kamara (2328050)</cp:lastModifiedBy>
  <cp:revision>3</cp:revision>
  <dcterms:created xsi:type="dcterms:W3CDTF">2026-04-24T02:20:00Z</dcterms:created>
  <dcterms:modified xsi:type="dcterms:W3CDTF">2026-04-24T09:16:00Z</dcterms:modified>
</cp:coreProperties>
</file>