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00000" w:rsidRDefault="00E749D8">
      <w:pPr>
        <w:pStyle w:val="BodyText"/>
        <w:jc w:val="center"/>
        <w:rPr>
          <w:b/>
          <w:bCs/>
          <w:sz w:val="72"/>
          <w:szCs w:val="72"/>
        </w:rPr>
      </w:pPr>
      <w:r>
        <w:rPr>
          <w:b/>
          <w:bCs/>
          <w:sz w:val="72"/>
          <w:szCs w:val="72"/>
        </w:rPr>
        <w:t>Academic</w:t>
      </w:r>
    </w:p>
    <w:p w:rsidR="00000000" w:rsidRDefault="00C55C3F">
      <w:pPr>
        <w:pStyle w:val="BodyText"/>
        <w:jc w:val="center"/>
        <w:rPr>
          <w:b/>
          <w:bCs/>
          <w:sz w:val="72"/>
          <w:szCs w:val="72"/>
        </w:rPr>
      </w:pPr>
      <w:r>
        <w:rPr>
          <w:b/>
          <w:bCs/>
          <w:sz w:val="72"/>
          <w:szCs w:val="72"/>
        </w:rPr>
        <w:t xml:space="preserve">Employability </w:t>
      </w:r>
    </w:p>
    <w:p w:rsidR="00000000" w:rsidRDefault="00C55C3F">
      <w:pPr>
        <w:pStyle w:val="BodyText"/>
        <w:jc w:val="center"/>
        <w:rPr>
          <w:b/>
          <w:bCs/>
          <w:sz w:val="72"/>
          <w:szCs w:val="72"/>
        </w:rPr>
      </w:pPr>
      <w:r>
        <w:rPr>
          <w:b/>
          <w:bCs/>
          <w:sz w:val="72"/>
          <w:szCs w:val="72"/>
        </w:rPr>
        <w:t xml:space="preserve">Skills </w:t>
      </w:r>
    </w:p>
    <w:p w:rsidR="00E749D8" w:rsidRDefault="006A00F3" w:rsidP="006A00F3">
      <w:pPr>
        <w:pStyle w:val="BodyText"/>
        <w:rPr>
          <w:b/>
          <w:bCs/>
          <w:sz w:val="72"/>
          <w:szCs w:val="72"/>
        </w:rPr>
      </w:pPr>
      <w:r>
        <w:rPr>
          <w:b/>
          <w:bCs/>
          <w:sz w:val="72"/>
          <w:szCs w:val="72"/>
        </w:rPr>
        <w:t>(BMSK400_1LON)</w:t>
      </w:r>
    </w:p>
    <w:p w:rsidR="00E30E92" w:rsidRDefault="002B0C52" w:rsidP="006A00F3">
      <w:pPr>
        <w:pStyle w:val="BodyText"/>
        <w:rPr>
          <w:b/>
          <w:bCs/>
          <w:sz w:val="72"/>
          <w:szCs w:val="72"/>
        </w:rPr>
      </w:pPr>
      <w:r>
        <w:rPr>
          <w:b/>
          <w:bCs/>
          <w:sz w:val="72"/>
          <w:szCs w:val="72"/>
        </w:rPr>
        <w:t>Silvia Hoffman</w:t>
      </w:r>
    </w:p>
    <w:p w:rsidR="002B0C52" w:rsidRDefault="002B0C52" w:rsidP="006A00F3">
      <w:pPr>
        <w:pStyle w:val="BodyText"/>
        <w:rPr>
          <w:b/>
          <w:bCs/>
          <w:sz w:val="72"/>
          <w:szCs w:val="72"/>
        </w:rPr>
      </w:pPr>
      <w:r>
        <w:rPr>
          <w:b/>
          <w:bCs/>
          <w:sz w:val="72"/>
          <w:szCs w:val="72"/>
        </w:rPr>
        <w:t>181</w:t>
      </w:r>
      <w:r w:rsidR="00A22255">
        <w:rPr>
          <w:b/>
          <w:bCs/>
          <w:sz w:val="72"/>
          <w:szCs w:val="72"/>
        </w:rPr>
        <w:t>4628</w:t>
      </w:r>
    </w:p>
    <w:p w:rsidR="00A22255" w:rsidRPr="002B0C52" w:rsidRDefault="00A22255" w:rsidP="006A00F3">
      <w:pPr>
        <w:pStyle w:val="BodyText"/>
        <w:rPr>
          <w:b/>
          <w:bCs/>
          <w:sz w:val="72"/>
          <w:szCs w:val="72"/>
        </w:rPr>
      </w:pPr>
      <w:r>
        <w:rPr>
          <w:b/>
          <w:bCs/>
          <w:sz w:val="72"/>
          <w:szCs w:val="72"/>
        </w:rPr>
        <w:t>Darina Benakova</w:t>
      </w:r>
      <w:bookmarkStart w:id="0" w:name="_GoBack"/>
      <w:bookmarkEnd w:id="0"/>
    </w:p>
    <w:p w:rsidR="00000000" w:rsidRDefault="00C55C3F">
      <w:pPr>
        <w:pStyle w:val="ContentsHeading"/>
        <w:pageBreakBefore/>
      </w:pPr>
      <w:r>
        <w:lastRenderedPageBreak/>
        <w:t>Table of Contents</w:t>
      </w:r>
    </w:p>
    <w:p w:rsidR="00000000" w:rsidRDefault="00C55C3F">
      <w:pPr>
        <w:pStyle w:val="TOC1"/>
      </w:pPr>
      <w:r>
        <w:fldChar w:fldCharType="begin"/>
      </w:r>
      <w:r>
        <w:instrText xml:space="preserve"> TOC \f \o "1-9" \o "1-9" </w:instrText>
      </w:r>
      <w:r>
        <w:fldChar w:fldCharType="separate"/>
      </w:r>
      <w:r>
        <w:t>INTRODUCTION</w:t>
      </w:r>
      <w:r>
        <w:tab/>
        <w:t>1</w:t>
      </w:r>
    </w:p>
    <w:p w:rsidR="00000000" w:rsidRDefault="00C55C3F">
      <w:pPr>
        <w:pStyle w:val="TOC1"/>
      </w:pPr>
      <w:r>
        <w:t>MAIN BODY</w:t>
      </w:r>
      <w:r>
        <w:tab/>
        <w:t>1</w:t>
      </w:r>
    </w:p>
    <w:p w:rsidR="00000000" w:rsidRDefault="00C55C3F">
      <w:pPr>
        <w:pStyle w:val="TOC2"/>
        <w:tabs>
          <w:tab w:val="clear" w:pos="9077"/>
          <w:tab w:val="right" w:leader="dot" w:pos="9360"/>
        </w:tabs>
      </w:pPr>
      <w:r>
        <w:t>Employability skills</w:t>
      </w:r>
      <w:r>
        <w:tab/>
        <w:t>1</w:t>
      </w:r>
    </w:p>
    <w:p w:rsidR="00000000" w:rsidRDefault="00C55C3F">
      <w:pPr>
        <w:pStyle w:val="TOC2"/>
        <w:tabs>
          <w:tab w:val="clear" w:pos="9077"/>
          <w:tab w:val="right" w:leader="dot" w:pos="9360"/>
        </w:tabs>
      </w:pPr>
      <w:r>
        <w:t>Academic Skills</w:t>
      </w:r>
      <w:r>
        <w:tab/>
        <w:t>2</w:t>
      </w:r>
    </w:p>
    <w:p w:rsidR="00000000" w:rsidRDefault="00C55C3F">
      <w:pPr>
        <w:pStyle w:val="TOC2"/>
        <w:tabs>
          <w:tab w:val="clear" w:pos="9077"/>
          <w:tab w:val="right" w:leader="dot" w:pos="9360"/>
        </w:tabs>
      </w:pPr>
      <w:r>
        <w:t>Gap Analysis &amp;their solution</w:t>
      </w:r>
      <w:r>
        <w:tab/>
        <w:t>3</w:t>
      </w:r>
    </w:p>
    <w:p w:rsidR="00000000" w:rsidRDefault="00C55C3F">
      <w:pPr>
        <w:pStyle w:val="TOC1"/>
      </w:pPr>
      <w:r>
        <w:t>CONCLUSION</w:t>
      </w:r>
      <w:r>
        <w:tab/>
        <w:t>6</w:t>
      </w:r>
    </w:p>
    <w:p w:rsidR="00000000" w:rsidRDefault="00C55C3F">
      <w:pPr>
        <w:pStyle w:val="TOC1"/>
      </w:pPr>
      <w:r>
        <w:t>REFERENCES</w:t>
      </w:r>
      <w:r>
        <w:tab/>
        <w:t>7</w:t>
      </w:r>
      <w:r>
        <w:fldChar w:fldCharType="end"/>
      </w:r>
    </w:p>
    <w:p w:rsidR="00000000" w:rsidRDefault="00C55C3F">
      <w:pPr>
        <w:pStyle w:val="ContentsHeading"/>
      </w:pPr>
    </w:p>
    <w:p w:rsidR="00000000" w:rsidRDefault="00C55C3F">
      <w:pP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000000" w:rsidRDefault="00C55C3F">
      <w:pPr>
        <w:pStyle w:val="Heading1"/>
      </w:pPr>
      <w:r>
        <w:rPr>
          <w:color w:val="222222"/>
        </w:rPr>
        <w:lastRenderedPageBreak/>
        <w:t>INTRODUCTION</w:t>
      </w:r>
    </w:p>
    <w:p w:rsidR="00000000" w:rsidRDefault="00C55C3F">
      <w:r>
        <w:tab/>
        <w:t>Academic skills as well as employability ski</w:t>
      </w:r>
      <w:r>
        <w:t xml:space="preserve">lls both are important for any individual on the learning basis and enhance their skills </w:t>
      </w:r>
      <w:r>
        <w:rPr>
          <w:color w:val="222222"/>
          <w:szCs w:val="24"/>
        </w:rPr>
        <w:t>(O’Leary, 2017)</w:t>
      </w:r>
      <w:r>
        <w:t xml:space="preserve">. Employability skills also known as transferable skills that is important for every individual in order to make them employable. With the help of good </w:t>
      </w:r>
      <w:r>
        <w:t>technical understanding and subject knowledge, employers often outline a set of skills that they want from an employee. In the employability skills include different skills that is required such as communication skills, interpersonal skill, personal skills</w:t>
      </w:r>
      <w:r>
        <w:t>, Numeracy skills and general awareness. In academic skills consist of writing skills,  critical thinking and digital skills. Before take admission in university I have not many skills then learning different skills ans enhance my skills in effective manne</w:t>
      </w:r>
      <w:r>
        <w:t xml:space="preserve">r. </w:t>
      </w:r>
    </w:p>
    <w:p w:rsidR="00000000" w:rsidRDefault="00C55C3F">
      <w:pPr>
        <w:pStyle w:val="Heading1"/>
      </w:pPr>
      <w:r>
        <w:t>MAIN BODY</w:t>
      </w:r>
    </w:p>
    <w:p w:rsidR="00000000" w:rsidRDefault="00C55C3F">
      <w:pPr>
        <w:pStyle w:val="Heading2"/>
        <w:rPr>
          <w:b/>
        </w:rPr>
      </w:pPr>
      <w:r>
        <w:t>Employability skills</w:t>
      </w:r>
    </w:p>
    <w:p w:rsidR="00000000" w:rsidRDefault="00C55C3F">
      <w:pPr>
        <w:rPr>
          <w:b/>
          <w:bCs/>
        </w:rPr>
      </w:pPr>
      <w:r>
        <w:rPr>
          <w:b/>
          <w:bCs/>
        </w:rPr>
        <w:tab/>
      </w:r>
      <w:r>
        <w:t>Employability is defined as set of skills, understandings and personal attributes. On the basis of these set a graduate person become capable to get employment and be successful in their select occupation. To improve the</w:t>
      </w:r>
      <w:r>
        <w:t xml:space="preserve">ir employability skills these is required to focus on the the different skills which is related to employability skills and learned by me during to my study. </w:t>
      </w:r>
      <w:r>
        <w:t>In the employability skills consist of different types of skills such as communication skills, int</w:t>
      </w:r>
      <w:r>
        <w:t xml:space="preserve">erpersonal skills, personal skills, numeracy skills and general awareness. </w:t>
      </w:r>
    </w:p>
    <w:p w:rsidR="00000000" w:rsidRDefault="00C55C3F">
      <w:r>
        <w:rPr>
          <w:b/>
          <w:bCs/>
        </w:rPr>
        <w:t>Communication skills</w:t>
      </w:r>
    </w:p>
    <w:p w:rsidR="00000000" w:rsidRDefault="00C55C3F">
      <w:pPr>
        <w:rPr>
          <w:b/>
          <w:bCs/>
        </w:rPr>
      </w:pPr>
      <w:r>
        <w:tab/>
        <w:t>Communication skills are the capabilities that utilise by individual to giving and receiving information in effective manner. In the context of project discus</w:t>
      </w:r>
      <w:r>
        <w:t xml:space="preserve">s about the new ideas, feelings or even an update in project report. It is  helpful due to understand  of the different things with the help of face to face interactions, phone conversation and digital communication  such as email and social media. </w:t>
      </w:r>
    </w:p>
    <w:p w:rsidR="00000000" w:rsidRDefault="00C55C3F">
      <w:pPr>
        <w:rPr>
          <w:b/>
          <w:bCs/>
        </w:rPr>
      </w:pPr>
      <w:r>
        <w:rPr>
          <w:b/>
          <w:bCs/>
        </w:rPr>
        <w:t>Interp</w:t>
      </w:r>
      <w:r>
        <w:rPr>
          <w:b/>
          <w:bCs/>
        </w:rPr>
        <w:t>ersonal skills</w:t>
      </w:r>
    </w:p>
    <w:p w:rsidR="00000000" w:rsidRDefault="00C55C3F">
      <w:pPr>
        <w:rPr>
          <w:b/>
          <w:bCs/>
        </w:rPr>
      </w:pPr>
      <w:r>
        <w:rPr>
          <w:b/>
          <w:bCs/>
        </w:rPr>
        <w:tab/>
        <w:t xml:space="preserve"> </w:t>
      </w:r>
      <w:r>
        <w:t>Interpersonal skill that is ability to network, develop report and obtain the understanding of several types of people such as employees, managers, bosses, clients, customers and the general public. Through this skill negotiate effectively</w:t>
      </w:r>
      <w:r>
        <w:t xml:space="preserve"> and different types of condition that can help to influence of other people. To understand my weakness and be able to conduct criticism constructively. The particular skills required to work in team because there are preparing report after acceptance ever</w:t>
      </w:r>
      <w:r>
        <w:t xml:space="preserve">y person of team. These skills utilised by me to understand the behaviour of </w:t>
      </w:r>
      <w:r>
        <w:lastRenderedPageBreak/>
        <w:t xml:space="preserve">different types of people and behaviours that is used by me to interact with them. From the business point of view, interpersonal skills range from communication and listening to </w:t>
      </w:r>
      <w:r>
        <w:t xml:space="preserve">attitude and deportment </w:t>
      </w:r>
      <w:r>
        <w:rPr>
          <w:color w:val="222222"/>
          <w:szCs w:val="24"/>
        </w:rPr>
        <w:t>(Bharathi, 2016)</w:t>
      </w:r>
      <w:r>
        <w:t xml:space="preserve">. </w:t>
      </w:r>
    </w:p>
    <w:p w:rsidR="00000000" w:rsidRDefault="00C55C3F">
      <w:r>
        <w:rPr>
          <w:b/>
          <w:bCs/>
        </w:rPr>
        <w:t xml:space="preserve">Personal Skills </w:t>
      </w:r>
    </w:p>
    <w:p w:rsidR="00000000" w:rsidRPr="00D01279" w:rsidRDefault="00C55C3F">
      <w:pPr>
        <w:rPr>
          <w:rFonts w:eastAsia="Arial"/>
          <w:b/>
          <w:bCs/>
          <w:kern w:val="1"/>
          <w:szCs w:val="24"/>
          <w14:shadow w14:blurRad="50800" w14:dist="38100" w14:dir="2700000" w14:sx="100000" w14:sy="100000" w14:kx="0" w14:ky="0" w14:algn="tl">
            <w14:srgbClr w14:val="000000">
              <w14:alpha w14:val="60000"/>
            </w14:srgbClr>
          </w14:shadow>
        </w:rPr>
      </w:pPr>
      <w:r>
        <w:tab/>
        <w:t>Personal skills are things where we are good at strength, abilities and attributes. These skills are afraid with how people manage and express themselves. It is connected with those attitudes and</w:t>
      </w:r>
      <w:r>
        <w:t xml:space="preserve"> behaviour of people to carry out their work, study and routine activities. In this skills consist of positive attitudes and behaviours, strong sense of responsibility, adaptability, an interest in lifelong learning. </w:t>
      </w:r>
    </w:p>
    <w:p w:rsidR="00000000" w:rsidRDefault="00C55C3F">
      <w:pPr>
        <w:pStyle w:val="Title2LTTitel"/>
        <w:spacing w:line="360" w:lineRule="auto"/>
        <w:jc w:val="left"/>
      </w:pPr>
      <w:r w:rsidRPr="00D01279">
        <w:rPr>
          <w:rFonts w:ascii="Times New Roman" w:eastAsia="Arial" w:hAnsi="Times New Roman" w:cs="Times New Roman"/>
          <w:b/>
          <w:bCs/>
          <w:sz w:val="24"/>
          <w:szCs w:val="24"/>
          <w14:shadow w14:blurRad="50800" w14:dist="38100" w14:dir="2700000" w14:sx="100000" w14:sy="100000" w14:kx="0" w14:ky="0" w14:algn="tl">
            <w14:srgbClr w14:val="000000">
              <w14:alpha w14:val="60000"/>
            </w14:srgbClr>
          </w14:shadow>
        </w:rPr>
        <w:t>Numeracy Skills</w:t>
      </w:r>
    </w:p>
    <w:p w:rsidR="00000000" w:rsidRDefault="00C55C3F">
      <w:pPr>
        <w:rPr>
          <w:b/>
          <w:bCs/>
        </w:rPr>
      </w:pPr>
      <w:r>
        <w:tab/>
        <w:t>Numeracy skills are f</w:t>
      </w:r>
      <w:r>
        <w:t>undamental numerical skills which include a variety of capabilities for understanding and analysing numerical facts and making the right findings and judgements. They include the capacity to use mathematical or numerical information to communicate ideas an</w:t>
      </w:r>
      <w:r>
        <w:t>d circumstances. For operations such as baking, reading receipts, reading directions and sometimes even playing any type of sport, we need numeracy to fix issues and create sense of figures, moment, trends and forms.</w:t>
      </w:r>
      <w:r>
        <w:tab/>
      </w:r>
    </w:p>
    <w:p w:rsidR="00000000" w:rsidRDefault="00C55C3F">
      <w:r>
        <w:rPr>
          <w:b/>
          <w:bCs/>
        </w:rPr>
        <w:t>General awareness:</w:t>
      </w:r>
    </w:p>
    <w:p w:rsidR="00000000" w:rsidRDefault="00C55C3F">
      <w:r>
        <w:tab/>
        <w:t>The term general a</w:t>
      </w:r>
      <w:r>
        <w:t>wareness implies the actual events involving science, politics, films</w:t>
      </w:r>
      <w:r>
        <w:t xml:space="preserve"> </w:t>
      </w:r>
      <w:r>
        <w:t xml:space="preserve"> and arts that occurs in this globe. Which obviously demonstrates that there is no set border for public consciousness. It is important for me to have a proper skills set and have must e</w:t>
      </w:r>
      <w:r>
        <w:t>ffective general awareness regarding each and every aspect occurrence around the world. General awareness is anything that enables us to develop both personally and academically. It reduces our feeling of interpreting the environment, better knows the circ</w:t>
      </w:r>
      <w:r>
        <w:t xml:space="preserve">umstances and analyses them as one might without adequate understanding. It also increases mine degree of confidence and it may demonstrate as being of great help during significant events in my lives such as interviews. </w:t>
      </w:r>
      <w:r>
        <w:t>It is stated that a healthy underst</w:t>
      </w:r>
      <w:r>
        <w:t xml:space="preserve">anding of everything around that always impresses the individuals around </w:t>
      </w:r>
      <w:r>
        <w:rPr>
          <w:color w:val="222222"/>
          <w:szCs w:val="24"/>
        </w:rPr>
        <w:t>(Webb and Chaffer, 2016)</w:t>
      </w:r>
      <w:r>
        <w:t>.</w:t>
      </w:r>
    </w:p>
    <w:p w:rsidR="00000000" w:rsidRDefault="00C55C3F">
      <w:pPr>
        <w:pStyle w:val="Heading2"/>
      </w:pPr>
      <w:r>
        <w:t>Academic Skills</w:t>
      </w:r>
    </w:p>
    <w:p w:rsidR="00000000" w:rsidRDefault="00C55C3F">
      <w:pPr>
        <w:rPr>
          <w:b/>
          <w:bCs/>
          <w:i/>
          <w:iCs/>
        </w:rPr>
      </w:pPr>
      <w:r>
        <w:tab/>
        <w:t xml:space="preserve">Academic skills are all about helping to become more effectively to a learner at university level and creating the research and study about </w:t>
      </w:r>
      <w:r>
        <w:t xml:space="preserve">the skills that will regarding to future. To develop good academic skills it is important to focus on the academic success because it reflects on the full potential. Mainly these skills building duration the studies as well as transferable future careers. </w:t>
      </w:r>
      <w:r>
        <w:lastRenderedPageBreak/>
        <w:t>There are defined different academic skills which is required for me to complete my graduation in effective manner and further help to get employment.</w:t>
      </w:r>
    </w:p>
    <w:p w:rsidR="00000000" w:rsidRDefault="00C55C3F">
      <w:r>
        <w:rPr>
          <w:b/>
          <w:bCs/>
          <w:i/>
          <w:iCs/>
        </w:rPr>
        <w:t xml:space="preserve">Academic Writing </w:t>
      </w:r>
    </w:p>
    <w:p w:rsidR="00000000" w:rsidRDefault="00C55C3F">
      <w:pPr>
        <w:rPr>
          <w:b/>
          <w:bCs/>
          <w:i/>
          <w:iCs/>
        </w:rPr>
      </w:pPr>
      <w:r>
        <w:tab/>
        <w:t>It is a academic skill that is important for every student and explore their studies t</w:t>
      </w:r>
      <w:r>
        <w:t xml:space="preserve"> higher level. On the basis of academic writing skills people focus on their study and write about the topic in specific manner. To present writing focus on the academic paper whether report, essay, a dissertation or a thesis </w:t>
      </w:r>
      <w:r>
        <w:rPr>
          <w:color w:val="222222"/>
          <w:szCs w:val="24"/>
        </w:rPr>
        <w:t>(Lo Presti and Pluviano, 2016)</w:t>
      </w:r>
      <w:r>
        <w:t xml:space="preserve">. </w:t>
      </w:r>
    </w:p>
    <w:p w:rsidR="00000000" w:rsidRDefault="00C55C3F">
      <w:r>
        <w:rPr>
          <w:b/>
          <w:bCs/>
          <w:i/>
          <w:iCs/>
        </w:rPr>
        <w:t>Time management</w:t>
      </w:r>
    </w:p>
    <w:p w:rsidR="00000000" w:rsidRDefault="00C55C3F">
      <w:pPr>
        <w:rPr>
          <w:b/>
          <w:bCs/>
          <w:i/>
          <w:iCs/>
        </w:rPr>
      </w:pPr>
      <w:r>
        <w:tab/>
        <w:t>To focus on their study it is required to manage time according to task. In the class receive many projects which have been completed on particular period of time. To develop academic skills manage time on the basis of different tasks a</w:t>
      </w:r>
      <w:r>
        <w:t xml:space="preserve">nd situation. </w:t>
      </w:r>
    </w:p>
    <w:p w:rsidR="00000000" w:rsidRDefault="00C55C3F">
      <w:r>
        <w:rPr>
          <w:b/>
          <w:bCs/>
          <w:i/>
          <w:iCs/>
        </w:rPr>
        <w:t xml:space="preserve">Critical thinking </w:t>
      </w:r>
    </w:p>
    <w:p w:rsidR="00000000" w:rsidRDefault="00C55C3F">
      <w:r>
        <w:tab/>
        <w:t>There is a decreased intensity on staff members for following directions and help to develop thinking critical and apply effective strategy for sort out problem. In speedily fluctuated world, employers requirement an empl</w:t>
      </w:r>
      <w:r>
        <w:t xml:space="preserve">oyee provide new ideas, apply with strategy, sort out problems and improve the company. </w:t>
      </w:r>
    </w:p>
    <w:p w:rsidR="00000000" w:rsidRDefault="00C55C3F">
      <w:pPr>
        <w:pStyle w:val="Heading2"/>
        <w:rPr>
          <w:b/>
          <w:i/>
          <w:iCs/>
        </w:rPr>
      </w:pPr>
      <w:r>
        <w:t>Gap Analysis &amp;their solution</w:t>
      </w:r>
    </w:p>
    <w:p w:rsidR="00000000" w:rsidRDefault="00C55C3F">
      <w:r>
        <w:rPr>
          <w:b/>
          <w:bCs/>
          <w:i/>
          <w:iCs/>
        </w:rPr>
        <w:t xml:space="preserve">Communication Skills </w:t>
      </w:r>
    </w:p>
    <w:p w:rsidR="00000000" w:rsidRDefault="00C55C3F">
      <w:pPr>
        <w:rPr>
          <w:b/>
          <w:bCs/>
          <w:i/>
          <w:iCs/>
        </w:rPr>
      </w:pPr>
      <w:r>
        <w:tab/>
        <w:t>When I get different task in my class that time focus on my communication skills that is helpful for transform of t</w:t>
      </w:r>
      <w:r>
        <w:t>he information as per the instructions. On the basis of this skill I can analysis of the most suitable method as well as style of communication as per the situation. Many times in the team create conflicts that time required to effective communication skil</w:t>
      </w:r>
      <w:r>
        <w:t>ls from my side but I cannot perform effectively. So I can focus on my communication skills and understand the business concepts, specific terms regarding my role. I also conduct oral presentation and present my skills regarding to project roles and speaki</w:t>
      </w:r>
      <w:r>
        <w:t xml:space="preserve">ng to in front of part of group. I can analysis and understand that for written communication required to well structured preparation and also presentation such as emails, letter and business reports. To work in team it is essential for me because without </w:t>
      </w:r>
      <w:r>
        <w:t>communication I cannot defined about my work correctly so it is required for me. I can focus on all other team member how to they talk with each other regarding to task and present their report in front of every one. It can help me to prepare myself and pr</w:t>
      </w:r>
      <w:r>
        <w:t xml:space="preserve">esent effectively in front of every one </w:t>
      </w:r>
      <w:r>
        <w:rPr>
          <w:color w:val="222222"/>
          <w:szCs w:val="24"/>
        </w:rPr>
        <w:t>(Overton and McGarvey, 2017)</w:t>
      </w:r>
      <w:r>
        <w:t xml:space="preserve">. </w:t>
      </w:r>
    </w:p>
    <w:p w:rsidR="00000000" w:rsidRDefault="00C55C3F">
      <w:r>
        <w:rPr>
          <w:b/>
          <w:bCs/>
          <w:i/>
          <w:iCs/>
        </w:rPr>
        <w:t xml:space="preserve">Interpersonal skills </w:t>
      </w:r>
    </w:p>
    <w:p w:rsidR="00000000" w:rsidRDefault="00C55C3F">
      <w:pPr>
        <w:rPr>
          <w:b/>
          <w:bCs/>
          <w:i/>
          <w:iCs/>
        </w:rPr>
      </w:pPr>
      <w:r>
        <w:lastRenderedPageBreak/>
        <w:tab/>
        <w:t xml:space="preserve"> During to project I can face many problems regarding to interpersonal skills and it will become reason of my failure. To develop my interpersonal skills I was wo</w:t>
      </w:r>
      <w:r>
        <w:t>rking with the group and team where understand the ability to participate and coordinate with the others in different manners such as positive, organised and collaborative way. They are providing suggestions and taking advise from lecturer to reduce gap an</w:t>
      </w:r>
      <w:r>
        <w:t>d effectively conduct every activities regarding to project. After improving my skills I can easily sort out problems and find out solution in any situation. Effectively analysing of skills where consist of systematic, logical decisions, critical evaluatio</w:t>
      </w:r>
      <w:r>
        <w:t>n, focus on the innovation as well as creation.</w:t>
      </w:r>
    </w:p>
    <w:p w:rsidR="00000000" w:rsidRDefault="00C55C3F">
      <w:r>
        <w:rPr>
          <w:b/>
          <w:bCs/>
          <w:i/>
          <w:iCs/>
        </w:rPr>
        <w:t xml:space="preserve">Personal skills </w:t>
      </w:r>
    </w:p>
    <w:p w:rsidR="00000000" w:rsidRDefault="00C55C3F">
      <w:pPr>
        <w:rPr>
          <w:b/>
          <w:bCs/>
          <w:i/>
          <w:iCs/>
        </w:rPr>
      </w:pPr>
      <w:r>
        <w:tab/>
        <w:t xml:space="preserve"> In the employability skills also include my personal skills that is strength for me and help to conduct different types of task in every type of situation. I have skill of coping with and m</w:t>
      </w:r>
      <w:r>
        <w:t>anaging my stress level effectively rather than to others. There is maintaining a suitable personal occurrence as well as attitude. I have ability to maintain balance in my work during to conduct different task and focus on personal life effectively to sea</w:t>
      </w:r>
      <w:r>
        <w:t>rch time for relax. For this required to building and maintaining self esteem as well as confidence. I focus on my ability to outline of personal priorities to manage time in efficient manner. It is my responsibility to analysing and create structure for m</w:t>
      </w:r>
      <w:r>
        <w:t xml:space="preserve">y learning. I always focus on my understanding for the keep open minded and stay flexible to enhance my new skills and knowledge to connected with ongoing profession development </w:t>
      </w:r>
      <w:r>
        <w:rPr>
          <w:color w:val="222222"/>
          <w:szCs w:val="24"/>
        </w:rPr>
        <w:t>(Singh, Chawla, Agarwal and Desai, 2017)</w:t>
      </w:r>
      <w:r>
        <w:t>. For my professional development need</w:t>
      </w:r>
      <w:r>
        <w:t xml:space="preserve"> to focus on my weakness and find out reason. After that continue determine the gaps on the basis of my personal knowledge and skills to search out of my all strength and weakness after that develop them. My abilities to compare with other team members and</w:t>
      </w:r>
      <w:r>
        <w:t xml:space="preserve"> apply theoretical models that is connected with the practical and contemporary issues. </w:t>
      </w:r>
    </w:p>
    <w:p w:rsidR="00000000" w:rsidRDefault="00C55C3F">
      <w:r>
        <w:rPr>
          <w:b/>
          <w:bCs/>
          <w:i/>
          <w:iCs/>
        </w:rPr>
        <w:t xml:space="preserve">Numeracy Skills </w:t>
      </w:r>
    </w:p>
    <w:p w:rsidR="00000000" w:rsidRDefault="00C55C3F">
      <w:pPr>
        <w:rPr>
          <w:b/>
          <w:bCs/>
          <w:i/>
          <w:iCs/>
        </w:rPr>
      </w:pPr>
      <w:r>
        <w:tab/>
        <w:t>Through the entire module, I was able to learn different skills related to mathematics and statistic which help to improve my decision making in near</w:t>
      </w:r>
      <w:r>
        <w:t>by future. In the starting of project mathematical question did not solve easily and take more time. To sort out the problem clear my concepts and focus on the question. I was continuing practices and focus the project report. With the help of this skill I</w:t>
      </w:r>
      <w:r>
        <w:t xml:space="preserve"> was able to develop my daily activities such as it aid to create practical thinking as well as reasoning techniques. I also have a fear such as lack of mathematical trust and bad numeracy abilities are barriers to jobs as numeracy exams progressively beco</w:t>
      </w:r>
      <w:r>
        <w:t xml:space="preserve">me a regular component of the selection process. It support me at work also such as I was confident to prepare </w:t>
      </w:r>
      <w:r>
        <w:lastRenderedPageBreak/>
        <w:t xml:space="preserve">spreadsheet at regular basis in order to maintain a valid and authentic record of overall functioning for a day </w:t>
      </w:r>
      <w:r>
        <w:rPr>
          <w:color w:val="222222"/>
          <w:szCs w:val="24"/>
        </w:rPr>
        <w:t xml:space="preserve">(Okay-Somerville and Scholarios, </w:t>
      </w:r>
      <w:r>
        <w:rPr>
          <w:color w:val="222222"/>
          <w:szCs w:val="24"/>
        </w:rPr>
        <w:t>2017)</w:t>
      </w:r>
      <w:r>
        <w:t>. I think if this I do not have sufficient numeracy skill, thus I will be less likely to be capable to insight or negotiate the top-quality deals on financial commodity and hence much probable I have to pay high levels of interest on high levels of de</w:t>
      </w:r>
      <w:r>
        <w:t>bt.</w:t>
      </w:r>
    </w:p>
    <w:p w:rsidR="00000000" w:rsidRDefault="00C55C3F">
      <w:r>
        <w:rPr>
          <w:b/>
          <w:bCs/>
          <w:i/>
          <w:iCs/>
        </w:rPr>
        <w:t>General Awareness</w:t>
      </w:r>
    </w:p>
    <w:p w:rsidR="00000000" w:rsidRDefault="00C55C3F">
      <w:pPr>
        <w:rPr>
          <w:b/>
          <w:bCs/>
          <w:i/>
          <w:iCs/>
        </w:rPr>
      </w:pPr>
      <w:r>
        <w:tab/>
        <w:t xml:space="preserve">With the help of this module I have able to work on improving my general awareness, as I think that is is very crucial for an individual to have a sufficient knowledge about the regular happenings of the news around the world. I may </w:t>
      </w:r>
      <w:r>
        <w:t xml:space="preserve">begin talking to anyone on any subject, but my understanding is something that determines mine discussion and my impact on the other individual. </w:t>
      </w:r>
      <w:r>
        <w:tab/>
      </w:r>
    </w:p>
    <w:p w:rsidR="00000000" w:rsidRDefault="00C55C3F">
      <w:r>
        <w:rPr>
          <w:b/>
          <w:bCs/>
          <w:i/>
          <w:iCs/>
        </w:rPr>
        <w:t xml:space="preserve">Academic writing </w:t>
      </w:r>
    </w:p>
    <w:p w:rsidR="00000000" w:rsidRDefault="00C55C3F">
      <w:pPr>
        <w:rPr>
          <w:b/>
          <w:bCs/>
          <w:i/>
          <w:iCs/>
        </w:rPr>
      </w:pPr>
      <w:r>
        <w:tab/>
        <w:t>My academic writing is not good because I'm writing irrelevant regarding to topic but my t</w:t>
      </w:r>
      <w:r>
        <w:t xml:space="preserve">eacher instruct me how to write about any topic. How to start regarding any topic in effective manner. I can focus on other student writing skills take suggestions about it. So at the end I improve my academic writing and effectively written about it. </w:t>
      </w:r>
    </w:p>
    <w:p w:rsidR="00000000" w:rsidRDefault="00C55C3F">
      <w:r>
        <w:rPr>
          <w:b/>
          <w:bCs/>
          <w:i/>
          <w:iCs/>
        </w:rPr>
        <w:t>Tim</w:t>
      </w:r>
      <w:r>
        <w:rPr>
          <w:b/>
          <w:bCs/>
          <w:i/>
          <w:iCs/>
        </w:rPr>
        <w:t xml:space="preserve">e management </w:t>
      </w:r>
    </w:p>
    <w:p w:rsidR="00000000" w:rsidRDefault="00C55C3F">
      <w:pPr>
        <w:rPr>
          <w:b/>
          <w:bCs/>
          <w:i/>
          <w:iCs/>
        </w:rPr>
      </w:pPr>
      <w:r>
        <w:tab/>
        <w:t>I'm very good in time management but many time show careless which become reason of failure. In the university meet different types of people who can focus on their studies and on time present their assignment in efficient manner. Due to wor</w:t>
      </w:r>
      <w:r>
        <w:t xml:space="preserve">k in team get motivation and build up confidence level. As a result I was improving my habit and work on time </w:t>
      </w:r>
      <w:r>
        <w:rPr>
          <w:color w:val="222222"/>
          <w:szCs w:val="24"/>
        </w:rPr>
        <w:t>(Wolff and Booth, 2017)</w:t>
      </w:r>
      <w:r>
        <w:t xml:space="preserve">. </w:t>
      </w:r>
    </w:p>
    <w:p w:rsidR="00000000" w:rsidRDefault="00C55C3F">
      <w:r>
        <w:rPr>
          <w:b/>
          <w:bCs/>
          <w:i/>
          <w:iCs/>
        </w:rPr>
        <w:t xml:space="preserve">Critical thinking </w:t>
      </w:r>
    </w:p>
    <w:p w:rsidR="00000000" w:rsidRDefault="00C55C3F">
      <w:r>
        <w:tab/>
        <w:t>To present any ideas in different way it is strength of me and provide suggestions regarding any pro</w:t>
      </w:r>
      <w:r>
        <w:t xml:space="preserve">blem. So it is considering as my strength in the university. </w:t>
      </w:r>
    </w:p>
    <w:p w:rsidR="00000000" w:rsidRDefault="00C55C3F">
      <w:pPr>
        <w:pStyle w:val="Heading1"/>
      </w:pPr>
      <w:r>
        <w:t>CONCLUSION</w:t>
      </w:r>
    </w:p>
    <w:p w:rsidR="00000000" w:rsidRDefault="00C55C3F">
      <w:r>
        <w:tab/>
        <w:t xml:space="preserve">As per the above report it has been understand that employability skills as well as academic skills both are important to conduct for complete project anywhere. There is finding gap </w:t>
      </w:r>
      <w:r>
        <w:t xml:space="preserve">before admission into university and after graduate. I learn many things and focus on the different activities and reduce gap in my skills. </w:t>
      </w:r>
    </w:p>
    <w:p w:rsidR="00000000" w:rsidRDefault="00C55C3F">
      <w:pPr>
        <w:pStyle w:val="Heading1"/>
        <w:pageBreakBefore/>
        <w:rPr>
          <w:u w:val="single"/>
        </w:rPr>
      </w:pPr>
      <w:r>
        <w:lastRenderedPageBreak/>
        <w:t>REFERENCES</w:t>
      </w:r>
    </w:p>
    <w:p w:rsidR="00000000" w:rsidRDefault="00C55C3F">
      <w:pPr>
        <w:rPr>
          <w:color w:val="222222"/>
          <w:szCs w:val="24"/>
        </w:rPr>
      </w:pPr>
      <w:r>
        <w:rPr>
          <w:u w:val="single"/>
        </w:rPr>
        <w:t>Books and Journal</w:t>
      </w:r>
    </w:p>
    <w:p w:rsidR="00000000" w:rsidRDefault="00C55C3F">
      <w:pPr>
        <w:spacing w:line="100" w:lineRule="atLeast"/>
        <w:ind w:left="855" w:hanging="840"/>
        <w:rPr>
          <w:color w:val="222222"/>
          <w:szCs w:val="24"/>
        </w:rPr>
      </w:pPr>
      <w:r>
        <w:rPr>
          <w:color w:val="222222"/>
          <w:szCs w:val="24"/>
        </w:rPr>
        <w:t xml:space="preserve">O’Leary, S., 2017. Graduates’ experiences of, and attitudes towards, the inclusion of </w:t>
      </w:r>
      <w:r>
        <w:rPr>
          <w:color w:val="222222"/>
          <w:szCs w:val="24"/>
        </w:rPr>
        <w:t>employability-related support in undergraduate degree programmes; trends and variations by subject discipline and gender. </w:t>
      </w:r>
      <w:r>
        <w:rPr>
          <w:i/>
          <w:color w:val="222222"/>
          <w:szCs w:val="24"/>
        </w:rPr>
        <w:t>Journal of Education and Work</w:t>
      </w:r>
      <w:r>
        <w:rPr>
          <w:color w:val="222222"/>
          <w:szCs w:val="24"/>
        </w:rPr>
        <w:t xml:space="preserve">. </w:t>
      </w:r>
      <w:r>
        <w:rPr>
          <w:color w:val="222222"/>
          <w:szCs w:val="24"/>
        </w:rPr>
        <w:t>30</w:t>
      </w:r>
      <w:r>
        <w:rPr>
          <w:color w:val="222222"/>
          <w:szCs w:val="24"/>
        </w:rPr>
        <w:t>(1). pp.84-105.</w:t>
      </w:r>
    </w:p>
    <w:p w:rsidR="00000000" w:rsidRDefault="00C55C3F">
      <w:pPr>
        <w:spacing w:line="100" w:lineRule="atLeast"/>
        <w:ind w:left="855" w:hanging="840"/>
        <w:rPr>
          <w:color w:val="222222"/>
          <w:szCs w:val="24"/>
        </w:rPr>
      </w:pPr>
      <w:r>
        <w:rPr>
          <w:color w:val="222222"/>
          <w:szCs w:val="24"/>
        </w:rPr>
        <w:t xml:space="preserve">Bharathi, A. V., 2016. Communication Skills-Core of Employability Skills: Issues and </w:t>
      </w:r>
      <w:r>
        <w:rPr>
          <w:color w:val="222222"/>
          <w:szCs w:val="24"/>
        </w:rPr>
        <w:t>Concerns. </w:t>
      </w:r>
      <w:r>
        <w:rPr>
          <w:i/>
          <w:color w:val="222222"/>
          <w:szCs w:val="24"/>
        </w:rPr>
        <w:t>Higher Learning Research Communications</w:t>
      </w:r>
      <w:r>
        <w:rPr>
          <w:color w:val="222222"/>
          <w:szCs w:val="24"/>
        </w:rPr>
        <w:t xml:space="preserve">. </w:t>
      </w:r>
      <w:r>
        <w:rPr>
          <w:color w:val="222222"/>
          <w:szCs w:val="24"/>
        </w:rPr>
        <w:t>6</w:t>
      </w:r>
      <w:r>
        <w:rPr>
          <w:color w:val="222222"/>
          <w:szCs w:val="24"/>
        </w:rPr>
        <w:t>(4). p.n4.</w:t>
      </w:r>
    </w:p>
    <w:p w:rsidR="00000000" w:rsidRDefault="00C55C3F">
      <w:pPr>
        <w:spacing w:line="100" w:lineRule="atLeast"/>
        <w:ind w:left="855" w:hanging="840"/>
        <w:rPr>
          <w:color w:val="222222"/>
          <w:szCs w:val="24"/>
        </w:rPr>
      </w:pPr>
      <w:r>
        <w:rPr>
          <w:color w:val="222222"/>
          <w:szCs w:val="24"/>
        </w:rPr>
        <w:t>Webb, J. and Chaffer, C., 2016. The expectation performance gap in accounting education: A review of generic skills development in UK accounting degrees. </w:t>
      </w:r>
      <w:r>
        <w:rPr>
          <w:i/>
          <w:color w:val="222222"/>
          <w:szCs w:val="24"/>
        </w:rPr>
        <w:t>Accounting Education</w:t>
      </w:r>
      <w:r>
        <w:rPr>
          <w:color w:val="222222"/>
          <w:szCs w:val="24"/>
        </w:rPr>
        <w:t xml:space="preserve">. </w:t>
      </w:r>
      <w:r>
        <w:rPr>
          <w:color w:val="222222"/>
          <w:szCs w:val="24"/>
        </w:rPr>
        <w:t>25</w:t>
      </w:r>
      <w:r>
        <w:rPr>
          <w:color w:val="222222"/>
          <w:szCs w:val="24"/>
        </w:rPr>
        <w:t>(4). pp.349-367</w:t>
      </w:r>
      <w:r>
        <w:rPr>
          <w:color w:val="222222"/>
          <w:szCs w:val="24"/>
        </w:rPr>
        <w:t>.</w:t>
      </w:r>
    </w:p>
    <w:p w:rsidR="00000000" w:rsidRDefault="00C55C3F">
      <w:pPr>
        <w:spacing w:line="100" w:lineRule="atLeast"/>
        <w:ind w:left="855" w:hanging="840"/>
        <w:rPr>
          <w:color w:val="222222"/>
          <w:szCs w:val="24"/>
        </w:rPr>
      </w:pPr>
      <w:r>
        <w:rPr>
          <w:color w:val="222222"/>
          <w:szCs w:val="24"/>
        </w:rPr>
        <w:t>Lo Presti, A. and Pluviano, S., 2016. Looking for a route in turbulent waters: Employability as a compass for career success. </w:t>
      </w:r>
      <w:r>
        <w:rPr>
          <w:i/>
          <w:color w:val="222222"/>
          <w:szCs w:val="24"/>
        </w:rPr>
        <w:t>Organizational Psychology Review</w:t>
      </w:r>
      <w:r>
        <w:rPr>
          <w:color w:val="222222"/>
          <w:szCs w:val="24"/>
        </w:rPr>
        <w:t xml:space="preserve">. </w:t>
      </w:r>
      <w:r>
        <w:rPr>
          <w:color w:val="222222"/>
          <w:szCs w:val="24"/>
        </w:rPr>
        <w:t>6</w:t>
      </w:r>
      <w:r>
        <w:rPr>
          <w:color w:val="222222"/>
          <w:szCs w:val="24"/>
        </w:rPr>
        <w:t>(2). pp.192-211.</w:t>
      </w:r>
    </w:p>
    <w:p w:rsidR="00000000" w:rsidRDefault="00C55C3F">
      <w:pPr>
        <w:spacing w:line="100" w:lineRule="atLeast"/>
        <w:ind w:left="855" w:hanging="840"/>
        <w:rPr>
          <w:color w:val="222222"/>
          <w:szCs w:val="24"/>
        </w:rPr>
      </w:pPr>
      <w:r>
        <w:rPr>
          <w:color w:val="222222"/>
          <w:szCs w:val="24"/>
        </w:rPr>
        <w:t>Overton, T. and McGarvey, D. J., 2017. Development of key skills and attribu</w:t>
      </w:r>
      <w:r>
        <w:rPr>
          <w:color w:val="222222"/>
          <w:szCs w:val="24"/>
        </w:rPr>
        <w:t>tes in chemistry. </w:t>
      </w:r>
      <w:r>
        <w:rPr>
          <w:i/>
          <w:color w:val="222222"/>
          <w:szCs w:val="24"/>
        </w:rPr>
        <w:t>Chemistry Education Research and Practice</w:t>
      </w:r>
      <w:r>
        <w:rPr>
          <w:color w:val="222222"/>
          <w:szCs w:val="24"/>
        </w:rPr>
        <w:t xml:space="preserve">. </w:t>
      </w:r>
      <w:r>
        <w:rPr>
          <w:color w:val="222222"/>
          <w:szCs w:val="24"/>
        </w:rPr>
        <w:t>18</w:t>
      </w:r>
      <w:r>
        <w:rPr>
          <w:color w:val="222222"/>
          <w:szCs w:val="24"/>
        </w:rPr>
        <w:t>(3). pp.401-402.</w:t>
      </w:r>
    </w:p>
    <w:p w:rsidR="00000000" w:rsidRDefault="00C55C3F">
      <w:pPr>
        <w:spacing w:line="100" w:lineRule="atLeast"/>
        <w:ind w:left="855" w:hanging="840"/>
        <w:rPr>
          <w:color w:val="222222"/>
          <w:szCs w:val="24"/>
        </w:rPr>
      </w:pPr>
      <w:r>
        <w:rPr>
          <w:color w:val="222222"/>
          <w:szCs w:val="24"/>
        </w:rPr>
        <w:t>Singh, R., Chawla, G., Agarwal, S. and Desai, A., 2017. Employability and innovation: development of a scale. </w:t>
      </w:r>
      <w:r>
        <w:rPr>
          <w:i/>
          <w:color w:val="222222"/>
          <w:szCs w:val="24"/>
        </w:rPr>
        <w:t>International Journal of Innovation Science</w:t>
      </w:r>
      <w:r>
        <w:rPr>
          <w:color w:val="222222"/>
          <w:szCs w:val="24"/>
        </w:rPr>
        <w:t xml:space="preserve">. </w:t>
      </w:r>
      <w:r>
        <w:rPr>
          <w:color w:val="222222"/>
          <w:szCs w:val="24"/>
        </w:rPr>
        <w:t>9</w:t>
      </w:r>
      <w:r>
        <w:rPr>
          <w:color w:val="222222"/>
          <w:szCs w:val="24"/>
        </w:rPr>
        <w:t>(1). pp.20-37.</w:t>
      </w:r>
    </w:p>
    <w:p w:rsidR="00000000" w:rsidRDefault="00C55C3F">
      <w:pPr>
        <w:spacing w:line="100" w:lineRule="atLeast"/>
        <w:ind w:left="855" w:hanging="840"/>
        <w:rPr>
          <w:color w:val="222222"/>
          <w:szCs w:val="24"/>
        </w:rPr>
      </w:pPr>
      <w:r>
        <w:rPr>
          <w:color w:val="222222"/>
          <w:szCs w:val="24"/>
        </w:rPr>
        <w:t>Okay-</w:t>
      </w:r>
      <w:r>
        <w:rPr>
          <w:color w:val="222222"/>
          <w:szCs w:val="24"/>
        </w:rPr>
        <w:t>Somerville, B. and Scholarios, D., 2017. Position, possession or process? Understanding objective and subjective employability during university-to-work transitions. </w:t>
      </w:r>
      <w:r>
        <w:rPr>
          <w:i/>
          <w:color w:val="222222"/>
          <w:szCs w:val="24"/>
        </w:rPr>
        <w:t>Studies in higher education</w:t>
      </w:r>
      <w:r>
        <w:rPr>
          <w:color w:val="222222"/>
          <w:szCs w:val="24"/>
        </w:rPr>
        <w:t xml:space="preserve">. </w:t>
      </w:r>
      <w:r>
        <w:rPr>
          <w:color w:val="222222"/>
          <w:szCs w:val="24"/>
        </w:rPr>
        <w:t>42</w:t>
      </w:r>
      <w:r>
        <w:rPr>
          <w:color w:val="222222"/>
          <w:szCs w:val="24"/>
        </w:rPr>
        <w:t>(7). pp.1275-1291.</w:t>
      </w:r>
    </w:p>
    <w:p w:rsidR="00000000" w:rsidRDefault="00C55C3F">
      <w:pPr>
        <w:spacing w:line="100" w:lineRule="atLeast"/>
        <w:ind w:left="855" w:hanging="840"/>
        <w:rPr>
          <w:szCs w:val="24"/>
        </w:rPr>
      </w:pPr>
      <w:r>
        <w:rPr>
          <w:color w:val="222222"/>
          <w:szCs w:val="24"/>
        </w:rPr>
        <w:t>Wolff, R. and Booth, M., 2017</w:t>
      </w:r>
      <w:r>
        <w:rPr>
          <w:color w:val="222222"/>
          <w:szCs w:val="24"/>
        </w:rPr>
        <w:t xml:space="preserve">. Bridging </w:t>
      </w:r>
      <w:r>
        <w:rPr>
          <w:color w:val="222222"/>
          <w:szCs w:val="24"/>
        </w:rPr>
        <w:t>the gap: Creating a new approach for assuring 21st century employability skills. </w:t>
      </w:r>
      <w:r>
        <w:rPr>
          <w:i/>
          <w:color w:val="222222"/>
          <w:szCs w:val="24"/>
        </w:rPr>
        <w:t>Change: The Magazine of Higher Learning</w:t>
      </w:r>
      <w:r>
        <w:rPr>
          <w:color w:val="222222"/>
          <w:szCs w:val="24"/>
        </w:rPr>
        <w:t xml:space="preserve">. </w:t>
      </w:r>
      <w:r>
        <w:rPr>
          <w:color w:val="222222"/>
          <w:szCs w:val="24"/>
        </w:rPr>
        <w:t>49</w:t>
      </w:r>
      <w:r>
        <w:rPr>
          <w:color w:val="222222"/>
          <w:szCs w:val="24"/>
        </w:rPr>
        <w:t>(6). pp.51-54.</w:t>
      </w:r>
    </w:p>
    <w:p w:rsidR="00000000" w:rsidRDefault="00C55C3F">
      <w:pPr>
        <w:spacing w:line="100" w:lineRule="atLeast"/>
        <w:ind w:left="855" w:hanging="840"/>
        <w:rPr>
          <w:szCs w:val="24"/>
        </w:rPr>
      </w:pPr>
    </w:p>
    <w:p w:rsidR="00000000" w:rsidRDefault="00C55C3F">
      <w:pPr>
        <w:spacing w:line="100" w:lineRule="atLeast"/>
        <w:ind w:left="855" w:hanging="840"/>
      </w:pPr>
    </w:p>
    <w:sectPr w:rsidR="00000000">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C55C3F">
      <w:pPr>
        <w:spacing w:line="240" w:lineRule="auto"/>
      </w:pPr>
      <w:r>
        <w:separator/>
      </w:r>
    </w:p>
  </w:endnote>
  <w:endnote w:type="continuationSeparator" w:id="0">
    <w:p w:rsidR="00000000" w:rsidRDefault="00C55C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DejaVu Sans Mono">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1279" w:rsidRDefault="00D012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1279" w:rsidRDefault="00D012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1279" w:rsidRDefault="00D0127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C55C3F">
    <w:pPr>
      <w:pStyle w:val="Footer"/>
      <w:jc w:val="center"/>
    </w:pPr>
    <w:r>
      <w:fldChar w:fldCharType="begin"/>
    </w:r>
    <w:r>
      <w:instrText xml:space="preserve"> PAGE </w:instrText>
    </w:r>
    <w:r>
      <w:fldChar w:fldCharType="separate"/>
    </w:r>
    <w:r>
      <w:t>7</w:t>
    </w:r>
    <w:r>
      <w:fldChar w:fldCharType="end"/>
    </w:r>
  </w:p>
  <w:p w:rsidR="00000000" w:rsidRDefault="00C55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C55C3F">
      <w:pPr>
        <w:spacing w:line="240" w:lineRule="auto"/>
      </w:pPr>
      <w:r>
        <w:separator/>
      </w:r>
    </w:p>
  </w:footnote>
  <w:footnote w:type="continuationSeparator" w:id="0">
    <w:p w:rsidR="00000000" w:rsidRDefault="00C55C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1279" w:rsidRDefault="00D012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1279" w:rsidRDefault="00D012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1279" w:rsidRDefault="00D012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279"/>
    <w:rsid w:val="002B0C52"/>
    <w:rsid w:val="006A00F3"/>
    <w:rsid w:val="00A22255"/>
    <w:rsid w:val="00C55C3F"/>
    <w:rsid w:val="00D01279"/>
    <w:rsid w:val="00E30E92"/>
    <w:rsid w:val="00E74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256256FC"/>
  <w15:chartTrackingRefBased/>
  <w15:docId w15:val="{18361E28-16A8-B64C-A921-21C4FDDEB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zCs w:val="24"/>
      <w:shd w:val="clear" w:color="auto" w:fill="auto"/>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shd w:val="clear" w:color="auto" w:fill="auto"/>
    </w:rPr>
  </w:style>
  <w:style w:type="character" w:customStyle="1" w:styleId="WW8Num4z0">
    <w:name w:val="WW8Num4z0"/>
    <w:rPr>
      <w:rFonts w:ascii="Symbol" w:hAnsi="Symbol" w:cs="OpenSymbol"/>
      <w:shd w:val="clear" w:color="auto" w:fill="auto"/>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olor w:val="FF0000"/>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3z1">
    <w:name w:val="WW8Num3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rPr>
      <w:rFonts w:ascii="Symbol" w:hAnsi="Symbol" w:cs="OpenSymbol"/>
    </w:rPr>
  </w:style>
  <w:style w:type="character" w:customStyle="1" w:styleId="WW8Num17z1">
    <w:name w:val="WW8Num17z1"/>
    <w:rPr>
      <w:rFonts w:ascii="OpenSymbol" w:hAnsi="OpenSymbol" w:cs="OpenSymbol"/>
    </w:rPr>
  </w:style>
  <w:style w:type="character" w:customStyle="1" w:styleId="WW8Num18z0">
    <w:name w:val="WW8Num18z0"/>
    <w:rPr>
      <w:rFonts w:ascii="Symbol" w:hAnsi="Symbol" w:cs="OpenSymbol"/>
    </w:rPr>
  </w:style>
  <w:style w:type="character" w:customStyle="1" w:styleId="WW8Num18z1">
    <w:name w:val="WW8Num18z1"/>
    <w:rPr>
      <w:rFonts w:ascii="OpenSymbol" w:hAnsi="OpenSymbol" w:cs="OpenSymbol"/>
    </w:rPr>
  </w:style>
  <w:style w:type="character" w:customStyle="1" w:styleId="WW8Num19z0">
    <w:name w:val="WW8Num19z0"/>
    <w:rPr>
      <w:rFonts w:ascii="Symbol" w:hAnsi="Symbol" w:cs="OpenSymbol"/>
    </w:rPr>
  </w:style>
  <w:style w:type="character" w:customStyle="1" w:styleId="WW8Num19z1">
    <w:name w:val="WW8Num19z1"/>
    <w:rPr>
      <w:rFonts w:ascii="OpenSymbol" w:hAnsi="OpenSymbol" w:cs="OpenSymbol"/>
    </w:rPr>
  </w:style>
  <w:style w:type="character" w:customStyle="1" w:styleId="DefaultParagraphFont1">
    <w:name w:val="Default Paragraph Font1"/>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NumberingSymbols">
    <w:name w:val="Numbering Symbols"/>
  </w:style>
  <w:style w:type="character" w:styleId="Strong">
    <w:name w:val="Strong"/>
    <w:qFormat/>
    <w:rPr>
      <w:b/>
      <w:bCs/>
    </w:rPr>
  </w:style>
  <w:style w:type="character" w:customStyle="1" w:styleId="IndexLink">
    <w:name w:val="Index Link"/>
  </w:style>
  <w:style w:type="character" w:styleId="Emphasis">
    <w:name w:val="Emphasis"/>
    <w:qFormat/>
    <w:rPr>
      <w:i/>
      <w:iCs/>
    </w:rPr>
  </w:style>
  <w:style w:type="character" w:customStyle="1" w:styleId="CommentReference1">
    <w:name w:val="Comment Reference1"/>
    <w:rPr>
      <w:sz w:val="16"/>
      <w:szCs w:val="16"/>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Title2LTTitel">
    <w:name w:val="Title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0000"/>
      <w:kern w:val="1"/>
      <w:sz w:val="88"/>
      <w:szCs w:val="88"/>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3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2093</Words>
  <Characters>11934</Characters>
  <Application>Microsoft Office Word</Application>
  <DocSecurity>0</DocSecurity>
  <Lines>99</Lines>
  <Paragraphs>27</Paragraphs>
  <ScaleCrop>false</ScaleCrop>
  <Company/>
  <LinksUpToDate>false</LinksUpToDate>
  <CharactersWithSpaces>14000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Sherl Hmilanska</cp:lastModifiedBy>
  <cp:revision>2</cp:revision>
  <cp:lastPrinted>1601-01-01T00:00:00Z</cp:lastPrinted>
  <dcterms:created xsi:type="dcterms:W3CDTF">2019-08-28T14:16:00Z</dcterms:created>
  <dcterms:modified xsi:type="dcterms:W3CDTF">2019-08-28T14:16:00Z</dcterms:modified>
</cp:coreProperties>
</file>