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750570" w14:textId="1CEC95D6" w:rsidR="00CF7639" w:rsidRPr="00F15D36" w:rsidRDefault="00CF7639" w:rsidP="004105C5">
      <w:pPr>
        <w:rPr>
          <w:rFonts w:ascii="Arial" w:hAnsi="Arial" w:cs="Arial"/>
        </w:rPr>
      </w:pPr>
    </w:p>
    <w:tbl>
      <w:tblPr>
        <w:tblStyle w:val="TableGrid"/>
        <w:tblW w:w="0" w:type="auto"/>
        <w:tblLook w:val="04A0" w:firstRow="1" w:lastRow="0" w:firstColumn="1" w:lastColumn="0" w:noHBand="0" w:noVBand="1"/>
      </w:tblPr>
      <w:tblGrid>
        <w:gridCol w:w="4508"/>
        <w:gridCol w:w="4508"/>
      </w:tblGrid>
      <w:tr w:rsidR="000A1D34" w14:paraId="67A4ACCD" w14:textId="77777777" w:rsidTr="00536CAA">
        <w:tc>
          <w:tcPr>
            <w:tcW w:w="4508" w:type="dxa"/>
            <w:vAlign w:val="center"/>
          </w:tcPr>
          <w:p w14:paraId="325E8822" w14:textId="77777777" w:rsidR="00536CAA" w:rsidRPr="00F15D36" w:rsidRDefault="0095237E" w:rsidP="00536CAA">
            <w:pPr>
              <w:jc w:val="center"/>
              <w:rPr>
                <w:rFonts w:ascii="Arial" w:hAnsi="Arial" w:cs="Arial"/>
                <w:b/>
              </w:rPr>
            </w:pPr>
            <w:r w:rsidRPr="00F15D36">
              <w:rPr>
                <w:rFonts w:ascii="Arial" w:hAnsi="Arial" w:cs="Arial"/>
                <w:b/>
              </w:rPr>
              <w:t>Student Name</w:t>
            </w:r>
          </w:p>
        </w:tc>
        <w:tc>
          <w:tcPr>
            <w:tcW w:w="4508" w:type="dxa"/>
            <w:vAlign w:val="center"/>
          </w:tcPr>
          <w:p w14:paraId="6F995026" w14:textId="0B527B15" w:rsidR="00536CAA" w:rsidRPr="00F15D36" w:rsidRDefault="001105A3" w:rsidP="00536CAA">
            <w:pPr>
              <w:jc w:val="center"/>
              <w:rPr>
                <w:rFonts w:ascii="Arial" w:hAnsi="Arial" w:cs="Arial"/>
                <w:b/>
              </w:rPr>
            </w:pPr>
            <w:r>
              <w:rPr>
                <w:rFonts w:ascii="Arial" w:hAnsi="Arial" w:cs="Arial"/>
                <w:b/>
              </w:rPr>
              <w:t>Anamaria Ionescu</w:t>
            </w:r>
          </w:p>
        </w:tc>
      </w:tr>
      <w:tr w:rsidR="000A1D34" w14:paraId="6E3FEC41" w14:textId="77777777" w:rsidTr="00536CAA">
        <w:tc>
          <w:tcPr>
            <w:tcW w:w="4508" w:type="dxa"/>
            <w:vAlign w:val="center"/>
          </w:tcPr>
          <w:p w14:paraId="33861D00" w14:textId="77777777" w:rsidR="00536CAA" w:rsidRPr="00F15D36" w:rsidRDefault="0095237E" w:rsidP="00536CAA">
            <w:pPr>
              <w:jc w:val="center"/>
              <w:rPr>
                <w:rFonts w:ascii="Arial" w:hAnsi="Arial" w:cs="Arial"/>
                <w:b/>
              </w:rPr>
            </w:pPr>
            <w:r w:rsidRPr="00F15D36">
              <w:rPr>
                <w:rFonts w:ascii="Arial" w:hAnsi="Arial" w:cs="Arial"/>
                <w:b/>
              </w:rPr>
              <w:t>Student ID</w:t>
            </w:r>
          </w:p>
        </w:tc>
        <w:tc>
          <w:tcPr>
            <w:tcW w:w="4508" w:type="dxa"/>
            <w:vAlign w:val="center"/>
          </w:tcPr>
          <w:p w14:paraId="3B134B63" w14:textId="5A95E6C2" w:rsidR="00536CAA" w:rsidRPr="00F15D36" w:rsidRDefault="001105A3" w:rsidP="00536CAA">
            <w:pPr>
              <w:jc w:val="center"/>
              <w:rPr>
                <w:rFonts w:ascii="Arial" w:hAnsi="Arial" w:cs="Arial"/>
                <w:b/>
              </w:rPr>
            </w:pPr>
            <w:r>
              <w:rPr>
                <w:rFonts w:ascii="Arial" w:hAnsi="Arial" w:cs="Arial"/>
                <w:b/>
              </w:rPr>
              <w:t>2026590</w:t>
            </w:r>
          </w:p>
        </w:tc>
      </w:tr>
      <w:tr w:rsidR="000A1D34" w14:paraId="7BA52EBA" w14:textId="77777777" w:rsidTr="00536CAA">
        <w:tc>
          <w:tcPr>
            <w:tcW w:w="4508" w:type="dxa"/>
            <w:vAlign w:val="center"/>
          </w:tcPr>
          <w:p w14:paraId="25576AE8" w14:textId="77777777" w:rsidR="00536CAA" w:rsidRPr="00F15D36" w:rsidRDefault="0095237E" w:rsidP="00536CAA">
            <w:pPr>
              <w:jc w:val="center"/>
              <w:rPr>
                <w:rFonts w:ascii="Arial" w:hAnsi="Arial" w:cs="Arial"/>
                <w:b/>
              </w:rPr>
            </w:pPr>
            <w:r w:rsidRPr="00F15D36">
              <w:rPr>
                <w:rFonts w:ascii="Arial" w:hAnsi="Arial" w:cs="Arial"/>
                <w:b/>
              </w:rPr>
              <w:t>Module Name</w:t>
            </w:r>
          </w:p>
        </w:tc>
        <w:tc>
          <w:tcPr>
            <w:tcW w:w="4508" w:type="dxa"/>
            <w:vAlign w:val="center"/>
          </w:tcPr>
          <w:p w14:paraId="25AD1256" w14:textId="77777777" w:rsidR="00536CAA" w:rsidRPr="00F15D36" w:rsidRDefault="0095237E" w:rsidP="00536CAA">
            <w:pPr>
              <w:ind w:right="121"/>
              <w:rPr>
                <w:rFonts w:ascii="Arial" w:hAnsi="Arial" w:cs="Arial"/>
                <w:b/>
              </w:rPr>
            </w:pPr>
            <w:r w:rsidRPr="00F15D36">
              <w:rPr>
                <w:rFonts w:ascii="Arial" w:hAnsi="Arial" w:cs="Arial"/>
                <w:b/>
              </w:rPr>
              <w:t>Personnel Resourcing and Development</w:t>
            </w:r>
          </w:p>
        </w:tc>
      </w:tr>
      <w:tr w:rsidR="000A1D34" w14:paraId="426014FB" w14:textId="77777777" w:rsidTr="00536CAA">
        <w:tc>
          <w:tcPr>
            <w:tcW w:w="4508" w:type="dxa"/>
            <w:vAlign w:val="center"/>
          </w:tcPr>
          <w:p w14:paraId="0AFE8C56" w14:textId="77777777" w:rsidR="00536CAA" w:rsidRPr="00F15D36" w:rsidRDefault="0095237E" w:rsidP="00536CAA">
            <w:pPr>
              <w:jc w:val="center"/>
              <w:rPr>
                <w:rFonts w:ascii="Arial" w:hAnsi="Arial" w:cs="Arial"/>
                <w:b/>
              </w:rPr>
            </w:pPr>
            <w:r w:rsidRPr="00F15D36">
              <w:rPr>
                <w:rFonts w:ascii="Arial" w:hAnsi="Arial" w:cs="Arial"/>
                <w:b/>
              </w:rPr>
              <w:t>Module Code</w:t>
            </w:r>
          </w:p>
        </w:tc>
        <w:tc>
          <w:tcPr>
            <w:tcW w:w="4508" w:type="dxa"/>
            <w:vAlign w:val="center"/>
          </w:tcPr>
          <w:p w14:paraId="625A6EF8" w14:textId="77777777" w:rsidR="00536CAA" w:rsidRPr="00F15D36" w:rsidRDefault="0095237E" w:rsidP="00536CAA">
            <w:pPr>
              <w:jc w:val="center"/>
              <w:rPr>
                <w:rFonts w:ascii="Arial" w:hAnsi="Arial" w:cs="Arial"/>
                <w:b/>
              </w:rPr>
            </w:pPr>
            <w:r w:rsidRPr="00F15D36">
              <w:rPr>
                <w:rFonts w:ascii="Arial" w:hAnsi="Arial" w:cs="Arial"/>
                <w:b/>
                <w:bCs/>
                <w:lang w:eastAsia="en-GB"/>
              </w:rPr>
              <w:t>BMIH5005</w:t>
            </w:r>
          </w:p>
        </w:tc>
      </w:tr>
      <w:tr w:rsidR="001105A3" w14:paraId="44F97689" w14:textId="77777777" w:rsidTr="00536CAA">
        <w:tc>
          <w:tcPr>
            <w:tcW w:w="4508" w:type="dxa"/>
            <w:vAlign w:val="center"/>
          </w:tcPr>
          <w:p w14:paraId="48F5D721" w14:textId="03CB440E" w:rsidR="001105A3" w:rsidRPr="00F15D36" w:rsidRDefault="001105A3" w:rsidP="00536CAA">
            <w:pPr>
              <w:jc w:val="center"/>
              <w:rPr>
                <w:rFonts w:ascii="Arial" w:hAnsi="Arial" w:cs="Arial"/>
                <w:b/>
              </w:rPr>
            </w:pPr>
            <w:r>
              <w:rPr>
                <w:rFonts w:ascii="Arial" w:hAnsi="Arial" w:cs="Arial"/>
                <w:b/>
              </w:rPr>
              <w:t>Lecturer Name</w:t>
            </w:r>
          </w:p>
        </w:tc>
        <w:tc>
          <w:tcPr>
            <w:tcW w:w="4508" w:type="dxa"/>
            <w:vAlign w:val="center"/>
          </w:tcPr>
          <w:p w14:paraId="1A4ADC7D" w14:textId="3B9F57AA" w:rsidR="001105A3" w:rsidRPr="00F15D36" w:rsidRDefault="001105A3" w:rsidP="00536CAA">
            <w:pPr>
              <w:jc w:val="center"/>
              <w:rPr>
                <w:rFonts w:ascii="Arial" w:hAnsi="Arial" w:cs="Arial"/>
                <w:b/>
                <w:bCs/>
                <w:lang w:eastAsia="en-GB"/>
              </w:rPr>
            </w:pPr>
            <w:r>
              <w:rPr>
                <w:rFonts w:ascii="Arial" w:hAnsi="Arial" w:cs="Arial"/>
                <w:b/>
                <w:bCs/>
                <w:lang w:eastAsia="en-GB"/>
              </w:rPr>
              <w:t>Kathryn Roberts</w:t>
            </w:r>
          </w:p>
        </w:tc>
      </w:tr>
    </w:tbl>
    <w:p w14:paraId="7B11C8CE" w14:textId="77777777" w:rsidR="00536CAA" w:rsidRPr="00F15D36" w:rsidRDefault="00536CAA">
      <w:pPr>
        <w:rPr>
          <w:rFonts w:ascii="Arial" w:hAnsi="Arial" w:cs="Arial"/>
        </w:rPr>
      </w:pPr>
    </w:p>
    <w:p w14:paraId="74518F0D" w14:textId="77777777" w:rsidR="00536CAA" w:rsidRPr="00F15D36" w:rsidRDefault="0095237E">
      <w:pPr>
        <w:spacing w:after="160" w:line="259" w:lineRule="auto"/>
        <w:jc w:val="left"/>
        <w:rPr>
          <w:rFonts w:ascii="Arial" w:hAnsi="Arial" w:cs="Arial"/>
        </w:rPr>
      </w:pPr>
      <w:r w:rsidRPr="00F15D36">
        <w:rPr>
          <w:rFonts w:ascii="Arial" w:hAnsi="Arial" w:cs="Arial"/>
        </w:rPr>
        <w:br w:type="page"/>
      </w:r>
    </w:p>
    <w:p w14:paraId="77E9EE9D" w14:textId="71E93E52" w:rsidR="00536CAA" w:rsidRPr="00F15D36" w:rsidRDefault="0095237E">
      <w:pPr>
        <w:rPr>
          <w:rFonts w:ascii="Arial" w:hAnsi="Arial" w:cs="Arial"/>
        </w:rPr>
      </w:pPr>
      <w:r w:rsidRPr="00F15D36">
        <w:rPr>
          <w:rFonts w:ascii="Arial" w:hAnsi="Arial" w:cs="Arial"/>
        </w:rPr>
        <w:lastRenderedPageBreak/>
        <w:t>This essay aims to understand the impact of the employee life cyc</w:t>
      </w:r>
      <w:r w:rsidR="00D45635" w:rsidRPr="00F15D36">
        <w:rPr>
          <w:rFonts w:ascii="Arial" w:hAnsi="Arial" w:cs="Arial"/>
        </w:rPr>
        <w:t xml:space="preserve">le on the hospitality industry in the UK. The hospitality industry has gone through major changes during the past few years such as the COVID-19 pandemic, the withdrawal of Brexit and Inflation in the economy. The hospitality industry has suffered the most because of all these factors and its direct impact has been on the employees and workforce of the hospitality industry. Human resource is one of the biggest departments and payroll is the major cost in the finances which leads to making different strategic decisions and changes in the recruitment and retention of employees in an organisation or industry. Employees have been majorly impacted by this strategic decision and this also impacts the life cycle process of the employee in an organisation. Overcoming the challenges of workforce retention </w:t>
      </w:r>
      <w:r w:rsidR="0000434C" w:rsidRPr="00F15D36">
        <w:rPr>
          <w:rFonts w:ascii="Arial" w:hAnsi="Arial" w:cs="Arial"/>
        </w:rPr>
        <w:t>and utilising the benefits should be a priority of the strategy of the hospitality industry because of the impact of retention</w:t>
      </w:r>
      <w:r w:rsidR="005714FC">
        <w:rPr>
          <w:rFonts w:ascii="Arial" w:hAnsi="Arial" w:cs="Arial"/>
        </w:rPr>
        <w:t xml:space="preserve"> (</w:t>
      </w:r>
      <w:r w:rsidR="005714FC" w:rsidRPr="005714FC">
        <w:rPr>
          <w:rFonts w:ascii="Arial" w:hAnsi="Arial" w:cs="Arial"/>
        </w:rPr>
        <w:t>Amankwah</w:t>
      </w:r>
      <w:r w:rsidR="005714FC" w:rsidRPr="005714FC">
        <w:rPr>
          <w:rFonts w:ascii="Cambria Math" w:hAnsi="Cambria Math" w:cs="Cambria Math"/>
        </w:rPr>
        <w:t>‐</w:t>
      </w:r>
      <w:r w:rsidR="005714FC" w:rsidRPr="005714FC">
        <w:rPr>
          <w:rFonts w:ascii="Arial" w:hAnsi="Arial" w:cs="Arial"/>
        </w:rPr>
        <w:t>Amoah</w:t>
      </w:r>
      <w:r w:rsidR="005714FC">
        <w:rPr>
          <w:rFonts w:ascii="Arial" w:hAnsi="Arial" w:cs="Arial"/>
        </w:rPr>
        <w:t>, 2020)</w:t>
      </w:r>
      <w:r w:rsidR="0000434C" w:rsidRPr="00F15D36">
        <w:rPr>
          <w:rFonts w:ascii="Arial" w:hAnsi="Arial" w:cs="Arial"/>
        </w:rPr>
        <w:t>. The challenges that which hospitality industry has faced during the past few years are severe in the UK because of different challenges and external factors impacting the whole industry and its employee life cycle.</w:t>
      </w:r>
    </w:p>
    <w:p w14:paraId="6473F7D7" w14:textId="77777777" w:rsidR="00752B91" w:rsidRPr="00F15D36" w:rsidRDefault="0095237E">
      <w:pPr>
        <w:rPr>
          <w:rFonts w:ascii="Arial" w:hAnsi="Arial" w:cs="Arial"/>
        </w:rPr>
      </w:pPr>
      <w:r w:rsidRPr="00F15D36">
        <w:rPr>
          <w:rFonts w:ascii="Arial" w:hAnsi="Arial" w:cs="Arial"/>
        </w:rPr>
        <w:t>To understand the challenges the hospitality industry is facing in employee turnover ratio, first, it is important to understand the employee life cycle. The employee life cycle model helps in identifying and showing the different stages of employees in an organisation. Stages such as attraction, recruitment &amp; selection, joining &amp; onboarding, development, retention and separation</w:t>
      </w:r>
      <w:r w:rsidR="005C51D8">
        <w:rPr>
          <w:rFonts w:ascii="Arial" w:hAnsi="Arial" w:cs="Arial"/>
        </w:rPr>
        <w:t xml:space="preserve"> (</w:t>
      </w:r>
      <w:r w:rsidR="005C51D8" w:rsidRPr="00E834AA">
        <w:rPr>
          <w:rFonts w:ascii="Arial" w:hAnsi="Arial" w:cs="Arial"/>
        </w:rPr>
        <w:t>Sato</w:t>
      </w:r>
      <w:r w:rsidR="005C51D8">
        <w:rPr>
          <w:rFonts w:ascii="Arial" w:hAnsi="Arial" w:cs="Arial"/>
        </w:rPr>
        <w:t xml:space="preserve"> et al., 2020)</w:t>
      </w:r>
      <w:r w:rsidRPr="00F15D36">
        <w:rPr>
          <w:rFonts w:ascii="Arial" w:hAnsi="Arial" w:cs="Arial"/>
        </w:rPr>
        <w:t>. This is the representation of the employee’s process and journey in the organisation. The employee life cycle includes different stages in the professional career of an employee in the organisation starting from recruitment to resignation, termination or retirement. So the stages of the employee cycle are:</w:t>
      </w:r>
    </w:p>
    <w:p w14:paraId="4FF7E838" w14:textId="77777777" w:rsidR="00752B91" w:rsidRPr="00F15D36" w:rsidRDefault="0095237E">
      <w:pPr>
        <w:rPr>
          <w:rFonts w:ascii="Arial" w:hAnsi="Arial" w:cs="Arial"/>
        </w:rPr>
      </w:pPr>
      <w:r w:rsidRPr="00F15D36">
        <w:rPr>
          <w:rFonts w:ascii="Arial" w:hAnsi="Arial" w:cs="Arial"/>
          <w:b/>
        </w:rPr>
        <w:t>Recruitment</w:t>
      </w:r>
      <w:r w:rsidRPr="00F15D36">
        <w:rPr>
          <w:rFonts w:ascii="Arial" w:hAnsi="Arial" w:cs="Arial"/>
        </w:rPr>
        <w:t>: Recruitment is the stage where an individual shows interest in working with the organisation and gets noticed by the recruiters of the organisation. This process includes the hiring of new employees in the organisation</w:t>
      </w:r>
      <w:r w:rsidR="005C51D8">
        <w:rPr>
          <w:rFonts w:ascii="Arial" w:hAnsi="Arial" w:cs="Arial"/>
        </w:rPr>
        <w:t xml:space="preserve"> (</w:t>
      </w:r>
      <w:r w:rsidR="005C51D8" w:rsidRPr="00E834AA">
        <w:rPr>
          <w:rFonts w:ascii="Arial" w:hAnsi="Arial" w:cs="Arial"/>
        </w:rPr>
        <w:t>Malik</w:t>
      </w:r>
      <w:r w:rsidR="005C51D8">
        <w:rPr>
          <w:rFonts w:ascii="Arial" w:hAnsi="Arial" w:cs="Arial"/>
        </w:rPr>
        <w:t>, 2022)</w:t>
      </w:r>
      <w:r w:rsidRPr="00F15D36">
        <w:rPr>
          <w:rFonts w:ascii="Arial" w:hAnsi="Arial" w:cs="Arial"/>
        </w:rPr>
        <w:t>.</w:t>
      </w:r>
    </w:p>
    <w:p w14:paraId="74948282" w14:textId="77777777" w:rsidR="00752B91" w:rsidRPr="00F15D36" w:rsidRDefault="0095237E">
      <w:pPr>
        <w:rPr>
          <w:rFonts w:ascii="Arial" w:hAnsi="Arial" w:cs="Arial"/>
        </w:rPr>
      </w:pPr>
      <w:r w:rsidRPr="00F15D36">
        <w:rPr>
          <w:rFonts w:ascii="Arial" w:hAnsi="Arial" w:cs="Arial"/>
          <w:b/>
        </w:rPr>
        <w:t>Selection and Onboarding</w:t>
      </w:r>
      <w:r w:rsidRPr="00F15D36">
        <w:rPr>
          <w:rFonts w:ascii="Arial" w:hAnsi="Arial" w:cs="Arial"/>
        </w:rPr>
        <w:t xml:space="preserve">: Selection from the selected candidates in the recruitment process and their acceptance of the job offer is onboarding. When an individual becomes part of the workforce, they have been given insight into the rules and regulations of the </w:t>
      </w:r>
      <w:r w:rsidR="00731C74" w:rsidRPr="00F15D36">
        <w:rPr>
          <w:rFonts w:ascii="Arial" w:hAnsi="Arial" w:cs="Arial"/>
        </w:rPr>
        <w:t>company to understand the culture and work ethics</w:t>
      </w:r>
      <w:r w:rsidR="005C51D8">
        <w:rPr>
          <w:rFonts w:ascii="Arial" w:hAnsi="Arial" w:cs="Arial"/>
        </w:rPr>
        <w:t xml:space="preserve"> (</w:t>
      </w:r>
      <w:r w:rsidR="005C51D8" w:rsidRPr="00E834AA">
        <w:rPr>
          <w:rFonts w:ascii="Arial" w:hAnsi="Arial" w:cs="Arial"/>
        </w:rPr>
        <w:t>Sato</w:t>
      </w:r>
      <w:r w:rsidR="005C51D8">
        <w:rPr>
          <w:rFonts w:ascii="Arial" w:hAnsi="Arial" w:cs="Arial"/>
        </w:rPr>
        <w:t xml:space="preserve"> et al., 2020)</w:t>
      </w:r>
      <w:r w:rsidR="00731C74" w:rsidRPr="00F15D36">
        <w:rPr>
          <w:rFonts w:ascii="Arial" w:hAnsi="Arial" w:cs="Arial"/>
        </w:rPr>
        <w:t>.</w:t>
      </w:r>
    </w:p>
    <w:p w14:paraId="005FB116" w14:textId="77777777" w:rsidR="00752B91" w:rsidRPr="00F15D36" w:rsidRDefault="0095237E">
      <w:pPr>
        <w:rPr>
          <w:rFonts w:ascii="Arial" w:hAnsi="Arial" w:cs="Arial"/>
        </w:rPr>
      </w:pPr>
      <w:r w:rsidRPr="00F15D36">
        <w:rPr>
          <w:rFonts w:ascii="Arial" w:hAnsi="Arial" w:cs="Arial"/>
          <w:b/>
        </w:rPr>
        <w:t>Growth and Development</w:t>
      </w:r>
      <w:r w:rsidRPr="00F15D36">
        <w:rPr>
          <w:rFonts w:ascii="Arial" w:hAnsi="Arial" w:cs="Arial"/>
        </w:rPr>
        <w:t>:</w:t>
      </w:r>
      <w:r w:rsidR="00731C74" w:rsidRPr="00F15D36">
        <w:rPr>
          <w:rFonts w:ascii="Arial" w:hAnsi="Arial" w:cs="Arial"/>
        </w:rPr>
        <w:t xml:space="preserve"> Employee works for both individual and organisational goals for growth and development. In this stage, employees get feedback from </w:t>
      </w:r>
      <w:r w:rsidR="00731C74" w:rsidRPr="00F15D36">
        <w:rPr>
          <w:rFonts w:ascii="Arial" w:hAnsi="Arial" w:cs="Arial"/>
        </w:rPr>
        <w:lastRenderedPageBreak/>
        <w:t>management and clients and points to improve as well to be appreciated. Motivation and appreciation are one of the biggest parts of this stage and employee work towards the goal of the company</w:t>
      </w:r>
      <w:r w:rsidR="005C51D8">
        <w:rPr>
          <w:rFonts w:ascii="Arial" w:hAnsi="Arial" w:cs="Arial"/>
        </w:rPr>
        <w:t xml:space="preserve"> (</w:t>
      </w:r>
      <w:r w:rsidR="005C51D8" w:rsidRPr="00E834AA">
        <w:rPr>
          <w:rFonts w:ascii="Arial" w:hAnsi="Arial" w:cs="Arial"/>
        </w:rPr>
        <w:t>Malik</w:t>
      </w:r>
      <w:r w:rsidR="005C51D8">
        <w:rPr>
          <w:rFonts w:ascii="Arial" w:hAnsi="Arial" w:cs="Arial"/>
        </w:rPr>
        <w:t>, 2022)</w:t>
      </w:r>
      <w:r w:rsidR="00731C74" w:rsidRPr="00F15D36">
        <w:rPr>
          <w:rFonts w:ascii="Arial" w:hAnsi="Arial" w:cs="Arial"/>
        </w:rPr>
        <w:t>.</w:t>
      </w:r>
    </w:p>
    <w:p w14:paraId="72195635" w14:textId="77777777" w:rsidR="00752B91" w:rsidRPr="00F15D36" w:rsidRDefault="0095237E">
      <w:pPr>
        <w:rPr>
          <w:rFonts w:ascii="Arial" w:hAnsi="Arial" w:cs="Arial"/>
        </w:rPr>
      </w:pPr>
      <w:r w:rsidRPr="00F15D36">
        <w:rPr>
          <w:rFonts w:ascii="Arial" w:hAnsi="Arial" w:cs="Arial"/>
          <w:b/>
        </w:rPr>
        <w:t>Retention</w:t>
      </w:r>
      <w:r w:rsidRPr="00F15D36">
        <w:rPr>
          <w:rFonts w:ascii="Arial" w:hAnsi="Arial" w:cs="Arial"/>
        </w:rPr>
        <w:t>:</w:t>
      </w:r>
      <w:r w:rsidR="00731C74" w:rsidRPr="00F15D36">
        <w:rPr>
          <w:rFonts w:ascii="Arial" w:hAnsi="Arial" w:cs="Arial"/>
        </w:rPr>
        <w:t xml:space="preserve"> Retention is the stage where employees reached the self-actualisation stage of motivation where they look for new roles, responsibilities and challenges in the organisation and the organisation tries to back them up with some retention offers for continuous employee development</w:t>
      </w:r>
      <w:r w:rsidR="005C51D8">
        <w:rPr>
          <w:rFonts w:ascii="Arial" w:hAnsi="Arial" w:cs="Arial"/>
        </w:rPr>
        <w:t xml:space="preserve"> (Pritchard and Schmidt,</w:t>
      </w:r>
      <w:r w:rsidR="005C51D8" w:rsidRPr="00E834AA">
        <w:rPr>
          <w:rFonts w:ascii="Arial" w:hAnsi="Arial" w:cs="Arial"/>
        </w:rPr>
        <w:t xml:space="preserve"> 2020</w:t>
      </w:r>
      <w:r w:rsidR="005C51D8">
        <w:rPr>
          <w:rFonts w:ascii="Arial" w:hAnsi="Arial" w:cs="Arial"/>
        </w:rPr>
        <w:t>)</w:t>
      </w:r>
      <w:r w:rsidR="00731C74" w:rsidRPr="00F15D36">
        <w:rPr>
          <w:rFonts w:ascii="Arial" w:hAnsi="Arial" w:cs="Arial"/>
        </w:rPr>
        <w:t>.</w:t>
      </w:r>
    </w:p>
    <w:p w14:paraId="510D1874" w14:textId="77777777" w:rsidR="00536CAA" w:rsidRPr="00F15D36" w:rsidRDefault="0095237E">
      <w:pPr>
        <w:rPr>
          <w:rFonts w:ascii="Arial" w:hAnsi="Arial" w:cs="Arial"/>
        </w:rPr>
      </w:pPr>
      <w:r w:rsidRPr="00F15D36">
        <w:rPr>
          <w:rFonts w:ascii="Arial" w:hAnsi="Arial" w:cs="Arial"/>
          <w:b/>
        </w:rPr>
        <w:t>Offboarding</w:t>
      </w:r>
      <w:r w:rsidRPr="00F15D36">
        <w:rPr>
          <w:rFonts w:ascii="Arial" w:hAnsi="Arial" w:cs="Arial"/>
        </w:rPr>
        <w:t xml:space="preserve">: </w:t>
      </w:r>
      <w:r w:rsidR="00731C74" w:rsidRPr="00F15D36">
        <w:rPr>
          <w:rFonts w:ascii="Arial" w:hAnsi="Arial" w:cs="Arial"/>
        </w:rPr>
        <w:t>The final stage of the Employee Life Cycle, is offboarding also known as retirement, resignation or termination where the employee leaves the job for new roles and responsibilities, retirement, layoff and personal reasons</w:t>
      </w:r>
      <w:r w:rsidR="005C51D8">
        <w:rPr>
          <w:rFonts w:ascii="Arial" w:hAnsi="Arial" w:cs="Arial"/>
        </w:rPr>
        <w:t xml:space="preserve"> (</w:t>
      </w:r>
      <w:r w:rsidR="005C51D8" w:rsidRPr="00E834AA">
        <w:rPr>
          <w:rFonts w:ascii="Arial" w:hAnsi="Arial" w:cs="Arial"/>
        </w:rPr>
        <w:t>Xu</w:t>
      </w:r>
      <w:r w:rsidR="005C51D8">
        <w:rPr>
          <w:rFonts w:ascii="Arial" w:hAnsi="Arial" w:cs="Arial"/>
        </w:rPr>
        <w:t xml:space="preserve"> et al., 2020)</w:t>
      </w:r>
      <w:r w:rsidR="00731C74" w:rsidRPr="00F15D36">
        <w:rPr>
          <w:rFonts w:ascii="Arial" w:hAnsi="Arial" w:cs="Arial"/>
        </w:rPr>
        <w:t>.</w:t>
      </w:r>
      <w:r w:rsidR="00A82A8C" w:rsidRPr="00F15D36">
        <w:rPr>
          <w:rFonts w:ascii="Arial" w:hAnsi="Arial" w:cs="Arial"/>
        </w:rPr>
        <w:t xml:space="preserve">  </w:t>
      </w:r>
    </w:p>
    <w:p w14:paraId="7E700343" w14:textId="77777777" w:rsidR="000F1A84" w:rsidRPr="00F15D36" w:rsidRDefault="0095237E" w:rsidP="000F1A84">
      <w:pPr>
        <w:rPr>
          <w:rFonts w:ascii="Arial" w:hAnsi="Arial" w:cs="Arial"/>
        </w:rPr>
      </w:pPr>
      <w:r w:rsidRPr="00F15D36">
        <w:rPr>
          <w:rFonts w:ascii="Arial" w:hAnsi="Arial" w:cs="Arial"/>
        </w:rPr>
        <w:t>The employee life cycle for any organisation or industry is a tough task to manage especially in times when things have been most uncertain. In the hospitality industry managing employee turnover has been the toughest due to the pandemic, Brexit and Inflation in the economy of the UK. The hospitality industry has been left with a shortage of workers and displacement of many employees during the COVID-19 pandemic and now the management in the hospitality industry is unable to hire the employees again</w:t>
      </w:r>
      <w:r w:rsidR="005C51D8">
        <w:rPr>
          <w:rFonts w:ascii="Arial" w:hAnsi="Arial" w:cs="Arial"/>
        </w:rPr>
        <w:t xml:space="preserve"> (</w:t>
      </w:r>
      <w:r w:rsidR="005C51D8" w:rsidRPr="00E834AA">
        <w:rPr>
          <w:rFonts w:ascii="Arial" w:hAnsi="Arial" w:cs="Arial"/>
        </w:rPr>
        <w:t>Köseoglu</w:t>
      </w:r>
      <w:r w:rsidR="005C51D8">
        <w:rPr>
          <w:rFonts w:ascii="Arial" w:hAnsi="Arial" w:cs="Arial"/>
        </w:rPr>
        <w:t xml:space="preserve"> et al., 2020)</w:t>
      </w:r>
      <w:r w:rsidRPr="00F15D36">
        <w:rPr>
          <w:rFonts w:ascii="Arial" w:hAnsi="Arial" w:cs="Arial"/>
        </w:rPr>
        <w:t>. The challenges faced by the hospitality industry in the employee life cycle due to the Brexit is EU workers used to be the major part of the workforce of the hospitality industry had to leave the UK, leavi</w:t>
      </w:r>
      <w:r w:rsidR="002B2596" w:rsidRPr="00F15D36">
        <w:rPr>
          <w:rFonts w:ascii="Arial" w:hAnsi="Arial" w:cs="Arial"/>
        </w:rPr>
        <w:t xml:space="preserve">ng positions empty and now the industry needs new EU workers but the most challenging part of this is, in the UK if a company needs to hire employees from outside the UK, they need sponsor license and the role which need skills for the individual to obtain a Visa. The second challenge to managing employee turnover is promoting </w:t>
      </w:r>
      <w:r w:rsidR="008D62F5" w:rsidRPr="00F15D36">
        <w:rPr>
          <w:rFonts w:ascii="Arial" w:hAnsi="Arial" w:cs="Arial"/>
        </w:rPr>
        <w:t>hospitality as a career option, since the positions have been left unfilled due to the COVID-19 pandemic, the industry needs new employees and fresh ideas to fill up the positions</w:t>
      </w:r>
      <w:r w:rsidR="005C51D8">
        <w:rPr>
          <w:rFonts w:ascii="Arial" w:hAnsi="Arial" w:cs="Arial"/>
        </w:rPr>
        <w:t xml:space="preserve"> (</w:t>
      </w:r>
      <w:r w:rsidR="005C51D8" w:rsidRPr="00E834AA">
        <w:rPr>
          <w:rFonts w:ascii="Arial" w:hAnsi="Arial" w:cs="Arial"/>
        </w:rPr>
        <w:t>Marneros</w:t>
      </w:r>
      <w:r w:rsidR="005C51D8">
        <w:rPr>
          <w:rFonts w:ascii="Arial" w:hAnsi="Arial" w:cs="Arial"/>
        </w:rPr>
        <w:t xml:space="preserve"> et al., 2020)</w:t>
      </w:r>
      <w:r w:rsidR="008D62F5" w:rsidRPr="00F15D36">
        <w:rPr>
          <w:rFonts w:ascii="Arial" w:hAnsi="Arial" w:cs="Arial"/>
        </w:rPr>
        <w:t xml:space="preserve">. The recruiter of the industry should promote hospitality as promenading career path and ensure the process of onboarding should be fun and long-term goal oriented. </w:t>
      </w:r>
      <w:r w:rsidR="00FD7866" w:rsidRPr="00F15D36">
        <w:rPr>
          <w:rFonts w:ascii="Arial" w:hAnsi="Arial" w:cs="Arial"/>
        </w:rPr>
        <w:t>Inflation has been one of the most impactful challenges in the hospitality industry where inflation was increasing in the economy of the UK, employee layoff became the solution to reduce the operational cost of the hotels. After the pandemic, there have been different challenges which hotels and the hospitality industry are facing such as providing re-training opportunities to the employees for skill and career development in the organisation</w:t>
      </w:r>
      <w:r w:rsidR="005C51D8">
        <w:rPr>
          <w:rFonts w:ascii="Arial" w:hAnsi="Arial" w:cs="Arial"/>
        </w:rPr>
        <w:t xml:space="preserve"> (</w:t>
      </w:r>
      <w:r w:rsidR="005C51D8" w:rsidRPr="00E834AA">
        <w:rPr>
          <w:rFonts w:ascii="Arial" w:hAnsi="Arial" w:cs="Arial"/>
        </w:rPr>
        <w:t>Guan</w:t>
      </w:r>
      <w:r w:rsidR="005C51D8">
        <w:rPr>
          <w:rFonts w:ascii="Arial" w:hAnsi="Arial" w:cs="Arial"/>
        </w:rPr>
        <w:t xml:space="preserve"> et al., 2020)</w:t>
      </w:r>
      <w:r w:rsidR="00FD7866" w:rsidRPr="00F15D36">
        <w:rPr>
          <w:rFonts w:ascii="Arial" w:hAnsi="Arial" w:cs="Arial"/>
        </w:rPr>
        <w:t xml:space="preserve">. To survive the loss caused by the COVID-19 pandemic, the hospitality industry needs to train and develop the staff with special </w:t>
      </w:r>
      <w:r w:rsidR="00FD7866" w:rsidRPr="00F15D36">
        <w:rPr>
          <w:rFonts w:ascii="Arial" w:hAnsi="Arial" w:cs="Arial"/>
        </w:rPr>
        <w:lastRenderedPageBreak/>
        <w:t>skills and training for everyday responsibilities and duties. The COVID-19 pandemic and inflation in the UK, both altogether has caused the issue of payment of salaries and wages to the employee. This has become a major issue because the company needed to save the cost to sustain for longer and employees needed salaries to sustain the inflation</w:t>
      </w:r>
      <w:r w:rsidR="005C51D8">
        <w:rPr>
          <w:rFonts w:ascii="Arial" w:hAnsi="Arial" w:cs="Arial"/>
        </w:rPr>
        <w:t xml:space="preserve"> (Zhao and Zhou,</w:t>
      </w:r>
      <w:r w:rsidR="005C51D8" w:rsidRPr="00E834AA">
        <w:rPr>
          <w:rFonts w:ascii="Arial" w:hAnsi="Arial" w:cs="Arial"/>
        </w:rPr>
        <w:t xml:space="preserve"> 2021</w:t>
      </w:r>
      <w:r w:rsidR="005C51D8">
        <w:rPr>
          <w:rFonts w:ascii="Arial" w:hAnsi="Arial" w:cs="Arial"/>
        </w:rPr>
        <w:t>)</w:t>
      </w:r>
      <w:r w:rsidR="00FD7866" w:rsidRPr="00F15D36">
        <w:rPr>
          <w:rFonts w:ascii="Arial" w:hAnsi="Arial" w:cs="Arial"/>
        </w:rPr>
        <w:t xml:space="preserve">. Last but not least challenge which hotels face in employee turnover is </w:t>
      </w:r>
      <w:r w:rsidR="00EA2BAA" w:rsidRPr="00F15D36">
        <w:rPr>
          <w:rFonts w:ascii="Arial" w:hAnsi="Arial" w:cs="Arial"/>
        </w:rPr>
        <w:t>to prioritise the well-being of the employees where an individual employee feels safe, secure, valued, motivated and engaged in the organisation.</w:t>
      </w:r>
    </w:p>
    <w:p w14:paraId="2A3A1B7A" w14:textId="18FD1573" w:rsidR="00536CAA" w:rsidRPr="000C3EAB" w:rsidRDefault="0095237E">
      <w:pPr>
        <w:rPr>
          <w:rFonts w:ascii="Arial" w:hAnsi="Arial" w:cs="Arial"/>
        </w:rPr>
      </w:pPr>
      <w:r>
        <w:rPr>
          <w:rFonts w:ascii="Arial" w:hAnsi="Arial" w:cs="Arial"/>
        </w:rPr>
        <w:t>According to the study by</w:t>
      </w:r>
      <w:r w:rsidR="005714FC">
        <w:rPr>
          <w:rFonts w:ascii="Arial" w:hAnsi="Arial" w:cs="Arial"/>
        </w:rPr>
        <w:t xml:space="preserve"> </w:t>
      </w:r>
      <w:proofErr w:type="spellStart"/>
      <w:r w:rsidR="005714FC">
        <w:rPr>
          <w:rFonts w:ascii="Arial" w:hAnsi="Arial" w:cs="Arial"/>
        </w:rPr>
        <w:t>Hongal</w:t>
      </w:r>
      <w:proofErr w:type="spellEnd"/>
      <w:r w:rsidR="005714FC">
        <w:rPr>
          <w:rFonts w:ascii="Arial" w:hAnsi="Arial" w:cs="Arial"/>
        </w:rPr>
        <w:t xml:space="preserve"> and </w:t>
      </w:r>
      <w:proofErr w:type="spellStart"/>
      <w:r w:rsidR="005714FC">
        <w:rPr>
          <w:rFonts w:ascii="Arial" w:hAnsi="Arial" w:cs="Arial"/>
        </w:rPr>
        <w:t>Kinange</w:t>
      </w:r>
      <w:proofErr w:type="spellEnd"/>
      <w:r w:rsidR="005714FC" w:rsidRPr="005714FC">
        <w:rPr>
          <w:rFonts w:ascii="Arial" w:hAnsi="Arial" w:cs="Arial"/>
        </w:rPr>
        <w:t xml:space="preserve"> (2020)</w:t>
      </w:r>
      <w:r>
        <w:rPr>
          <w:rFonts w:ascii="Arial" w:hAnsi="Arial" w:cs="Arial"/>
        </w:rPr>
        <w:t xml:space="preserve">, </w:t>
      </w:r>
      <w:r w:rsidR="00EA2BAA" w:rsidRPr="00F15D36">
        <w:rPr>
          <w:rFonts w:ascii="Arial" w:hAnsi="Arial" w:cs="Arial"/>
        </w:rPr>
        <w:t>Employee retention is a strategic process to retain top talent in the organisation. Retention removes the challenge of low employee turnover and increases the employee life cycle. This is one of the major tasks for the organisation to retain the workforce and turnover in the organisation and this has become one of the major responsibilities of the human resource manager to create a plan and execution for the growth and development of both organisation and employees</w:t>
      </w:r>
      <w:r>
        <w:rPr>
          <w:rFonts w:ascii="Arial" w:hAnsi="Arial" w:cs="Arial"/>
        </w:rPr>
        <w:t xml:space="preserve"> (</w:t>
      </w:r>
      <w:r w:rsidRPr="00E834AA">
        <w:rPr>
          <w:rFonts w:ascii="Arial" w:hAnsi="Arial" w:cs="Arial"/>
        </w:rPr>
        <w:t>Mahadi</w:t>
      </w:r>
      <w:r>
        <w:rPr>
          <w:rFonts w:ascii="Arial" w:hAnsi="Arial" w:cs="Arial"/>
        </w:rPr>
        <w:t xml:space="preserve"> et al., 2020)</w:t>
      </w:r>
      <w:r w:rsidR="00EA2BAA" w:rsidRPr="00F15D36">
        <w:rPr>
          <w:rFonts w:ascii="Arial" w:hAnsi="Arial" w:cs="Arial"/>
        </w:rPr>
        <w:t xml:space="preserve">. There are various major benefits of </w:t>
      </w:r>
      <w:r w:rsidR="008C059B" w:rsidRPr="00F15D36">
        <w:rPr>
          <w:rFonts w:ascii="Arial" w:hAnsi="Arial" w:cs="Arial"/>
        </w:rPr>
        <w:t>retaining the workforce in the organisation such as helping in cost reduction by reducing the cost of the recruitment process, training and development and orientation of the new employees. The process of retention improves the morale of the employees in the organisation as well as encourages trust and understanding in the organisation. Retention helps in keeping the most experienced employees in the organisation which is important for the growth and development of the organisation</w:t>
      </w:r>
      <w:r>
        <w:rPr>
          <w:rFonts w:ascii="Arial" w:hAnsi="Arial" w:cs="Arial"/>
        </w:rPr>
        <w:t xml:space="preserve"> (Werner and Balkin,</w:t>
      </w:r>
      <w:r w:rsidRPr="00E834AA">
        <w:rPr>
          <w:rFonts w:ascii="Arial" w:hAnsi="Arial" w:cs="Arial"/>
        </w:rPr>
        <w:t xml:space="preserve"> 2021</w:t>
      </w:r>
      <w:r>
        <w:rPr>
          <w:rFonts w:ascii="Arial" w:hAnsi="Arial" w:cs="Arial"/>
        </w:rPr>
        <w:t>)</w:t>
      </w:r>
      <w:r w:rsidR="008C059B" w:rsidRPr="00F15D36">
        <w:rPr>
          <w:rFonts w:ascii="Arial" w:hAnsi="Arial" w:cs="Arial"/>
        </w:rPr>
        <w:t>. Experienced employees bring a sense of loyalty and exceptional dedication towards the organisation. Retention helps in the process of recruitment and training by increasing the efficiency of the process. Retention helps in productivity improvement because when an employee got retained by the organisation, he feels valued, motivated and engaged in the working of the organisation, increased productivity results in increased profit.</w:t>
      </w:r>
      <w:r w:rsidR="00F82A09" w:rsidRPr="00F15D36">
        <w:rPr>
          <w:rFonts w:ascii="Arial" w:hAnsi="Arial" w:cs="Arial"/>
        </w:rPr>
        <w:t xml:space="preserve"> The retained employee is mostly the top talent of the organisation and provides the best customer service and experience on the behalf of the organisation</w:t>
      </w:r>
      <w:r>
        <w:rPr>
          <w:rFonts w:ascii="Arial" w:hAnsi="Arial" w:cs="Arial"/>
        </w:rPr>
        <w:t xml:space="preserve"> (</w:t>
      </w:r>
      <w:r w:rsidRPr="00E834AA">
        <w:rPr>
          <w:rFonts w:ascii="Arial" w:hAnsi="Arial" w:cs="Arial"/>
        </w:rPr>
        <w:t>Malik</w:t>
      </w:r>
      <w:r>
        <w:rPr>
          <w:rFonts w:ascii="Arial" w:hAnsi="Arial" w:cs="Arial"/>
        </w:rPr>
        <w:t xml:space="preserve"> et al., 2020)</w:t>
      </w:r>
      <w:r w:rsidR="00F82A09" w:rsidRPr="00F15D36">
        <w:rPr>
          <w:rFonts w:ascii="Arial" w:hAnsi="Arial" w:cs="Arial"/>
        </w:rPr>
        <w:t xml:space="preserve">. Retention improves the brand image and brand name of the organisation because it shows the corporate culture and values of the organisation towards its employees. </w:t>
      </w:r>
      <w:r w:rsidR="00F15D36">
        <w:rPr>
          <w:rFonts w:ascii="Arial" w:hAnsi="Arial" w:cs="Arial"/>
        </w:rPr>
        <w:t>Employees feel motivated and engaged in the working of the organisation because of the retention process employees realise their worth and employers retain them for their good work which helps in productivity and job satisfaction for the employees</w:t>
      </w:r>
      <w:r>
        <w:rPr>
          <w:rFonts w:ascii="Arial" w:hAnsi="Arial" w:cs="Arial"/>
        </w:rPr>
        <w:t xml:space="preserve"> (</w:t>
      </w:r>
      <w:r w:rsidRPr="00E834AA">
        <w:rPr>
          <w:rFonts w:ascii="Arial" w:hAnsi="Arial" w:cs="Arial"/>
        </w:rPr>
        <w:t>Satpute</w:t>
      </w:r>
      <w:r>
        <w:rPr>
          <w:rFonts w:ascii="Arial" w:hAnsi="Arial" w:cs="Arial"/>
        </w:rPr>
        <w:t xml:space="preserve"> et al., </w:t>
      </w:r>
      <w:r>
        <w:rPr>
          <w:rFonts w:ascii="Arial" w:hAnsi="Arial" w:cs="Arial"/>
        </w:rPr>
        <w:lastRenderedPageBreak/>
        <w:t>2022)</w:t>
      </w:r>
      <w:r w:rsidR="00F15D36">
        <w:rPr>
          <w:rFonts w:ascii="Arial" w:hAnsi="Arial" w:cs="Arial"/>
        </w:rPr>
        <w:t xml:space="preserve">. There are many benefits of employee retention other than those discussed above. This process is important because it affects employee turnover </w:t>
      </w:r>
      <w:r w:rsidR="000C3EAB">
        <w:rPr>
          <w:rFonts w:ascii="Arial" w:hAnsi="Arial" w:cs="Arial"/>
        </w:rPr>
        <w:t>directly</w:t>
      </w:r>
      <w:r w:rsidR="00F15D36">
        <w:rPr>
          <w:rFonts w:ascii="Arial" w:hAnsi="Arial" w:cs="Arial"/>
        </w:rPr>
        <w:t xml:space="preserve">, </w:t>
      </w:r>
      <w:r w:rsidR="000C3EAB">
        <w:rPr>
          <w:rFonts w:ascii="Arial" w:hAnsi="Arial" w:cs="Arial"/>
        </w:rPr>
        <w:t xml:space="preserve">and significantly. </w:t>
      </w:r>
    </w:p>
    <w:p w14:paraId="123CCDCC" w14:textId="77777777" w:rsidR="00536CAA" w:rsidRPr="00E175F8" w:rsidRDefault="0095237E">
      <w:pPr>
        <w:rPr>
          <w:rFonts w:ascii="Arial" w:hAnsi="Arial" w:cs="Arial"/>
        </w:rPr>
      </w:pPr>
      <w:r>
        <w:rPr>
          <w:rFonts w:ascii="Arial" w:hAnsi="Arial" w:cs="Arial"/>
        </w:rPr>
        <w:t xml:space="preserve">From the study by </w:t>
      </w:r>
      <w:r w:rsidRPr="00E834AA">
        <w:rPr>
          <w:rFonts w:ascii="Arial" w:hAnsi="Arial" w:cs="Arial"/>
        </w:rPr>
        <w:t>Schwaiger</w:t>
      </w:r>
      <w:r>
        <w:rPr>
          <w:rFonts w:ascii="Arial" w:hAnsi="Arial" w:cs="Arial"/>
        </w:rPr>
        <w:t xml:space="preserve"> et al. (2021), </w:t>
      </w:r>
      <w:r w:rsidR="000C3EAB">
        <w:rPr>
          <w:rFonts w:ascii="Arial" w:hAnsi="Arial" w:cs="Arial"/>
        </w:rPr>
        <w:t>Individuals and employees are the most important part of the hospitality industry and it is the future of the industry to prevent the losses</w:t>
      </w:r>
      <w:r w:rsidR="00601EFA">
        <w:rPr>
          <w:rFonts w:ascii="Arial" w:hAnsi="Arial" w:cs="Arial"/>
        </w:rPr>
        <w:t xml:space="preserve"> caused by the pandemic and Brexit in the hospitality industry UK. The future of the hospitality industry is dependent upon how effectively the recruiter will be able to fill up the empty positions, roles and responsibilities in the industry and this can only be possible if the industry starts spending capital on the growth and development of the human resource for the success of the hospitality industry in the UK.</w:t>
      </w:r>
      <w:r w:rsidR="00E175F8">
        <w:rPr>
          <w:rFonts w:ascii="Arial" w:hAnsi="Arial" w:cs="Arial"/>
        </w:rPr>
        <w:t xml:space="preserve"> </w:t>
      </w:r>
      <w:r w:rsidR="00601EFA">
        <w:rPr>
          <w:rFonts w:ascii="Arial" w:hAnsi="Arial" w:cs="Arial"/>
        </w:rPr>
        <w:t>The future of the hospitality industry is dependent on employee turnover because the more engaged the employees are in the process of business development in the hospitality industry, the more productive the organisation will turn out to be</w:t>
      </w:r>
      <w:r>
        <w:rPr>
          <w:rFonts w:ascii="Arial" w:hAnsi="Arial" w:cs="Arial"/>
        </w:rPr>
        <w:t xml:space="preserve"> (Leta and Chan</w:t>
      </w:r>
      <w:r w:rsidRPr="00E834AA">
        <w:rPr>
          <w:rFonts w:ascii="Arial" w:hAnsi="Arial" w:cs="Arial"/>
        </w:rPr>
        <w:t xml:space="preserve"> 2021</w:t>
      </w:r>
      <w:r>
        <w:rPr>
          <w:rFonts w:ascii="Arial" w:hAnsi="Arial" w:cs="Arial"/>
        </w:rPr>
        <w:t>)</w:t>
      </w:r>
      <w:r w:rsidR="00601EFA">
        <w:rPr>
          <w:rFonts w:ascii="Arial" w:hAnsi="Arial" w:cs="Arial"/>
        </w:rPr>
        <w:t>. Employee satisfaction is one of the important parts of the work culture in the organisation. In other words, the development and resilience shown by the hospitality industry in the past year after the pandemic and inflation are remarkable and the industry is grooming and growing again</w:t>
      </w:r>
      <w:r w:rsidR="00E175F8">
        <w:rPr>
          <w:rFonts w:ascii="Arial" w:hAnsi="Arial" w:cs="Arial"/>
        </w:rPr>
        <w:t>. The hospitality industry has seen everything, fall to rise in different incidents that happened in past few years but the industry has shown constant growth and development and coming stronger than ever after every challenge. For future resilience in the hospitality industry, organisations have to focus on employee safety, employee protection and retention for productivity and growth. Communication is the key to successful strategy implementation in the organisation, where employees feel informed of the changes in the organisation</w:t>
      </w:r>
      <w:r w:rsidR="00E834AA">
        <w:rPr>
          <w:rFonts w:ascii="Arial" w:hAnsi="Arial" w:cs="Arial"/>
        </w:rPr>
        <w:t xml:space="preserve"> (John-eke and Bayo,</w:t>
      </w:r>
      <w:r w:rsidR="00E834AA" w:rsidRPr="00E834AA">
        <w:rPr>
          <w:rFonts w:ascii="Arial" w:hAnsi="Arial" w:cs="Arial"/>
        </w:rPr>
        <w:t xml:space="preserve"> 2021</w:t>
      </w:r>
      <w:r w:rsidR="00E834AA">
        <w:rPr>
          <w:rFonts w:ascii="Arial" w:hAnsi="Arial" w:cs="Arial"/>
        </w:rPr>
        <w:t>)</w:t>
      </w:r>
      <w:r w:rsidR="00E175F8">
        <w:rPr>
          <w:rFonts w:ascii="Arial" w:hAnsi="Arial" w:cs="Arial"/>
        </w:rPr>
        <w:t>.</w:t>
      </w:r>
      <w:r w:rsidR="00601EFA">
        <w:rPr>
          <w:rFonts w:ascii="Arial" w:hAnsi="Arial" w:cs="Arial"/>
        </w:rPr>
        <w:t xml:space="preserve"> </w:t>
      </w:r>
      <w:r w:rsidR="00E175F8">
        <w:rPr>
          <w:rFonts w:ascii="Arial" w:hAnsi="Arial" w:cs="Arial"/>
        </w:rPr>
        <w:t>The hospitality industry will bounce back and already moving and improving after every challenge at a rapid pace. This is the most important perk of employee turnover in any industry.</w:t>
      </w:r>
    </w:p>
    <w:p w14:paraId="41AFC09C" w14:textId="77777777" w:rsidR="00E175F8" w:rsidRPr="00E175F8" w:rsidRDefault="0095237E">
      <w:pPr>
        <w:rPr>
          <w:rFonts w:ascii="Arial" w:hAnsi="Arial" w:cs="Arial"/>
        </w:rPr>
      </w:pPr>
      <w:r>
        <w:rPr>
          <w:rFonts w:ascii="Arial" w:hAnsi="Arial" w:cs="Arial"/>
        </w:rPr>
        <w:t xml:space="preserve">A study by </w:t>
      </w:r>
      <w:r w:rsidRPr="00E834AA">
        <w:rPr>
          <w:rFonts w:ascii="Arial" w:hAnsi="Arial" w:cs="Arial"/>
        </w:rPr>
        <w:t>Alonso</w:t>
      </w:r>
      <w:r>
        <w:rPr>
          <w:rFonts w:ascii="Arial" w:hAnsi="Arial" w:cs="Arial"/>
        </w:rPr>
        <w:t xml:space="preserve"> et al. (2020), states that Retention not just in the hospitality industry but in any organisation, in general, is very important because it boosts employee morale and motivation to work better for the growth and development of the organisation. It helps in the reduction of turnover rates and improves the organisational culture. Growing employee turnover has been the biggest challenge of the hospitality industry in the past few years and it has cost an immense amount of finances to the industry by re-training the employees and reassigning job responsibilities. Retaining top talent and </w:t>
      </w:r>
      <w:r w:rsidR="009D3B96">
        <w:rPr>
          <w:rFonts w:ascii="Arial" w:hAnsi="Arial" w:cs="Arial"/>
        </w:rPr>
        <w:t xml:space="preserve">developing an effective team can increase the positivity and enthusiasm </w:t>
      </w:r>
      <w:r w:rsidR="009D3B96">
        <w:rPr>
          <w:rFonts w:ascii="Arial" w:hAnsi="Arial" w:cs="Arial"/>
        </w:rPr>
        <w:lastRenderedPageBreak/>
        <w:t>in the working environment of the organisation. The challenge which employee turnover cost is when the employees keep leaving the organisation, it becomes hard for others to bond and sustain in the situation</w:t>
      </w:r>
      <w:r>
        <w:rPr>
          <w:rFonts w:ascii="Arial" w:hAnsi="Arial" w:cs="Arial"/>
        </w:rPr>
        <w:t xml:space="preserve"> (</w:t>
      </w:r>
      <w:r w:rsidRPr="00E834AA">
        <w:rPr>
          <w:rFonts w:ascii="Arial" w:hAnsi="Arial" w:cs="Arial"/>
        </w:rPr>
        <w:t>Rodríguez-Sánchez</w:t>
      </w:r>
      <w:r>
        <w:rPr>
          <w:rFonts w:ascii="Arial" w:hAnsi="Arial" w:cs="Arial"/>
        </w:rPr>
        <w:t xml:space="preserve"> et al., 2020)</w:t>
      </w:r>
      <w:r w:rsidR="009D3B96">
        <w:rPr>
          <w:rFonts w:ascii="Arial" w:hAnsi="Arial" w:cs="Arial"/>
        </w:rPr>
        <w:t>. To avoid the problems caused by the high turnover ratio in the hospitality industry, an organisation that retain its top and experienced employees can sustain itself even in the pandemic or any uncertainty because these individuals will be capable to outperform the time of crisis and will help the industry to improve its performance. Team building is another important part to reduce the impact of employee turnover in the industry because it encourages bonding, interpersonal relationship and collaboration to achieve organisational objectives and goals</w:t>
      </w:r>
      <w:r>
        <w:rPr>
          <w:rFonts w:ascii="Arial" w:hAnsi="Arial" w:cs="Arial"/>
        </w:rPr>
        <w:t xml:space="preserve"> (</w:t>
      </w:r>
      <w:r w:rsidRPr="00E834AA">
        <w:rPr>
          <w:rFonts w:ascii="Arial" w:hAnsi="Arial" w:cs="Arial"/>
        </w:rPr>
        <w:t>Alves</w:t>
      </w:r>
      <w:r>
        <w:rPr>
          <w:rFonts w:ascii="Arial" w:hAnsi="Arial" w:cs="Arial"/>
        </w:rPr>
        <w:t xml:space="preserve"> et al., 2020)</w:t>
      </w:r>
      <w:r w:rsidR="009D3B96">
        <w:rPr>
          <w:rFonts w:ascii="Arial" w:hAnsi="Arial" w:cs="Arial"/>
        </w:rPr>
        <w:t>.</w:t>
      </w:r>
    </w:p>
    <w:p w14:paraId="530CA259" w14:textId="77777777" w:rsidR="00D7499E" w:rsidRDefault="00D7499E">
      <w:pPr>
        <w:rPr>
          <w:rFonts w:ascii="Arial" w:hAnsi="Arial" w:cs="Arial"/>
        </w:rPr>
      </w:pPr>
    </w:p>
    <w:p w14:paraId="0E7CEEAD" w14:textId="03B8EA14" w:rsidR="00536CAA" w:rsidRPr="00F15D36" w:rsidRDefault="0095237E">
      <w:pPr>
        <w:rPr>
          <w:rFonts w:ascii="Arial" w:hAnsi="Arial" w:cs="Arial"/>
        </w:rPr>
      </w:pPr>
      <w:r w:rsidRPr="00F15D36">
        <w:rPr>
          <w:rFonts w:ascii="Arial" w:hAnsi="Arial" w:cs="Arial"/>
        </w:rPr>
        <w:t xml:space="preserve">So, in conclusion, this essay analyses the current challenges facing the hospitality industry in managing employee turnover in the UK, is that the overall industry has suffered severe changes during the past few years due to multiple reasons specifically COVID-19, Brexit and Inflation in the UK. Employee turnover and retention had become the biggest challenge to reducing the financial losses by employee layouts. To improve employee turnover and </w:t>
      </w:r>
      <w:r w:rsidR="002F6DD2" w:rsidRPr="00F15D36">
        <w:rPr>
          <w:rFonts w:ascii="Arial" w:hAnsi="Arial" w:cs="Arial"/>
        </w:rPr>
        <w:t>reduce the impact of the challenges caused by external factor the industry should formulate employee and workforce retention policies because it has major benefits in the growth and development of the industry. Employee life cycle should be monitored to increase employee turnover and encourage retention of top talent and team development should be part of the new strategic decision process for employee recruitment and retention.</w:t>
      </w:r>
      <w:r w:rsidR="00755DFE" w:rsidRPr="00F15D36">
        <w:rPr>
          <w:rFonts w:ascii="Arial" w:hAnsi="Arial" w:cs="Arial"/>
        </w:rPr>
        <w:t xml:space="preserve"> It can be concluded that </w:t>
      </w:r>
      <w:r w:rsidR="002A471E" w:rsidRPr="00F15D36">
        <w:rPr>
          <w:rFonts w:ascii="Arial" w:hAnsi="Arial" w:cs="Arial"/>
        </w:rPr>
        <w:t>the management of the employee life cycle has become one of the important parts of company strategy and it should be taken seriously for the overall growth and development of the industry and sector.</w:t>
      </w:r>
    </w:p>
    <w:p w14:paraId="69DD19B1" w14:textId="77777777" w:rsidR="00536CAA" w:rsidRPr="00F15D36" w:rsidRDefault="0095237E">
      <w:pPr>
        <w:spacing w:after="160" w:line="259" w:lineRule="auto"/>
        <w:jc w:val="left"/>
        <w:rPr>
          <w:rFonts w:ascii="Arial" w:hAnsi="Arial" w:cs="Arial"/>
          <w:b/>
          <w:u w:val="single"/>
        </w:rPr>
      </w:pPr>
      <w:r w:rsidRPr="00F15D36">
        <w:rPr>
          <w:rFonts w:ascii="Arial" w:hAnsi="Arial" w:cs="Arial"/>
          <w:b/>
          <w:u w:val="single"/>
        </w:rPr>
        <w:br w:type="page"/>
      </w:r>
    </w:p>
    <w:p w14:paraId="622F9A01" w14:textId="77777777" w:rsidR="000D1C7B" w:rsidRPr="000D1C7B" w:rsidRDefault="0095237E" w:rsidP="000D1C7B">
      <w:pPr>
        <w:rPr>
          <w:rFonts w:ascii="Arial" w:hAnsi="Arial" w:cs="Arial"/>
          <w:b/>
          <w:u w:val="single"/>
        </w:rPr>
      </w:pPr>
      <w:r w:rsidRPr="00F15D36">
        <w:rPr>
          <w:rFonts w:ascii="Arial" w:hAnsi="Arial" w:cs="Arial"/>
          <w:b/>
          <w:u w:val="single"/>
        </w:rPr>
        <w:lastRenderedPageBreak/>
        <w:t>References</w:t>
      </w:r>
    </w:p>
    <w:p w14:paraId="5733F81F" w14:textId="4DECC13E" w:rsidR="000D1C7B" w:rsidRPr="004105C5" w:rsidRDefault="00365579" w:rsidP="004105C5">
      <w:pPr>
        <w:rPr>
          <w:rFonts w:ascii="Arial" w:hAnsi="Arial" w:cs="Arial"/>
        </w:rPr>
      </w:pPr>
      <w:r w:rsidRPr="004105C5">
        <w:rPr>
          <w:rFonts w:ascii="Arial" w:hAnsi="Arial" w:cs="Arial"/>
        </w:rPr>
        <w:t xml:space="preserve">Alonso, A.D., Kok, S.K., Bressan, A., O’Shea, M., Sakellarios, N., </w:t>
      </w:r>
      <w:proofErr w:type="spellStart"/>
      <w:r w:rsidRPr="004105C5">
        <w:rPr>
          <w:rFonts w:ascii="Arial" w:hAnsi="Arial" w:cs="Arial"/>
        </w:rPr>
        <w:t>Koresis</w:t>
      </w:r>
      <w:proofErr w:type="spellEnd"/>
      <w:r w:rsidRPr="004105C5">
        <w:rPr>
          <w:rFonts w:ascii="Arial" w:hAnsi="Arial" w:cs="Arial"/>
        </w:rPr>
        <w:t>, A., Solis, M.A.B. and Santoni, L.J. (2020). COVID-19, aftermath, impacts, and hospitality firms: An international perspective. </w:t>
      </w:r>
      <w:r w:rsidRPr="004105C5">
        <w:rPr>
          <w:rFonts w:ascii="Arial" w:hAnsi="Arial" w:cs="Arial"/>
          <w:i/>
          <w:iCs/>
        </w:rPr>
        <w:t>International journal of hospitality management</w:t>
      </w:r>
      <w:r w:rsidRPr="004105C5">
        <w:rPr>
          <w:rFonts w:ascii="Arial" w:hAnsi="Arial" w:cs="Arial"/>
        </w:rPr>
        <w:t>, </w:t>
      </w:r>
      <w:r w:rsidRPr="004105C5">
        <w:rPr>
          <w:rFonts w:ascii="Arial" w:hAnsi="Arial" w:cs="Arial"/>
          <w:i/>
          <w:iCs/>
        </w:rPr>
        <w:t>91</w:t>
      </w:r>
      <w:r w:rsidRPr="004105C5">
        <w:rPr>
          <w:rFonts w:ascii="Arial" w:hAnsi="Arial" w:cs="Arial"/>
        </w:rPr>
        <w:t>, p.102654.</w:t>
      </w:r>
    </w:p>
    <w:p w14:paraId="154899C9" w14:textId="0F3365A9" w:rsidR="00365579" w:rsidRPr="004105C5" w:rsidRDefault="00365579" w:rsidP="004105C5">
      <w:pPr>
        <w:rPr>
          <w:rFonts w:ascii="Arial" w:hAnsi="Arial" w:cs="Arial"/>
        </w:rPr>
      </w:pPr>
      <w:r w:rsidRPr="004105C5">
        <w:rPr>
          <w:rFonts w:ascii="Arial" w:hAnsi="Arial" w:cs="Arial"/>
        </w:rPr>
        <w:t>Alves, P., Santos, V., Reis, I., Martinho, F., Martinho, D., Correia Sampaio, M., José Sousa, M. and Au-Yong-Oliveira, M. (2020). Strategic talent management: The impact of employer branding on the affective commitment of employees. </w:t>
      </w:r>
      <w:r w:rsidRPr="004105C5">
        <w:rPr>
          <w:rFonts w:ascii="Arial" w:hAnsi="Arial" w:cs="Arial"/>
          <w:i/>
          <w:iCs/>
        </w:rPr>
        <w:t>Sustainability</w:t>
      </w:r>
      <w:r w:rsidRPr="004105C5">
        <w:rPr>
          <w:rFonts w:ascii="Arial" w:hAnsi="Arial" w:cs="Arial"/>
        </w:rPr>
        <w:t>, </w:t>
      </w:r>
      <w:r w:rsidRPr="004105C5">
        <w:rPr>
          <w:rFonts w:ascii="Arial" w:hAnsi="Arial" w:cs="Arial"/>
          <w:i/>
          <w:iCs/>
        </w:rPr>
        <w:t>12</w:t>
      </w:r>
      <w:r w:rsidRPr="004105C5">
        <w:rPr>
          <w:rFonts w:ascii="Arial" w:hAnsi="Arial" w:cs="Arial"/>
        </w:rPr>
        <w:t>(23), p.9993.</w:t>
      </w:r>
    </w:p>
    <w:p w14:paraId="623FA6E6" w14:textId="1D4078A8" w:rsidR="005714FC" w:rsidRPr="004105C5" w:rsidRDefault="005714FC" w:rsidP="004105C5">
      <w:pPr>
        <w:rPr>
          <w:rFonts w:ascii="Arial" w:hAnsi="Arial" w:cs="Arial"/>
        </w:rPr>
      </w:pPr>
      <w:r w:rsidRPr="004105C5">
        <w:rPr>
          <w:rFonts w:ascii="Arial" w:hAnsi="Arial" w:cs="Arial"/>
        </w:rPr>
        <w:t>Amankwah</w:t>
      </w:r>
      <w:r w:rsidRPr="004105C5">
        <w:rPr>
          <w:rFonts w:ascii="Cambria Math" w:hAnsi="Cambria Math" w:cs="Cambria Math"/>
        </w:rPr>
        <w:t>‐</w:t>
      </w:r>
      <w:r w:rsidRPr="004105C5">
        <w:rPr>
          <w:rFonts w:ascii="Arial" w:hAnsi="Arial" w:cs="Arial"/>
        </w:rPr>
        <w:t>Amoah, J. (2020). Talent management and global competition for top talent: A co</w:t>
      </w:r>
      <w:r w:rsidRPr="004105C5">
        <w:rPr>
          <w:rFonts w:ascii="Cambria Math" w:hAnsi="Cambria Math" w:cs="Cambria Math"/>
        </w:rPr>
        <w:t>‐</w:t>
      </w:r>
      <w:r w:rsidRPr="004105C5">
        <w:rPr>
          <w:rFonts w:ascii="Arial" w:hAnsi="Arial" w:cs="Arial"/>
        </w:rPr>
        <w:t>opetition</w:t>
      </w:r>
      <w:r w:rsidRPr="004105C5">
        <w:rPr>
          <w:rFonts w:ascii="Cambria Math" w:hAnsi="Cambria Math" w:cs="Cambria Math"/>
        </w:rPr>
        <w:t>‐</w:t>
      </w:r>
      <w:r w:rsidRPr="004105C5">
        <w:rPr>
          <w:rFonts w:ascii="Arial" w:hAnsi="Arial" w:cs="Arial"/>
        </w:rPr>
        <w:t>based perspective. </w:t>
      </w:r>
      <w:r w:rsidRPr="004105C5">
        <w:rPr>
          <w:rFonts w:ascii="Arial" w:hAnsi="Arial" w:cs="Arial"/>
          <w:i/>
          <w:iCs/>
        </w:rPr>
        <w:t>Thunderbird International Business Review</w:t>
      </w:r>
      <w:r w:rsidRPr="004105C5">
        <w:rPr>
          <w:rFonts w:ascii="Arial" w:hAnsi="Arial" w:cs="Arial"/>
        </w:rPr>
        <w:t>, </w:t>
      </w:r>
      <w:r w:rsidRPr="004105C5">
        <w:rPr>
          <w:rFonts w:ascii="Arial" w:hAnsi="Arial" w:cs="Arial"/>
          <w:i/>
          <w:iCs/>
        </w:rPr>
        <w:t>62</w:t>
      </w:r>
      <w:r w:rsidRPr="004105C5">
        <w:rPr>
          <w:rFonts w:ascii="Arial" w:hAnsi="Arial" w:cs="Arial"/>
        </w:rPr>
        <w:t>(4), pp.343-352.</w:t>
      </w:r>
    </w:p>
    <w:p w14:paraId="67F4C910" w14:textId="77777777" w:rsidR="000D1C7B" w:rsidRPr="004105C5" w:rsidRDefault="0095237E" w:rsidP="004105C5">
      <w:pPr>
        <w:rPr>
          <w:rFonts w:ascii="Arial" w:hAnsi="Arial" w:cs="Arial"/>
        </w:rPr>
      </w:pPr>
      <w:r w:rsidRPr="004105C5">
        <w:rPr>
          <w:rFonts w:ascii="Arial" w:hAnsi="Arial" w:cs="Arial"/>
        </w:rPr>
        <w:t>Guan, X., Yeh, S.S., Chiang, T.Y. and Huan, T.C.T. (2020). Does organizational inducement foster work engagement in hospitality industry? Perspectives from a moderated mediation model. Journal of Hospitality and Tourism Management, 43, pp.259-268.</w:t>
      </w:r>
    </w:p>
    <w:p w14:paraId="34D256A3" w14:textId="19670E61" w:rsidR="000D1C7B" w:rsidRPr="004105C5" w:rsidRDefault="00365579" w:rsidP="004105C5">
      <w:pPr>
        <w:rPr>
          <w:rFonts w:ascii="Arial" w:hAnsi="Arial" w:cs="Arial"/>
        </w:rPr>
      </w:pPr>
      <w:proofErr w:type="spellStart"/>
      <w:r w:rsidRPr="004105C5">
        <w:rPr>
          <w:rFonts w:ascii="Arial" w:hAnsi="Arial" w:cs="Arial"/>
        </w:rPr>
        <w:t>Hongal</w:t>
      </w:r>
      <w:proofErr w:type="spellEnd"/>
      <w:r w:rsidRPr="004105C5">
        <w:rPr>
          <w:rFonts w:ascii="Arial" w:hAnsi="Arial" w:cs="Arial"/>
        </w:rPr>
        <w:t xml:space="preserve">, P. and </w:t>
      </w:r>
      <w:proofErr w:type="spellStart"/>
      <w:r w:rsidRPr="004105C5">
        <w:rPr>
          <w:rFonts w:ascii="Arial" w:hAnsi="Arial" w:cs="Arial"/>
        </w:rPr>
        <w:t>Kinange</w:t>
      </w:r>
      <w:proofErr w:type="spellEnd"/>
      <w:r w:rsidRPr="004105C5">
        <w:rPr>
          <w:rFonts w:ascii="Arial" w:hAnsi="Arial" w:cs="Arial"/>
        </w:rPr>
        <w:t>, U. (2020). A study on talent management and its impact on organization performance-an empirical review. </w:t>
      </w:r>
      <w:r w:rsidRPr="004105C5">
        <w:rPr>
          <w:rFonts w:ascii="Arial" w:hAnsi="Arial" w:cs="Arial"/>
          <w:i/>
          <w:iCs/>
        </w:rPr>
        <w:t>International Journal of Engineering and Management Research</w:t>
      </w:r>
      <w:r w:rsidRPr="004105C5">
        <w:rPr>
          <w:rFonts w:ascii="Arial" w:hAnsi="Arial" w:cs="Arial"/>
        </w:rPr>
        <w:t>, </w:t>
      </w:r>
      <w:r w:rsidRPr="004105C5">
        <w:rPr>
          <w:rFonts w:ascii="Arial" w:hAnsi="Arial" w:cs="Arial"/>
          <w:i/>
          <w:iCs/>
        </w:rPr>
        <w:t>10</w:t>
      </w:r>
      <w:r w:rsidRPr="004105C5">
        <w:rPr>
          <w:rFonts w:ascii="Arial" w:hAnsi="Arial" w:cs="Arial"/>
        </w:rPr>
        <w:t>.</w:t>
      </w:r>
    </w:p>
    <w:p w14:paraId="04526D4E" w14:textId="77777777" w:rsidR="000D1C7B" w:rsidRPr="004105C5" w:rsidRDefault="0095237E" w:rsidP="004105C5">
      <w:pPr>
        <w:rPr>
          <w:rFonts w:ascii="Arial" w:hAnsi="Arial" w:cs="Arial"/>
        </w:rPr>
      </w:pPr>
      <w:r w:rsidRPr="004105C5">
        <w:rPr>
          <w:rFonts w:ascii="Arial" w:hAnsi="Arial" w:cs="Arial"/>
        </w:rPr>
        <w:t>John-eke, E.C. and Bayo, P.L. (2021). Crisis management and corporate resilience in hotel Presidential: The theoretical perspective. IIARD International Journal of Economics and Business Management E-ISSN, pp.2489-0065.</w:t>
      </w:r>
    </w:p>
    <w:p w14:paraId="693804C0" w14:textId="7EF7ED05" w:rsidR="000D1C7B" w:rsidRPr="004105C5" w:rsidRDefault="00365579" w:rsidP="004105C5">
      <w:pPr>
        <w:rPr>
          <w:rFonts w:ascii="Arial" w:hAnsi="Arial" w:cs="Arial"/>
        </w:rPr>
      </w:pPr>
      <w:r w:rsidRPr="004105C5">
        <w:rPr>
          <w:rFonts w:ascii="Arial" w:hAnsi="Arial" w:cs="Arial"/>
        </w:rPr>
        <w:t>Chan, E.S. (2021). Influencing stakeholders to reduce carbon footprints: Hotel managers’ perspective. </w:t>
      </w:r>
      <w:r w:rsidRPr="004105C5">
        <w:rPr>
          <w:rFonts w:ascii="Arial" w:hAnsi="Arial" w:cs="Arial"/>
          <w:i/>
          <w:iCs/>
        </w:rPr>
        <w:t>International Journal of Hospitality Management</w:t>
      </w:r>
      <w:r w:rsidRPr="004105C5">
        <w:rPr>
          <w:rFonts w:ascii="Arial" w:hAnsi="Arial" w:cs="Arial"/>
        </w:rPr>
        <w:t>, </w:t>
      </w:r>
      <w:r w:rsidRPr="004105C5">
        <w:rPr>
          <w:rFonts w:ascii="Arial" w:hAnsi="Arial" w:cs="Arial"/>
          <w:i/>
          <w:iCs/>
        </w:rPr>
        <w:t>94</w:t>
      </w:r>
      <w:r w:rsidRPr="004105C5">
        <w:rPr>
          <w:rFonts w:ascii="Arial" w:hAnsi="Arial" w:cs="Arial"/>
        </w:rPr>
        <w:t>, p.102807.</w:t>
      </w:r>
    </w:p>
    <w:p w14:paraId="251B3B87" w14:textId="46890EF0" w:rsidR="000D1C7B" w:rsidRPr="004105C5" w:rsidRDefault="00365579" w:rsidP="004105C5">
      <w:pPr>
        <w:rPr>
          <w:rFonts w:ascii="Arial" w:hAnsi="Arial" w:cs="Arial"/>
        </w:rPr>
      </w:pPr>
      <w:r w:rsidRPr="004105C5">
        <w:rPr>
          <w:rFonts w:ascii="Arial" w:hAnsi="Arial" w:cs="Arial"/>
        </w:rPr>
        <w:t>Law, R., Ye, H. and Chan, I.C.C. (2021). A critical review of smart hospitality and tourism research. </w:t>
      </w:r>
      <w:r w:rsidRPr="004105C5">
        <w:rPr>
          <w:rFonts w:ascii="Arial" w:hAnsi="Arial" w:cs="Arial"/>
          <w:i/>
          <w:iCs/>
        </w:rPr>
        <w:t>International Journal of Contemporary Hospitality Management</w:t>
      </w:r>
      <w:r w:rsidRPr="004105C5">
        <w:rPr>
          <w:rFonts w:ascii="Arial" w:hAnsi="Arial" w:cs="Arial"/>
        </w:rPr>
        <w:t>.</w:t>
      </w:r>
    </w:p>
    <w:p w14:paraId="1ED0E129" w14:textId="77777777" w:rsidR="000D1C7B" w:rsidRPr="004105C5" w:rsidRDefault="0095237E" w:rsidP="004105C5">
      <w:pPr>
        <w:rPr>
          <w:rFonts w:ascii="Arial" w:hAnsi="Arial" w:cs="Arial"/>
        </w:rPr>
      </w:pPr>
      <w:r w:rsidRPr="004105C5">
        <w:rPr>
          <w:rFonts w:ascii="Arial" w:hAnsi="Arial" w:cs="Arial"/>
        </w:rPr>
        <w:t>Mahadi, N., Woo, N.M., Baskaran, S. and Yaakop, A.Y. (2020). Determinant factors for employee retention: should I stay. International Journal of Academic Research in Business and Social Sciences, 10(4), pp.201-213.</w:t>
      </w:r>
    </w:p>
    <w:p w14:paraId="4E5A91A0" w14:textId="0B107EEE" w:rsidR="000D1C7B" w:rsidRPr="004105C5" w:rsidRDefault="00365579" w:rsidP="004105C5">
      <w:pPr>
        <w:rPr>
          <w:rFonts w:ascii="Arial" w:hAnsi="Arial" w:cs="Arial"/>
        </w:rPr>
      </w:pPr>
      <w:r w:rsidRPr="004105C5">
        <w:rPr>
          <w:rFonts w:ascii="Arial" w:hAnsi="Arial" w:cs="Arial"/>
        </w:rPr>
        <w:t>Malik, A. (2022). Work Design and HR Planning: A Strategic Perspective. In </w:t>
      </w:r>
      <w:r w:rsidRPr="004105C5">
        <w:rPr>
          <w:rFonts w:ascii="Arial" w:hAnsi="Arial" w:cs="Arial"/>
          <w:i/>
          <w:iCs/>
        </w:rPr>
        <w:t>Strategic Human Resource Management and Employment Relations</w:t>
      </w:r>
      <w:r w:rsidRPr="004105C5">
        <w:rPr>
          <w:rFonts w:ascii="Arial" w:hAnsi="Arial" w:cs="Arial"/>
        </w:rPr>
        <w:t> (pp. 81-91). Springer, Cham.</w:t>
      </w:r>
    </w:p>
    <w:p w14:paraId="039175A7" w14:textId="77777777" w:rsidR="000D1C7B" w:rsidRPr="004105C5" w:rsidRDefault="0095237E" w:rsidP="004105C5">
      <w:pPr>
        <w:rPr>
          <w:rFonts w:ascii="Arial" w:hAnsi="Arial" w:cs="Arial"/>
        </w:rPr>
      </w:pPr>
      <w:r w:rsidRPr="004105C5">
        <w:rPr>
          <w:rFonts w:ascii="Arial" w:hAnsi="Arial" w:cs="Arial"/>
        </w:rPr>
        <w:lastRenderedPageBreak/>
        <w:t xml:space="preserve">Malik, E., Baig, S.A. and Manzoor, U. (2020). Effect of HR practices on employee retention: The role of perceived supervisor support. </w:t>
      </w:r>
      <w:r w:rsidRPr="004105C5">
        <w:rPr>
          <w:rFonts w:ascii="Arial" w:hAnsi="Arial" w:cs="Arial"/>
          <w:i/>
        </w:rPr>
        <w:t>Journal of Public Value and Administrative Insight</w:t>
      </w:r>
      <w:r w:rsidRPr="004105C5">
        <w:rPr>
          <w:rFonts w:ascii="Arial" w:hAnsi="Arial" w:cs="Arial"/>
        </w:rPr>
        <w:t>, 3(1), pp.1-7.</w:t>
      </w:r>
    </w:p>
    <w:p w14:paraId="7E5B48ED" w14:textId="77777777" w:rsidR="000D1C7B" w:rsidRPr="004105C5" w:rsidRDefault="0095237E" w:rsidP="004105C5">
      <w:pPr>
        <w:rPr>
          <w:rFonts w:ascii="Arial" w:hAnsi="Arial" w:cs="Arial"/>
        </w:rPr>
      </w:pPr>
      <w:r w:rsidRPr="004105C5">
        <w:rPr>
          <w:rFonts w:ascii="Arial" w:hAnsi="Arial" w:cs="Arial"/>
        </w:rPr>
        <w:t xml:space="preserve">Marneros, S., Papageorgiou, G. and Efstathiades, A. (2020). Identifying key success competencies for the hospitality industry: the perspectives of professionals. </w:t>
      </w:r>
      <w:r w:rsidRPr="004105C5">
        <w:rPr>
          <w:rFonts w:ascii="Arial" w:hAnsi="Arial" w:cs="Arial"/>
          <w:i/>
        </w:rPr>
        <w:t>Journal of Teaching in Travel &amp; Tourism</w:t>
      </w:r>
      <w:r w:rsidRPr="004105C5">
        <w:rPr>
          <w:rFonts w:ascii="Arial" w:hAnsi="Arial" w:cs="Arial"/>
        </w:rPr>
        <w:t>, 20(4), pp.237-261.</w:t>
      </w:r>
    </w:p>
    <w:p w14:paraId="0F09B452" w14:textId="77777777" w:rsidR="000D1C7B" w:rsidRPr="004105C5" w:rsidRDefault="0095237E" w:rsidP="004105C5">
      <w:pPr>
        <w:rPr>
          <w:rFonts w:ascii="Arial" w:hAnsi="Arial" w:cs="Arial"/>
        </w:rPr>
      </w:pPr>
      <w:r w:rsidRPr="004105C5">
        <w:rPr>
          <w:rFonts w:ascii="Arial" w:hAnsi="Arial" w:cs="Arial"/>
        </w:rPr>
        <w:t>Pritchard, A. and Schmidt, A. (2020). The Higher Ed HR Workforce. College and University Professional Association for Human Resources.</w:t>
      </w:r>
    </w:p>
    <w:p w14:paraId="025769F6" w14:textId="77777777" w:rsidR="000D1C7B" w:rsidRPr="004105C5" w:rsidRDefault="0095237E" w:rsidP="004105C5">
      <w:pPr>
        <w:rPr>
          <w:rFonts w:ascii="Arial" w:hAnsi="Arial" w:cs="Arial"/>
        </w:rPr>
      </w:pPr>
      <w:r w:rsidRPr="004105C5">
        <w:rPr>
          <w:rFonts w:ascii="Arial" w:hAnsi="Arial" w:cs="Arial"/>
        </w:rPr>
        <w:t xml:space="preserve">Rodríguez-Sánchez, J.L., González-Torres, T., Montero-Navarro, A. and Gallego-Losada, R. (2020). Investing time and resources for work–life balance: The effect on talent retention. </w:t>
      </w:r>
      <w:r w:rsidRPr="004105C5">
        <w:rPr>
          <w:rFonts w:ascii="Arial" w:hAnsi="Arial" w:cs="Arial"/>
          <w:i/>
        </w:rPr>
        <w:t>International journal of environmental research and public health</w:t>
      </w:r>
      <w:r w:rsidRPr="004105C5">
        <w:rPr>
          <w:rFonts w:ascii="Arial" w:hAnsi="Arial" w:cs="Arial"/>
        </w:rPr>
        <w:t>, 17(6), p.1920.</w:t>
      </w:r>
    </w:p>
    <w:p w14:paraId="6E88B05F" w14:textId="77777777" w:rsidR="000D1C7B" w:rsidRPr="004105C5" w:rsidRDefault="0095237E" w:rsidP="004105C5">
      <w:pPr>
        <w:rPr>
          <w:rFonts w:ascii="Arial" w:hAnsi="Arial" w:cs="Arial"/>
        </w:rPr>
      </w:pPr>
      <w:r w:rsidRPr="004105C5">
        <w:rPr>
          <w:rFonts w:ascii="Arial" w:hAnsi="Arial" w:cs="Arial"/>
        </w:rPr>
        <w:t xml:space="preserve">Sato, Y., Kobayashi, N. and Shirasaka, S. (2020). An analysis of human resource management for knowledge workers: Using the three axes of target employee, lifecycle stage, and human resource flow. </w:t>
      </w:r>
      <w:r w:rsidRPr="004105C5">
        <w:rPr>
          <w:rFonts w:ascii="Arial" w:hAnsi="Arial" w:cs="Arial"/>
          <w:i/>
        </w:rPr>
        <w:t>Review of Integrative Business and Economics Research</w:t>
      </w:r>
      <w:r w:rsidRPr="004105C5">
        <w:rPr>
          <w:rFonts w:ascii="Arial" w:hAnsi="Arial" w:cs="Arial"/>
        </w:rPr>
        <w:t>, 9(1), pp.140-156.</w:t>
      </w:r>
    </w:p>
    <w:p w14:paraId="0CE31A96" w14:textId="77777777" w:rsidR="000D1C7B" w:rsidRPr="004105C5" w:rsidRDefault="0095237E" w:rsidP="004105C5">
      <w:pPr>
        <w:rPr>
          <w:rFonts w:ascii="Arial" w:hAnsi="Arial" w:cs="Arial"/>
        </w:rPr>
      </w:pPr>
      <w:r w:rsidRPr="004105C5">
        <w:rPr>
          <w:rFonts w:ascii="Arial" w:hAnsi="Arial" w:cs="Arial"/>
        </w:rPr>
        <w:t xml:space="preserve">Satpute, D., Maturkar, P., Gaonkar, S. and Khan, D. (2022). Impact of Training and Development on Employee Retention. </w:t>
      </w:r>
      <w:r w:rsidRPr="004105C5">
        <w:rPr>
          <w:rFonts w:ascii="Arial" w:hAnsi="Arial" w:cs="Arial"/>
          <w:i/>
        </w:rPr>
        <w:t>NOLEGEIN-Journal of Performance Management &amp; Retention Strategies</w:t>
      </w:r>
      <w:r w:rsidRPr="004105C5">
        <w:rPr>
          <w:rFonts w:ascii="Arial" w:hAnsi="Arial" w:cs="Arial"/>
        </w:rPr>
        <w:t>, 5(1), pp.1-7.</w:t>
      </w:r>
    </w:p>
    <w:p w14:paraId="7F7FB073" w14:textId="77777777" w:rsidR="000D1C7B" w:rsidRPr="004105C5" w:rsidRDefault="0095237E" w:rsidP="004105C5">
      <w:pPr>
        <w:rPr>
          <w:rFonts w:ascii="Arial" w:hAnsi="Arial" w:cs="Arial"/>
        </w:rPr>
      </w:pPr>
      <w:r w:rsidRPr="004105C5">
        <w:rPr>
          <w:rFonts w:ascii="Arial" w:hAnsi="Arial" w:cs="Arial"/>
        </w:rPr>
        <w:t xml:space="preserve">Schwaiger, K., Zehrer, A. and Braun, B. (2021). Organizational resilience in hospitality family businesses during the COVID-19 pandemic: a qualitative approach. </w:t>
      </w:r>
      <w:r w:rsidRPr="004105C5">
        <w:rPr>
          <w:rFonts w:ascii="Arial" w:hAnsi="Arial" w:cs="Arial"/>
          <w:i/>
        </w:rPr>
        <w:t>Tourism Review</w:t>
      </w:r>
      <w:r w:rsidRPr="004105C5">
        <w:rPr>
          <w:rFonts w:ascii="Arial" w:hAnsi="Arial" w:cs="Arial"/>
        </w:rPr>
        <w:t>.</w:t>
      </w:r>
    </w:p>
    <w:p w14:paraId="60A12250" w14:textId="77777777" w:rsidR="000D1C7B" w:rsidRPr="004105C5" w:rsidRDefault="0095237E" w:rsidP="004105C5">
      <w:pPr>
        <w:rPr>
          <w:rFonts w:ascii="Arial" w:hAnsi="Arial" w:cs="Arial"/>
        </w:rPr>
      </w:pPr>
      <w:r w:rsidRPr="004105C5">
        <w:rPr>
          <w:rFonts w:ascii="Arial" w:hAnsi="Arial" w:cs="Arial"/>
        </w:rPr>
        <w:t xml:space="preserve">Werner, S. and Balkin, D.B. (2021). Strategic benefits: How employee benefits can create a sustainable competitive edge. </w:t>
      </w:r>
      <w:r w:rsidRPr="004105C5">
        <w:rPr>
          <w:rFonts w:ascii="Arial" w:hAnsi="Arial" w:cs="Arial"/>
          <w:i/>
        </w:rPr>
        <w:t>The Journal of Total Rewards</w:t>
      </w:r>
      <w:r w:rsidRPr="004105C5">
        <w:rPr>
          <w:rFonts w:ascii="Arial" w:hAnsi="Arial" w:cs="Arial"/>
        </w:rPr>
        <w:t>, 31(1), pp.8-22.</w:t>
      </w:r>
    </w:p>
    <w:p w14:paraId="20AE3EB1" w14:textId="77777777" w:rsidR="000D1C7B" w:rsidRPr="004105C5" w:rsidRDefault="0095237E" w:rsidP="004105C5">
      <w:pPr>
        <w:rPr>
          <w:rFonts w:ascii="Arial" w:hAnsi="Arial" w:cs="Arial"/>
        </w:rPr>
      </w:pPr>
      <w:r w:rsidRPr="004105C5">
        <w:rPr>
          <w:rFonts w:ascii="Arial" w:hAnsi="Arial" w:cs="Arial"/>
        </w:rPr>
        <w:t xml:space="preserve">Xu, S., Stienmetz, J. and Ashton, M. (2020). How will service robots redefine leadership in hotel management? A Delphi </w:t>
      </w:r>
      <w:proofErr w:type="gramStart"/>
      <w:r w:rsidRPr="004105C5">
        <w:rPr>
          <w:rFonts w:ascii="Arial" w:hAnsi="Arial" w:cs="Arial"/>
        </w:rPr>
        <w:t>approach</w:t>
      </w:r>
      <w:proofErr w:type="gramEnd"/>
      <w:r w:rsidRPr="004105C5">
        <w:rPr>
          <w:rFonts w:ascii="Arial" w:hAnsi="Arial" w:cs="Arial"/>
        </w:rPr>
        <w:t xml:space="preserve">. </w:t>
      </w:r>
      <w:r w:rsidRPr="004105C5">
        <w:rPr>
          <w:rFonts w:ascii="Arial" w:hAnsi="Arial" w:cs="Arial"/>
          <w:i/>
        </w:rPr>
        <w:t>International Journal of Contemporary Hospitality Management</w:t>
      </w:r>
      <w:r w:rsidRPr="004105C5">
        <w:rPr>
          <w:rFonts w:ascii="Arial" w:hAnsi="Arial" w:cs="Arial"/>
        </w:rPr>
        <w:t>, 32(6), pp.2217-2237.</w:t>
      </w:r>
    </w:p>
    <w:p w14:paraId="57A7C7CB" w14:textId="77777777" w:rsidR="000D1C7B" w:rsidRPr="004105C5" w:rsidRDefault="0095237E" w:rsidP="004105C5">
      <w:pPr>
        <w:rPr>
          <w:rFonts w:ascii="Arial" w:hAnsi="Arial" w:cs="Arial"/>
        </w:rPr>
      </w:pPr>
      <w:r w:rsidRPr="004105C5">
        <w:rPr>
          <w:rFonts w:ascii="Arial" w:hAnsi="Arial" w:cs="Arial"/>
        </w:rPr>
        <w:t xml:space="preserve">Zhao, H. and Zhou, Q. (2021). Socially responsible human resource management and hotel employee organizational citizenship behavior for the environment: A social cognitive perspective. </w:t>
      </w:r>
      <w:r w:rsidRPr="004105C5">
        <w:rPr>
          <w:rFonts w:ascii="Arial" w:hAnsi="Arial" w:cs="Arial"/>
          <w:i/>
        </w:rPr>
        <w:t>International Journal of Hospitality Management</w:t>
      </w:r>
      <w:r w:rsidRPr="004105C5">
        <w:rPr>
          <w:rFonts w:ascii="Arial" w:hAnsi="Arial" w:cs="Arial"/>
        </w:rPr>
        <w:t>, 95, p.102749.</w:t>
      </w:r>
    </w:p>
    <w:p w14:paraId="5AA89920" w14:textId="77777777" w:rsidR="00CE05AD" w:rsidRPr="00CE05AD" w:rsidRDefault="00CE05AD" w:rsidP="00D7499E">
      <w:pPr>
        <w:rPr>
          <w:rFonts w:ascii="Arial" w:hAnsi="Arial" w:cs="Arial"/>
        </w:rPr>
      </w:pPr>
    </w:p>
    <w:sectPr w:rsidR="00CE05AD" w:rsidRPr="00CE05AD" w:rsidSect="00CF7639">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MT">
    <w:altName w:val="Arial"/>
    <w:charset w:val="01"/>
    <w:family w:val="swiss"/>
    <w:pitch w:val="variable"/>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CE5EE9"/>
    <w:multiLevelType w:val="hybridMultilevel"/>
    <w:tmpl w:val="98C2EF12"/>
    <w:lvl w:ilvl="0" w:tplc="2AA2FD06">
      <w:start w:val="1"/>
      <w:numFmt w:val="decimal"/>
      <w:lvlText w:val="%1."/>
      <w:lvlJc w:val="left"/>
      <w:pPr>
        <w:ind w:left="720" w:hanging="360"/>
      </w:pPr>
    </w:lvl>
    <w:lvl w:ilvl="1" w:tplc="85FEFBD6" w:tentative="1">
      <w:start w:val="1"/>
      <w:numFmt w:val="lowerLetter"/>
      <w:lvlText w:val="%2."/>
      <w:lvlJc w:val="left"/>
      <w:pPr>
        <w:ind w:left="1440" w:hanging="360"/>
      </w:pPr>
    </w:lvl>
    <w:lvl w:ilvl="2" w:tplc="DCE6E5DA" w:tentative="1">
      <w:start w:val="1"/>
      <w:numFmt w:val="lowerRoman"/>
      <w:lvlText w:val="%3."/>
      <w:lvlJc w:val="right"/>
      <w:pPr>
        <w:ind w:left="2160" w:hanging="180"/>
      </w:pPr>
    </w:lvl>
    <w:lvl w:ilvl="3" w:tplc="6672ACF6" w:tentative="1">
      <w:start w:val="1"/>
      <w:numFmt w:val="decimal"/>
      <w:lvlText w:val="%4."/>
      <w:lvlJc w:val="left"/>
      <w:pPr>
        <w:ind w:left="2880" w:hanging="360"/>
      </w:pPr>
    </w:lvl>
    <w:lvl w:ilvl="4" w:tplc="05A4C898" w:tentative="1">
      <w:start w:val="1"/>
      <w:numFmt w:val="lowerLetter"/>
      <w:lvlText w:val="%5."/>
      <w:lvlJc w:val="left"/>
      <w:pPr>
        <w:ind w:left="3600" w:hanging="360"/>
      </w:pPr>
    </w:lvl>
    <w:lvl w:ilvl="5" w:tplc="E2AC7AF2" w:tentative="1">
      <w:start w:val="1"/>
      <w:numFmt w:val="lowerRoman"/>
      <w:lvlText w:val="%6."/>
      <w:lvlJc w:val="right"/>
      <w:pPr>
        <w:ind w:left="4320" w:hanging="180"/>
      </w:pPr>
    </w:lvl>
    <w:lvl w:ilvl="6" w:tplc="F86AABA4" w:tentative="1">
      <w:start w:val="1"/>
      <w:numFmt w:val="decimal"/>
      <w:lvlText w:val="%7."/>
      <w:lvlJc w:val="left"/>
      <w:pPr>
        <w:ind w:left="5040" w:hanging="360"/>
      </w:pPr>
    </w:lvl>
    <w:lvl w:ilvl="7" w:tplc="36745DB8" w:tentative="1">
      <w:start w:val="1"/>
      <w:numFmt w:val="lowerLetter"/>
      <w:lvlText w:val="%8."/>
      <w:lvlJc w:val="left"/>
      <w:pPr>
        <w:ind w:left="5760" w:hanging="360"/>
      </w:pPr>
    </w:lvl>
    <w:lvl w:ilvl="8" w:tplc="DA28E5E6" w:tentative="1">
      <w:start w:val="1"/>
      <w:numFmt w:val="lowerRoman"/>
      <w:lvlText w:val="%9."/>
      <w:lvlJc w:val="right"/>
      <w:pPr>
        <w:ind w:left="6480" w:hanging="180"/>
      </w:pPr>
    </w:lvl>
  </w:abstractNum>
  <w:abstractNum w:abstractNumId="1" w15:restartNumberingAfterBreak="0">
    <w:nsid w:val="262F0862"/>
    <w:multiLevelType w:val="hybridMultilevel"/>
    <w:tmpl w:val="9D7E578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3B3C29D7"/>
    <w:multiLevelType w:val="hybridMultilevel"/>
    <w:tmpl w:val="9006BBE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4628386E"/>
    <w:multiLevelType w:val="hybridMultilevel"/>
    <w:tmpl w:val="8842C6DA"/>
    <w:lvl w:ilvl="0" w:tplc="D592E866">
      <w:start w:val="1"/>
      <w:numFmt w:val="decimal"/>
      <w:lvlText w:val="%1."/>
      <w:lvlJc w:val="left"/>
      <w:pPr>
        <w:ind w:left="720" w:hanging="360"/>
      </w:pPr>
      <w:rPr>
        <w:rFonts w:hint="default"/>
      </w:rPr>
    </w:lvl>
    <w:lvl w:ilvl="1" w:tplc="1FAEDC7A" w:tentative="1">
      <w:start w:val="1"/>
      <w:numFmt w:val="lowerLetter"/>
      <w:lvlText w:val="%2."/>
      <w:lvlJc w:val="left"/>
      <w:pPr>
        <w:ind w:left="1440" w:hanging="360"/>
      </w:pPr>
    </w:lvl>
    <w:lvl w:ilvl="2" w:tplc="CEAC2C52" w:tentative="1">
      <w:start w:val="1"/>
      <w:numFmt w:val="lowerRoman"/>
      <w:lvlText w:val="%3."/>
      <w:lvlJc w:val="right"/>
      <w:pPr>
        <w:ind w:left="2160" w:hanging="180"/>
      </w:pPr>
    </w:lvl>
    <w:lvl w:ilvl="3" w:tplc="A20ADA54" w:tentative="1">
      <w:start w:val="1"/>
      <w:numFmt w:val="decimal"/>
      <w:lvlText w:val="%4."/>
      <w:lvlJc w:val="left"/>
      <w:pPr>
        <w:ind w:left="2880" w:hanging="360"/>
      </w:pPr>
    </w:lvl>
    <w:lvl w:ilvl="4" w:tplc="73947218" w:tentative="1">
      <w:start w:val="1"/>
      <w:numFmt w:val="lowerLetter"/>
      <w:lvlText w:val="%5."/>
      <w:lvlJc w:val="left"/>
      <w:pPr>
        <w:ind w:left="3600" w:hanging="360"/>
      </w:pPr>
    </w:lvl>
    <w:lvl w:ilvl="5" w:tplc="5FEA3074" w:tentative="1">
      <w:start w:val="1"/>
      <w:numFmt w:val="lowerRoman"/>
      <w:lvlText w:val="%6."/>
      <w:lvlJc w:val="right"/>
      <w:pPr>
        <w:ind w:left="4320" w:hanging="180"/>
      </w:pPr>
    </w:lvl>
    <w:lvl w:ilvl="6" w:tplc="32D2F47E" w:tentative="1">
      <w:start w:val="1"/>
      <w:numFmt w:val="decimal"/>
      <w:lvlText w:val="%7."/>
      <w:lvlJc w:val="left"/>
      <w:pPr>
        <w:ind w:left="5040" w:hanging="360"/>
      </w:pPr>
    </w:lvl>
    <w:lvl w:ilvl="7" w:tplc="167E22DA" w:tentative="1">
      <w:start w:val="1"/>
      <w:numFmt w:val="lowerLetter"/>
      <w:lvlText w:val="%8."/>
      <w:lvlJc w:val="left"/>
      <w:pPr>
        <w:ind w:left="5760" w:hanging="360"/>
      </w:pPr>
    </w:lvl>
    <w:lvl w:ilvl="8" w:tplc="91BC725E" w:tentative="1">
      <w:start w:val="1"/>
      <w:numFmt w:val="lowerRoman"/>
      <w:lvlText w:val="%9."/>
      <w:lvlJc w:val="right"/>
      <w:pPr>
        <w:ind w:left="6480" w:hanging="180"/>
      </w:pPr>
    </w:lvl>
  </w:abstractNum>
  <w:abstractNum w:abstractNumId="4" w15:restartNumberingAfterBreak="0">
    <w:nsid w:val="6F561830"/>
    <w:multiLevelType w:val="multilevel"/>
    <w:tmpl w:val="284C6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9E9413D"/>
    <w:multiLevelType w:val="multilevel"/>
    <w:tmpl w:val="268649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59333050">
    <w:abstractNumId w:val="5"/>
  </w:num>
  <w:num w:numId="2" w16cid:durableId="464978579">
    <w:abstractNumId w:val="3"/>
  </w:num>
  <w:num w:numId="3" w16cid:durableId="2070420868">
    <w:abstractNumId w:val="4"/>
  </w:num>
  <w:num w:numId="4" w16cid:durableId="1448349634">
    <w:abstractNumId w:val="0"/>
  </w:num>
  <w:num w:numId="5" w16cid:durableId="93139881">
    <w:abstractNumId w:val="1"/>
  </w:num>
  <w:num w:numId="6" w16cid:durableId="8823677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7639"/>
    <w:rsid w:val="0000434C"/>
    <w:rsid w:val="0002454B"/>
    <w:rsid w:val="0007649A"/>
    <w:rsid w:val="000878FE"/>
    <w:rsid w:val="000A1D34"/>
    <w:rsid w:val="000C3641"/>
    <w:rsid w:val="000C3EAB"/>
    <w:rsid w:val="000D1C7B"/>
    <w:rsid w:val="000D638B"/>
    <w:rsid w:val="000F1A84"/>
    <w:rsid w:val="001062EE"/>
    <w:rsid w:val="00107512"/>
    <w:rsid w:val="001105A3"/>
    <w:rsid w:val="00120369"/>
    <w:rsid w:val="001945F4"/>
    <w:rsid w:val="001F2FC4"/>
    <w:rsid w:val="002A0145"/>
    <w:rsid w:val="002A471E"/>
    <w:rsid w:val="002B2596"/>
    <w:rsid w:val="002F6DD2"/>
    <w:rsid w:val="003061D5"/>
    <w:rsid w:val="00313ABE"/>
    <w:rsid w:val="00365579"/>
    <w:rsid w:val="00367868"/>
    <w:rsid w:val="00374520"/>
    <w:rsid w:val="003B513C"/>
    <w:rsid w:val="003E415D"/>
    <w:rsid w:val="004105C5"/>
    <w:rsid w:val="00415D5F"/>
    <w:rsid w:val="004205C8"/>
    <w:rsid w:val="004262DF"/>
    <w:rsid w:val="00435045"/>
    <w:rsid w:val="00457947"/>
    <w:rsid w:val="004A0670"/>
    <w:rsid w:val="004A4561"/>
    <w:rsid w:val="004D3DD9"/>
    <w:rsid w:val="004D5375"/>
    <w:rsid w:val="004F1C34"/>
    <w:rsid w:val="00536CAA"/>
    <w:rsid w:val="005426E6"/>
    <w:rsid w:val="005714FC"/>
    <w:rsid w:val="005C032E"/>
    <w:rsid w:val="005C51D8"/>
    <w:rsid w:val="005E5516"/>
    <w:rsid w:val="005F27B6"/>
    <w:rsid w:val="00601EFA"/>
    <w:rsid w:val="006568DF"/>
    <w:rsid w:val="0068689A"/>
    <w:rsid w:val="006D391C"/>
    <w:rsid w:val="00710DA0"/>
    <w:rsid w:val="00731C74"/>
    <w:rsid w:val="00752B91"/>
    <w:rsid w:val="00755DFE"/>
    <w:rsid w:val="007717FF"/>
    <w:rsid w:val="007C5DE8"/>
    <w:rsid w:val="00820B26"/>
    <w:rsid w:val="00872032"/>
    <w:rsid w:val="00881D10"/>
    <w:rsid w:val="008B7383"/>
    <w:rsid w:val="008C059B"/>
    <w:rsid w:val="008D4820"/>
    <w:rsid w:val="008D62F5"/>
    <w:rsid w:val="008D7C2E"/>
    <w:rsid w:val="008F238C"/>
    <w:rsid w:val="0094338F"/>
    <w:rsid w:val="0095237E"/>
    <w:rsid w:val="009A213E"/>
    <w:rsid w:val="009D3B96"/>
    <w:rsid w:val="009F5E93"/>
    <w:rsid w:val="00A34571"/>
    <w:rsid w:val="00A82A8C"/>
    <w:rsid w:val="00A84878"/>
    <w:rsid w:val="00A85C09"/>
    <w:rsid w:val="00AA2D27"/>
    <w:rsid w:val="00AA55D7"/>
    <w:rsid w:val="00AB4750"/>
    <w:rsid w:val="00B81312"/>
    <w:rsid w:val="00B8348A"/>
    <w:rsid w:val="00BD3F33"/>
    <w:rsid w:val="00C30770"/>
    <w:rsid w:val="00C448C0"/>
    <w:rsid w:val="00C54F5E"/>
    <w:rsid w:val="00C635FA"/>
    <w:rsid w:val="00C926AE"/>
    <w:rsid w:val="00CD1AD2"/>
    <w:rsid w:val="00CD365D"/>
    <w:rsid w:val="00CE05AD"/>
    <w:rsid w:val="00CF7639"/>
    <w:rsid w:val="00D45635"/>
    <w:rsid w:val="00D7499E"/>
    <w:rsid w:val="00DE75A1"/>
    <w:rsid w:val="00DF554C"/>
    <w:rsid w:val="00E079C6"/>
    <w:rsid w:val="00E175F8"/>
    <w:rsid w:val="00E56EBE"/>
    <w:rsid w:val="00E64CBD"/>
    <w:rsid w:val="00E72A0C"/>
    <w:rsid w:val="00E834AA"/>
    <w:rsid w:val="00EA2BAA"/>
    <w:rsid w:val="00EC77E7"/>
    <w:rsid w:val="00EE328E"/>
    <w:rsid w:val="00F15D36"/>
    <w:rsid w:val="00F21481"/>
    <w:rsid w:val="00F40509"/>
    <w:rsid w:val="00F52A72"/>
    <w:rsid w:val="00F62B78"/>
    <w:rsid w:val="00F644D8"/>
    <w:rsid w:val="00F82A09"/>
    <w:rsid w:val="00FA7542"/>
    <w:rsid w:val="00FB3AFF"/>
    <w:rsid w:val="00FD78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BCC36F"/>
  <w15:chartTrackingRefBased/>
  <w15:docId w15:val="{5EE4E16D-B4F8-48FD-87B3-DB21AEB06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4F5E"/>
    <w:pPr>
      <w:spacing w:after="0" w:line="360" w:lineRule="auto"/>
      <w:jc w:val="both"/>
    </w:pPr>
    <w:rPr>
      <w:rFonts w:ascii="Times New Roman" w:hAnsi="Times New Roman" w:cs="Times New Roman"/>
      <w:sz w:val="24"/>
      <w:szCs w:val="24"/>
    </w:rPr>
  </w:style>
  <w:style w:type="paragraph" w:styleId="Heading1">
    <w:name w:val="heading 1"/>
    <w:basedOn w:val="Normal"/>
    <w:link w:val="Heading1Char"/>
    <w:uiPriority w:val="1"/>
    <w:qFormat/>
    <w:rsid w:val="0002454B"/>
    <w:pPr>
      <w:widowControl w:val="0"/>
      <w:autoSpaceDE w:val="0"/>
      <w:autoSpaceDN w:val="0"/>
      <w:outlineLvl w:val="0"/>
    </w:pPr>
    <w:rPr>
      <w:rFonts w:eastAsia="Arial" w:cs="Arial"/>
      <w:b/>
      <w:bCs/>
      <w:color w:val="1F4E79" w:themeColor="accent1" w:themeShade="80"/>
      <w:sz w:val="28"/>
      <w:lang w:val="en-US"/>
    </w:rPr>
  </w:style>
  <w:style w:type="paragraph" w:styleId="Heading2">
    <w:name w:val="heading 2"/>
    <w:basedOn w:val="Normal"/>
    <w:next w:val="Normal"/>
    <w:link w:val="Heading2Char"/>
    <w:uiPriority w:val="9"/>
    <w:unhideWhenUsed/>
    <w:qFormat/>
    <w:rsid w:val="008B7383"/>
    <w:pPr>
      <w:keepNext/>
      <w:keepLines/>
      <w:widowControl w:val="0"/>
      <w:autoSpaceDE w:val="0"/>
      <w:autoSpaceDN w:val="0"/>
      <w:spacing w:before="40"/>
      <w:outlineLvl w:val="1"/>
    </w:pPr>
    <w:rPr>
      <w:rFonts w:eastAsiaTheme="majorEastAsia" w:cstheme="majorBidi"/>
      <w:b/>
      <w:sz w:val="26"/>
      <w:szCs w:val="26"/>
    </w:rPr>
  </w:style>
  <w:style w:type="paragraph" w:styleId="Heading3">
    <w:name w:val="heading 3"/>
    <w:basedOn w:val="Normal"/>
    <w:next w:val="Normal"/>
    <w:link w:val="Heading3Char"/>
    <w:autoRedefine/>
    <w:uiPriority w:val="9"/>
    <w:semiHidden/>
    <w:unhideWhenUsed/>
    <w:qFormat/>
    <w:rsid w:val="00F40509"/>
    <w:pPr>
      <w:keepNext/>
      <w:keepLines/>
      <w:spacing w:before="40"/>
      <w:outlineLvl w:val="2"/>
    </w:pPr>
    <w:rPr>
      <w:rFonts w:eastAsiaTheme="majorEastAsia" w:cstheme="majorBidi"/>
      <w:b/>
    </w:rPr>
  </w:style>
  <w:style w:type="paragraph" w:styleId="Heading4">
    <w:name w:val="heading 4"/>
    <w:basedOn w:val="Normal"/>
    <w:next w:val="Normal"/>
    <w:link w:val="Heading4Char"/>
    <w:uiPriority w:val="9"/>
    <w:semiHidden/>
    <w:unhideWhenUsed/>
    <w:qFormat/>
    <w:rsid w:val="000F1A84"/>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A4561"/>
    <w:pPr>
      <w:contextualSpacing/>
      <w:jc w:val="center"/>
    </w:pPr>
    <w:rPr>
      <w:rFonts w:eastAsiaTheme="majorEastAsia" w:cstheme="majorBidi"/>
      <w:b/>
      <w:spacing w:val="-10"/>
      <w:kern w:val="28"/>
      <w:sz w:val="52"/>
      <w:szCs w:val="56"/>
    </w:rPr>
  </w:style>
  <w:style w:type="character" w:customStyle="1" w:styleId="TitleChar">
    <w:name w:val="Title Char"/>
    <w:basedOn w:val="DefaultParagraphFont"/>
    <w:link w:val="Title"/>
    <w:uiPriority w:val="10"/>
    <w:rsid w:val="004A4561"/>
    <w:rPr>
      <w:rFonts w:ascii="Times New Roman" w:eastAsiaTheme="majorEastAsia" w:hAnsi="Times New Roman" w:cstheme="majorBidi"/>
      <w:b/>
      <w:spacing w:val="-10"/>
      <w:kern w:val="28"/>
      <w:sz w:val="52"/>
      <w:szCs w:val="56"/>
    </w:rPr>
  </w:style>
  <w:style w:type="character" w:customStyle="1" w:styleId="Heading2Char">
    <w:name w:val="Heading 2 Char"/>
    <w:basedOn w:val="DefaultParagraphFont"/>
    <w:link w:val="Heading2"/>
    <w:uiPriority w:val="9"/>
    <w:rsid w:val="008B7383"/>
    <w:rPr>
      <w:rFonts w:ascii="Times New Roman" w:eastAsiaTheme="majorEastAsia" w:hAnsi="Times New Roman" w:cstheme="majorBidi"/>
      <w:b/>
      <w:sz w:val="26"/>
      <w:szCs w:val="26"/>
    </w:rPr>
  </w:style>
  <w:style w:type="character" w:customStyle="1" w:styleId="Heading1Char">
    <w:name w:val="Heading 1 Char"/>
    <w:basedOn w:val="DefaultParagraphFont"/>
    <w:link w:val="Heading1"/>
    <w:uiPriority w:val="1"/>
    <w:rsid w:val="0002454B"/>
    <w:rPr>
      <w:rFonts w:ascii="Times New Roman" w:eastAsia="Arial" w:hAnsi="Times New Roman" w:cs="Arial"/>
      <w:b/>
      <w:bCs/>
      <w:color w:val="1F4E79" w:themeColor="accent1" w:themeShade="80"/>
      <w:sz w:val="28"/>
      <w:szCs w:val="24"/>
      <w:lang w:val="en-US"/>
    </w:rPr>
  </w:style>
  <w:style w:type="paragraph" w:styleId="BodyText">
    <w:name w:val="Body Text"/>
    <w:basedOn w:val="Normal"/>
    <w:link w:val="BodyTextChar"/>
    <w:uiPriority w:val="1"/>
    <w:qFormat/>
    <w:rsid w:val="008B7383"/>
    <w:pPr>
      <w:widowControl w:val="0"/>
      <w:autoSpaceDE w:val="0"/>
      <w:autoSpaceDN w:val="0"/>
    </w:pPr>
    <w:rPr>
      <w:rFonts w:eastAsia="Arial MT" w:cs="Arial MT"/>
      <w:lang w:val="en-US"/>
    </w:rPr>
  </w:style>
  <w:style w:type="character" w:customStyle="1" w:styleId="BodyTextChar">
    <w:name w:val="Body Text Char"/>
    <w:basedOn w:val="DefaultParagraphFont"/>
    <w:link w:val="BodyText"/>
    <w:uiPriority w:val="1"/>
    <w:rsid w:val="008B7383"/>
    <w:rPr>
      <w:rFonts w:ascii="Times New Roman" w:eastAsia="Arial MT" w:hAnsi="Times New Roman" w:cs="Arial MT"/>
      <w:sz w:val="24"/>
      <w:szCs w:val="24"/>
      <w:lang w:val="en-US"/>
    </w:rPr>
  </w:style>
  <w:style w:type="character" w:customStyle="1" w:styleId="Heading3Char">
    <w:name w:val="Heading 3 Char"/>
    <w:basedOn w:val="DefaultParagraphFont"/>
    <w:link w:val="Heading3"/>
    <w:uiPriority w:val="9"/>
    <w:semiHidden/>
    <w:rsid w:val="00F40509"/>
    <w:rPr>
      <w:rFonts w:ascii="Times New Roman" w:eastAsiaTheme="majorEastAsia" w:hAnsi="Times New Roman" w:cstheme="majorBidi"/>
      <w:b/>
      <w:sz w:val="24"/>
      <w:szCs w:val="24"/>
    </w:rPr>
  </w:style>
  <w:style w:type="paragraph" w:styleId="NoSpacing">
    <w:name w:val="No Spacing"/>
    <w:link w:val="NoSpacingChar"/>
    <w:uiPriority w:val="1"/>
    <w:qFormat/>
    <w:rsid w:val="00CF763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F7639"/>
    <w:rPr>
      <w:rFonts w:eastAsiaTheme="minorEastAsia"/>
      <w:lang w:val="en-US"/>
    </w:rPr>
  </w:style>
  <w:style w:type="table" w:styleId="TableGrid">
    <w:name w:val="Table Grid"/>
    <w:basedOn w:val="TableNormal"/>
    <w:uiPriority w:val="39"/>
    <w:rsid w:val="00536C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0F1A84"/>
    <w:rPr>
      <w:color w:val="0000FF"/>
      <w:u w:val="single"/>
    </w:rPr>
  </w:style>
  <w:style w:type="paragraph" w:styleId="NormalWeb">
    <w:name w:val="Normal (Web)"/>
    <w:basedOn w:val="Normal"/>
    <w:uiPriority w:val="99"/>
    <w:semiHidden/>
    <w:unhideWhenUsed/>
    <w:rsid w:val="000F1A84"/>
    <w:pPr>
      <w:spacing w:before="100" w:beforeAutospacing="1" w:after="100" w:afterAutospacing="1" w:line="240" w:lineRule="auto"/>
      <w:jc w:val="left"/>
    </w:pPr>
    <w:rPr>
      <w:lang w:eastAsia="en-GB"/>
    </w:rPr>
  </w:style>
  <w:style w:type="character" w:styleId="Strong">
    <w:name w:val="Strong"/>
    <w:basedOn w:val="DefaultParagraphFont"/>
    <w:uiPriority w:val="22"/>
    <w:qFormat/>
    <w:rsid w:val="000F1A84"/>
    <w:rPr>
      <w:b/>
      <w:bCs/>
    </w:rPr>
  </w:style>
  <w:style w:type="paragraph" w:styleId="ListParagraph">
    <w:name w:val="List Paragraph"/>
    <w:basedOn w:val="Normal"/>
    <w:uiPriority w:val="34"/>
    <w:qFormat/>
    <w:rsid w:val="000F1A84"/>
    <w:pPr>
      <w:ind w:left="720"/>
      <w:contextualSpacing/>
    </w:pPr>
  </w:style>
  <w:style w:type="character" w:styleId="Emphasis">
    <w:name w:val="Emphasis"/>
    <w:basedOn w:val="DefaultParagraphFont"/>
    <w:uiPriority w:val="20"/>
    <w:qFormat/>
    <w:rsid w:val="000F1A84"/>
    <w:rPr>
      <w:i/>
      <w:iCs/>
    </w:rPr>
  </w:style>
  <w:style w:type="character" w:customStyle="1" w:styleId="Heading4Char">
    <w:name w:val="Heading 4 Char"/>
    <w:basedOn w:val="DefaultParagraphFont"/>
    <w:link w:val="Heading4"/>
    <w:uiPriority w:val="9"/>
    <w:semiHidden/>
    <w:rsid w:val="000F1A84"/>
    <w:rPr>
      <w:rFonts w:asciiTheme="majorHAnsi" w:eastAsiaTheme="majorEastAsia" w:hAnsiTheme="majorHAnsi" w:cstheme="majorBidi"/>
      <w:i/>
      <w:iCs/>
      <w:color w:val="2E74B5" w:themeColor="accent1" w:themeShade="BF"/>
      <w:sz w:val="24"/>
      <w:szCs w:val="24"/>
    </w:rPr>
  </w:style>
  <w:style w:type="paragraph" w:customStyle="1" w:styleId="rich-text-component">
    <w:name w:val="rich-text-component"/>
    <w:basedOn w:val="Normal"/>
    <w:rsid w:val="000F1A84"/>
    <w:pPr>
      <w:spacing w:before="100" w:beforeAutospacing="1" w:after="100" w:afterAutospacing="1" w:line="240" w:lineRule="auto"/>
      <w:jc w:val="left"/>
    </w:pPr>
    <w:rPr>
      <w:lang w:eastAsia="en-GB"/>
    </w:rPr>
  </w:style>
  <w:style w:type="character" w:customStyle="1" w:styleId="hgkelc">
    <w:name w:val="hgkelc"/>
    <w:basedOn w:val="DefaultParagraphFont"/>
    <w:rsid w:val="000F1A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3270</TotalTime>
  <Pages>8</Pages>
  <Words>2575</Words>
  <Characters>14684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Essay: The impact of current challenges facing hotels in their employee turnover in the UK</vt:lpstr>
    </vt:vector>
  </TitlesOfParts>
  <Company/>
  <LinksUpToDate>false</LinksUpToDate>
  <CharactersWithSpaces>17225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Essay: The impact of current challenges facing hotels in their employee turnover in the UK</dc:title>
  <dc:creator>Microsoft account</dc:creator>
  <cp:lastModifiedBy>Anamaria Ionescu (2026590)</cp:lastModifiedBy>
  <cp:revision>12</cp:revision>
  <dcterms:created xsi:type="dcterms:W3CDTF">2022-10-14T07:11:00Z</dcterms:created>
  <dcterms:modified xsi:type="dcterms:W3CDTF">2022-10-31T16:43:00Z</dcterms:modified>
</cp:coreProperties>
</file>