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005EE" w14:textId="1ADF7F01" w:rsidR="00596B36" w:rsidRDefault="00074653">
      <w:pPr>
        <w:pBdr>
          <w:top w:val="nil"/>
          <w:left w:val="nil"/>
          <w:bottom w:val="nil"/>
          <w:right w:val="nil"/>
          <w:between w:val="nil"/>
        </w:pBdr>
        <w:spacing w:before="1540" w:after="240" w:line="240" w:lineRule="auto"/>
        <w:jc w:val="center"/>
        <w:rPr>
          <w:rFonts w:ascii="Calibri" w:eastAsia="Calibri" w:hAnsi="Calibri" w:cs="Calibri"/>
          <w:color w:val="5B9BD5"/>
          <w:sz w:val="22"/>
          <w:szCs w:val="22"/>
        </w:rPr>
      </w:pPr>
      <w:r w:rsidRPr="00074653">
        <w:rPr>
          <w:rFonts w:ascii="Calibri" w:eastAsia="Calibri" w:hAnsi="Calibri" w:cs="Calibri"/>
          <w:noProof/>
          <w:color w:val="5B9BD5"/>
          <w:sz w:val="22"/>
          <w:szCs w:val="22"/>
        </w:rPr>
        <w:drawing>
          <wp:anchor distT="0" distB="0" distL="114300" distR="114300" simplePos="0" relativeHeight="251658240" behindDoc="1" locked="0" layoutInCell="1" allowOverlap="1" wp14:anchorId="08C92FCA" wp14:editId="0B181618">
            <wp:simplePos x="0" y="0"/>
            <wp:positionH relativeFrom="margin">
              <wp:align>center</wp:align>
            </wp:positionH>
            <wp:positionV relativeFrom="paragraph">
              <wp:posOffset>224</wp:posOffset>
            </wp:positionV>
            <wp:extent cx="2063750" cy="825500"/>
            <wp:effectExtent l="0" t="0" r="0" b="0"/>
            <wp:wrapTight wrapText="bothSides">
              <wp:wrapPolygon edited="0">
                <wp:start x="0" y="0"/>
                <wp:lineTo x="0" y="20935"/>
                <wp:lineTo x="21334" y="20935"/>
                <wp:lineTo x="21334" y="0"/>
                <wp:lineTo x="0" y="0"/>
              </wp:wrapPolygon>
            </wp:wrapTight>
            <wp:docPr id="602164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164523" name=""/>
                    <pic:cNvPicPr/>
                  </pic:nvPicPr>
                  <pic:blipFill>
                    <a:blip r:embed="rId8">
                      <a:extLst>
                        <a:ext uri="{28A0092B-C50C-407E-A947-70E740481C1C}">
                          <a14:useLocalDpi xmlns:a14="http://schemas.microsoft.com/office/drawing/2010/main" val="0"/>
                        </a:ext>
                      </a:extLst>
                    </a:blip>
                    <a:stretch>
                      <a:fillRect/>
                    </a:stretch>
                  </pic:blipFill>
                  <pic:spPr>
                    <a:xfrm>
                      <a:off x="0" y="0"/>
                      <a:ext cx="2063750" cy="825500"/>
                    </a:xfrm>
                    <a:prstGeom prst="rect">
                      <a:avLst/>
                    </a:prstGeom>
                  </pic:spPr>
                </pic:pic>
              </a:graphicData>
            </a:graphic>
            <wp14:sizeRelH relativeFrom="page">
              <wp14:pctWidth>0</wp14:pctWidth>
            </wp14:sizeRelH>
            <wp14:sizeRelV relativeFrom="page">
              <wp14:pctHeight>0</wp14:pctHeight>
            </wp14:sizeRelV>
          </wp:anchor>
        </w:drawing>
      </w:r>
      <w:r w:rsidR="00D32E88">
        <w:rPr>
          <w:rFonts w:ascii="Calibri" w:eastAsia="Calibri" w:hAnsi="Calibri" w:cs="Calibri"/>
          <w:color w:val="5B9BD5"/>
          <w:sz w:val="22"/>
          <w:szCs w:val="22"/>
        </w:rPr>
        <w:t xml:space="preserve"> </w:t>
      </w:r>
    </w:p>
    <w:p w14:paraId="1E306CD4" w14:textId="77777777" w:rsidR="00596B36" w:rsidRPr="00E73543" w:rsidRDefault="00D32E88" w:rsidP="00E73543">
      <w:pPr>
        <w:pBdr>
          <w:top w:val="single" w:sz="6" w:space="6" w:color="5B9BD5"/>
          <w:left w:val="nil"/>
          <w:bottom w:val="single" w:sz="6" w:space="6" w:color="5B9BD5"/>
          <w:right w:val="nil"/>
          <w:between w:val="nil"/>
        </w:pBdr>
        <w:spacing w:after="240"/>
        <w:jc w:val="center"/>
        <w:rPr>
          <w:rFonts w:ascii="Arial" w:hAnsi="Arial" w:cs="Arial"/>
          <w:b/>
          <w:smallCaps/>
          <w:color w:val="000000"/>
          <w:u w:val="single"/>
        </w:rPr>
      </w:pPr>
      <w:r w:rsidRPr="00E73543">
        <w:rPr>
          <w:rFonts w:ascii="Arial" w:hAnsi="Arial" w:cs="Arial"/>
          <w:b/>
          <w:smallCaps/>
          <w:color w:val="000000"/>
          <w:u w:val="single"/>
        </w:rPr>
        <w:t>BMIH6001</w:t>
      </w:r>
    </w:p>
    <w:p w14:paraId="42CBD409" w14:textId="77777777" w:rsidR="00596B36" w:rsidRPr="00E73543" w:rsidRDefault="00D32E88" w:rsidP="00E73543">
      <w:pPr>
        <w:pBdr>
          <w:top w:val="single" w:sz="6" w:space="6" w:color="5B9BD5"/>
          <w:left w:val="nil"/>
          <w:bottom w:val="single" w:sz="6" w:space="6" w:color="5B9BD5"/>
          <w:right w:val="nil"/>
          <w:between w:val="nil"/>
        </w:pBdr>
        <w:spacing w:after="240"/>
        <w:jc w:val="center"/>
        <w:rPr>
          <w:rFonts w:ascii="Arial" w:hAnsi="Arial" w:cs="Arial"/>
          <w:b/>
          <w:smallCaps/>
        </w:rPr>
      </w:pPr>
      <w:r w:rsidRPr="00E73543">
        <w:rPr>
          <w:rFonts w:ascii="Arial" w:hAnsi="Arial" w:cs="Arial"/>
          <w:b/>
        </w:rPr>
        <w:t>CONTEMPORARY THEMES IN THE HOTEL AND HOSPITALITY SECTOR</w:t>
      </w:r>
    </w:p>
    <w:p w14:paraId="20924100" w14:textId="77777777" w:rsidR="00596B36" w:rsidRPr="00E73543" w:rsidRDefault="00596B36" w:rsidP="00E73543">
      <w:pPr>
        <w:pBdr>
          <w:top w:val="nil"/>
          <w:left w:val="nil"/>
          <w:bottom w:val="nil"/>
          <w:right w:val="nil"/>
          <w:between w:val="nil"/>
        </w:pBdr>
        <w:spacing w:after="0"/>
        <w:jc w:val="center"/>
        <w:rPr>
          <w:rFonts w:ascii="Arial" w:hAnsi="Arial" w:cs="Arial"/>
          <w:b/>
          <w:smallCaps/>
        </w:rPr>
      </w:pPr>
    </w:p>
    <w:p w14:paraId="25D46DC6" w14:textId="77777777" w:rsidR="00596B36" w:rsidRPr="00E73543" w:rsidRDefault="00596B36" w:rsidP="00E73543">
      <w:pPr>
        <w:pBdr>
          <w:top w:val="nil"/>
          <w:left w:val="nil"/>
          <w:bottom w:val="nil"/>
          <w:right w:val="nil"/>
          <w:between w:val="nil"/>
        </w:pBdr>
        <w:spacing w:after="0"/>
        <w:jc w:val="center"/>
        <w:rPr>
          <w:rFonts w:ascii="Arial" w:hAnsi="Arial" w:cs="Arial"/>
          <w:b/>
          <w:smallCaps/>
        </w:rPr>
      </w:pPr>
    </w:p>
    <w:p w14:paraId="6184176D" w14:textId="77777777" w:rsidR="00596B36" w:rsidRPr="00E73543" w:rsidRDefault="00596B36" w:rsidP="00E73543">
      <w:pPr>
        <w:pBdr>
          <w:top w:val="nil"/>
          <w:left w:val="nil"/>
          <w:bottom w:val="nil"/>
          <w:right w:val="nil"/>
          <w:between w:val="nil"/>
        </w:pBdr>
        <w:spacing w:after="0"/>
        <w:jc w:val="left"/>
        <w:rPr>
          <w:rFonts w:ascii="Arial" w:hAnsi="Arial" w:cs="Arial"/>
          <w:b/>
          <w:smallCaps/>
        </w:rPr>
      </w:pPr>
    </w:p>
    <w:p w14:paraId="238389EA" w14:textId="77777777" w:rsidR="00596B36" w:rsidRPr="00E73543" w:rsidRDefault="00596B36" w:rsidP="00E73543">
      <w:pPr>
        <w:pBdr>
          <w:top w:val="nil"/>
          <w:left w:val="nil"/>
          <w:bottom w:val="nil"/>
          <w:right w:val="nil"/>
          <w:between w:val="nil"/>
        </w:pBdr>
        <w:spacing w:after="0"/>
        <w:jc w:val="center"/>
        <w:rPr>
          <w:rFonts w:ascii="Arial" w:hAnsi="Arial" w:cs="Arial"/>
          <w:b/>
          <w:smallCaps/>
        </w:rPr>
      </w:pPr>
    </w:p>
    <w:p w14:paraId="084E9D45" w14:textId="77777777" w:rsidR="00596B36" w:rsidRPr="00E73543" w:rsidRDefault="00596B36" w:rsidP="00E73543">
      <w:pPr>
        <w:pBdr>
          <w:top w:val="nil"/>
          <w:left w:val="nil"/>
          <w:bottom w:val="nil"/>
          <w:right w:val="nil"/>
          <w:between w:val="nil"/>
        </w:pBdr>
        <w:spacing w:after="0"/>
        <w:jc w:val="center"/>
        <w:rPr>
          <w:rFonts w:ascii="Arial" w:hAnsi="Arial" w:cs="Arial"/>
          <w:b/>
          <w:smallCaps/>
        </w:rPr>
      </w:pPr>
    </w:p>
    <w:p w14:paraId="4AF40994" w14:textId="77777777" w:rsidR="00596B36" w:rsidRPr="00E73543" w:rsidRDefault="00D32E88" w:rsidP="00E73543">
      <w:pPr>
        <w:pBdr>
          <w:top w:val="nil"/>
          <w:left w:val="nil"/>
          <w:bottom w:val="nil"/>
          <w:right w:val="nil"/>
          <w:between w:val="nil"/>
        </w:pBdr>
        <w:spacing w:after="0"/>
        <w:jc w:val="center"/>
        <w:rPr>
          <w:rFonts w:ascii="Arial" w:hAnsi="Arial" w:cs="Arial"/>
          <w:b/>
          <w:color w:val="000000"/>
        </w:rPr>
      </w:pPr>
      <w:r w:rsidRPr="00E73543">
        <w:rPr>
          <w:rFonts w:ascii="Arial" w:hAnsi="Arial" w:cs="Arial"/>
          <w:b/>
          <w:smallCaps/>
        </w:rPr>
        <w:t>R</w:t>
      </w:r>
      <w:r w:rsidRPr="00E73543">
        <w:rPr>
          <w:rFonts w:ascii="Arial" w:hAnsi="Arial" w:cs="Arial"/>
          <w:b/>
        </w:rPr>
        <w:t>ESEARCH PAPER</w:t>
      </w:r>
    </w:p>
    <w:p w14:paraId="52C54C1A" w14:textId="77777777" w:rsidR="00596B36" w:rsidRPr="00E73543" w:rsidRDefault="00596B36" w:rsidP="00E73543">
      <w:pPr>
        <w:pBdr>
          <w:top w:val="nil"/>
          <w:left w:val="nil"/>
          <w:bottom w:val="nil"/>
          <w:right w:val="nil"/>
          <w:between w:val="nil"/>
        </w:pBdr>
        <w:spacing w:after="0"/>
        <w:rPr>
          <w:rFonts w:ascii="Arial" w:hAnsi="Arial" w:cs="Arial"/>
          <w:color w:val="5B9BD5"/>
        </w:rPr>
      </w:pPr>
    </w:p>
    <w:p w14:paraId="76055E21" w14:textId="77777777" w:rsidR="00596B36" w:rsidRPr="00E73543" w:rsidRDefault="00596B36" w:rsidP="00E73543">
      <w:pPr>
        <w:pBdr>
          <w:top w:val="nil"/>
          <w:left w:val="nil"/>
          <w:bottom w:val="nil"/>
          <w:right w:val="nil"/>
          <w:between w:val="nil"/>
        </w:pBdr>
        <w:spacing w:after="0"/>
        <w:jc w:val="center"/>
        <w:rPr>
          <w:rFonts w:ascii="Arial" w:hAnsi="Arial" w:cs="Arial"/>
          <w:color w:val="5B9BD5"/>
        </w:rPr>
      </w:pPr>
    </w:p>
    <w:p w14:paraId="46F90C47" w14:textId="77777777" w:rsidR="00596B36" w:rsidRPr="00E73543" w:rsidRDefault="00596B36" w:rsidP="00E73543">
      <w:pPr>
        <w:pBdr>
          <w:top w:val="nil"/>
          <w:left w:val="nil"/>
          <w:bottom w:val="nil"/>
          <w:right w:val="nil"/>
          <w:between w:val="nil"/>
        </w:pBdr>
        <w:spacing w:after="0"/>
        <w:jc w:val="center"/>
        <w:rPr>
          <w:rFonts w:ascii="Arial" w:hAnsi="Arial" w:cs="Arial"/>
          <w:color w:val="5B9BD5"/>
        </w:rPr>
      </w:pPr>
    </w:p>
    <w:p w14:paraId="5B58D609" w14:textId="77777777" w:rsidR="00596B36" w:rsidRPr="00E73543" w:rsidRDefault="00596B36" w:rsidP="00E73543">
      <w:pPr>
        <w:pBdr>
          <w:top w:val="nil"/>
          <w:left w:val="nil"/>
          <w:bottom w:val="nil"/>
          <w:right w:val="nil"/>
          <w:between w:val="nil"/>
        </w:pBdr>
        <w:spacing w:after="0"/>
        <w:jc w:val="center"/>
        <w:rPr>
          <w:rFonts w:ascii="Arial" w:hAnsi="Arial" w:cs="Arial"/>
          <w:color w:val="5B9BD5"/>
        </w:rPr>
      </w:pPr>
    </w:p>
    <w:p w14:paraId="7A17F3BA" w14:textId="77777777" w:rsidR="00596B36" w:rsidRPr="00E73543" w:rsidRDefault="00596B36" w:rsidP="00E73543">
      <w:pPr>
        <w:pBdr>
          <w:top w:val="nil"/>
          <w:left w:val="nil"/>
          <w:bottom w:val="nil"/>
          <w:right w:val="nil"/>
          <w:between w:val="nil"/>
        </w:pBdr>
        <w:spacing w:after="0"/>
        <w:jc w:val="center"/>
        <w:rPr>
          <w:rFonts w:ascii="Arial" w:hAnsi="Arial" w:cs="Arial"/>
          <w:b/>
        </w:rPr>
      </w:pPr>
    </w:p>
    <w:p w14:paraId="03EE2C52" w14:textId="77777777" w:rsidR="00596B36" w:rsidRPr="00E73543" w:rsidRDefault="00596B36" w:rsidP="00E73543">
      <w:pPr>
        <w:pBdr>
          <w:top w:val="nil"/>
          <w:left w:val="nil"/>
          <w:bottom w:val="nil"/>
          <w:right w:val="nil"/>
          <w:between w:val="nil"/>
        </w:pBdr>
        <w:spacing w:after="0"/>
        <w:jc w:val="center"/>
        <w:rPr>
          <w:rFonts w:ascii="Arial" w:hAnsi="Arial" w:cs="Arial"/>
          <w:b/>
        </w:rPr>
      </w:pPr>
    </w:p>
    <w:p w14:paraId="56D97FEB" w14:textId="38589C8F" w:rsidR="00596B36" w:rsidRPr="00E73543" w:rsidRDefault="00D32E88" w:rsidP="00E73543">
      <w:pPr>
        <w:pBdr>
          <w:top w:val="nil"/>
          <w:left w:val="nil"/>
          <w:bottom w:val="nil"/>
          <w:right w:val="nil"/>
          <w:between w:val="nil"/>
        </w:pBdr>
        <w:spacing w:after="0"/>
        <w:jc w:val="center"/>
        <w:rPr>
          <w:rFonts w:ascii="Arial" w:hAnsi="Arial" w:cs="Arial"/>
          <w:b/>
        </w:rPr>
      </w:pPr>
      <w:r w:rsidRPr="00E73543">
        <w:rPr>
          <w:rFonts w:ascii="Arial" w:hAnsi="Arial" w:cs="Arial"/>
          <w:b/>
        </w:rPr>
        <w:t>STUDENT NAME:</w:t>
      </w:r>
      <w:r w:rsidR="00E73543" w:rsidRPr="00E73543">
        <w:rPr>
          <w:rFonts w:ascii="Arial" w:hAnsi="Arial" w:cs="Arial"/>
          <w:b/>
        </w:rPr>
        <w:t xml:space="preserve"> GINA FILOFTEIA  BOSTAN</w:t>
      </w:r>
    </w:p>
    <w:p w14:paraId="15EDCBD7" w14:textId="77777777" w:rsidR="00E73543" w:rsidRPr="00E73543" w:rsidRDefault="00E73543" w:rsidP="00E73543">
      <w:pPr>
        <w:pBdr>
          <w:top w:val="nil"/>
          <w:left w:val="nil"/>
          <w:bottom w:val="nil"/>
          <w:right w:val="nil"/>
          <w:between w:val="nil"/>
        </w:pBdr>
        <w:spacing w:after="0"/>
        <w:jc w:val="center"/>
        <w:rPr>
          <w:rFonts w:ascii="Arial" w:hAnsi="Arial" w:cs="Arial"/>
          <w:b/>
        </w:rPr>
      </w:pPr>
    </w:p>
    <w:p w14:paraId="710D321C" w14:textId="782C7B4E" w:rsidR="00596B36" w:rsidRDefault="00D32E88" w:rsidP="00E73543">
      <w:pPr>
        <w:pBdr>
          <w:top w:val="nil"/>
          <w:left w:val="nil"/>
          <w:bottom w:val="nil"/>
          <w:right w:val="nil"/>
          <w:between w:val="nil"/>
        </w:pBdr>
        <w:spacing w:after="0"/>
        <w:jc w:val="center"/>
        <w:rPr>
          <w:rFonts w:ascii="Arial" w:hAnsi="Arial" w:cs="Arial"/>
          <w:b/>
        </w:rPr>
      </w:pPr>
      <w:r w:rsidRPr="00E73543">
        <w:rPr>
          <w:rFonts w:ascii="Arial" w:hAnsi="Arial" w:cs="Arial"/>
          <w:b/>
        </w:rPr>
        <w:t>STUDENT ID:</w:t>
      </w:r>
      <w:r w:rsidR="00E73543" w:rsidRPr="00E73543">
        <w:rPr>
          <w:rFonts w:ascii="Arial" w:hAnsi="Arial" w:cs="Arial"/>
          <w:b/>
        </w:rPr>
        <w:t xml:space="preserve"> 2013661</w:t>
      </w:r>
    </w:p>
    <w:p w14:paraId="162D88A0" w14:textId="77777777" w:rsidR="00E73543" w:rsidRPr="00E73543" w:rsidRDefault="00E73543" w:rsidP="00E73543">
      <w:pPr>
        <w:pBdr>
          <w:top w:val="nil"/>
          <w:left w:val="nil"/>
          <w:bottom w:val="nil"/>
          <w:right w:val="nil"/>
          <w:between w:val="nil"/>
        </w:pBdr>
        <w:spacing w:after="0"/>
        <w:jc w:val="center"/>
        <w:rPr>
          <w:rFonts w:ascii="Arial" w:hAnsi="Arial" w:cs="Arial"/>
          <w:b/>
        </w:rPr>
      </w:pPr>
    </w:p>
    <w:p w14:paraId="4F2AC158" w14:textId="6657D32C" w:rsidR="00E73543" w:rsidRPr="00E73543" w:rsidRDefault="00E73543" w:rsidP="00E73543">
      <w:pPr>
        <w:pBdr>
          <w:top w:val="nil"/>
          <w:left w:val="nil"/>
          <w:bottom w:val="nil"/>
          <w:right w:val="nil"/>
          <w:between w:val="nil"/>
        </w:pBdr>
        <w:spacing w:after="0"/>
        <w:jc w:val="center"/>
        <w:rPr>
          <w:rFonts w:ascii="Arial" w:hAnsi="Arial" w:cs="Arial"/>
          <w:b/>
        </w:rPr>
      </w:pPr>
      <w:r w:rsidRPr="00E73543">
        <w:rPr>
          <w:rFonts w:ascii="Arial" w:hAnsi="Arial" w:cs="Arial"/>
          <w:b/>
        </w:rPr>
        <w:t>LECTURER: GIULIA CHIFARI</w:t>
      </w:r>
    </w:p>
    <w:p w14:paraId="6100E6C4" w14:textId="77777777" w:rsidR="00E73543" w:rsidRPr="00E73543" w:rsidRDefault="00E73543" w:rsidP="00E73543">
      <w:pPr>
        <w:pBdr>
          <w:top w:val="nil"/>
          <w:left w:val="nil"/>
          <w:bottom w:val="nil"/>
          <w:right w:val="nil"/>
          <w:between w:val="nil"/>
        </w:pBdr>
        <w:spacing w:after="0"/>
        <w:jc w:val="center"/>
        <w:rPr>
          <w:rFonts w:ascii="Arial" w:hAnsi="Arial" w:cs="Arial"/>
          <w:b/>
        </w:rPr>
      </w:pPr>
    </w:p>
    <w:p w14:paraId="4B54D47C" w14:textId="77777777" w:rsidR="00596B36" w:rsidRPr="00E73543" w:rsidRDefault="00D32E88" w:rsidP="00E73543">
      <w:pPr>
        <w:spacing w:before="200" w:after="200"/>
        <w:rPr>
          <w:rFonts w:ascii="Arial" w:hAnsi="Arial" w:cs="Arial"/>
          <w:b/>
        </w:rPr>
      </w:pPr>
      <w:r w:rsidRPr="00E73543">
        <w:rPr>
          <w:rFonts w:ascii="Arial" w:hAnsi="Arial" w:cs="Arial"/>
        </w:rPr>
        <w:br w:type="page"/>
      </w:r>
    </w:p>
    <w:sdt>
      <w:sdtPr>
        <w:rPr>
          <w:rFonts w:ascii="Arial" w:eastAsia="Times New Roman" w:hAnsi="Arial" w:cs="Arial"/>
          <w:color w:val="auto"/>
          <w:sz w:val="24"/>
          <w:szCs w:val="24"/>
          <w:lang w:val="en-GB"/>
        </w:rPr>
        <w:id w:val="1618256173"/>
        <w:docPartObj>
          <w:docPartGallery w:val="Table of Contents"/>
          <w:docPartUnique/>
        </w:docPartObj>
      </w:sdtPr>
      <w:sdtEndPr>
        <w:rPr>
          <w:b/>
          <w:bCs/>
          <w:noProof/>
        </w:rPr>
      </w:sdtEndPr>
      <w:sdtContent>
        <w:p w14:paraId="10686AB9" w14:textId="77777777" w:rsidR="009158A8" w:rsidRPr="00E73543" w:rsidRDefault="009158A8" w:rsidP="00E73543">
          <w:pPr>
            <w:pStyle w:val="TOCHeading"/>
            <w:spacing w:line="360" w:lineRule="auto"/>
            <w:jc w:val="center"/>
            <w:rPr>
              <w:rFonts w:ascii="Arial" w:hAnsi="Arial" w:cs="Arial"/>
              <w:b/>
              <w:color w:val="000000" w:themeColor="text1"/>
              <w:sz w:val="24"/>
              <w:szCs w:val="24"/>
            </w:rPr>
          </w:pPr>
          <w:r w:rsidRPr="00E73543">
            <w:rPr>
              <w:rFonts w:ascii="Arial" w:hAnsi="Arial" w:cs="Arial"/>
              <w:b/>
              <w:color w:val="000000" w:themeColor="text1"/>
              <w:sz w:val="24"/>
              <w:szCs w:val="24"/>
            </w:rPr>
            <w:t>Table of Contents</w:t>
          </w:r>
        </w:p>
        <w:p w14:paraId="28C44F75" w14:textId="6A3026BC" w:rsidR="00121A40" w:rsidRPr="00E73543" w:rsidRDefault="009158A8" w:rsidP="00E73543">
          <w:pPr>
            <w:pStyle w:val="TOC1"/>
            <w:tabs>
              <w:tab w:val="right" w:leader="dot" w:pos="9016"/>
            </w:tabs>
            <w:rPr>
              <w:rFonts w:ascii="Arial" w:eastAsiaTheme="minorEastAsia" w:hAnsi="Arial" w:cs="Arial"/>
              <w:noProof/>
              <w:kern w:val="2"/>
              <w:lang w:val="en-IN" w:eastAsia="en-IN"/>
              <w14:ligatures w14:val="standardContextual"/>
            </w:rPr>
          </w:pPr>
          <w:r w:rsidRPr="00E73543">
            <w:rPr>
              <w:rFonts w:ascii="Arial" w:hAnsi="Arial" w:cs="Arial"/>
              <w:b/>
              <w:bCs/>
              <w:noProof/>
            </w:rPr>
            <w:fldChar w:fldCharType="begin"/>
          </w:r>
          <w:r w:rsidRPr="00E73543">
            <w:rPr>
              <w:rFonts w:ascii="Arial" w:hAnsi="Arial" w:cs="Arial"/>
              <w:b/>
              <w:bCs/>
              <w:noProof/>
            </w:rPr>
            <w:instrText xml:space="preserve"> TOC \o "1-3" \h \z \u </w:instrText>
          </w:r>
          <w:r w:rsidRPr="00E73543">
            <w:rPr>
              <w:rFonts w:ascii="Arial" w:hAnsi="Arial" w:cs="Arial"/>
              <w:b/>
              <w:bCs/>
              <w:noProof/>
            </w:rPr>
            <w:fldChar w:fldCharType="separate"/>
          </w:r>
          <w:hyperlink w:anchor="_Toc149071705" w:history="1">
            <w:r w:rsidR="00121A40" w:rsidRPr="00E73543">
              <w:rPr>
                <w:rStyle w:val="Hyperlink"/>
                <w:rFonts w:ascii="Arial" w:hAnsi="Arial" w:cs="Arial"/>
                <w:noProof/>
              </w:rPr>
              <w:t>1. Introduction</w:t>
            </w:r>
            <w:r w:rsidR="00121A40" w:rsidRPr="00E73543">
              <w:rPr>
                <w:rFonts w:ascii="Arial" w:hAnsi="Arial" w:cs="Arial"/>
                <w:noProof/>
                <w:webHidden/>
              </w:rPr>
              <w:tab/>
            </w:r>
            <w:r w:rsidR="00121A40" w:rsidRPr="00E73543">
              <w:rPr>
                <w:rFonts w:ascii="Arial" w:hAnsi="Arial" w:cs="Arial"/>
                <w:noProof/>
                <w:webHidden/>
              </w:rPr>
              <w:fldChar w:fldCharType="begin"/>
            </w:r>
            <w:r w:rsidR="00121A40" w:rsidRPr="00E73543">
              <w:rPr>
                <w:rFonts w:ascii="Arial" w:hAnsi="Arial" w:cs="Arial"/>
                <w:noProof/>
                <w:webHidden/>
              </w:rPr>
              <w:instrText xml:space="preserve"> PAGEREF _Toc149071705 \h </w:instrText>
            </w:r>
            <w:r w:rsidR="00121A40" w:rsidRPr="00E73543">
              <w:rPr>
                <w:rFonts w:ascii="Arial" w:hAnsi="Arial" w:cs="Arial"/>
                <w:noProof/>
                <w:webHidden/>
              </w:rPr>
            </w:r>
            <w:r w:rsidR="00121A40" w:rsidRPr="00E73543">
              <w:rPr>
                <w:rFonts w:ascii="Arial" w:hAnsi="Arial" w:cs="Arial"/>
                <w:noProof/>
                <w:webHidden/>
              </w:rPr>
              <w:fldChar w:fldCharType="separate"/>
            </w:r>
            <w:r w:rsidR="00121A40" w:rsidRPr="00E73543">
              <w:rPr>
                <w:rFonts w:ascii="Arial" w:hAnsi="Arial" w:cs="Arial"/>
                <w:noProof/>
                <w:webHidden/>
              </w:rPr>
              <w:t>2</w:t>
            </w:r>
            <w:r w:rsidR="00121A40" w:rsidRPr="00E73543">
              <w:rPr>
                <w:rFonts w:ascii="Arial" w:hAnsi="Arial" w:cs="Arial"/>
                <w:noProof/>
                <w:webHidden/>
              </w:rPr>
              <w:fldChar w:fldCharType="end"/>
            </w:r>
          </w:hyperlink>
        </w:p>
        <w:p w14:paraId="0E28F5BA" w14:textId="2DB57913" w:rsidR="00121A40" w:rsidRPr="00E73543" w:rsidRDefault="00000000" w:rsidP="00E73543">
          <w:pPr>
            <w:pStyle w:val="TOC1"/>
            <w:tabs>
              <w:tab w:val="right" w:leader="dot" w:pos="9016"/>
            </w:tabs>
            <w:rPr>
              <w:rFonts w:ascii="Arial" w:eastAsiaTheme="minorEastAsia" w:hAnsi="Arial" w:cs="Arial"/>
              <w:noProof/>
              <w:kern w:val="2"/>
              <w:lang w:val="en-IN" w:eastAsia="en-IN"/>
              <w14:ligatures w14:val="standardContextual"/>
            </w:rPr>
          </w:pPr>
          <w:hyperlink w:anchor="_Toc149071706" w:history="1">
            <w:r w:rsidR="00121A40" w:rsidRPr="00E73543">
              <w:rPr>
                <w:rStyle w:val="Hyperlink"/>
                <w:rFonts w:ascii="Arial" w:hAnsi="Arial" w:cs="Arial"/>
                <w:noProof/>
              </w:rPr>
              <w:t>2. Overview of Literature</w:t>
            </w:r>
            <w:r w:rsidR="00121A40" w:rsidRPr="00E73543">
              <w:rPr>
                <w:rFonts w:ascii="Arial" w:hAnsi="Arial" w:cs="Arial"/>
                <w:noProof/>
                <w:webHidden/>
              </w:rPr>
              <w:tab/>
            </w:r>
            <w:r w:rsidR="00121A40" w:rsidRPr="00E73543">
              <w:rPr>
                <w:rFonts w:ascii="Arial" w:hAnsi="Arial" w:cs="Arial"/>
                <w:noProof/>
                <w:webHidden/>
              </w:rPr>
              <w:fldChar w:fldCharType="begin"/>
            </w:r>
            <w:r w:rsidR="00121A40" w:rsidRPr="00E73543">
              <w:rPr>
                <w:rFonts w:ascii="Arial" w:hAnsi="Arial" w:cs="Arial"/>
                <w:noProof/>
                <w:webHidden/>
              </w:rPr>
              <w:instrText xml:space="preserve"> PAGEREF _Toc149071706 \h </w:instrText>
            </w:r>
            <w:r w:rsidR="00121A40" w:rsidRPr="00E73543">
              <w:rPr>
                <w:rFonts w:ascii="Arial" w:hAnsi="Arial" w:cs="Arial"/>
                <w:noProof/>
                <w:webHidden/>
              </w:rPr>
            </w:r>
            <w:r w:rsidR="00121A40" w:rsidRPr="00E73543">
              <w:rPr>
                <w:rFonts w:ascii="Arial" w:hAnsi="Arial" w:cs="Arial"/>
                <w:noProof/>
                <w:webHidden/>
              </w:rPr>
              <w:fldChar w:fldCharType="separate"/>
            </w:r>
            <w:r w:rsidR="00121A40" w:rsidRPr="00E73543">
              <w:rPr>
                <w:rFonts w:ascii="Arial" w:hAnsi="Arial" w:cs="Arial"/>
                <w:noProof/>
                <w:webHidden/>
              </w:rPr>
              <w:t>2</w:t>
            </w:r>
            <w:r w:rsidR="00121A40" w:rsidRPr="00E73543">
              <w:rPr>
                <w:rFonts w:ascii="Arial" w:hAnsi="Arial" w:cs="Arial"/>
                <w:noProof/>
                <w:webHidden/>
              </w:rPr>
              <w:fldChar w:fldCharType="end"/>
            </w:r>
          </w:hyperlink>
        </w:p>
        <w:p w14:paraId="54679937" w14:textId="76FDE683" w:rsidR="00121A40" w:rsidRPr="00E73543" w:rsidRDefault="00000000" w:rsidP="00E73543">
          <w:pPr>
            <w:pStyle w:val="TOC2"/>
            <w:tabs>
              <w:tab w:val="right" w:leader="dot" w:pos="9016"/>
            </w:tabs>
            <w:rPr>
              <w:rFonts w:ascii="Arial" w:eastAsiaTheme="minorEastAsia" w:hAnsi="Arial" w:cs="Arial"/>
              <w:noProof/>
              <w:kern w:val="2"/>
              <w:lang w:val="en-IN" w:eastAsia="en-IN"/>
              <w14:ligatures w14:val="standardContextual"/>
            </w:rPr>
          </w:pPr>
          <w:hyperlink w:anchor="_Toc149071707" w:history="1">
            <w:r w:rsidR="00121A40" w:rsidRPr="00E73543">
              <w:rPr>
                <w:rStyle w:val="Hyperlink"/>
                <w:rFonts w:ascii="Arial" w:hAnsi="Arial" w:cs="Arial"/>
                <w:noProof/>
              </w:rPr>
              <w:t>2.1 Key Sustainability Theories and Concepts</w:t>
            </w:r>
            <w:r w:rsidR="00121A40" w:rsidRPr="00E73543">
              <w:rPr>
                <w:rFonts w:ascii="Arial" w:hAnsi="Arial" w:cs="Arial"/>
                <w:noProof/>
                <w:webHidden/>
              </w:rPr>
              <w:tab/>
            </w:r>
            <w:r w:rsidR="00121A40" w:rsidRPr="00E73543">
              <w:rPr>
                <w:rFonts w:ascii="Arial" w:hAnsi="Arial" w:cs="Arial"/>
                <w:noProof/>
                <w:webHidden/>
              </w:rPr>
              <w:fldChar w:fldCharType="begin"/>
            </w:r>
            <w:r w:rsidR="00121A40" w:rsidRPr="00E73543">
              <w:rPr>
                <w:rFonts w:ascii="Arial" w:hAnsi="Arial" w:cs="Arial"/>
                <w:noProof/>
                <w:webHidden/>
              </w:rPr>
              <w:instrText xml:space="preserve"> PAGEREF _Toc149071707 \h </w:instrText>
            </w:r>
            <w:r w:rsidR="00121A40" w:rsidRPr="00E73543">
              <w:rPr>
                <w:rFonts w:ascii="Arial" w:hAnsi="Arial" w:cs="Arial"/>
                <w:noProof/>
                <w:webHidden/>
              </w:rPr>
            </w:r>
            <w:r w:rsidR="00121A40" w:rsidRPr="00E73543">
              <w:rPr>
                <w:rFonts w:ascii="Arial" w:hAnsi="Arial" w:cs="Arial"/>
                <w:noProof/>
                <w:webHidden/>
              </w:rPr>
              <w:fldChar w:fldCharType="separate"/>
            </w:r>
            <w:r w:rsidR="00121A40" w:rsidRPr="00E73543">
              <w:rPr>
                <w:rFonts w:ascii="Arial" w:hAnsi="Arial" w:cs="Arial"/>
                <w:noProof/>
                <w:webHidden/>
              </w:rPr>
              <w:t>2</w:t>
            </w:r>
            <w:r w:rsidR="00121A40" w:rsidRPr="00E73543">
              <w:rPr>
                <w:rFonts w:ascii="Arial" w:hAnsi="Arial" w:cs="Arial"/>
                <w:noProof/>
                <w:webHidden/>
              </w:rPr>
              <w:fldChar w:fldCharType="end"/>
            </w:r>
          </w:hyperlink>
        </w:p>
        <w:p w14:paraId="256DB91C" w14:textId="1C40024D" w:rsidR="00121A40" w:rsidRPr="00E73543" w:rsidRDefault="00000000" w:rsidP="00E73543">
          <w:pPr>
            <w:pStyle w:val="TOC2"/>
            <w:tabs>
              <w:tab w:val="right" w:leader="dot" w:pos="9016"/>
            </w:tabs>
            <w:rPr>
              <w:rFonts w:ascii="Arial" w:eastAsiaTheme="minorEastAsia" w:hAnsi="Arial" w:cs="Arial"/>
              <w:noProof/>
              <w:kern w:val="2"/>
              <w:lang w:val="en-IN" w:eastAsia="en-IN"/>
              <w14:ligatures w14:val="standardContextual"/>
            </w:rPr>
          </w:pPr>
          <w:hyperlink w:anchor="_Toc149071708" w:history="1">
            <w:r w:rsidR="00121A40" w:rsidRPr="00E73543">
              <w:rPr>
                <w:rStyle w:val="Hyperlink"/>
                <w:rFonts w:ascii="Arial" w:hAnsi="Arial" w:cs="Arial"/>
                <w:noProof/>
              </w:rPr>
              <w:t>2.2 Application of PESTEL Framework</w:t>
            </w:r>
            <w:r w:rsidR="00121A40" w:rsidRPr="00E73543">
              <w:rPr>
                <w:rFonts w:ascii="Arial" w:hAnsi="Arial" w:cs="Arial"/>
                <w:noProof/>
                <w:webHidden/>
              </w:rPr>
              <w:tab/>
            </w:r>
            <w:r w:rsidR="00121A40" w:rsidRPr="00E73543">
              <w:rPr>
                <w:rFonts w:ascii="Arial" w:hAnsi="Arial" w:cs="Arial"/>
                <w:noProof/>
                <w:webHidden/>
              </w:rPr>
              <w:fldChar w:fldCharType="begin"/>
            </w:r>
            <w:r w:rsidR="00121A40" w:rsidRPr="00E73543">
              <w:rPr>
                <w:rFonts w:ascii="Arial" w:hAnsi="Arial" w:cs="Arial"/>
                <w:noProof/>
                <w:webHidden/>
              </w:rPr>
              <w:instrText xml:space="preserve"> PAGEREF _Toc149071708 \h </w:instrText>
            </w:r>
            <w:r w:rsidR="00121A40" w:rsidRPr="00E73543">
              <w:rPr>
                <w:rFonts w:ascii="Arial" w:hAnsi="Arial" w:cs="Arial"/>
                <w:noProof/>
                <w:webHidden/>
              </w:rPr>
            </w:r>
            <w:r w:rsidR="00121A40" w:rsidRPr="00E73543">
              <w:rPr>
                <w:rFonts w:ascii="Arial" w:hAnsi="Arial" w:cs="Arial"/>
                <w:noProof/>
                <w:webHidden/>
              </w:rPr>
              <w:fldChar w:fldCharType="separate"/>
            </w:r>
            <w:r w:rsidR="00121A40" w:rsidRPr="00E73543">
              <w:rPr>
                <w:rFonts w:ascii="Arial" w:hAnsi="Arial" w:cs="Arial"/>
                <w:noProof/>
                <w:webHidden/>
              </w:rPr>
              <w:t>5</w:t>
            </w:r>
            <w:r w:rsidR="00121A40" w:rsidRPr="00E73543">
              <w:rPr>
                <w:rFonts w:ascii="Arial" w:hAnsi="Arial" w:cs="Arial"/>
                <w:noProof/>
                <w:webHidden/>
              </w:rPr>
              <w:fldChar w:fldCharType="end"/>
            </w:r>
          </w:hyperlink>
        </w:p>
        <w:p w14:paraId="7D6330BF" w14:textId="78E679A3" w:rsidR="00121A40" w:rsidRPr="00E73543" w:rsidRDefault="00000000" w:rsidP="00E73543">
          <w:pPr>
            <w:pStyle w:val="TOC1"/>
            <w:tabs>
              <w:tab w:val="right" w:leader="dot" w:pos="9016"/>
            </w:tabs>
            <w:rPr>
              <w:rFonts w:ascii="Arial" w:eastAsiaTheme="minorEastAsia" w:hAnsi="Arial" w:cs="Arial"/>
              <w:noProof/>
              <w:kern w:val="2"/>
              <w:lang w:val="en-IN" w:eastAsia="en-IN"/>
              <w14:ligatures w14:val="standardContextual"/>
            </w:rPr>
          </w:pPr>
          <w:hyperlink w:anchor="_Toc149071709" w:history="1">
            <w:r w:rsidR="00121A40" w:rsidRPr="00E73543">
              <w:rPr>
                <w:rStyle w:val="Hyperlink"/>
                <w:rFonts w:ascii="Arial" w:hAnsi="Arial" w:cs="Arial"/>
                <w:noProof/>
              </w:rPr>
              <w:t>3. Application to the Hotel and Hospitality Sector</w:t>
            </w:r>
            <w:r w:rsidR="00121A40" w:rsidRPr="00E73543">
              <w:rPr>
                <w:rFonts w:ascii="Arial" w:hAnsi="Arial" w:cs="Arial"/>
                <w:noProof/>
                <w:webHidden/>
              </w:rPr>
              <w:tab/>
            </w:r>
            <w:r w:rsidR="00121A40" w:rsidRPr="00E73543">
              <w:rPr>
                <w:rFonts w:ascii="Arial" w:hAnsi="Arial" w:cs="Arial"/>
                <w:noProof/>
                <w:webHidden/>
              </w:rPr>
              <w:fldChar w:fldCharType="begin"/>
            </w:r>
            <w:r w:rsidR="00121A40" w:rsidRPr="00E73543">
              <w:rPr>
                <w:rFonts w:ascii="Arial" w:hAnsi="Arial" w:cs="Arial"/>
                <w:noProof/>
                <w:webHidden/>
              </w:rPr>
              <w:instrText xml:space="preserve"> PAGEREF _Toc149071709 \h </w:instrText>
            </w:r>
            <w:r w:rsidR="00121A40" w:rsidRPr="00E73543">
              <w:rPr>
                <w:rFonts w:ascii="Arial" w:hAnsi="Arial" w:cs="Arial"/>
                <w:noProof/>
                <w:webHidden/>
              </w:rPr>
            </w:r>
            <w:r w:rsidR="00121A40" w:rsidRPr="00E73543">
              <w:rPr>
                <w:rFonts w:ascii="Arial" w:hAnsi="Arial" w:cs="Arial"/>
                <w:noProof/>
                <w:webHidden/>
              </w:rPr>
              <w:fldChar w:fldCharType="separate"/>
            </w:r>
            <w:r w:rsidR="00121A40" w:rsidRPr="00E73543">
              <w:rPr>
                <w:rFonts w:ascii="Arial" w:hAnsi="Arial" w:cs="Arial"/>
                <w:noProof/>
                <w:webHidden/>
              </w:rPr>
              <w:t>8</w:t>
            </w:r>
            <w:r w:rsidR="00121A40" w:rsidRPr="00E73543">
              <w:rPr>
                <w:rFonts w:ascii="Arial" w:hAnsi="Arial" w:cs="Arial"/>
                <w:noProof/>
                <w:webHidden/>
              </w:rPr>
              <w:fldChar w:fldCharType="end"/>
            </w:r>
          </w:hyperlink>
        </w:p>
        <w:p w14:paraId="61521DD3" w14:textId="1BF9E4F3" w:rsidR="00121A40" w:rsidRPr="00E73543" w:rsidRDefault="00000000" w:rsidP="00E73543">
          <w:pPr>
            <w:pStyle w:val="TOC2"/>
            <w:tabs>
              <w:tab w:val="right" w:leader="dot" w:pos="9016"/>
            </w:tabs>
            <w:rPr>
              <w:rFonts w:ascii="Arial" w:eastAsiaTheme="minorEastAsia" w:hAnsi="Arial" w:cs="Arial"/>
              <w:noProof/>
              <w:kern w:val="2"/>
              <w:lang w:val="en-IN" w:eastAsia="en-IN"/>
              <w14:ligatures w14:val="standardContextual"/>
            </w:rPr>
          </w:pPr>
          <w:hyperlink w:anchor="_Toc149071710" w:history="1">
            <w:r w:rsidR="00121A40" w:rsidRPr="00E73543">
              <w:rPr>
                <w:rStyle w:val="Hyperlink"/>
                <w:rFonts w:ascii="Arial" w:hAnsi="Arial" w:cs="Arial"/>
                <w:noProof/>
              </w:rPr>
              <w:t>3.1 Impacts of Sustainable Practices</w:t>
            </w:r>
            <w:r w:rsidR="00121A40" w:rsidRPr="00E73543">
              <w:rPr>
                <w:rFonts w:ascii="Arial" w:hAnsi="Arial" w:cs="Arial"/>
                <w:noProof/>
                <w:webHidden/>
              </w:rPr>
              <w:tab/>
            </w:r>
            <w:r w:rsidR="00121A40" w:rsidRPr="00E73543">
              <w:rPr>
                <w:rFonts w:ascii="Arial" w:hAnsi="Arial" w:cs="Arial"/>
                <w:noProof/>
                <w:webHidden/>
              </w:rPr>
              <w:fldChar w:fldCharType="begin"/>
            </w:r>
            <w:r w:rsidR="00121A40" w:rsidRPr="00E73543">
              <w:rPr>
                <w:rFonts w:ascii="Arial" w:hAnsi="Arial" w:cs="Arial"/>
                <w:noProof/>
                <w:webHidden/>
              </w:rPr>
              <w:instrText xml:space="preserve"> PAGEREF _Toc149071710 \h </w:instrText>
            </w:r>
            <w:r w:rsidR="00121A40" w:rsidRPr="00E73543">
              <w:rPr>
                <w:rFonts w:ascii="Arial" w:hAnsi="Arial" w:cs="Arial"/>
                <w:noProof/>
                <w:webHidden/>
              </w:rPr>
            </w:r>
            <w:r w:rsidR="00121A40" w:rsidRPr="00E73543">
              <w:rPr>
                <w:rFonts w:ascii="Arial" w:hAnsi="Arial" w:cs="Arial"/>
                <w:noProof/>
                <w:webHidden/>
              </w:rPr>
              <w:fldChar w:fldCharType="separate"/>
            </w:r>
            <w:r w:rsidR="00121A40" w:rsidRPr="00E73543">
              <w:rPr>
                <w:rFonts w:ascii="Arial" w:hAnsi="Arial" w:cs="Arial"/>
                <w:noProof/>
                <w:webHidden/>
              </w:rPr>
              <w:t>8</w:t>
            </w:r>
            <w:r w:rsidR="00121A40" w:rsidRPr="00E73543">
              <w:rPr>
                <w:rFonts w:ascii="Arial" w:hAnsi="Arial" w:cs="Arial"/>
                <w:noProof/>
                <w:webHidden/>
              </w:rPr>
              <w:fldChar w:fldCharType="end"/>
            </w:r>
          </w:hyperlink>
        </w:p>
        <w:p w14:paraId="264F0D08" w14:textId="6B1CFD50" w:rsidR="00121A40" w:rsidRPr="00E73543" w:rsidRDefault="00000000" w:rsidP="00E73543">
          <w:pPr>
            <w:pStyle w:val="TOC2"/>
            <w:tabs>
              <w:tab w:val="right" w:leader="dot" w:pos="9016"/>
            </w:tabs>
            <w:rPr>
              <w:rFonts w:ascii="Arial" w:eastAsiaTheme="minorEastAsia" w:hAnsi="Arial" w:cs="Arial"/>
              <w:noProof/>
              <w:kern w:val="2"/>
              <w:lang w:val="en-IN" w:eastAsia="en-IN"/>
              <w14:ligatures w14:val="standardContextual"/>
            </w:rPr>
          </w:pPr>
          <w:hyperlink w:anchor="_Toc149071711" w:history="1">
            <w:r w:rsidR="00121A40" w:rsidRPr="00E73543">
              <w:rPr>
                <w:rStyle w:val="Hyperlink"/>
                <w:rFonts w:ascii="Arial" w:hAnsi="Arial" w:cs="Arial"/>
                <w:noProof/>
              </w:rPr>
              <w:t>3.2 Management Responses and Limitations</w:t>
            </w:r>
            <w:r w:rsidR="00121A40" w:rsidRPr="00E73543">
              <w:rPr>
                <w:rFonts w:ascii="Arial" w:hAnsi="Arial" w:cs="Arial"/>
                <w:noProof/>
                <w:webHidden/>
              </w:rPr>
              <w:tab/>
            </w:r>
            <w:r w:rsidR="00121A40" w:rsidRPr="00E73543">
              <w:rPr>
                <w:rFonts w:ascii="Arial" w:hAnsi="Arial" w:cs="Arial"/>
                <w:noProof/>
                <w:webHidden/>
              </w:rPr>
              <w:fldChar w:fldCharType="begin"/>
            </w:r>
            <w:r w:rsidR="00121A40" w:rsidRPr="00E73543">
              <w:rPr>
                <w:rFonts w:ascii="Arial" w:hAnsi="Arial" w:cs="Arial"/>
                <w:noProof/>
                <w:webHidden/>
              </w:rPr>
              <w:instrText xml:space="preserve"> PAGEREF _Toc149071711 \h </w:instrText>
            </w:r>
            <w:r w:rsidR="00121A40" w:rsidRPr="00E73543">
              <w:rPr>
                <w:rFonts w:ascii="Arial" w:hAnsi="Arial" w:cs="Arial"/>
                <w:noProof/>
                <w:webHidden/>
              </w:rPr>
            </w:r>
            <w:r w:rsidR="00121A40" w:rsidRPr="00E73543">
              <w:rPr>
                <w:rFonts w:ascii="Arial" w:hAnsi="Arial" w:cs="Arial"/>
                <w:noProof/>
                <w:webHidden/>
              </w:rPr>
              <w:fldChar w:fldCharType="separate"/>
            </w:r>
            <w:r w:rsidR="00121A40" w:rsidRPr="00E73543">
              <w:rPr>
                <w:rFonts w:ascii="Arial" w:hAnsi="Arial" w:cs="Arial"/>
                <w:noProof/>
                <w:webHidden/>
              </w:rPr>
              <w:t>9</w:t>
            </w:r>
            <w:r w:rsidR="00121A40" w:rsidRPr="00E73543">
              <w:rPr>
                <w:rFonts w:ascii="Arial" w:hAnsi="Arial" w:cs="Arial"/>
                <w:noProof/>
                <w:webHidden/>
              </w:rPr>
              <w:fldChar w:fldCharType="end"/>
            </w:r>
          </w:hyperlink>
        </w:p>
        <w:p w14:paraId="41B3BC88" w14:textId="6287DD7C" w:rsidR="00121A40" w:rsidRPr="00E73543" w:rsidRDefault="00000000" w:rsidP="00E73543">
          <w:pPr>
            <w:pStyle w:val="TOC1"/>
            <w:tabs>
              <w:tab w:val="right" w:leader="dot" w:pos="9016"/>
            </w:tabs>
            <w:rPr>
              <w:rFonts w:ascii="Arial" w:eastAsiaTheme="minorEastAsia" w:hAnsi="Arial" w:cs="Arial"/>
              <w:noProof/>
              <w:kern w:val="2"/>
              <w:lang w:val="en-IN" w:eastAsia="en-IN"/>
              <w14:ligatures w14:val="standardContextual"/>
            </w:rPr>
          </w:pPr>
          <w:hyperlink w:anchor="_Toc149071712" w:history="1">
            <w:r w:rsidR="00121A40" w:rsidRPr="00E73543">
              <w:rPr>
                <w:rStyle w:val="Hyperlink"/>
                <w:rFonts w:ascii="Arial" w:hAnsi="Arial" w:cs="Arial"/>
                <w:noProof/>
              </w:rPr>
              <w:t>4. Evaluation of Future Policy and Management Options</w:t>
            </w:r>
            <w:r w:rsidR="00121A40" w:rsidRPr="00E73543">
              <w:rPr>
                <w:rFonts w:ascii="Arial" w:hAnsi="Arial" w:cs="Arial"/>
                <w:noProof/>
                <w:webHidden/>
              </w:rPr>
              <w:tab/>
            </w:r>
            <w:r w:rsidR="00121A40" w:rsidRPr="00E73543">
              <w:rPr>
                <w:rFonts w:ascii="Arial" w:hAnsi="Arial" w:cs="Arial"/>
                <w:noProof/>
                <w:webHidden/>
              </w:rPr>
              <w:fldChar w:fldCharType="begin"/>
            </w:r>
            <w:r w:rsidR="00121A40" w:rsidRPr="00E73543">
              <w:rPr>
                <w:rFonts w:ascii="Arial" w:hAnsi="Arial" w:cs="Arial"/>
                <w:noProof/>
                <w:webHidden/>
              </w:rPr>
              <w:instrText xml:space="preserve"> PAGEREF _Toc149071712 \h </w:instrText>
            </w:r>
            <w:r w:rsidR="00121A40" w:rsidRPr="00E73543">
              <w:rPr>
                <w:rFonts w:ascii="Arial" w:hAnsi="Arial" w:cs="Arial"/>
                <w:noProof/>
                <w:webHidden/>
              </w:rPr>
            </w:r>
            <w:r w:rsidR="00121A40" w:rsidRPr="00E73543">
              <w:rPr>
                <w:rFonts w:ascii="Arial" w:hAnsi="Arial" w:cs="Arial"/>
                <w:noProof/>
                <w:webHidden/>
              </w:rPr>
              <w:fldChar w:fldCharType="separate"/>
            </w:r>
            <w:r w:rsidR="00121A40" w:rsidRPr="00E73543">
              <w:rPr>
                <w:rFonts w:ascii="Arial" w:hAnsi="Arial" w:cs="Arial"/>
                <w:noProof/>
                <w:webHidden/>
              </w:rPr>
              <w:t>12</w:t>
            </w:r>
            <w:r w:rsidR="00121A40" w:rsidRPr="00E73543">
              <w:rPr>
                <w:rFonts w:ascii="Arial" w:hAnsi="Arial" w:cs="Arial"/>
                <w:noProof/>
                <w:webHidden/>
              </w:rPr>
              <w:fldChar w:fldCharType="end"/>
            </w:r>
          </w:hyperlink>
        </w:p>
        <w:p w14:paraId="275471F8" w14:textId="61F6234D" w:rsidR="00121A40" w:rsidRPr="00E73543" w:rsidRDefault="00000000" w:rsidP="00E73543">
          <w:pPr>
            <w:pStyle w:val="TOC2"/>
            <w:tabs>
              <w:tab w:val="right" w:leader="dot" w:pos="9016"/>
            </w:tabs>
            <w:rPr>
              <w:rFonts w:ascii="Arial" w:eastAsiaTheme="minorEastAsia" w:hAnsi="Arial" w:cs="Arial"/>
              <w:noProof/>
              <w:kern w:val="2"/>
              <w:lang w:val="en-IN" w:eastAsia="en-IN"/>
              <w14:ligatures w14:val="standardContextual"/>
            </w:rPr>
          </w:pPr>
          <w:hyperlink w:anchor="_Toc149071713" w:history="1">
            <w:r w:rsidR="00121A40" w:rsidRPr="00E73543">
              <w:rPr>
                <w:rStyle w:val="Hyperlink"/>
                <w:rFonts w:ascii="Arial" w:hAnsi="Arial" w:cs="Arial"/>
                <w:noProof/>
              </w:rPr>
              <w:t>4.1 Evaluation of Sustainable Theme</w:t>
            </w:r>
            <w:r w:rsidR="00121A40" w:rsidRPr="00E73543">
              <w:rPr>
                <w:rFonts w:ascii="Arial" w:hAnsi="Arial" w:cs="Arial"/>
                <w:noProof/>
                <w:webHidden/>
              </w:rPr>
              <w:tab/>
            </w:r>
            <w:r w:rsidR="00121A40" w:rsidRPr="00E73543">
              <w:rPr>
                <w:rFonts w:ascii="Arial" w:hAnsi="Arial" w:cs="Arial"/>
                <w:noProof/>
                <w:webHidden/>
              </w:rPr>
              <w:fldChar w:fldCharType="begin"/>
            </w:r>
            <w:r w:rsidR="00121A40" w:rsidRPr="00E73543">
              <w:rPr>
                <w:rFonts w:ascii="Arial" w:hAnsi="Arial" w:cs="Arial"/>
                <w:noProof/>
                <w:webHidden/>
              </w:rPr>
              <w:instrText xml:space="preserve"> PAGEREF _Toc149071713 \h </w:instrText>
            </w:r>
            <w:r w:rsidR="00121A40" w:rsidRPr="00E73543">
              <w:rPr>
                <w:rFonts w:ascii="Arial" w:hAnsi="Arial" w:cs="Arial"/>
                <w:noProof/>
                <w:webHidden/>
              </w:rPr>
            </w:r>
            <w:r w:rsidR="00121A40" w:rsidRPr="00E73543">
              <w:rPr>
                <w:rFonts w:ascii="Arial" w:hAnsi="Arial" w:cs="Arial"/>
                <w:noProof/>
                <w:webHidden/>
              </w:rPr>
              <w:fldChar w:fldCharType="separate"/>
            </w:r>
            <w:r w:rsidR="00121A40" w:rsidRPr="00E73543">
              <w:rPr>
                <w:rFonts w:ascii="Arial" w:hAnsi="Arial" w:cs="Arial"/>
                <w:noProof/>
                <w:webHidden/>
              </w:rPr>
              <w:t>12</w:t>
            </w:r>
            <w:r w:rsidR="00121A40" w:rsidRPr="00E73543">
              <w:rPr>
                <w:rFonts w:ascii="Arial" w:hAnsi="Arial" w:cs="Arial"/>
                <w:noProof/>
                <w:webHidden/>
              </w:rPr>
              <w:fldChar w:fldCharType="end"/>
            </w:r>
          </w:hyperlink>
        </w:p>
        <w:p w14:paraId="6DA4F249" w14:textId="22489414" w:rsidR="00121A40" w:rsidRPr="00E73543" w:rsidRDefault="00000000" w:rsidP="00E73543">
          <w:pPr>
            <w:pStyle w:val="TOC2"/>
            <w:tabs>
              <w:tab w:val="right" w:leader="dot" w:pos="9016"/>
            </w:tabs>
            <w:rPr>
              <w:rFonts w:ascii="Arial" w:eastAsiaTheme="minorEastAsia" w:hAnsi="Arial" w:cs="Arial"/>
              <w:noProof/>
              <w:kern w:val="2"/>
              <w:lang w:val="en-IN" w:eastAsia="en-IN"/>
              <w14:ligatures w14:val="standardContextual"/>
            </w:rPr>
          </w:pPr>
          <w:hyperlink w:anchor="_Toc149071714" w:history="1">
            <w:r w:rsidR="00121A40" w:rsidRPr="00E73543">
              <w:rPr>
                <w:rStyle w:val="Hyperlink"/>
                <w:rFonts w:ascii="Arial" w:hAnsi="Arial" w:cs="Arial"/>
                <w:noProof/>
              </w:rPr>
              <w:t>4.2 Recommendations for the Hospitality Industry</w:t>
            </w:r>
            <w:r w:rsidR="00121A40" w:rsidRPr="00E73543">
              <w:rPr>
                <w:rFonts w:ascii="Arial" w:hAnsi="Arial" w:cs="Arial"/>
                <w:noProof/>
                <w:webHidden/>
              </w:rPr>
              <w:tab/>
            </w:r>
            <w:r w:rsidR="00121A40" w:rsidRPr="00E73543">
              <w:rPr>
                <w:rFonts w:ascii="Arial" w:hAnsi="Arial" w:cs="Arial"/>
                <w:noProof/>
                <w:webHidden/>
              </w:rPr>
              <w:fldChar w:fldCharType="begin"/>
            </w:r>
            <w:r w:rsidR="00121A40" w:rsidRPr="00E73543">
              <w:rPr>
                <w:rFonts w:ascii="Arial" w:hAnsi="Arial" w:cs="Arial"/>
                <w:noProof/>
                <w:webHidden/>
              </w:rPr>
              <w:instrText xml:space="preserve"> PAGEREF _Toc149071714 \h </w:instrText>
            </w:r>
            <w:r w:rsidR="00121A40" w:rsidRPr="00E73543">
              <w:rPr>
                <w:rFonts w:ascii="Arial" w:hAnsi="Arial" w:cs="Arial"/>
                <w:noProof/>
                <w:webHidden/>
              </w:rPr>
            </w:r>
            <w:r w:rsidR="00121A40" w:rsidRPr="00E73543">
              <w:rPr>
                <w:rFonts w:ascii="Arial" w:hAnsi="Arial" w:cs="Arial"/>
                <w:noProof/>
                <w:webHidden/>
              </w:rPr>
              <w:fldChar w:fldCharType="separate"/>
            </w:r>
            <w:r w:rsidR="00121A40" w:rsidRPr="00E73543">
              <w:rPr>
                <w:rFonts w:ascii="Arial" w:hAnsi="Arial" w:cs="Arial"/>
                <w:noProof/>
                <w:webHidden/>
              </w:rPr>
              <w:t>13</w:t>
            </w:r>
            <w:r w:rsidR="00121A40" w:rsidRPr="00E73543">
              <w:rPr>
                <w:rFonts w:ascii="Arial" w:hAnsi="Arial" w:cs="Arial"/>
                <w:noProof/>
                <w:webHidden/>
              </w:rPr>
              <w:fldChar w:fldCharType="end"/>
            </w:r>
          </w:hyperlink>
        </w:p>
        <w:p w14:paraId="6BEFC763" w14:textId="087CCA7A" w:rsidR="00121A40" w:rsidRPr="00E73543" w:rsidRDefault="00000000" w:rsidP="00E73543">
          <w:pPr>
            <w:pStyle w:val="TOC2"/>
            <w:tabs>
              <w:tab w:val="right" w:leader="dot" w:pos="9016"/>
            </w:tabs>
            <w:rPr>
              <w:rFonts w:ascii="Arial" w:eastAsiaTheme="minorEastAsia" w:hAnsi="Arial" w:cs="Arial"/>
              <w:noProof/>
              <w:kern w:val="2"/>
              <w:lang w:val="en-IN" w:eastAsia="en-IN"/>
              <w14:ligatures w14:val="standardContextual"/>
            </w:rPr>
          </w:pPr>
          <w:hyperlink w:anchor="_Toc149071715" w:history="1">
            <w:r w:rsidR="00121A40" w:rsidRPr="00E73543">
              <w:rPr>
                <w:rStyle w:val="Hyperlink"/>
                <w:rFonts w:ascii="Arial" w:hAnsi="Arial" w:cs="Arial"/>
                <w:noProof/>
              </w:rPr>
              <w:t>4.3 Long-Term Impact Assessment</w:t>
            </w:r>
            <w:r w:rsidR="00121A40" w:rsidRPr="00E73543">
              <w:rPr>
                <w:rFonts w:ascii="Arial" w:hAnsi="Arial" w:cs="Arial"/>
                <w:noProof/>
                <w:webHidden/>
              </w:rPr>
              <w:tab/>
            </w:r>
            <w:r w:rsidR="00121A40" w:rsidRPr="00E73543">
              <w:rPr>
                <w:rFonts w:ascii="Arial" w:hAnsi="Arial" w:cs="Arial"/>
                <w:noProof/>
                <w:webHidden/>
              </w:rPr>
              <w:fldChar w:fldCharType="begin"/>
            </w:r>
            <w:r w:rsidR="00121A40" w:rsidRPr="00E73543">
              <w:rPr>
                <w:rFonts w:ascii="Arial" w:hAnsi="Arial" w:cs="Arial"/>
                <w:noProof/>
                <w:webHidden/>
              </w:rPr>
              <w:instrText xml:space="preserve"> PAGEREF _Toc149071715 \h </w:instrText>
            </w:r>
            <w:r w:rsidR="00121A40" w:rsidRPr="00E73543">
              <w:rPr>
                <w:rFonts w:ascii="Arial" w:hAnsi="Arial" w:cs="Arial"/>
                <w:noProof/>
                <w:webHidden/>
              </w:rPr>
            </w:r>
            <w:r w:rsidR="00121A40" w:rsidRPr="00E73543">
              <w:rPr>
                <w:rFonts w:ascii="Arial" w:hAnsi="Arial" w:cs="Arial"/>
                <w:noProof/>
                <w:webHidden/>
              </w:rPr>
              <w:fldChar w:fldCharType="separate"/>
            </w:r>
            <w:r w:rsidR="00121A40" w:rsidRPr="00E73543">
              <w:rPr>
                <w:rFonts w:ascii="Arial" w:hAnsi="Arial" w:cs="Arial"/>
                <w:noProof/>
                <w:webHidden/>
              </w:rPr>
              <w:t>14</w:t>
            </w:r>
            <w:r w:rsidR="00121A40" w:rsidRPr="00E73543">
              <w:rPr>
                <w:rFonts w:ascii="Arial" w:hAnsi="Arial" w:cs="Arial"/>
                <w:noProof/>
                <w:webHidden/>
              </w:rPr>
              <w:fldChar w:fldCharType="end"/>
            </w:r>
          </w:hyperlink>
        </w:p>
        <w:p w14:paraId="68C11E51" w14:textId="433D0709" w:rsidR="00121A40" w:rsidRPr="00E73543" w:rsidRDefault="00000000" w:rsidP="00E73543">
          <w:pPr>
            <w:pStyle w:val="TOC1"/>
            <w:tabs>
              <w:tab w:val="right" w:leader="dot" w:pos="9016"/>
            </w:tabs>
            <w:rPr>
              <w:rFonts w:ascii="Arial" w:eastAsiaTheme="minorEastAsia" w:hAnsi="Arial" w:cs="Arial"/>
              <w:noProof/>
              <w:kern w:val="2"/>
              <w:lang w:val="en-IN" w:eastAsia="en-IN"/>
              <w14:ligatures w14:val="standardContextual"/>
            </w:rPr>
          </w:pPr>
          <w:hyperlink w:anchor="_Toc149071716" w:history="1">
            <w:r w:rsidR="00121A40" w:rsidRPr="00E73543">
              <w:rPr>
                <w:rStyle w:val="Hyperlink"/>
                <w:rFonts w:ascii="Arial" w:hAnsi="Arial" w:cs="Arial"/>
                <w:noProof/>
              </w:rPr>
              <w:t>5. Conclusion</w:t>
            </w:r>
            <w:r w:rsidR="00121A40" w:rsidRPr="00E73543">
              <w:rPr>
                <w:rFonts w:ascii="Arial" w:hAnsi="Arial" w:cs="Arial"/>
                <w:noProof/>
                <w:webHidden/>
              </w:rPr>
              <w:tab/>
            </w:r>
            <w:r w:rsidR="00121A40" w:rsidRPr="00E73543">
              <w:rPr>
                <w:rFonts w:ascii="Arial" w:hAnsi="Arial" w:cs="Arial"/>
                <w:noProof/>
                <w:webHidden/>
              </w:rPr>
              <w:fldChar w:fldCharType="begin"/>
            </w:r>
            <w:r w:rsidR="00121A40" w:rsidRPr="00E73543">
              <w:rPr>
                <w:rFonts w:ascii="Arial" w:hAnsi="Arial" w:cs="Arial"/>
                <w:noProof/>
                <w:webHidden/>
              </w:rPr>
              <w:instrText xml:space="preserve"> PAGEREF _Toc149071716 \h </w:instrText>
            </w:r>
            <w:r w:rsidR="00121A40" w:rsidRPr="00E73543">
              <w:rPr>
                <w:rFonts w:ascii="Arial" w:hAnsi="Arial" w:cs="Arial"/>
                <w:noProof/>
                <w:webHidden/>
              </w:rPr>
            </w:r>
            <w:r w:rsidR="00121A40" w:rsidRPr="00E73543">
              <w:rPr>
                <w:rFonts w:ascii="Arial" w:hAnsi="Arial" w:cs="Arial"/>
                <w:noProof/>
                <w:webHidden/>
              </w:rPr>
              <w:fldChar w:fldCharType="separate"/>
            </w:r>
            <w:r w:rsidR="00121A40" w:rsidRPr="00E73543">
              <w:rPr>
                <w:rFonts w:ascii="Arial" w:hAnsi="Arial" w:cs="Arial"/>
                <w:noProof/>
                <w:webHidden/>
              </w:rPr>
              <w:t>15</w:t>
            </w:r>
            <w:r w:rsidR="00121A40" w:rsidRPr="00E73543">
              <w:rPr>
                <w:rFonts w:ascii="Arial" w:hAnsi="Arial" w:cs="Arial"/>
                <w:noProof/>
                <w:webHidden/>
              </w:rPr>
              <w:fldChar w:fldCharType="end"/>
            </w:r>
          </w:hyperlink>
        </w:p>
        <w:p w14:paraId="53B50548" w14:textId="7C75B4BA" w:rsidR="00121A40" w:rsidRPr="00E73543" w:rsidRDefault="00000000" w:rsidP="00E73543">
          <w:pPr>
            <w:pStyle w:val="TOC1"/>
            <w:tabs>
              <w:tab w:val="right" w:leader="dot" w:pos="9016"/>
            </w:tabs>
            <w:rPr>
              <w:rFonts w:ascii="Arial" w:eastAsiaTheme="minorEastAsia" w:hAnsi="Arial" w:cs="Arial"/>
              <w:noProof/>
              <w:kern w:val="2"/>
              <w:lang w:val="en-IN" w:eastAsia="en-IN"/>
              <w14:ligatures w14:val="standardContextual"/>
            </w:rPr>
          </w:pPr>
          <w:hyperlink w:anchor="_Toc149071717" w:history="1">
            <w:r w:rsidR="00121A40" w:rsidRPr="00E73543">
              <w:rPr>
                <w:rStyle w:val="Hyperlink"/>
                <w:rFonts w:ascii="Arial" w:hAnsi="Arial" w:cs="Arial"/>
                <w:noProof/>
              </w:rPr>
              <w:t>6. Reference List</w:t>
            </w:r>
            <w:r w:rsidR="00121A40" w:rsidRPr="00E73543">
              <w:rPr>
                <w:rFonts w:ascii="Arial" w:hAnsi="Arial" w:cs="Arial"/>
                <w:noProof/>
                <w:webHidden/>
              </w:rPr>
              <w:tab/>
            </w:r>
            <w:r w:rsidR="00121A40" w:rsidRPr="00E73543">
              <w:rPr>
                <w:rFonts w:ascii="Arial" w:hAnsi="Arial" w:cs="Arial"/>
                <w:noProof/>
                <w:webHidden/>
              </w:rPr>
              <w:fldChar w:fldCharType="begin"/>
            </w:r>
            <w:r w:rsidR="00121A40" w:rsidRPr="00E73543">
              <w:rPr>
                <w:rFonts w:ascii="Arial" w:hAnsi="Arial" w:cs="Arial"/>
                <w:noProof/>
                <w:webHidden/>
              </w:rPr>
              <w:instrText xml:space="preserve"> PAGEREF _Toc149071717 \h </w:instrText>
            </w:r>
            <w:r w:rsidR="00121A40" w:rsidRPr="00E73543">
              <w:rPr>
                <w:rFonts w:ascii="Arial" w:hAnsi="Arial" w:cs="Arial"/>
                <w:noProof/>
                <w:webHidden/>
              </w:rPr>
            </w:r>
            <w:r w:rsidR="00121A40" w:rsidRPr="00E73543">
              <w:rPr>
                <w:rFonts w:ascii="Arial" w:hAnsi="Arial" w:cs="Arial"/>
                <w:noProof/>
                <w:webHidden/>
              </w:rPr>
              <w:fldChar w:fldCharType="separate"/>
            </w:r>
            <w:r w:rsidR="00121A40" w:rsidRPr="00E73543">
              <w:rPr>
                <w:rFonts w:ascii="Arial" w:hAnsi="Arial" w:cs="Arial"/>
                <w:noProof/>
                <w:webHidden/>
              </w:rPr>
              <w:t>16</w:t>
            </w:r>
            <w:r w:rsidR="00121A40" w:rsidRPr="00E73543">
              <w:rPr>
                <w:rFonts w:ascii="Arial" w:hAnsi="Arial" w:cs="Arial"/>
                <w:noProof/>
                <w:webHidden/>
              </w:rPr>
              <w:fldChar w:fldCharType="end"/>
            </w:r>
          </w:hyperlink>
        </w:p>
        <w:p w14:paraId="4466E4CC" w14:textId="62987EA9" w:rsidR="009158A8" w:rsidRPr="00E73543" w:rsidRDefault="009158A8" w:rsidP="00E73543">
          <w:pPr>
            <w:rPr>
              <w:rFonts w:ascii="Arial" w:hAnsi="Arial" w:cs="Arial"/>
            </w:rPr>
          </w:pPr>
          <w:r w:rsidRPr="00E73543">
            <w:rPr>
              <w:rFonts w:ascii="Arial" w:hAnsi="Arial" w:cs="Arial"/>
              <w:b/>
              <w:bCs/>
              <w:noProof/>
            </w:rPr>
            <w:fldChar w:fldCharType="end"/>
          </w:r>
        </w:p>
      </w:sdtContent>
    </w:sdt>
    <w:p w14:paraId="3A643622" w14:textId="77777777" w:rsidR="009158A8" w:rsidRPr="00E73543" w:rsidRDefault="009158A8" w:rsidP="00E73543">
      <w:pPr>
        <w:rPr>
          <w:rFonts w:ascii="Arial" w:hAnsi="Arial" w:cs="Arial"/>
          <w:b/>
        </w:rPr>
      </w:pPr>
      <w:r w:rsidRPr="00E73543">
        <w:rPr>
          <w:rFonts w:ascii="Arial" w:hAnsi="Arial" w:cs="Arial"/>
          <w:b/>
        </w:rPr>
        <w:br w:type="page"/>
      </w:r>
    </w:p>
    <w:p w14:paraId="317D8FE4" w14:textId="77777777" w:rsidR="00596B36" w:rsidRPr="00E73543" w:rsidRDefault="00D32E88" w:rsidP="00E73543">
      <w:pPr>
        <w:pStyle w:val="Heading1"/>
        <w:rPr>
          <w:rFonts w:ascii="Arial" w:hAnsi="Arial" w:cs="Arial"/>
        </w:rPr>
      </w:pPr>
      <w:bookmarkStart w:id="0" w:name="_Toc149071705"/>
      <w:r w:rsidRPr="00E73543">
        <w:rPr>
          <w:rFonts w:ascii="Arial" w:hAnsi="Arial" w:cs="Arial"/>
        </w:rPr>
        <w:lastRenderedPageBreak/>
        <w:t xml:space="preserve">1. </w:t>
      </w:r>
      <w:r w:rsidRPr="00E73543">
        <w:rPr>
          <w:rStyle w:val="Heading1Char"/>
          <w:rFonts w:ascii="Arial" w:hAnsi="Arial" w:cs="Arial"/>
          <w:b/>
        </w:rPr>
        <w:t>Introduction</w:t>
      </w:r>
      <w:bookmarkEnd w:id="0"/>
    </w:p>
    <w:p w14:paraId="3905F9FE" w14:textId="50424DD7" w:rsidR="00596B36" w:rsidRDefault="00D32E88" w:rsidP="00E73543">
      <w:pPr>
        <w:spacing w:before="200" w:after="200"/>
        <w:rPr>
          <w:rFonts w:ascii="Arial" w:hAnsi="Arial" w:cs="Arial"/>
        </w:rPr>
      </w:pPr>
      <w:r w:rsidRPr="00E73543">
        <w:rPr>
          <w:rFonts w:ascii="Arial" w:hAnsi="Arial" w:cs="Arial"/>
        </w:rPr>
        <w:t xml:space="preserve">According to Martnez-Martnez </w:t>
      </w:r>
      <w:r w:rsidRPr="00E73543">
        <w:rPr>
          <w:rFonts w:ascii="Arial" w:hAnsi="Arial" w:cs="Arial"/>
          <w:i/>
        </w:rPr>
        <w:t>et al.</w:t>
      </w:r>
      <w:r w:rsidRPr="00E73543">
        <w:rPr>
          <w:rFonts w:ascii="Arial" w:hAnsi="Arial" w:cs="Arial"/>
        </w:rPr>
        <w:t xml:space="preserve"> (2019), sustainability has grown in importance within the hospitality industry in recent years </w:t>
      </w:r>
      <w:r w:rsidR="00E73543" w:rsidRPr="00E73543">
        <w:rPr>
          <w:rFonts w:ascii="Arial" w:hAnsi="Arial" w:cs="Arial"/>
        </w:rPr>
        <w:t>because of</w:t>
      </w:r>
      <w:r w:rsidRPr="00E73543">
        <w:rPr>
          <w:rFonts w:ascii="Arial" w:hAnsi="Arial" w:cs="Arial"/>
        </w:rPr>
        <w:t xml:space="preserve"> a greater understanding of the potential negative effects the industry may have on the environment and society. As a result, hotels and other firms in the hospitality industry have been looking into how to incorporate sustainable practices into all aspects of their business, including housekeeping. The main ideas and concepts of sustainability that apply to the hospitality sector will be examined in this research paper, along with the effects of </w:t>
      </w:r>
      <w:r w:rsidRPr="00E73543">
        <w:rPr>
          <w:rFonts w:ascii="Arial" w:hAnsi="Arial" w:cs="Arial"/>
          <w:b/>
          <w:i/>
        </w:rPr>
        <w:t xml:space="preserve">sustainable housekeeping practises </w:t>
      </w:r>
      <w:r w:rsidRPr="00E73543">
        <w:rPr>
          <w:rFonts w:ascii="Arial" w:hAnsi="Arial" w:cs="Arial"/>
        </w:rPr>
        <w:t xml:space="preserve">on the hotel sector and management responses to current sustainability challenges. </w:t>
      </w:r>
      <w:r w:rsidR="00E73543" w:rsidRPr="00E73543">
        <w:rPr>
          <w:rFonts w:ascii="Arial" w:hAnsi="Arial" w:cs="Arial"/>
        </w:rPr>
        <w:t>To</w:t>
      </w:r>
      <w:r w:rsidRPr="00E73543">
        <w:rPr>
          <w:rFonts w:ascii="Arial" w:hAnsi="Arial" w:cs="Arial"/>
        </w:rPr>
        <w:t xml:space="preserve"> promote sustainability in the hotel sector, the paper will evaluate prospective management and policy measures in the future.</w:t>
      </w:r>
    </w:p>
    <w:p w14:paraId="6B68C2CB" w14:textId="77777777" w:rsidR="00E73543" w:rsidRDefault="00E73543" w:rsidP="00E73543">
      <w:pPr>
        <w:spacing w:before="200" w:after="200"/>
        <w:rPr>
          <w:rFonts w:ascii="Arial" w:hAnsi="Arial" w:cs="Arial"/>
        </w:rPr>
      </w:pPr>
    </w:p>
    <w:p w14:paraId="51EC9FB8" w14:textId="77777777" w:rsidR="00E73543" w:rsidRPr="00E73543" w:rsidRDefault="00E73543" w:rsidP="00E73543">
      <w:pPr>
        <w:spacing w:before="200" w:after="200"/>
        <w:rPr>
          <w:rFonts w:ascii="Arial" w:hAnsi="Arial" w:cs="Arial"/>
        </w:rPr>
      </w:pPr>
    </w:p>
    <w:p w14:paraId="355448C9" w14:textId="77777777" w:rsidR="00596B36" w:rsidRPr="00E73543" w:rsidRDefault="00D32E88" w:rsidP="00E73543">
      <w:pPr>
        <w:pStyle w:val="Heading1"/>
        <w:rPr>
          <w:rFonts w:ascii="Arial" w:hAnsi="Arial" w:cs="Arial"/>
        </w:rPr>
      </w:pPr>
      <w:bookmarkStart w:id="1" w:name="_Toc149071706"/>
      <w:r w:rsidRPr="00E73543">
        <w:rPr>
          <w:rFonts w:ascii="Arial" w:hAnsi="Arial" w:cs="Arial"/>
        </w:rPr>
        <w:t xml:space="preserve">2. </w:t>
      </w:r>
      <w:r w:rsidRPr="00E73543">
        <w:rPr>
          <w:rStyle w:val="Heading1Char"/>
          <w:rFonts w:ascii="Arial" w:hAnsi="Arial" w:cs="Arial"/>
          <w:b/>
        </w:rPr>
        <w:t xml:space="preserve">Overview </w:t>
      </w:r>
      <w:r w:rsidRPr="00E73543">
        <w:rPr>
          <w:rFonts w:ascii="Arial" w:hAnsi="Arial" w:cs="Arial"/>
        </w:rPr>
        <w:t>of Literature</w:t>
      </w:r>
      <w:bookmarkEnd w:id="1"/>
    </w:p>
    <w:p w14:paraId="7D7913BE" w14:textId="77777777" w:rsidR="00596B36" w:rsidRPr="00E73543" w:rsidRDefault="00D32E88" w:rsidP="00E73543">
      <w:pPr>
        <w:pStyle w:val="Heading2"/>
        <w:rPr>
          <w:rFonts w:ascii="Arial" w:hAnsi="Arial" w:cs="Arial"/>
          <w:szCs w:val="24"/>
        </w:rPr>
      </w:pPr>
      <w:bookmarkStart w:id="2" w:name="_Toc149071707"/>
      <w:r w:rsidRPr="00E73543">
        <w:rPr>
          <w:rFonts w:ascii="Arial" w:hAnsi="Arial" w:cs="Arial"/>
          <w:szCs w:val="24"/>
        </w:rPr>
        <w:t xml:space="preserve">2.1 Key Sustainability Theories and </w:t>
      </w:r>
      <w:r w:rsidRPr="00E73543">
        <w:rPr>
          <w:rStyle w:val="Heading2Char"/>
          <w:rFonts w:ascii="Arial" w:hAnsi="Arial" w:cs="Arial"/>
          <w:b/>
          <w:i/>
          <w:szCs w:val="24"/>
        </w:rPr>
        <w:t>Concepts</w:t>
      </w:r>
      <w:bookmarkEnd w:id="2"/>
    </w:p>
    <w:p w14:paraId="28F7603A" w14:textId="77777777" w:rsidR="00596B36" w:rsidRPr="00E73543" w:rsidRDefault="00D32E88" w:rsidP="00E73543">
      <w:pPr>
        <w:spacing w:before="240" w:after="240"/>
        <w:rPr>
          <w:rFonts w:ascii="Arial" w:hAnsi="Arial" w:cs="Arial"/>
        </w:rPr>
      </w:pPr>
      <w:r w:rsidRPr="00E73543">
        <w:rPr>
          <w:rFonts w:ascii="Arial" w:hAnsi="Arial" w:cs="Arial"/>
        </w:rPr>
        <w:t>As businesses see the significance of addressing their environmental and social consequences, sustainability theories and concepts are becoming more and more important to the hotel sector. According to Oriade</w:t>
      </w:r>
      <w:r w:rsidRPr="00E73543">
        <w:rPr>
          <w:rFonts w:ascii="Arial" w:hAnsi="Arial" w:cs="Arial"/>
          <w:i/>
        </w:rPr>
        <w:t xml:space="preserve"> et al.</w:t>
      </w:r>
      <w:r w:rsidRPr="00E73543">
        <w:rPr>
          <w:rFonts w:ascii="Arial" w:hAnsi="Arial" w:cs="Arial"/>
        </w:rPr>
        <w:t xml:space="preserve"> (2021), hotels must implement sustainable practices due to the industry's large environmental effect. </w:t>
      </w:r>
      <w:r w:rsidRPr="00E73543">
        <w:rPr>
          <w:rFonts w:ascii="Arial" w:hAnsi="Arial" w:cs="Arial"/>
          <w:b/>
          <w:i/>
        </w:rPr>
        <w:t xml:space="preserve">The triple bottom line approach, eco-efficiency, and the circular economy </w:t>
      </w:r>
      <w:r w:rsidRPr="00E73543">
        <w:rPr>
          <w:rFonts w:ascii="Arial" w:hAnsi="Arial" w:cs="Arial"/>
        </w:rPr>
        <w:t>are three essential sustainability ideas that the hotel industry may adopt.</w:t>
      </w:r>
    </w:p>
    <w:p w14:paraId="353362D1" w14:textId="77777777" w:rsidR="00596B36" w:rsidRPr="00E73543" w:rsidRDefault="00D32E88" w:rsidP="00E73543">
      <w:pPr>
        <w:spacing w:before="240" w:after="240"/>
        <w:jc w:val="center"/>
        <w:rPr>
          <w:rFonts w:ascii="Arial" w:hAnsi="Arial" w:cs="Arial"/>
        </w:rPr>
      </w:pPr>
      <w:r w:rsidRPr="00E73543">
        <w:rPr>
          <w:rFonts w:ascii="Arial" w:hAnsi="Arial" w:cs="Arial"/>
          <w:noProof/>
          <w:lang w:val="en-US"/>
        </w:rPr>
        <w:lastRenderedPageBreak/>
        <w:drawing>
          <wp:inline distT="114300" distB="114300" distL="114300" distR="114300" wp14:anchorId="5D534593" wp14:editId="07F1DB67">
            <wp:extent cx="5130165" cy="3483535"/>
            <wp:effectExtent l="19050" t="19050" r="13335" b="22225"/>
            <wp:docPr id="14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153760" cy="3499557"/>
                    </a:xfrm>
                    <a:prstGeom prst="rect">
                      <a:avLst/>
                    </a:prstGeom>
                    <a:ln w="12700">
                      <a:solidFill>
                        <a:srgbClr val="000000"/>
                      </a:solidFill>
                      <a:prstDash val="solid"/>
                    </a:ln>
                  </pic:spPr>
                </pic:pic>
              </a:graphicData>
            </a:graphic>
          </wp:inline>
        </w:drawing>
      </w:r>
    </w:p>
    <w:p w14:paraId="0F62CC49" w14:textId="7C121F81" w:rsidR="00596B36" w:rsidRPr="00E73543" w:rsidRDefault="00D32E88" w:rsidP="00E73543">
      <w:pPr>
        <w:spacing w:before="240" w:after="240"/>
        <w:jc w:val="center"/>
        <w:rPr>
          <w:rFonts w:ascii="Arial" w:hAnsi="Arial" w:cs="Arial"/>
          <w:b/>
        </w:rPr>
      </w:pPr>
      <w:r w:rsidRPr="00E73543">
        <w:rPr>
          <w:rFonts w:ascii="Arial" w:hAnsi="Arial" w:cs="Arial"/>
          <w:b/>
        </w:rPr>
        <w:t>Fig</w:t>
      </w:r>
      <w:r w:rsidR="004661A6" w:rsidRPr="00E73543">
        <w:rPr>
          <w:rFonts w:ascii="Arial" w:hAnsi="Arial" w:cs="Arial"/>
          <w:b/>
        </w:rPr>
        <w:t>ure</w:t>
      </w:r>
      <w:r w:rsidR="00502791" w:rsidRPr="00E73543">
        <w:rPr>
          <w:rFonts w:ascii="Arial" w:hAnsi="Arial" w:cs="Arial"/>
          <w:b/>
        </w:rPr>
        <w:t xml:space="preserve"> 1</w:t>
      </w:r>
      <w:r w:rsidRPr="00E73543">
        <w:rPr>
          <w:rFonts w:ascii="Arial" w:hAnsi="Arial" w:cs="Arial"/>
          <w:b/>
        </w:rPr>
        <w:t>: Model of Circular Economy</w:t>
      </w:r>
    </w:p>
    <w:p w14:paraId="5C43D69F" w14:textId="77777777" w:rsidR="00596B36" w:rsidRPr="00E73543" w:rsidRDefault="00D32E88" w:rsidP="00E73543">
      <w:pPr>
        <w:spacing w:before="240" w:after="240"/>
        <w:jc w:val="center"/>
        <w:rPr>
          <w:rFonts w:ascii="Arial" w:hAnsi="Arial" w:cs="Arial"/>
        </w:rPr>
      </w:pPr>
      <w:r w:rsidRPr="00E73543">
        <w:rPr>
          <w:rFonts w:ascii="Arial" w:hAnsi="Arial" w:cs="Arial"/>
        </w:rPr>
        <w:t>(Source: Abdou, Hassan, and El Dief, 2020)</w:t>
      </w:r>
    </w:p>
    <w:p w14:paraId="318D8441" w14:textId="0A4BC595" w:rsidR="00596B36" w:rsidRPr="00E73543" w:rsidRDefault="00D32E88" w:rsidP="00E73543">
      <w:pPr>
        <w:spacing w:before="240" w:after="240"/>
        <w:rPr>
          <w:rFonts w:ascii="Arial" w:hAnsi="Arial" w:cs="Arial"/>
        </w:rPr>
      </w:pPr>
      <w:r w:rsidRPr="00E73543">
        <w:rPr>
          <w:rFonts w:ascii="Arial" w:hAnsi="Arial" w:cs="Arial"/>
        </w:rPr>
        <w:t xml:space="preserve">A kind of economic system known as the circular economy promotes waste reduction and resource conservation. In the context of housekeeping practices, this concept emphasises the need of </w:t>
      </w:r>
      <w:r w:rsidRPr="00E73543">
        <w:rPr>
          <w:rFonts w:ascii="Arial" w:hAnsi="Arial" w:cs="Arial"/>
          <w:b/>
          <w:i/>
        </w:rPr>
        <w:t>reducing garbage creation and putting recycling initiatives in place</w:t>
      </w:r>
      <w:r w:rsidRPr="00E73543">
        <w:rPr>
          <w:rFonts w:ascii="Arial" w:hAnsi="Arial" w:cs="Arial"/>
        </w:rPr>
        <w:t xml:space="preserve">. Ekins </w:t>
      </w:r>
      <w:r w:rsidRPr="00E73543">
        <w:rPr>
          <w:rFonts w:ascii="Arial" w:hAnsi="Arial" w:cs="Arial"/>
          <w:i/>
        </w:rPr>
        <w:t xml:space="preserve">et al. </w:t>
      </w:r>
      <w:r w:rsidRPr="00E73543">
        <w:rPr>
          <w:rFonts w:ascii="Arial" w:hAnsi="Arial" w:cs="Arial"/>
        </w:rPr>
        <w:t xml:space="preserve">(2019) claim that recycling materials like paper, plastic, and glass may reduce a hotel's environmental effect and contribute to a more sustainable future. This is crucial to keep in mind while considering the integration of recycled electricity. </w:t>
      </w:r>
    </w:p>
    <w:p w14:paraId="1D177A12" w14:textId="77777777" w:rsidR="00596B36" w:rsidRPr="00E73543" w:rsidRDefault="00D32E88" w:rsidP="00E73543">
      <w:pPr>
        <w:spacing w:before="200" w:after="200"/>
        <w:jc w:val="center"/>
        <w:rPr>
          <w:rFonts w:ascii="Arial" w:hAnsi="Arial" w:cs="Arial"/>
          <w:b/>
        </w:rPr>
      </w:pPr>
      <w:r w:rsidRPr="00E73543">
        <w:rPr>
          <w:rFonts w:ascii="Arial" w:hAnsi="Arial" w:cs="Arial"/>
          <w:b/>
          <w:noProof/>
          <w:lang w:val="en-US"/>
        </w:rPr>
        <w:lastRenderedPageBreak/>
        <w:drawing>
          <wp:inline distT="114300" distB="114300" distL="114300" distR="114300" wp14:anchorId="625FA4D4" wp14:editId="0A433D59">
            <wp:extent cx="5731200" cy="2286000"/>
            <wp:effectExtent l="12700" t="12700" r="12700" b="12700"/>
            <wp:docPr id="15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731200" cy="2286000"/>
                    </a:xfrm>
                    <a:prstGeom prst="rect">
                      <a:avLst/>
                    </a:prstGeom>
                    <a:ln w="12700">
                      <a:solidFill>
                        <a:srgbClr val="000000"/>
                      </a:solidFill>
                      <a:prstDash val="solid"/>
                    </a:ln>
                  </pic:spPr>
                </pic:pic>
              </a:graphicData>
            </a:graphic>
          </wp:inline>
        </w:drawing>
      </w:r>
    </w:p>
    <w:p w14:paraId="28B2D0D1" w14:textId="7DE89E4B" w:rsidR="00596B36" w:rsidRPr="00E73543" w:rsidRDefault="00D32E88" w:rsidP="00E73543">
      <w:pPr>
        <w:spacing w:before="240" w:after="240"/>
        <w:jc w:val="center"/>
        <w:rPr>
          <w:rFonts w:ascii="Arial" w:hAnsi="Arial" w:cs="Arial"/>
          <w:b/>
        </w:rPr>
      </w:pPr>
      <w:r w:rsidRPr="00E73543">
        <w:rPr>
          <w:rFonts w:ascii="Arial" w:hAnsi="Arial" w:cs="Arial"/>
          <w:b/>
        </w:rPr>
        <w:t>Fig</w:t>
      </w:r>
      <w:r w:rsidR="00450816" w:rsidRPr="00E73543">
        <w:rPr>
          <w:rFonts w:ascii="Arial" w:hAnsi="Arial" w:cs="Arial"/>
          <w:b/>
        </w:rPr>
        <w:t>ure 2</w:t>
      </w:r>
      <w:r w:rsidRPr="00E73543">
        <w:rPr>
          <w:rFonts w:ascii="Arial" w:hAnsi="Arial" w:cs="Arial"/>
          <w:b/>
        </w:rPr>
        <w:t>: Model of Eco-Efficiency</w:t>
      </w:r>
    </w:p>
    <w:p w14:paraId="6F01B851" w14:textId="77777777" w:rsidR="00596B36" w:rsidRPr="00E73543" w:rsidRDefault="00D32E88" w:rsidP="00E73543">
      <w:pPr>
        <w:spacing w:before="240" w:after="240"/>
        <w:jc w:val="center"/>
        <w:rPr>
          <w:rFonts w:ascii="Arial" w:hAnsi="Arial" w:cs="Arial"/>
        </w:rPr>
      </w:pPr>
      <w:r w:rsidRPr="00E73543">
        <w:rPr>
          <w:rFonts w:ascii="Arial" w:hAnsi="Arial" w:cs="Arial"/>
        </w:rPr>
        <w:t xml:space="preserve">(Source: Martnez-Martnez </w:t>
      </w:r>
      <w:r w:rsidRPr="00E73543">
        <w:rPr>
          <w:rFonts w:ascii="Arial" w:hAnsi="Arial" w:cs="Arial"/>
          <w:i/>
        </w:rPr>
        <w:t xml:space="preserve">et al. </w:t>
      </w:r>
      <w:r w:rsidRPr="00E73543">
        <w:rPr>
          <w:rFonts w:ascii="Arial" w:hAnsi="Arial" w:cs="Arial"/>
        </w:rPr>
        <w:t>2019)</w:t>
      </w:r>
    </w:p>
    <w:p w14:paraId="3008E5D3" w14:textId="77777777" w:rsidR="00596B36" w:rsidRPr="00E73543" w:rsidRDefault="00D32E88" w:rsidP="00E73543">
      <w:pPr>
        <w:spacing w:before="240" w:after="240"/>
        <w:rPr>
          <w:rFonts w:ascii="Arial" w:hAnsi="Arial" w:cs="Arial"/>
        </w:rPr>
      </w:pPr>
      <w:r w:rsidRPr="00E73543">
        <w:rPr>
          <w:rFonts w:ascii="Arial" w:hAnsi="Arial" w:cs="Arial"/>
        </w:rPr>
        <w:t xml:space="preserve">Sustainable housekeeping also emphasises the need for eco-efficiency. It entails maximising resource use while reducing operational effect on the environment. Eco-efficiency in hotels refers to coming up with </w:t>
      </w:r>
      <w:r w:rsidRPr="00E73543">
        <w:rPr>
          <w:rFonts w:ascii="Arial" w:hAnsi="Arial" w:cs="Arial"/>
          <w:b/>
          <w:i/>
        </w:rPr>
        <w:t>creative solutions to utilise less water and energy while doing housekeeping tasks</w:t>
      </w:r>
      <w:r w:rsidRPr="00E73543">
        <w:rPr>
          <w:rFonts w:ascii="Arial" w:hAnsi="Arial" w:cs="Arial"/>
        </w:rPr>
        <w:t>. According to Abdou, Hassan, and El Dief (2020), hotels may drastically lower their energy and water use as well as their carbon emissions by adopting water-saving measures, utilising energy-efficient lighting, and appliances. Further assisting in lowering a hotel's carbon impact is the use of recovered power.</w:t>
      </w:r>
    </w:p>
    <w:p w14:paraId="6065A6CB" w14:textId="77777777" w:rsidR="00596B36" w:rsidRPr="00E73543" w:rsidRDefault="00D32E88" w:rsidP="00E73543">
      <w:pPr>
        <w:spacing w:before="240" w:after="240"/>
        <w:jc w:val="center"/>
        <w:rPr>
          <w:rFonts w:ascii="Arial" w:hAnsi="Arial" w:cs="Arial"/>
        </w:rPr>
      </w:pPr>
      <w:r w:rsidRPr="00E73543">
        <w:rPr>
          <w:rFonts w:ascii="Arial" w:hAnsi="Arial" w:cs="Arial"/>
          <w:noProof/>
          <w:lang w:val="en-US"/>
        </w:rPr>
        <w:lastRenderedPageBreak/>
        <w:drawing>
          <wp:inline distT="114300" distB="114300" distL="114300" distR="114300" wp14:anchorId="50953B20" wp14:editId="638069DF">
            <wp:extent cx="5294286" cy="3494292"/>
            <wp:effectExtent l="19050" t="19050" r="20955" b="11430"/>
            <wp:docPr id="14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303546" cy="3500404"/>
                    </a:xfrm>
                    <a:prstGeom prst="rect">
                      <a:avLst/>
                    </a:prstGeom>
                    <a:ln w="12700">
                      <a:solidFill>
                        <a:srgbClr val="000000"/>
                      </a:solidFill>
                      <a:prstDash val="solid"/>
                    </a:ln>
                  </pic:spPr>
                </pic:pic>
              </a:graphicData>
            </a:graphic>
          </wp:inline>
        </w:drawing>
      </w:r>
    </w:p>
    <w:p w14:paraId="36BC9D1A" w14:textId="0E6E6BDB" w:rsidR="00596B36" w:rsidRPr="00E73543" w:rsidRDefault="00D32E88" w:rsidP="00E73543">
      <w:pPr>
        <w:spacing w:before="240" w:after="240"/>
        <w:jc w:val="center"/>
        <w:rPr>
          <w:rFonts w:ascii="Arial" w:hAnsi="Arial" w:cs="Arial"/>
          <w:b/>
        </w:rPr>
      </w:pPr>
      <w:r w:rsidRPr="00E73543">
        <w:rPr>
          <w:rFonts w:ascii="Arial" w:hAnsi="Arial" w:cs="Arial"/>
          <w:b/>
        </w:rPr>
        <w:t>Fig</w:t>
      </w:r>
      <w:r w:rsidR="005A0E0E" w:rsidRPr="00E73543">
        <w:rPr>
          <w:rFonts w:ascii="Arial" w:hAnsi="Arial" w:cs="Arial"/>
          <w:b/>
        </w:rPr>
        <w:t>ure 3</w:t>
      </w:r>
      <w:r w:rsidRPr="00E73543">
        <w:rPr>
          <w:rFonts w:ascii="Arial" w:hAnsi="Arial" w:cs="Arial"/>
          <w:b/>
        </w:rPr>
        <w:t xml:space="preserve">: Model of triple-bottom-line approach </w:t>
      </w:r>
    </w:p>
    <w:p w14:paraId="7CE3C2BC" w14:textId="77777777" w:rsidR="00596B36" w:rsidRPr="00E73543" w:rsidRDefault="00D32E88" w:rsidP="00E73543">
      <w:pPr>
        <w:spacing w:before="240" w:after="240"/>
        <w:jc w:val="center"/>
        <w:rPr>
          <w:rFonts w:ascii="Arial" w:hAnsi="Arial" w:cs="Arial"/>
        </w:rPr>
      </w:pPr>
      <w:r w:rsidRPr="00E73543">
        <w:rPr>
          <w:rFonts w:ascii="Arial" w:hAnsi="Arial" w:cs="Arial"/>
        </w:rPr>
        <w:t>(Source: Stelios Marneros, Papageorgiou, and Efstathiades, 2023)</w:t>
      </w:r>
    </w:p>
    <w:p w14:paraId="48B2B3C3" w14:textId="77777777" w:rsidR="00596B36" w:rsidRPr="00E73543" w:rsidRDefault="00D32E88" w:rsidP="00E73543">
      <w:pPr>
        <w:spacing w:before="240" w:after="240"/>
        <w:rPr>
          <w:rFonts w:ascii="Arial" w:hAnsi="Arial" w:cs="Arial"/>
        </w:rPr>
      </w:pPr>
      <w:r w:rsidRPr="00E73543">
        <w:rPr>
          <w:rFonts w:ascii="Arial" w:hAnsi="Arial" w:cs="Arial"/>
        </w:rPr>
        <w:t xml:space="preserve">The triple-bottom-line method is a way of thinking about how business actions affect the economic, social, and natural aspects of the world. </w:t>
      </w:r>
      <w:proofErr w:type="gramStart"/>
      <w:r w:rsidRPr="00E73543">
        <w:rPr>
          <w:rFonts w:ascii="Arial" w:hAnsi="Arial" w:cs="Arial"/>
        </w:rPr>
        <w:t>In order to</w:t>
      </w:r>
      <w:proofErr w:type="gramEnd"/>
      <w:r w:rsidRPr="00E73543">
        <w:rPr>
          <w:rFonts w:ascii="Arial" w:hAnsi="Arial" w:cs="Arial"/>
        </w:rPr>
        <w:t xml:space="preserve"> run their cleaning operations well, hotels need to think about how their efforts to be </w:t>
      </w:r>
      <w:r w:rsidRPr="00E73543">
        <w:rPr>
          <w:rFonts w:ascii="Arial" w:hAnsi="Arial" w:cs="Arial"/>
          <w:b/>
          <w:i/>
        </w:rPr>
        <w:t>more environmentally friendly affect people's lives and the economy</w:t>
      </w:r>
      <w:r w:rsidRPr="00E73543">
        <w:rPr>
          <w:rFonts w:ascii="Arial" w:hAnsi="Arial" w:cs="Arial"/>
        </w:rPr>
        <w:t>. Miller (2020) says that using sustainable cleaning practices could have many benefits, such as saving money, making operations more efficient, and making customers happier. Employing recovered power sources in hotels could help them save money by lowering costs and avoiding unnecessary spending. It would also show that they care about the environment.</w:t>
      </w:r>
    </w:p>
    <w:p w14:paraId="0AA71749" w14:textId="77777777" w:rsidR="00596B36" w:rsidRPr="00E73543" w:rsidRDefault="00D32E88" w:rsidP="00E73543">
      <w:pPr>
        <w:pStyle w:val="Heading2"/>
        <w:rPr>
          <w:rFonts w:ascii="Arial" w:hAnsi="Arial" w:cs="Arial"/>
          <w:szCs w:val="24"/>
        </w:rPr>
      </w:pPr>
      <w:bookmarkStart w:id="3" w:name="_Toc149071708"/>
      <w:r w:rsidRPr="00E73543">
        <w:rPr>
          <w:rFonts w:ascii="Arial" w:hAnsi="Arial" w:cs="Arial"/>
          <w:szCs w:val="24"/>
        </w:rPr>
        <w:t>2.2 Application of PESTEL Framework</w:t>
      </w:r>
      <w:bookmarkEnd w:id="3"/>
    </w:p>
    <w:p w14:paraId="4734FE05" w14:textId="77777777" w:rsidR="00596B36" w:rsidRPr="00E73543" w:rsidRDefault="00D32E88" w:rsidP="00E73543">
      <w:pPr>
        <w:spacing w:before="200" w:after="200"/>
        <w:rPr>
          <w:rFonts w:ascii="Arial" w:hAnsi="Arial" w:cs="Arial"/>
        </w:rPr>
      </w:pPr>
      <w:r w:rsidRPr="00E73543">
        <w:rPr>
          <w:rFonts w:ascii="Arial" w:hAnsi="Arial" w:cs="Arial"/>
        </w:rPr>
        <w:t xml:space="preserve">The extensive examination of the various variables that may affect the adoption and results of sustainable practices in the hotel sector is provided by the PESTEL framework. Numerous components, including </w:t>
      </w:r>
      <w:r w:rsidRPr="00E73543">
        <w:rPr>
          <w:rFonts w:ascii="Arial" w:hAnsi="Arial" w:cs="Arial"/>
          <w:b/>
          <w:i/>
        </w:rPr>
        <w:t>social, technological, environmental, political, economic, and legal</w:t>
      </w:r>
      <w:r w:rsidRPr="00E73543">
        <w:rPr>
          <w:rFonts w:ascii="Arial" w:hAnsi="Arial" w:cs="Arial"/>
        </w:rPr>
        <w:t xml:space="preserve"> considerations, are included in the framework. </w:t>
      </w:r>
      <w:r w:rsidRPr="00E73543">
        <w:rPr>
          <w:rFonts w:ascii="Arial" w:hAnsi="Arial" w:cs="Arial"/>
        </w:rPr>
        <w:lastRenderedPageBreak/>
        <w:t>According to Mak and Chang (2019), each factor significantly affects how hotels see sustainability and the ensuing ramifications.</w:t>
      </w:r>
    </w:p>
    <w:p w14:paraId="5701EFFD" w14:textId="77777777" w:rsidR="00596B36" w:rsidRPr="00E73543" w:rsidRDefault="00D32E88" w:rsidP="00E73543">
      <w:pPr>
        <w:spacing w:before="240" w:after="240"/>
        <w:jc w:val="center"/>
        <w:rPr>
          <w:rFonts w:ascii="Arial" w:hAnsi="Arial" w:cs="Arial"/>
        </w:rPr>
      </w:pPr>
      <w:r w:rsidRPr="00E73543">
        <w:rPr>
          <w:rFonts w:ascii="Arial" w:hAnsi="Arial" w:cs="Arial"/>
          <w:noProof/>
          <w:lang w:val="en-US"/>
        </w:rPr>
        <w:drawing>
          <wp:inline distT="114300" distB="114300" distL="114300" distR="114300" wp14:anchorId="05752E45" wp14:editId="7B7CB826">
            <wp:extent cx="5524500" cy="2452688"/>
            <wp:effectExtent l="12700" t="12700" r="12700" b="12700"/>
            <wp:docPr id="14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524500" cy="2452688"/>
                    </a:xfrm>
                    <a:prstGeom prst="rect">
                      <a:avLst/>
                    </a:prstGeom>
                    <a:ln w="12700">
                      <a:solidFill>
                        <a:srgbClr val="000000"/>
                      </a:solidFill>
                      <a:prstDash val="solid"/>
                    </a:ln>
                  </pic:spPr>
                </pic:pic>
              </a:graphicData>
            </a:graphic>
          </wp:inline>
        </w:drawing>
      </w:r>
    </w:p>
    <w:p w14:paraId="0060A584" w14:textId="0CFB2BDD" w:rsidR="00596B36" w:rsidRPr="00E73543" w:rsidRDefault="00D32E88" w:rsidP="00E73543">
      <w:pPr>
        <w:spacing w:before="240" w:after="240"/>
        <w:jc w:val="center"/>
        <w:rPr>
          <w:rFonts w:ascii="Arial" w:hAnsi="Arial" w:cs="Arial"/>
          <w:b/>
        </w:rPr>
      </w:pPr>
      <w:r w:rsidRPr="00E73543">
        <w:rPr>
          <w:rFonts w:ascii="Arial" w:hAnsi="Arial" w:cs="Arial"/>
          <w:b/>
        </w:rPr>
        <w:t>Fig</w:t>
      </w:r>
      <w:r w:rsidR="00C920FD" w:rsidRPr="00E73543">
        <w:rPr>
          <w:rFonts w:ascii="Arial" w:hAnsi="Arial" w:cs="Arial"/>
          <w:b/>
        </w:rPr>
        <w:t>ure 4</w:t>
      </w:r>
      <w:r w:rsidRPr="00E73543">
        <w:rPr>
          <w:rFonts w:ascii="Arial" w:hAnsi="Arial" w:cs="Arial"/>
          <w:b/>
        </w:rPr>
        <w:t>: Framework of PESTLE Analysis</w:t>
      </w:r>
    </w:p>
    <w:p w14:paraId="16BA5BF3" w14:textId="77777777" w:rsidR="00596B36" w:rsidRPr="00E73543" w:rsidRDefault="00D32E88" w:rsidP="00E73543">
      <w:pPr>
        <w:spacing w:before="240" w:after="240"/>
        <w:jc w:val="center"/>
        <w:rPr>
          <w:rFonts w:ascii="Arial" w:hAnsi="Arial" w:cs="Arial"/>
        </w:rPr>
      </w:pPr>
      <w:r w:rsidRPr="00E73543">
        <w:rPr>
          <w:rFonts w:ascii="Arial" w:hAnsi="Arial" w:cs="Arial"/>
        </w:rPr>
        <w:t>(Source: Mejia, 2019)</w:t>
      </w:r>
    </w:p>
    <w:p w14:paraId="06662617" w14:textId="77777777" w:rsidR="00596B36" w:rsidRPr="00E73543" w:rsidRDefault="00D32E88" w:rsidP="00E73543">
      <w:pPr>
        <w:spacing w:before="240" w:after="240"/>
        <w:rPr>
          <w:rFonts w:ascii="Arial" w:hAnsi="Arial" w:cs="Arial"/>
        </w:rPr>
      </w:pPr>
      <w:r w:rsidRPr="00E73543">
        <w:rPr>
          <w:rFonts w:ascii="Arial" w:hAnsi="Arial" w:cs="Arial"/>
        </w:rPr>
        <w:t xml:space="preserve">Government regulations and incentives, which have a huge political impact, have a substantial influence on the adoption of sustainable practices in the hotel industry. For instance, hoteliers may be persuaded to invest in renewable energy sources and establish recycling programmes by government laws that support energy efficiency and trash minimization. According to Barakagira and Paapa (2023), financial incentives and tax credits might also encourage hotels to adopt sustainable practices. For hotels, sustainability has financial ramifications as well. Hotels can increase their </w:t>
      </w:r>
      <w:r w:rsidRPr="00E73543">
        <w:rPr>
          <w:rFonts w:ascii="Arial" w:hAnsi="Arial" w:cs="Arial"/>
          <w:b/>
          <w:i/>
        </w:rPr>
        <w:t>operational effectiveness and cost management</w:t>
      </w:r>
      <w:r w:rsidRPr="00E73543">
        <w:rPr>
          <w:rFonts w:ascii="Arial" w:hAnsi="Arial" w:cs="Arial"/>
        </w:rPr>
        <w:t xml:space="preserve"> by incorporating sustainable practices into their daily operations. Energy-saving measures, such switching to energy-efficient lighting and improving HVAC systems, can significantly lower energy expenses and usage. Additionally, reducing trash output can reduce resource usage and disposal costs (Ben Youssef and Zeqiri, 2022).</w:t>
      </w:r>
    </w:p>
    <w:p w14:paraId="17CFF3AA" w14:textId="77777777" w:rsidR="00596B36" w:rsidRPr="00E73543" w:rsidRDefault="00D32E88" w:rsidP="00E73543">
      <w:pPr>
        <w:spacing w:before="240" w:after="240"/>
        <w:rPr>
          <w:rFonts w:ascii="Arial" w:hAnsi="Arial" w:cs="Arial"/>
        </w:rPr>
      </w:pPr>
      <w:r w:rsidRPr="00E73543">
        <w:rPr>
          <w:rFonts w:ascii="Arial" w:hAnsi="Arial" w:cs="Arial"/>
        </w:rPr>
        <w:t xml:space="preserve">The hotel sector is very crucial to the social aspect of sustainability. According to Merli et al. (2019), guests are becoming more concerned about the environmental impact of their accommodations and are more likely to select hotels that exhibit sustainable practices. This change in consumer tastes makes it financially sound for hotels to give sustainability </w:t>
      </w:r>
      <w:proofErr w:type="gramStart"/>
      <w:r w:rsidRPr="00E73543">
        <w:rPr>
          <w:rFonts w:ascii="Arial" w:hAnsi="Arial" w:cs="Arial"/>
        </w:rPr>
        <w:t>first priority</w:t>
      </w:r>
      <w:proofErr w:type="gramEnd"/>
      <w:r w:rsidRPr="00E73543">
        <w:rPr>
          <w:rFonts w:ascii="Arial" w:hAnsi="Arial" w:cs="Arial"/>
        </w:rPr>
        <w:t xml:space="preserve">. According to a survey by Green Hotelier, </w:t>
      </w:r>
      <w:r w:rsidRPr="00E73543">
        <w:rPr>
          <w:rFonts w:ascii="Arial" w:hAnsi="Arial" w:cs="Arial"/>
          <w:b/>
          <w:i/>
        </w:rPr>
        <w:t xml:space="preserve">70% of UK hotels </w:t>
      </w:r>
      <w:r w:rsidRPr="00E73543">
        <w:rPr>
          <w:rFonts w:ascii="Arial" w:hAnsi="Arial" w:cs="Arial"/>
          <w:b/>
          <w:i/>
        </w:rPr>
        <w:lastRenderedPageBreak/>
        <w:t xml:space="preserve">consider their carbon footprint </w:t>
      </w:r>
      <w:r w:rsidRPr="00E73543">
        <w:rPr>
          <w:rFonts w:ascii="Arial" w:hAnsi="Arial" w:cs="Arial"/>
        </w:rPr>
        <w:t>when making purchases, highlighting the growing importance of sustainability for the customer experience (Green Key, 2022). Technology developments are also essential for making it easier to implement sustainable practices in hotels. Hotels can track and optimize their energy consumption due to technologies like smart HVAC systems and energy management systems (Mejia, 2019). Technology can make housekeeping procedures more effective, resulting in lower water use, better waste management, and overall resource preservation.</w:t>
      </w:r>
    </w:p>
    <w:p w14:paraId="227C60F3" w14:textId="18A00C38" w:rsidR="00AC7C99" w:rsidRPr="00E73543" w:rsidRDefault="00D32E88" w:rsidP="00E73543">
      <w:pPr>
        <w:spacing w:before="240" w:after="240"/>
        <w:rPr>
          <w:rFonts w:ascii="Arial" w:hAnsi="Arial" w:cs="Arial"/>
        </w:rPr>
      </w:pPr>
      <w:r w:rsidRPr="00E73543">
        <w:rPr>
          <w:rFonts w:ascii="Arial" w:hAnsi="Arial" w:cs="Arial"/>
        </w:rPr>
        <w:t xml:space="preserve">Sustainability practices are fundamentally based on environmental considerations. By implementing green measures, hotels have the chance to lessen their environmental impact (Elkhwesky et al., 2022). Local ecosystems can be </w:t>
      </w:r>
      <w:proofErr w:type="gramStart"/>
      <w:r w:rsidRPr="00E73543">
        <w:rPr>
          <w:rFonts w:ascii="Arial" w:hAnsi="Arial" w:cs="Arial"/>
        </w:rPr>
        <w:t>preserved</w:t>
      </w:r>
      <w:proofErr w:type="gramEnd"/>
      <w:r w:rsidRPr="00E73543">
        <w:rPr>
          <w:rFonts w:ascii="Arial" w:hAnsi="Arial" w:cs="Arial"/>
        </w:rPr>
        <w:t xml:space="preserve"> and pollution can be decreased through sustainable housekeeping practices like </w:t>
      </w:r>
      <w:r w:rsidRPr="00E73543">
        <w:rPr>
          <w:rFonts w:ascii="Arial" w:hAnsi="Arial" w:cs="Arial"/>
          <w:b/>
          <w:i/>
        </w:rPr>
        <w:t>linen reuse programmes, water conservation measures, and the use of eco-friendly cleaning products</w:t>
      </w:r>
      <w:r w:rsidRPr="00E73543">
        <w:rPr>
          <w:rFonts w:ascii="Arial" w:hAnsi="Arial" w:cs="Arial"/>
        </w:rPr>
        <w:t xml:space="preserve">. </w:t>
      </w:r>
      <w:proofErr w:type="gramStart"/>
      <w:r w:rsidRPr="00E73543">
        <w:rPr>
          <w:rFonts w:ascii="Arial" w:hAnsi="Arial" w:cs="Arial"/>
        </w:rPr>
        <w:t>Last but not least</w:t>
      </w:r>
      <w:proofErr w:type="gramEnd"/>
      <w:r w:rsidRPr="00E73543">
        <w:rPr>
          <w:rFonts w:ascii="Arial" w:hAnsi="Arial" w:cs="Arial"/>
        </w:rPr>
        <w:t>, the legal aspect entails abiding by environmental rules and regulations. To avoid having a harmful influence on the environment, hotels must abide by environmental norms and laws (Leyva and Parra, 2021).  By abiding by the law, hotels support the protection of the environment and the long-term viability of the sector.</w:t>
      </w:r>
      <w:r w:rsidR="00AC7C99" w:rsidRPr="00E73543">
        <w:rPr>
          <w:rFonts w:ascii="Arial" w:hAnsi="Arial" w:cs="Arial"/>
        </w:rPr>
        <w:br w:type="page"/>
      </w:r>
    </w:p>
    <w:p w14:paraId="2BEBD1DC" w14:textId="6093D5C2" w:rsidR="00596B36" w:rsidRPr="00E73543" w:rsidRDefault="00D32E88" w:rsidP="00E73543">
      <w:pPr>
        <w:pStyle w:val="Heading1"/>
        <w:rPr>
          <w:rFonts w:ascii="Arial" w:hAnsi="Arial" w:cs="Arial"/>
        </w:rPr>
      </w:pPr>
      <w:bookmarkStart w:id="4" w:name="_Toc149071709"/>
      <w:r w:rsidRPr="00E73543">
        <w:rPr>
          <w:rFonts w:ascii="Arial" w:hAnsi="Arial" w:cs="Arial"/>
        </w:rPr>
        <w:lastRenderedPageBreak/>
        <w:t>3. Application to the Hotel and Hospitality Sector</w:t>
      </w:r>
      <w:bookmarkEnd w:id="4"/>
    </w:p>
    <w:p w14:paraId="10DEB253" w14:textId="77777777" w:rsidR="00596B36" w:rsidRPr="00E73543" w:rsidRDefault="00D32E88" w:rsidP="00E73543">
      <w:pPr>
        <w:pStyle w:val="Heading2"/>
        <w:rPr>
          <w:rFonts w:ascii="Arial" w:hAnsi="Arial" w:cs="Arial"/>
          <w:szCs w:val="24"/>
        </w:rPr>
      </w:pPr>
      <w:bookmarkStart w:id="5" w:name="_Toc149071710"/>
      <w:r w:rsidRPr="00E73543">
        <w:rPr>
          <w:rFonts w:ascii="Arial" w:hAnsi="Arial" w:cs="Arial"/>
          <w:szCs w:val="24"/>
        </w:rPr>
        <w:t>3.1 Impacts of Sustainable Practices</w:t>
      </w:r>
      <w:bookmarkEnd w:id="5"/>
    </w:p>
    <w:p w14:paraId="4A6BE5FB" w14:textId="5A395FC3" w:rsidR="00596B36" w:rsidRPr="00E73543" w:rsidRDefault="00D32E88" w:rsidP="00E73543">
      <w:pPr>
        <w:spacing w:before="200" w:after="200"/>
        <w:rPr>
          <w:rFonts w:ascii="Arial" w:hAnsi="Arial" w:cs="Arial"/>
        </w:rPr>
      </w:pPr>
      <w:r w:rsidRPr="00E73543">
        <w:rPr>
          <w:rFonts w:ascii="Arial" w:hAnsi="Arial" w:cs="Arial"/>
        </w:rPr>
        <w:t xml:space="preserve">The hotel sector is greatly benefited by sustainable housekeeping practices. These procedures produce concrete advantages like cost savings and increased customer satisfaction in addition to helping to promote a more environmentally sensitive mindset. Hotels that implement </w:t>
      </w:r>
      <w:r w:rsidRPr="00E73543">
        <w:rPr>
          <w:rFonts w:ascii="Arial" w:hAnsi="Arial" w:cs="Arial"/>
          <w:b/>
          <w:i/>
        </w:rPr>
        <w:t xml:space="preserve">recycling programmes may see a 20–30% decrease in costs </w:t>
      </w:r>
      <w:r w:rsidRPr="00E73543">
        <w:rPr>
          <w:rFonts w:ascii="Arial" w:hAnsi="Arial" w:cs="Arial"/>
        </w:rPr>
        <w:t xml:space="preserve">associated with garbage, according to Chaabane, Nassour, and Nelles (2018).  Recycling activities are a significant way that sustainable practices benefit hotels. Hotels may drastically reduce waste and save money on disposal costs by introducing efficient recycling programmes. </w:t>
      </w:r>
    </w:p>
    <w:p w14:paraId="2862A122" w14:textId="77777777" w:rsidR="00596B36" w:rsidRPr="00E73543" w:rsidRDefault="00D32E88" w:rsidP="00E73543">
      <w:pPr>
        <w:spacing w:before="240" w:after="240"/>
        <w:jc w:val="center"/>
        <w:rPr>
          <w:rFonts w:ascii="Arial" w:hAnsi="Arial" w:cs="Arial"/>
        </w:rPr>
      </w:pPr>
      <w:r w:rsidRPr="00E73543">
        <w:rPr>
          <w:rFonts w:ascii="Arial" w:hAnsi="Arial" w:cs="Arial"/>
          <w:noProof/>
          <w:lang w:val="en-US"/>
        </w:rPr>
        <w:drawing>
          <wp:inline distT="114300" distB="114300" distL="114300" distR="114300" wp14:anchorId="7AB174A6" wp14:editId="04D50569">
            <wp:extent cx="5731200" cy="2832100"/>
            <wp:effectExtent l="12700" t="12700" r="12700" b="12700"/>
            <wp:docPr id="14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31200" cy="2832100"/>
                    </a:xfrm>
                    <a:prstGeom prst="rect">
                      <a:avLst/>
                    </a:prstGeom>
                    <a:ln w="12700">
                      <a:solidFill>
                        <a:srgbClr val="000000"/>
                      </a:solidFill>
                      <a:prstDash val="solid"/>
                    </a:ln>
                  </pic:spPr>
                </pic:pic>
              </a:graphicData>
            </a:graphic>
          </wp:inline>
        </w:drawing>
      </w:r>
    </w:p>
    <w:p w14:paraId="6ACC4BBF" w14:textId="0E106F1F" w:rsidR="00596B36" w:rsidRPr="00E73543" w:rsidRDefault="00D32E88" w:rsidP="00E73543">
      <w:pPr>
        <w:spacing w:before="240" w:after="240"/>
        <w:jc w:val="center"/>
        <w:rPr>
          <w:rFonts w:ascii="Arial" w:hAnsi="Arial" w:cs="Arial"/>
          <w:b/>
        </w:rPr>
      </w:pPr>
      <w:r w:rsidRPr="00E73543">
        <w:rPr>
          <w:rFonts w:ascii="Arial" w:hAnsi="Arial" w:cs="Arial"/>
          <w:b/>
        </w:rPr>
        <w:t>Fig</w:t>
      </w:r>
      <w:r w:rsidR="008E4BF3" w:rsidRPr="00E73543">
        <w:rPr>
          <w:rFonts w:ascii="Arial" w:hAnsi="Arial" w:cs="Arial"/>
          <w:b/>
        </w:rPr>
        <w:t>ure 5</w:t>
      </w:r>
      <w:r w:rsidRPr="00E73543">
        <w:rPr>
          <w:rFonts w:ascii="Arial" w:hAnsi="Arial" w:cs="Arial"/>
          <w:b/>
        </w:rPr>
        <w:t>: Sustainability measures in hotels</w:t>
      </w:r>
    </w:p>
    <w:p w14:paraId="3A82D9A5" w14:textId="77777777" w:rsidR="00596B36" w:rsidRPr="00E73543" w:rsidRDefault="00D32E88" w:rsidP="00E73543">
      <w:pPr>
        <w:spacing w:before="240" w:after="240"/>
        <w:jc w:val="center"/>
        <w:rPr>
          <w:rFonts w:ascii="Arial" w:hAnsi="Arial" w:cs="Arial"/>
        </w:rPr>
      </w:pPr>
      <w:r w:rsidRPr="00E73543">
        <w:rPr>
          <w:rFonts w:ascii="Arial" w:hAnsi="Arial" w:cs="Arial"/>
        </w:rPr>
        <w:t>(Source: Lagun, 2023)</w:t>
      </w:r>
    </w:p>
    <w:p w14:paraId="48E46123" w14:textId="77777777" w:rsidR="00596B36" w:rsidRPr="00E73543" w:rsidRDefault="00D32E88" w:rsidP="00E73543">
      <w:pPr>
        <w:spacing w:before="240" w:after="240"/>
        <w:rPr>
          <w:rFonts w:ascii="Arial" w:hAnsi="Arial" w:cs="Arial"/>
        </w:rPr>
      </w:pPr>
      <w:r w:rsidRPr="00E73543">
        <w:rPr>
          <w:rFonts w:ascii="Arial" w:hAnsi="Arial" w:cs="Arial"/>
        </w:rPr>
        <w:t>Initiatives to save energy have a big influence as well. Hotels may significantly lower their energy costs by using energy-efficient measures such using LED lighting, smart thermostats, and occupancy sensors. These cost savings help the hotel's financial line while also lowering their carbon footprint. Hotels may actively contribute to a cleaner future through energy-saving efforts because energy conservation is a key component in the goal of sustainability. Sustainable housekeeping practices can also increase operational effectiveness, which reduces costs further. Hotels that adopt energy-</w:t>
      </w:r>
      <w:r w:rsidRPr="00E73543">
        <w:rPr>
          <w:rFonts w:ascii="Arial" w:hAnsi="Arial" w:cs="Arial"/>
        </w:rPr>
        <w:lastRenderedPageBreak/>
        <w:t xml:space="preserve">efficient practices can cut their </w:t>
      </w:r>
      <w:r w:rsidRPr="00E73543">
        <w:rPr>
          <w:rFonts w:ascii="Arial" w:hAnsi="Arial" w:cs="Arial"/>
          <w:b/>
          <w:i/>
        </w:rPr>
        <w:t>operational costs by up to 20%</w:t>
      </w:r>
      <w:r w:rsidRPr="00E73543">
        <w:rPr>
          <w:rFonts w:ascii="Arial" w:hAnsi="Arial" w:cs="Arial"/>
        </w:rPr>
        <w:t xml:space="preserve">, according to a paper by Wu </w:t>
      </w:r>
      <w:r w:rsidRPr="00E73543">
        <w:rPr>
          <w:rFonts w:ascii="Arial" w:hAnsi="Arial" w:cs="Arial"/>
          <w:i/>
        </w:rPr>
        <w:t>et al.,</w:t>
      </w:r>
      <w:r w:rsidRPr="00E73543">
        <w:rPr>
          <w:rFonts w:ascii="Arial" w:hAnsi="Arial" w:cs="Arial"/>
        </w:rPr>
        <w:t xml:space="preserve"> (2021).</w:t>
      </w:r>
    </w:p>
    <w:p w14:paraId="7C6F5F84" w14:textId="77777777" w:rsidR="00596B36" w:rsidRPr="00E73543" w:rsidRDefault="00D32E88" w:rsidP="00E73543">
      <w:pPr>
        <w:spacing w:before="240" w:after="240"/>
        <w:rPr>
          <w:rFonts w:ascii="Arial" w:hAnsi="Arial" w:cs="Arial"/>
        </w:rPr>
      </w:pPr>
      <w:r w:rsidRPr="00E73543">
        <w:rPr>
          <w:rFonts w:ascii="Arial" w:hAnsi="Arial" w:cs="Arial"/>
        </w:rPr>
        <w:t>Process streamlining, resource utilisation optimisation, and waste reduction are some examples of this. Hotels may increase their efficiency and reduce wasteful spending by integrating sustainable practices into every aspect of their operations. In addition to being advantageous economically, this supports the principles of sustainable development. According to a Booking.com (2021) study,</w:t>
      </w:r>
      <w:r w:rsidRPr="00E73543">
        <w:rPr>
          <w:rFonts w:ascii="Arial" w:hAnsi="Arial" w:cs="Arial"/>
          <w:b/>
          <w:i/>
        </w:rPr>
        <w:t xml:space="preserve"> 83% of travellers think that sustainable practices </w:t>
      </w:r>
      <w:r w:rsidRPr="00E73543">
        <w:rPr>
          <w:rFonts w:ascii="Arial" w:hAnsi="Arial" w:cs="Arial"/>
        </w:rPr>
        <w:t>are essential when picking a hotel for their stay. This demonstrates a rising demand among contemporary travellers for eco-friendly lodgings. Hotels may draw in environmentally concerned visitors, increase their pleasure, set themselves apart from rivals, and build a solid image in the market by putting a priority on sustainability and enacting green initiatives. The emphasis on sustainability reflects the growing knowledge of the environmental effects of tourism on a worldwide scale, and hotels that show a dedication to sustainability can promote favourable word-of-mouth recommendations and strong brand loyalty.</w:t>
      </w:r>
    </w:p>
    <w:p w14:paraId="57B0490E" w14:textId="77777777" w:rsidR="00596B36" w:rsidRPr="00E73543" w:rsidRDefault="00D32E88" w:rsidP="00E73543">
      <w:pPr>
        <w:pStyle w:val="Heading2"/>
        <w:rPr>
          <w:rFonts w:ascii="Arial" w:hAnsi="Arial" w:cs="Arial"/>
          <w:szCs w:val="24"/>
        </w:rPr>
      </w:pPr>
      <w:bookmarkStart w:id="6" w:name="_Toc149071711"/>
      <w:r w:rsidRPr="00E73543">
        <w:rPr>
          <w:rFonts w:ascii="Arial" w:hAnsi="Arial" w:cs="Arial"/>
          <w:szCs w:val="24"/>
        </w:rPr>
        <w:t>3.2 Management Responses and Limitations</w:t>
      </w:r>
      <w:bookmarkEnd w:id="6"/>
    </w:p>
    <w:p w14:paraId="20EF92E7" w14:textId="2158797C" w:rsidR="00596B36" w:rsidRPr="00E73543" w:rsidRDefault="00D32E88" w:rsidP="00E73543">
      <w:pPr>
        <w:spacing w:before="240" w:after="240"/>
        <w:rPr>
          <w:rFonts w:ascii="Arial" w:hAnsi="Arial" w:cs="Arial"/>
        </w:rPr>
      </w:pPr>
      <w:r w:rsidRPr="00E73543">
        <w:rPr>
          <w:rFonts w:ascii="Arial" w:hAnsi="Arial" w:cs="Arial"/>
        </w:rPr>
        <w:t xml:space="preserve">The hotel industry's management approaches to sustainability are varied, ranging from early adoption of sustainable practices to later adoption. While some businesses are setting the bar for embracing sustainability, others encounter difficulties that impede their development. These difficulties include the requirement for increasing expenditures on personnel training and technology, as well as worries about potential harm to consumer pleasure. However, the sector is observing a growing appreciation of sustainability's significance as its advantages become </w:t>
      </w:r>
      <w:proofErr w:type="gramStart"/>
      <w:r w:rsidRPr="00E73543">
        <w:rPr>
          <w:rFonts w:ascii="Arial" w:hAnsi="Arial" w:cs="Arial"/>
        </w:rPr>
        <w:t>more clear</w:t>
      </w:r>
      <w:proofErr w:type="gramEnd"/>
      <w:r w:rsidRPr="00E73543">
        <w:rPr>
          <w:rFonts w:ascii="Arial" w:hAnsi="Arial" w:cs="Arial"/>
        </w:rPr>
        <w:t xml:space="preserve">. According to a </w:t>
      </w:r>
      <w:r w:rsidR="00A12B2E" w:rsidRPr="00E73543">
        <w:rPr>
          <w:rFonts w:ascii="Arial" w:hAnsi="Arial" w:cs="Arial"/>
        </w:rPr>
        <w:t>S</w:t>
      </w:r>
      <w:r w:rsidRPr="00E73543">
        <w:rPr>
          <w:rFonts w:ascii="Arial" w:hAnsi="Arial" w:cs="Arial"/>
        </w:rPr>
        <w:t xml:space="preserve">tatista survey conducted in 2022, 78% of travellers would choose to stay in a hotel that </w:t>
      </w:r>
      <w:r w:rsidRPr="00E73543">
        <w:rPr>
          <w:rFonts w:ascii="Arial" w:hAnsi="Arial" w:cs="Arial"/>
          <w:b/>
          <w:i/>
        </w:rPr>
        <w:t>employs ecologically friendly practices</w:t>
      </w:r>
      <w:r w:rsidRPr="00E73543">
        <w:rPr>
          <w:rFonts w:ascii="Arial" w:hAnsi="Arial" w:cs="Arial"/>
        </w:rPr>
        <w:t>.</w:t>
      </w:r>
    </w:p>
    <w:p w14:paraId="21E36237" w14:textId="77777777" w:rsidR="00596B36" w:rsidRPr="00E73543" w:rsidRDefault="00D32E88" w:rsidP="00E73543">
      <w:pPr>
        <w:spacing w:before="240" w:after="240"/>
        <w:jc w:val="center"/>
        <w:rPr>
          <w:rFonts w:ascii="Arial" w:hAnsi="Arial" w:cs="Arial"/>
        </w:rPr>
      </w:pPr>
      <w:r w:rsidRPr="00E73543">
        <w:rPr>
          <w:rFonts w:ascii="Arial" w:hAnsi="Arial" w:cs="Arial"/>
          <w:noProof/>
          <w:lang w:val="en-US"/>
        </w:rPr>
        <w:lastRenderedPageBreak/>
        <w:drawing>
          <wp:inline distT="114300" distB="114300" distL="114300" distR="114300" wp14:anchorId="7B3D3F6B" wp14:editId="77B6E780">
            <wp:extent cx="5731200" cy="3314700"/>
            <wp:effectExtent l="12700" t="12700" r="12700" b="12700"/>
            <wp:docPr id="14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1200" cy="3314700"/>
                    </a:xfrm>
                    <a:prstGeom prst="rect">
                      <a:avLst/>
                    </a:prstGeom>
                    <a:ln w="12700">
                      <a:solidFill>
                        <a:srgbClr val="000000"/>
                      </a:solidFill>
                      <a:prstDash val="solid"/>
                    </a:ln>
                  </pic:spPr>
                </pic:pic>
              </a:graphicData>
            </a:graphic>
          </wp:inline>
        </w:drawing>
      </w:r>
    </w:p>
    <w:p w14:paraId="2B3B9799" w14:textId="63B583B4" w:rsidR="00596B36" w:rsidRPr="00E73543" w:rsidRDefault="00D32E88" w:rsidP="00E73543">
      <w:pPr>
        <w:spacing w:before="240" w:after="240"/>
        <w:jc w:val="center"/>
        <w:rPr>
          <w:rFonts w:ascii="Arial" w:hAnsi="Arial" w:cs="Arial"/>
          <w:b/>
        </w:rPr>
      </w:pPr>
      <w:r w:rsidRPr="00E73543">
        <w:rPr>
          <w:rFonts w:ascii="Arial" w:hAnsi="Arial" w:cs="Arial"/>
          <w:b/>
        </w:rPr>
        <w:t>Fig</w:t>
      </w:r>
      <w:r w:rsidR="00BB3858" w:rsidRPr="00E73543">
        <w:rPr>
          <w:rFonts w:ascii="Arial" w:hAnsi="Arial" w:cs="Arial"/>
          <w:b/>
        </w:rPr>
        <w:t>ure 6</w:t>
      </w:r>
      <w:r w:rsidRPr="00E73543">
        <w:rPr>
          <w:rFonts w:ascii="Arial" w:hAnsi="Arial" w:cs="Arial"/>
          <w:b/>
        </w:rPr>
        <w:t>: Growing Preference for Sustainable Accommodations</w:t>
      </w:r>
    </w:p>
    <w:p w14:paraId="2833843A" w14:textId="77777777" w:rsidR="00596B36" w:rsidRPr="00E73543" w:rsidRDefault="00D32E88" w:rsidP="00E73543">
      <w:pPr>
        <w:spacing w:before="240" w:after="240"/>
        <w:jc w:val="center"/>
        <w:rPr>
          <w:rFonts w:ascii="Arial" w:hAnsi="Arial" w:cs="Arial"/>
        </w:rPr>
      </w:pPr>
      <w:r w:rsidRPr="00E73543">
        <w:rPr>
          <w:rFonts w:ascii="Arial" w:hAnsi="Arial" w:cs="Arial"/>
        </w:rPr>
        <w:t>(Source: Statista Infographics, 2022)</w:t>
      </w:r>
    </w:p>
    <w:p w14:paraId="5B646F06" w14:textId="77777777" w:rsidR="00596B36" w:rsidRPr="00E73543" w:rsidRDefault="00D32E88" w:rsidP="00E73543">
      <w:pPr>
        <w:spacing w:before="240" w:after="240"/>
        <w:rPr>
          <w:rFonts w:ascii="Arial" w:hAnsi="Arial" w:cs="Arial"/>
        </w:rPr>
      </w:pPr>
      <w:r w:rsidRPr="00E73543">
        <w:rPr>
          <w:rFonts w:ascii="Arial" w:hAnsi="Arial" w:cs="Arial"/>
        </w:rPr>
        <w:t xml:space="preserve">The adoption of sustainable practices may necessitate a sizable initial investment in infrastructure and technology, it is crucial to highlight. Hotels can need to spend money on advanced building automation systems, solar panels, or energy-efficient equipment </w:t>
      </w:r>
      <w:proofErr w:type="gramStart"/>
      <w:r w:rsidRPr="00E73543">
        <w:rPr>
          <w:rFonts w:ascii="Arial" w:hAnsi="Arial" w:cs="Arial"/>
        </w:rPr>
        <w:t>in order to</w:t>
      </w:r>
      <w:proofErr w:type="gramEnd"/>
      <w:r w:rsidRPr="00E73543">
        <w:rPr>
          <w:rFonts w:ascii="Arial" w:hAnsi="Arial" w:cs="Arial"/>
        </w:rPr>
        <w:t xml:space="preserve"> lower their energy usage. According to an Investopedia analysis, these investments have an average payback period of 3–4 years and can result in </w:t>
      </w:r>
      <w:r w:rsidRPr="00E73543">
        <w:rPr>
          <w:rFonts w:ascii="Arial" w:hAnsi="Arial" w:cs="Arial"/>
          <w:b/>
          <w:i/>
        </w:rPr>
        <w:t>energy savings of 10–20%</w:t>
      </w:r>
      <w:r w:rsidRPr="00E73543">
        <w:rPr>
          <w:rFonts w:ascii="Arial" w:hAnsi="Arial" w:cs="Arial"/>
        </w:rPr>
        <w:t xml:space="preserve"> (Kagan, 2023). This emphasises the potential long-term cost savings that investment in sustainability efforts might bring about. But for hotels, particularly for smaller businesses with constrained funding, upfront investment expenses might be a problem. Another challenge to overcome is training and educating staff about sustainable practices.</w:t>
      </w:r>
    </w:p>
    <w:p w14:paraId="37041DBC" w14:textId="77777777" w:rsidR="00596B36" w:rsidRPr="00E73543" w:rsidRDefault="00D32E88" w:rsidP="00E73543">
      <w:pPr>
        <w:spacing w:before="240" w:after="240"/>
        <w:rPr>
          <w:rFonts w:ascii="Arial" w:hAnsi="Arial" w:cs="Arial"/>
        </w:rPr>
      </w:pPr>
      <w:r w:rsidRPr="00E73543">
        <w:rPr>
          <w:rFonts w:ascii="Arial" w:hAnsi="Arial" w:cs="Arial"/>
        </w:rPr>
        <w:t xml:space="preserve">In addition to being more inclined to support sustainability measures, hotels with engaged staff outperform their rivals in terms of guest pleasure and financial success, according to a study by Cornell University's Centre for Hospitality Research (SHA, 2022). It is crucial to inform staff members of the value of sustainability and to arm them with the information and resources they need to successfully implement sustainable practices. </w:t>
      </w:r>
      <w:proofErr w:type="gramStart"/>
      <w:r w:rsidRPr="00E73543">
        <w:rPr>
          <w:rFonts w:ascii="Arial" w:hAnsi="Arial" w:cs="Arial"/>
        </w:rPr>
        <w:t>Last but not least</w:t>
      </w:r>
      <w:proofErr w:type="gramEnd"/>
      <w:r w:rsidRPr="00E73543">
        <w:rPr>
          <w:rFonts w:ascii="Arial" w:hAnsi="Arial" w:cs="Arial"/>
        </w:rPr>
        <w:t xml:space="preserve">, hoteliers worry that implementing sustainable </w:t>
      </w:r>
      <w:r w:rsidRPr="00E73543">
        <w:rPr>
          <w:rFonts w:ascii="Arial" w:hAnsi="Arial" w:cs="Arial"/>
        </w:rPr>
        <w:lastRenderedPageBreak/>
        <w:t xml:space="preserve">practices can have a detrimental effect on visitor satisfaction. However, as was already noted, evidence indicates that most visitors value sustainability and are eager to support hotels that </w:t>
      </w:r>
      <w:r w:rsidRPr="00E73543">
        <w:rPr>
          <w:rFonts w:ascii="Arial" w:hAnsi="Arial" w:cs="Arial"/>
          <w:b/>
          <w:i/>
        </w:rPr>
        <w:t>place a priority on sustainable practices</w:t>
      </w:r>
      <w:r w:rsidRPr="00E73543">
        <w:rPr>
          <w:rFonts w:ascii="Arial" w:hAnsi="Arial" w:cs="Arial"/>
        </w:rPr>
        <w:t>. By addressing visitor concerns and highlighting the advantages of sustainability, effective communication and education techniques can help overcome any initial opposition.</w:t>
      </w:r>
    </w:p>
    <w:p w14:paraId="21FC213D" w14:textId="77777777" w:rsidR="00AC7C99" w:rsidRPr="00E73543" w:rsidRDefault="00AC7C99" w:rsidP="00E73543">
      <w:pPr>
        <w:rPr>
          <w:rFonts w:ascii="Arial" w:hAnsi="Arial" w:cs="Arial"/>
          <w:b/>
          <w:color w:val="000000" w:themeColor="text1"/>
        </w:rPr>
      </w:pPr>
      <w:r w:rsidRPr="00E73543">
        <w:rPr>
          <w:rFonts w:ascii="Arial" w:hAnsi="Arial" w:cs="Arial"/>
        </w:rPr>
        <w:br w:type="page"/>
      </w:r>
    </w:p>
    <w:p w14:paraId="33F585FF" w14:textId="3AB7386B" w:rsidR="00596B36" w:rsidRPr="00E73543" w:rsidRDefault="00D32E88" w:rsidP="00E73543">
      <w:pPr>
        <w:pStyle w:val="Heading1"/>
        <w:rPr>
          <w:rFonts w:ascii="Arial" w:hAnsi="Arial" w:cs="Arial"/>
        </w:rPr>
      </w:pPr>
      <w:bookmarkStart w:id="7" w:name="_Toc149071712"/>
      <w:r w:rsidRPr="00E73543">
        <w:rPr>
          <w:rFonts w:ascii="Arial" w:hAnsi="Arial" w:cs="Arial"/>
        </w:rPr>
        <w:lastRenderedPageBreak/>
        <w:t>4. Evaluation of Future Policy and Management Options</w:t>
      </w:r>
      <w:bookmarkEnd w:id="7"/>
    </w:p>
    <w:p w14:paraId="6D225329" w14:textId="69D19F0F" w:rsidR="00596B36" w:rsidRPr="00E73543" w:rsidRDefault="00D32E88" w:rsidP="00E73543">
      <w:pPr>
        <w:pStyle w:val="Heading2"/>
        <w:rPr>
          <w:rFonts w:ascii="Arial" w:hAnsi="Arial" w:cs="Arial"/>
          <w:szCs w:val="24"/>
        </w:rPr>
      </w:pPr>
      <w:bookmarkStart w:id="8" w:name="_Toc149071713"/>
      <w:r w:rsidRPr="00E73543">
        <w:rPr>
          <w:rFonts w:ascii="Arial" w:hAnsi="Arial" w:cs="Arial"/>
          <w:szCs w:val="24"/>
        </w:rPr>
        <w:t>4.1 Evaluation of Sustainable Theme</w:t>
      </w:r>
      <w:bookmarkEnd w:id="8"/>
    </w:p>
    <w:p w14:paraId="58DD4FB1" w14:textId="77777777" w:rsidR="00596B36" w:rsidRPr="00E73543" w:rsidRDefault="00D32E88" w:rsidP="00E73543">
      <w:pPr>
        <w:spacing w:before="240" w:after="240"/>
        <w:rPr>
          <w:rFonts w:ascii="Arial" w:hAnsi="Arial" w:cs="Arial"/>
        </w:rPr>
      </w:pPr>
      <w:r w:rsidRPr="00E73543">
        <w:rPr>
          <w:rFonts w:ascii="Arial" w:hAnsi="Arial" w:cs="Arial"/>
        </w:rPr>
        <w:t xml:space="preserve">The hotel industry's sustainable theme has been examined and evaluated, highlighting both successes and areas that need more study. There is still a lot of room for improvement in the implementation of sustainable practices in housekeeping, notwithstanding the progress that has been accomplished. Overcoming problems linked to implementation will need allocating more financial resources towards personnel training and technological advancements. In the context of the hotel sector, sustainability emerges as an exceedingly attractive choice due to the several advantages it presents, such as cost savings, enhanced operational efficacy, and heightened customer satisfaction. According to a study conducted by Marneros, Papageorgiou, and Efstathiades (2023), hotels that adopted energy-saving practices had a mean </w:t>
      </w:r>
      <w:r w:rsidRPr="00E73543">
        <w:rPr>
          <w:rFonts w:ascii="Arial" w:hAnsi="Arial" w:cs="Arial"/>
          <w:b/>
          <w:i/>
        </w:rPr>
        <w:t>annual reduction in energy costs ranging from 25% to 30%</w:t>
      </w:r>
      <w:r w:rsidRPr="00E73543">
        <w:rPr>
          <w:rFonts w:ascii="Arial" w:hAnsi="Arial" w:cs="Arial"/>
        </w:rPr>
        <w:t>.  Additionally, according to the Green Hotels Association, adopting energy-efficient practices can reduce energy usage by 10% to 20%, which would eventually result in considerable cost savings (Greenhotels.com, 2023). As far as accomplishments go, the hotel sector has made significant progress in integrating sustainable practices into housekeeping operations.</w:t>
      </w:r>
    </w:p>
    <w:p w14:paraId="3D47269F" w14:textId="06F96A09" w:rsidR="00596B36" w:rsidRPr="00E73543" w:rsidRDefault="00D32E88" w:rsidP="00E73543">
      <w:pPr>
        <w:spacing w:before="240" w:after="240"/>
        <w:rPr>
          <w:rFonts w:ascii="Arial" w:hAnsi="Arial" w:cs="Arial"/>
        </w:rPr>
      </w:pPr>
      <w:r w:rsidRPr="00E73543">
        <w:rPr>
          <w:rFonts w:ascii="Arial" w:hAnsi="Arial" w:cs="Arial"/>
        </w:rPr>
        <w:t xml:space="preserve">The use of environmentally friendly cleaning supplies is now widely encouraged in businesses, minimising the negative effects of toxic chemicals on both human and environmental health. Furthermore, there have been significant water and energy savings </w:t>
      </w:r>
      <w:proofErr w:type="gramStart"/>
      <w:r w:rsidRPr="00E73543">
        <w:rPr>
          <w:rFonts w:ascii="Arial" w:hAnsi="Arial" w:cs="Arial"/>
        </w:rPr>
        <w:t>as a result of</w:t>
      </w:r>
      <w:proofErr w:type="gramEnd"/>
      <w:r w:rsidRPr="00E73543">
        <w:rPr>
          <w:rFonts w:ascii="Arial" w:hAnsi="Arial" w:cs="Arial"/>
        </w:rPr>
        <w:t xml:space="preserve"> the adoption of efficient laundry techniques such as linen reuse programmes and </w:t>
      </w:r>
      <w:r w:rsidR="00E73543" w:rsidRPr="00E73543">
        <w:rPr>
          <w:rFonts w:ascii="Arial" w:hAnsi="Arial" w:cs="Arial"/>
        </w:rPr>
        <w:t>low temperature</w:t>
      </w:r>
      <w:r w:rsidRPr="00E73543">
        <w:rPr>
          <w:rFonts w:ascii="Arial" w:hAnsi="Arial" w:cs="Arial"/>
        </w:rPr>
        <w:t xml:space="preserve"> washing. These initiatives are admirable and show the industry's dedication to sustainability. It's crucial to understand that there are obstacles in the way of the general </w:t>
      </w:r>
      <w:r w:rsidRPr="00E73543">
        <w:rPr>
          <w:rFonts w:ascii="Arial" w:hAnsi="Arial" w:cs="Arial"/>
          <w:b/>
          <w:i/>
        </w:rPr>
        <w:t>adoption of sustainable housekeeping practices</w:t>
      </w:r>
      <w:r w:rsidRPr="00E73543">
        <w:rPr>
          <w:rFonts w:ascii="Arial" w:hAnsi="Arial" w:cs="Arial"/>
        </w:rPr>
        <w:t xml:space="preserve">. According to Lagun (2023), a significant barrier is the necessity for increasing technological investment. For instance, switching to energy-efficient appliances and putting smart building automation technologies in place might be very expensive up front. </w:t>
      </w:r>
      <w:r w:rsidR="00E73543" w:rsidRPr="00E73543">
        <w:rPr>
          <w:rFonts w:ascii="Arial" w:hAnsi="Arial" w:cs="Arial"/>
        </w:rPr>
        <w:t>To</w:t>
      </w:r>
      <w:r w:rsidRPr="00E73543">
        <w:rPr>
          <w:rFonts w:ascii="Arial" w:hAnsi="Arial" w:cs="Arial"/>
        </w:rPr>
        <w:t xml:space="preserve"> lessen their impact on the environment, hotels may also need to invest in advanced waste management techniques like recycling and composting facilities. Despite these upfront costs, sustainable practices eventually pay for </w:t>
      </w:r>
      <w:r w:rsidRPr="00E73543">
        <w:rPr>
          <w:rFonts w:ascii="Arial" w:hAnsi="Arial" w:cs="Arial"/>
        </w:rPr>
        <w:lastRenderedPageBreak/>
        <w:t>themselves due to the long-term cost reductions and operational improvements they bring about.</w:t>
      </w:r>
    </w:p>
    <w:p w14:paraId="6DA17C1F" w14:textId="6CD03FBF" w:rsidR="00596B36" w:rsidRPr="00E73543" w:rsidRDefault="00D32E88" w:rsidP="00E73543">
      <w:pPr>
        <w:spacing w:before="240" w:after="240"/>
        <w:rPr>
          <w:rFonts w:ascii="Arial" w:hAnsi="Arial" w:cs="Arial"/>
        </w:rPr>
      </w:pPr>
      <w:r w:rsidRPr="00E73543">
        <w:rPr>
          <w:rFonts w:ascii="Arial" w:hAnsi="Arial" w:cs="Arial"/>
        </w:rPr>
        <w:t xml:space="preserve">The requirement for staff education and training on sustainable practices represents another difficulty. It is essential to make sure that staff members are knowledgeable and prepared to carry out sustainable activities successfully. According to Farrukh </w:t>
      </w:r>
      <w:r w:rsidRPr="00E73543">
        <w:rPr>
          <w:rFonts w:ascii="Arial" w:hAnsi="Arial" w:cs="Arial"/>
          <w:i/>
        </w:rPr>
        <w:t>et al.</w:t>
      </w:r>
      <w:r w:rsidRPr="00E73543">
        <w:rPr>
          <w:rFonts w:ascii="Arial" w:hAnsi="Arial" w:cs="Arial"/>
        </w:rPr>
        <w:t xml:space="preserve"> (2022), comprehensive training on waste management, energy conservation, and ethical purchase can enable personnel to make sustainable decisions in their daily routines. Employee participation in sustainability initiatives not only encourages the adoption of sustainable practices but also </w:t>
      </w:r>
      <w:r w:rsidRPr="00E73543">
        <w:rPr>
          <w:rFonts w:ascii="Arial" w:hAnsi="Arial" w:cs="Arial"/>
          <w:b/>
          <w:i/>
        </w:rPr>
        <w:t>promotes an organisational culture of environmental responsibility</w:t>
      </w:r>
      <w:r w:rsidRPr="00E73543">
        <w:rPr>
          <w:rFonts w:ascii="Arial" w:hAnsi="Arial" w:cs="Arial"/>
        </w:rPr>
        <w:t xml:space="preserve">. Evaluation of the effect of sustainable practices on customer satisfaction is also crucial. Studies have indicated that an increasing percentage of </w:t>
      </w:r>
      <w:r w:rsidR="00E73543" w:rsidRPr="00E73543">
        <w:rPr>
          <w:rFonts w:ascii="Arial" w:hAnsi="Arial" w:cs="Arial"/>
        </w:rPr>
        <w:t>visitor’s</w:t>
      </w:r>
      <w:r w:rsidRPr="00E73543">
        <w:rPr>
          <w:rFonts w:ascii="Arial" w:hAnsi="Arial" w:cs="Arial"/>
        </w:rPr>
        <w:t xml:space="preserve"> value hotels that take environmental responsibility into account, even though some hotel customers may at first view sustainable measures as inconvenient. By encouraging a sense of environmental </w:t>
      </w:r>
      <w:r w:rsidR="009158A8" w:rsidRPr="00E73543">
        <w:rPr>
          <w:rFonts w:ascii="Arial" w:hAnsi="Arial" w:cs="Arial"/>
        </w:rPr>
        <w:t>protection</w:t>
      </w:r>
      <w:r w:rsidRPr="00E73543">
        <w:rPr>
          <w:rFonts w:ascii="Arial" w:hAnsi="Arial" w:cs="Arial"/>
        </w:rPr>
        <w:t>, sustainable practices like energy-saving measures and waste reduction programmes can improve visitor experiences. Customers' happiness can be further increased by employing effective communication tactics that stress the benefits of sustainability, such as a smaller carbon footprint and support for local communities, and which help allay any worries from visitors.</w:t>
      </w:r>
    </w:p>
    <w:p w14:paraId="6723B3B6" w14:textId="77777777" w:rsidR="00596B36" w:rsidRPr="00E73543" w:rsidRDefault="00D32E88" w:rsidP="00E73543">
      <w:pPr>
        <w:pStyle w:val="Heading2"/>
        <w:rPr>
          <w:rFonts w:ascii="Arial" w:hAnsi="Arial" w:cs="Arial"/>
          <w:szCs w:val="24"/>
        </w:rPr>
      </w:pPr>
      <w:bookmarkStart w:id="9" w:name="_Toc149071714"/>
      <w:r w:rsidRPr="00E73543">
        <w:rPr>
          <w:rFonts w:ascii="Arial" w:hAnsi="Arial" w:cs="Arial"/>
          <w:szCs w:val="24"/>
        </w:rPr>
        <w:t>4.2 Recommendations for the Hospitality Industry</w:t>
      </w:r>
      <w:bookmarkEnd w:id="9"/>
    </w:p>
    <w:p w14:paraId="5FB23019" w14:textId="0880881D" w:rsidR="00596B36" w:rsidRPr="00E73543" w:rsidRDefault="00D32E88" w:rsidP="00E73543">
      <w:pPr>
        <w:spacing w:before="240" w:after="240"/>
        <w:rPr>
          <w:rFonts w:ascii="Arial" w:hAnsi="Arial" w:cs="Arial"/>
        </w:rPr>
      </w:pPr>
      <w:r w:rsidRPr="00E73543">
        <w:rPr>
          <w:rFonts w:ascii="Arial" w:hAnsi="Arial" w:cs="Arial"/>
        </w:rPr>
        <w:t xml:space="preserve">The use of resources, pollution, and trash production are all significantly influenced by the hospitality sector worldwide. To reduce their negative effects on the environment, businesses in this industry must embrace sustainable practices. First and foremost, companies should embrace </w:t>
      </w:r>
      <w:r w:rsidRPr="00E73543">
        <w:rPr>
          <w:rFonts w:ascii="Arial" w:hAnsi="Arial" w:cs="Arial"/>
          <w:b/>
          <w:i/>
        </w:rPr>
        <w:t xml:space="preserve">circular economy ideas </w:t>
      </w:r>
      <w:r w:rsidR="00E73543" w:rsidRPr="00E73543">
        <w:rPr>
          <w:rFonts w:ascii="Arial" w:hAnsi="Arial" w:cs="Arial"/>
          <w:b/>
          <w:i/>
        </w:rPr>
        <w:t>to</w:t>
      </w:r>
      <w:r w:rsidRPr="00E73543">
        <w:rPr>
          <w:rFonts w:ascii="Arial" w:hAnsi="Arial" w:cs="Arial"/>
          <w:b/>
          <w:i/>
        </w:rPr>
        <w:t xml:space="preserve"> take a more comprehensive approach</w:t>
      </w:r>
      <w:r w:rsidRPr="00E73543">
        <w:rPr>
          <w:rFonts w:ascii="Arial" w:hAnsi="Arial" w:cs="Arial"/>
        </w:rPr>
        <w:t xml:space="preserve"> to sustainability. This entails employing techniques for resource reduction, repurposing, and recycling across their activities. For instance, hotels can cut down on waste by encouraging visitors to reuse towels and linens and by collaborating with neighbourhood groups to implement composting or recycling programmes for food waste (Oaky, 2022). Businesses in the hotel industry can help reduce the amount of garbage transported to landfills and preserve natural resources by actively participating in the circular economy.</w:t>
      </w:r>
    </w:p>
    <w:p w14:paraId="51EC06E6" w14:textId="77777777" w:rsidR="00596B36" w:rsidRPr="00E73543" w:rsidRDefault="00D32E88" w:rsidP="00E73543">
      <w:pPr>
        <w:spacing w:before="240" w:after="240"/>
        <w:rPr>
          <w:rFonts w:ascii="Arial" w:hAnsi="Arial" w:cs="Arial"/>
        </w:rPr>
      </w:pPr>
      <w:r w:rsidRPr="00E73543">
        <w:rPr>
          <w:rFonts w:ascii="Arial" w:hAnsi="Arial" w:cs="Arial"/>
        </w:rPr>
        <w:lastRenderedPageBreak/>
        <w:t xml:space="preserve">Secondly, </w:t>
      </w:r>
      <w:r w:rsidRPr="00E73543">
        <w:rPr>
          <w:rFonts w:ascii="Arial" w:hAnsi="Arial" w:cs="Arial"/>
          <w:b/>
          <w:i/>
        </w:rPr>
        <w:t>using renewable energy</w:t>
      </w:r>
      <w:r w:rsidRPr="00E73543">
        <w:rPr>
          <w:rFonts w:ascii="Arial" w:hAnsi="Arial" w:cs="Arial"/>
        </w:rPr>
        <w:t xml:space="preserve"> is essential for the hotel sector's sustainability. To lessen their reliance on fossil fuels, hotels and resorts should work to implement sustainable energy solutions like solar or wind power. Energy-saving building techniques and equipment purchases can also help save a lot of energy. To track and optimise energy use and further reduce their carbon impact, businesses might think about deploying energy management systems. Additionally, it is crucial to enhance employee training and provide incentives for sustainable behaviour (Seraj </w:t>
      </w:r>
      <w:r w:rsidRPr="00E73543">
        <w:rPr>
          <w:rFonts w:ascii="Arial" w:hAnsi="Arial" w:cs="Arial"/>
          <w:i/>
        </w:rPr>
        <w:t>et al.,</w:t>
      </w:r>
      <w:r w:rsidRPr="00E73543">
        <w:rPr>
          <w:rFonts w:ascii="Arial" w:hAnsi="Arial" w:cs="Arial"/>
        </w:rPr>
        <w:t xml:space="preserve"> 2023). To comprehend the environmental effects of their actions and to learn the best practices for waste reduction, energy conservation, and water efficiency, employees should get thorough sustainability training. Businesses can lower operational expenses, improve their reputation, and help create a more sustainable industry by encouraging a sustainability-focused mindset among their employees.</w:t>
      </w:r>
    </w:p>
    <w:p w14:paraId="66D17AE5" w14:textId="090F0C53" w:rsidR="00596B36" w:rsidRPr="00E73543" w:rsidRDefault="00D32E88" w:rsidP="00E73543">
      <w:pPr>
        <w:spacing w:before="240" w:after="240"/>
        <w:rPr>
          <w:rFonts w:ascii="Arial" w:hAnsi="Arial" w:cs="Arial"/>
        </w:rPr>
      </w:pPr>
      <w:r w:rsidRPr="00E73543">
        <w:rPr>
          <w:rFonts w:ascii="Arial" w:hAnsi="Arial" w:cs="Arial"/>
        </w:rPr>
        <w:t xml:space="preserve">According to Shen, Qian, and Chen (2020), </w:t>
      </w:r>
      <w:r w:rsidRPr="00E73543">
        <w:rPr>
          <w:rFonts w:ascii="Arial" w:hAnsi="Arial" w:cs="Arial"/>
          <w:b/>
          <w:i/>
        </w:rPr>
        <w:t xml:space="preserve">engaging with guests is a crucial part </w:t>
      </w:r>
      <w:r w:rsidRPr="00E73543">
        <w:rPr>
          <w:rFonts w:ascii="Arial" w:hAnsi="Arial" w:cs="Arial"/>
        </w:rPr>
        <w:t xml:space="preserve">of improving sustainability in the hospitality sector. Businesses should tell visitors about sustainable practices and offer incentives for them to engage in them while they are there. This could take the form of signage in the rooms that encourages energy-saving techniques, water conservation, and eco-friendly modes of transportation. Offering incentives or discounts to visitors who select environmentally friendly solutions can boost participation and promote sustainable practices. Businesses in the hospitality sector should also work with regional groups, environmental organisations, and governmental bodies to exchange information and resources. </w:t>
      </w:r>
    </w:p>
    <w:p w14:paraId="0D649F20" w14:textId="77777777" w:rsidR="00596B36" w:rsidRPr="00E73543" w:rsidRDefault="00D32E88" w:rsidP="00E73543">
      <w:pPr>
        <w:pStyle w:val="Heading2"/>
        <w:rPr>
          <w:rFonts w:ascii="Arial" w:hAnsi="Arial" w:cs="Arial"/>
          <w:szCs w:val="24"/>
        </w:rPr>
      </w:pPr>
      <w:bookmarkStart w:id="10" w:name="_Toc149071715"/>
      <w:r w:rsidRPr="00E73543">
        <w:rPr>
          <w:rFonts w:ascii="Arial" w:hAnsi="Arial" w:cs="Arial"/>
          <w:szCs w:val="24"/>
        </w:rPr>
        <w:t>4.3 Long-Term Impact Assessment</w:t>
      </w:r>
      <w:bookmarkEnd w:id="10"/>
    </w:p>
    <w:p w14:paraId="683952BC" w14:textId="528AF316" w:rsidR="00596B36" w:rsidRPr="00E73543" w:rsidRDefault="00D32E88" w:rsidP="00E73543">
      <w:pPr>
        <w:spacing w:before="240" w:after="240"/>
        <w:rPr>
          <w:rFonts w:ascii="Arial" w:hAnsi="Arial" w:cs="Arial"/>
        </w:rPr>
      </w:pPr>
      <w:r w:rsidRPr="00E73543">
        <w:rPr>
          <w:rFonts w:ascii="Arial" w:hAnsi="Arial" w:cs="Arial"/>
        </w:rPr>
        <w:t xml:space="preserve">The hospitality industry </w:t>
      </w:r>
      <w:r w:rsidR="00E73543" w:rsidRPr="00E73543">
        <w:rPr>
          <w:rFonts w:ascii="Arial" w:hAnsi="Arial" w:cs="Arial"/>
        </w:rPr>
        <w:t>can</w:t>
      </w:r>
      <w:r w:rsidRPr="00E73543">
        <w:rPr>
          <w:rFonts w:ascii="Arial" w:hAnsi="Arial" w:cs="Arial"/>
        </w:rPr>
        <w:t xml:space="preserve"> have a long-lasting impact on the environment, society, and the company itself by using sustainable housekeeping practices. Hotels and resorts may help create a greener, more sustainable future by adopting </w:t>
      </w:r>
      <w:r w:rsidRPr="00E73543">
        <w:rPr>
          <w:rFonts w:ascii="Arial" w:hAnsi="Arial" w:cs="Arial"/>
          <w:b/>
          <w:i/>
        </w:rPr>
        <w:t>sustainable practices and lowering their energy and waste usage</w:t>
      </w:r>
      <w:r w:rsidRPr="00E73543">
        <w:rPr>
          <w:rFonts w:ascii="Arial" w:hAnsi="Arial" w:cs="Arial"/>
        </w:rPr>
        <w:t>. Sustainable housekeeping techniques can reduce pollution and assist preserve natural resources from an environmental standpoint. According to Leyva and Parra (2021), hospitality organisations can reduce their influence on landfills and the depletion of important resources by lowering trash output by recycling and reuse.</w:t>
      </w:r>
    </w:p>
    <w:p w14:paraId="7A27D467" w14:textId="77777777" w:rsidR="00596B36" w:rsidRPr="00E73543" w:rsidRDefault="00D32E88" w:rsidP="00E73543">
      <w:pPr>
        <w:spacing w:before="240" w:after="240"/>
        <w:rPr>
          <w:rFonts w:ascii="Arial" w:hAnsi="Arial" w:cs="Arial"/>
        </w:rPr>
      </w:pPr>
      <w:r w:rsidRPr="00E73543">
        <w:rPr>
          <w:rFonts w:ascii="Arial" w:hAnsi="Arial" w:cs="Arial"/>
        </w:rPr>
        <w:lastRenderedPageBreak/>
        <w:t xml:space="preserve">Implementing energy-saving measures can significantly reduce greenhouse gas emissions and aid in the fight against climate change. Sustainable business practises also benefit society. The general well-being of nearby communities can be enhanced by hotels and resorts implementing ecologically friendly practices. For instance, </w:t>
      </w:r>
      <w:r w:rsidRPr="00E73543">
        <w:rPr>
          <w:rFonts w:ascii="Arial" w:hAnsi="Arial" w:cs="Arial"/>
          <w:b/>
          <w:i/>
        </w:rPr>
        <w:t xml:space="preserve">working with regional vendors and funding neighbourhood projects </w:t>
      </w:r>
      <w:r w:rsidRPr="00E73543">
        <w:rPr>
          <w:rFonts w:ascii="Arial" w:hAnsi="Arial" w:cs="Arial"/>
        </w:rPr>
        <w:t>can assist the region's economy thrive (IEA, 2019). Promoting ethical tourism and interacting with local communities can also benefit both locals and visitors in the long run. Sustainable housekeeping techniques can also improve the standing and financial success of enterprises in the hospitality sector.</w:t>
      </w:r>
    </w:p>
    <w:p w14:paraId="650C7903" w14:textId="2235E7EC" w:rsidR="00596B36" w:rsidRPr="00E73543" w:rsidRDefault="00D32E88" w:rsidP="00E73543">
      <w:pPr>
        <w:spacing w:before="240" w:after="240"/>
        <w:rPr>
          <w:rFonts w:ascii="Arial" w:hAnsi="Arial" w:cs="Arial"/>
        </w:rPr>
      </w:pPr>
      <w:r w:rsidRPr="00E73543">
        <w:rPr>
          <w:rFonts w:ascii="Arial" w:hAnsi="Arial" w:cs="Arial"/>
        </w:rPr>
        <w:t xml:space="preserve">Increased client loyalty, favourable word-of-mouth recommendations, and eventually a competitive advantage can result from this. Acampora et al. (2022) claim that adopting sustainable practices can also help businesses save money. By </w:t>
      </w:r>
      <w:r w:rsidRPr="00E73543">
        <w:rPr>
          <w:rFonts w:ascii="Arial" w:hAnsi="Arial" w:cs="Arial"/>
          <w:b/>
          <w:i/>
        </w:rPr>
        <w:t>conserving energy, implementing water-saving techniques, and minimising waste</w:t>
      </w:r>
      <w:r w:rsidRPr="00E73543">
        <w:rPr>
          <w:rFonts w:ascii="Arial" w:hAnsi="Arial" w:cs="Arial"/>
        </w:rPr>
        <w:t>, hotels and resorts can significantly lower their operational costs over time. Although making an initial upfront investment in energy-efficient equipment may be expensive, the long-term financial advantages may outweigh the expense.</w:t>
      </w:r>
    </w:p>
    <w:p w14:paraId="2A8B6333" w14:textId="77777777" w:rsidR="00596B36" w:rsidRPr="00E73543" w:rsidRDefault="00D32E88" w:rsidP="00E73543">
      <w:pPr>
        <w:pStyle w:val="Heading1"/>
        <w:rPr>
          <w:rFonts w:ascii="Arial" w:hAnsi="Arial" w:cs="Arial"/>
        </w:rPr>
      </w:pPr>
      <w:bookmarkStart w:id="11" w:name="_Toc149071716"/>
      <w:r w:rsidRPr="00E73543">
        <w:rPr>
          <w:rFonts w:ascii="Arial" w:hAnsi="Arial" w:cs="Arial"/>
        </w:rPr>
        <w:t>5. Conclusion</w:t>
      </w:r>
      <w:bookmarkEnd w:id="11"/>
    </w:p>
    <w:p w14:paraId="40695FB6" w14:textId="584110EE" w:rsidR="00596B36" w:rsidRPr="00E73543" w:rsidRDefault="00E73543" w:rsidP="00E73543">
      <w:pPr>
        <w:spacing w:before="200" w:after="200"/>
        <w:rPr>
          <w:rFonts w:ascii="Arial" w:hAnsi="Arial" w:cs="Arial"/>
        </w:rPr>
      </w:pPr>
      <w:r w:rsidRPr="00E73543">
        <w:rPr>
          <w:rFonts w:ascii="Arial" w:hAnsi="Arial" w:cs="Arial"/>
        </w:rPr>
        <w:t>Thus,</w:t>
      </w:r>
      <w:r w:rsidR="00D32E88" w:rsidRPr="00E73543">
        <w:rPr>
          <w:rFonts w:ascii="Arial" w:hAnsi="Arial" w:cs="Arial"/>
        </w:rPr>
        <w:t xml:space="preserve"> it can be concluded that the hotel sector is placing an increased emphasis on sustainable housekeeping practices. Promoting sustainable practices in housekeeping requires an understanding of fundamental sustainability theories and concepts, an analysis of how sustainability affects the hotel business, and an examination of management responses to sustainability concerns. The hotel sector may reduce its negative effects on the environment and society while simultaneously improving operational effectiveness, cost management, and customer </w:t>
      </w:r>
      <w:r w:rsidR="009158A8" w:rsidRPr="00E73543">
        <w:rPr>
          <w:rFonts w:ascii="Arial" w:hAnsi="Arial" w:cs="Arial"/>
        </w:rPr>
        <w:t xml:space="preserve">satisfaction </w:t>
      </w:r>
      <w:r w:rsidR="00D32E88" w:rsidRPr="00E73543">
        <w:rPr>
          <w:rFonts w:ascii="Arial" w:hAnsi="Arial" w:cs="Arial"/>
        </w:rPr>
        <w:t>by implementing sustainable practices.</w:t>
      </w:r>
    </w:p>
    <w:p w14:paraId="2589AE33" w14:textId="77777777" w:rsidR="00596B36" w:rsidRPr="00E73543" w:rsidRDefault="00596B36" w:rsidP="00E73543">
      <w:pPr>
        <w:spacing w:before="200" w:after="200"/>
        <w:rPr>
          <w:rFonts w:ascii="Arial" w:hAnsi="Arial" w:cs="Arial"/>
        </w:rPr>
      </w:pPr>
    </w:p>
    <w:p w14:paraId="2DEC8F47" w14:textId="77777777" w:rsidR="00596B36" w:rsidRPr="00E73543" w:rsidRDefault="00596B36" w:rsidP="00E73543">
      <w:pPr>
        <w:spacing w:before="200" w:after="200"/>
        <w:rPr>
          <w:rFonts w:ascii="Arial" w:hAnsi="Arial" w:cs="Arial"/>
        </w:rPr>
      </w:pPr>
    </w:p>
    <w:p w14:paraId="67416BD6" w14:textId="77777777" w:rsidR="00596B36" w:rsidRPr="00E73543" w:rsidRDefault="00596B36" w:rsidP="00E73543">
      <w:pPr>
        <w:spacing w:before="200" w:after="200"/>
        <w:rPr>
          <w:rFonts w:ascii="Arial" w:hAnsi="Arial" w:cs="Arial"/>
        </w:rPr>
      </w:pPr>
    </w:p>
    <w:p w14:paraId="53D2D0CD" w14:textId="77777777" w:rsidR="00596B36" w:rsidRPr="00E73543" w:rsidRDefault="00596B36" w:rsidP="00E73543">
      <w:pPr>
        <w:rPr>
          <w:rFonts w:ascii="Arial" w:hAnsi="Arial" w:cs="Arial"/>
        </w:rPr>
      </w:pPr>
    </w:p>
    <w:p w14:paraId="59A11D11" w14:textId="77777777" w:rsidR="00596B36" w:rsidRPr="00E73543" w:rsidRDefault="00D32E88" w:rsidP="00E73543">
      <w:pPr>
        <w:jc w:val="left"/>
        <w:rPr>
          <w:rFonts w:ascii="Arial" w:hAnsi="Arial" w:cs="Arial"/>
          <w:b/>
        </w:rPr>
      </w:pPr>
      <w:r w:rsidRPr="00E73543">
        <w:rPr>
          <w:rFonts w:ascii="Arial" w:hAnsi="Arial" w:cs="Arial"/>
        </w:rPr>
        <w:br w:type="page"/>
      </w:r>
    </w:p>
    <w:p w14:paraId="14E4F1CA" w14:textId="77777777" w:rsidR="00596B36" w:rsidRPr="00E73543" w:rsidRDefault="00D32E88" w:rsidP="00E73543">
      <w:pPr>
        <w:pStyle w:val="Heading1"/>
        <w:rPr>
          <w:rFonts w:ascii="Arial" w:hAnsi="Arial" w:cs="Arial"/>
        </w:rPr>
      </w:pPr>
      <w:bookmarkStart w:id="12" w:name="_heading=h.1ksv4uv" w:colFirst="0" w:colLast="0"/>
      <w:bookmarkStart w:id="13" w:name="_Toc149071717"/>
      <w:bookmarkEnd w:id="12"/>
      <w:r w:rsidRPr="00E73543">
        <w:rPr>
          <w:rFonts w:ascii="Arial" w:hAnsi="Arial" w:cs="Arial"/>
        </w:rPr>
        <w:lastRenderedPageBreak/>
        <w:t>6. Reference List</w:t>
      </w:r>
      <w:bookmarkEnd w:id="13"/>
    </w:p>
    <w:p w14:paraId="2E1C9957" w14:textId="0632C7C9"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Abdou, A.H., Hassan, T.H. and El Dief, M.M. (2020). A Description of Green Hotel Practices and Their Role in Achieving Sustainable Development. </w:t>
      </w:r>
      <w:r w:rsidRPr="00E73543">
        <w:rPr>
          <w:rFonts w:ascii="Arial" w:hAnsi="Arial" w:cs="Arial"/>
          <w:i/>
          <w:color w:val="222222"/>
          <w:highlight w:val="white"/>
        </w:rPr>
        <w:t>Sustainability</w:t>
      </w:r>
      <w:r w:rsidRPr="00E73543">
        <w:rPr>
          <w:rFonts w:ascii="Arial" w:hAnsi="Arial" w:cs="Arial"/>
          <w:color w:val="222222"/>
          <w:highlight w:val="white"/>
        </w:rPr>
        <w:t>, [online] 12(22), p.9624. doi:</w:t>
      </w:r>
      <w:r w:rsidR="007A6F77" w:rsidRPr="00E73543">
        <w:rPr>
          <w:rFonts w:ascii="Arial" w:hAnsi="Arial" w:cs="Arial"/>
          <w:color w:val="222222"/>
          <w:highlight w:val="white"/>
        </w:rPr>
        <w:t xml:space="preserve"> </w:t>
      </w:r>
      <w:r w:rsidRPr="00E73543">
        <w:rPr>
          <w:rFonts w:ascii="Arial" w:hAnsi="Arial" w:cs="Arial"/>
          <w:color w:val="222222"/>
          <w:highlight w:val="white"/>
        </w:rPr>
        <w:t>https://doi.org/10.3390/su12229624.</w:t>
      </w:r>
    </w:p>
    <w:p w14:paraId="1A3378F9" w14:textId="65270B5C"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‌Acampora, A., Preziosi, M., Lucchetti, M.C. and Merli, R. (2022). The Role of Hotel Environmental Communication and Guests’ Environmental Concern in Determining Guests’ Behavioral Intentions. </w:t>
      </w:r>
      <w:r w:rsidRPr="00E73543">
        <w:rPr>
          <w:rFonts w:ascii="Arial" w:hAnsi="Arial" w:cs="Arial"/>
          <w:i/>
          <w:color w:val="222222"/>
          <w:highlight w:val="white"/>
        </w:rPr>
        <w:t>Sustainability</w:t>
      </w:r>
      <w:r w:rsidRPr="00E73543">
        <w:rPr>
          <w:rFonts w:ascii="Arial" w:hAnsi="Arial" w:cs="Arial"/>
          <w:color w:val="222222"/>
          <w:highlight w:val="white"/>
        </w:rPr>
        <w:t>, 14(18), p.11638. doi:</w:t>
      </w:r>
      <w:r w:rsidR="007A6F77" w:rsidRPr="00E73543">
        <w:rPr>
          <w:rFonts w:ascii="Arial" w:hAnsi="Arial" w:cs="Arial"/>
          <w:color w:val="222222"/>
          <w:highlight w:val="white"/>
        </w:rPr>
        <w:t xml:space="preserve"> </w:t>
      </w:r>
      <w:r w:rsidRPr="00E73543">
        <w:rPr>
          <w:rFonts w:ascii="Arial" w:hAnsi="Arial" w:cs="Arial"/>
          <w:color w:val="222222"/>
          <w:highlight w:val="white"/>
        </w:rPr>
        <w:t>https://doi.org/10.3390/su141811638.</w:t>
      </w:r>
    </w:p>
    <w:p w14:paraId="43B49E2E" w14:textId="25EBC21B"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Barakagira, A. and Paapa, C. (2023). Green practices implementation for environmental sustainability by five-star hotels in Kampala, Uganda. </w:t>
      </w:r>
      <w:r w:rsidRPr="00E73543">
        <w:rPr>
          <w:rFonts w:ascii="Arial" w:hAnsi="Arial" w:cs="Arial"/>
          <w:i/>
          <w:color w:val="222222"/>
          <w:highlight w:val="white"/>
        </w:rPr>
        <w:t>Environment, Development and Sustainability</w:t>
      </w:r>
      <w:r w:rsidRPr="00E73543">
        <w:rPr>
          <w:rFonts w:ascii="Arial" w:hAnsi="Arial" w:cs="Arial"/>
          <w:color w:val="222222"/>
          <w:highlight w:val="white"/>
        </w:rPr>
        <w:t>. doi:</w:t>
      </w:r>
      <w:r w:rsidR="007A6F77" w:rsidRPr="00E73543">
        <w:rPr>
          <w:rFonts w:ascii="Arial" w:hAnsi="Arial" w:cs="Arial"/>
          <w:color w:val="222222"/>
          <w:highlight w:val="white"/>
        </w:rPr>
        <w:t xml:space="preserve"> </w:t>
      </w:r>
      <w:r w:rsidRPr="00E73543">
        <w:rPr>
          <w:rFonts w:ascii="Arial" w:hAnsi="Arial" w:cs="Arial"/>
          <w:color w:val="222222"/>
          <w:highlight w:val="white"/>
        </w:rPr>
        <w:t>https://doi.org/10.1007/s10668-023-03101-7.</w:t>
      </w:r>
    </w:p>
    <w:p w14:paraId="03252D9F" w14:textId="4954E68C"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‌Ben Youssef, A. and Zeqiri, A. (2022). Hospitality Industry 4.0 and Climate Change. </w:t>
      </w:r>
      <w:r w:rsidRPr="00E73543">
        <w:rPr>
          <w:rFonts w:ascii="Arial" w:hAnsi="Arial" w:cs="Arial"/>
          <w:i/>
          <w:color w:val="222222"/>
          <w:highlight w:val="white"/>
        </w:rPr>
        <w:t>Circular Economy and Sustainability</w:t>
      </w:r>
      <w:r w:rsidRPr="00E73543">
        <w:rPr>
          <w:rFonts w:ascii="Arial" w:hAnsi="Arial" w:cs="Arial"/>
          <w:color w:val="222222"/>
          <w:highlight w:val="white"/>
        </w:rPr>
        <w:t>. [online] doi:</w:t>
      </w:r>
      <w:r w:rsidR="00227A55" w:rsidRPr="00E73543">
        <w:rPr>
          <w:rFonts w:ascii="Arial" w:hAnsi="Arial" w:cs="Arial"/>
          <w:color w:val="222222"/>
          <w:highlight w:val="white"/>
        </w:rPr>
        <w:t xml:space="preserve"> </w:t>
      </w:r>
      <w:r w:rsidRPr="00E73543">
        <w:rPr>
          <w:rFonts w:ascii="Arial" w:hAnsi="Arial" w:cs="Arial"/>
          <w:color w:val="222222"/>
          <w:highlight w:val="white"/>
        </w:rPr>
        <w:t>https://doi.org/10.1007/s43615-021-00141-x.</w:t>
      </w:r>
    </w:p>
    <w:p w14:paraId="4453D73F" w14:textId="32EBA8DC"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Booking.com (2021). </w:t>
      </w:r>
      <w:r w:rsidRPr="00E73543">
        <w:rPr>
          <w:rFonts w:ascii="Arial" w:hAnsi="Arial" w:cs="Arial"/>
          <w:i/>
          <w:color w:val="222222"/>
          <w:highlight w:val="white"/>
        </w:rPr>
        <w:t>Booking.com’s 2021 Sustainable Travel Report Affirms Potential Watershed Moment for Industry and Consumers</w:t>
      </w:r>
      <w:r w:rsidRPr="00E73543">
        <w:rPr>
          <w:rFonts w:ascii="Arial" w:hAnsi="Arial" w:cs="Arial"/>
          <w:color w:val="222222"/>
          <w:highlight w:val="white"/>
        </w:rPr>
        <w:t>. [online] Booking.com’s 2021 Sustainable Travel Report Affirms Potential Watershed Moment for Industry and Consumers. Available at: https://globalnews.booking.com/bookingcoms-2021-sustainable-travel-report-affirms-potential-watershed-moment-for-industry-and-consumers/.</w:t>
      </w:r>
      <w:r w:rsidR="009A56F2" w:rsidRPr="00E73543">
        <w:rPr>
          <w:rFonts w:ascii="Arial" w:hAnsi="Arial" w:cs="Arial"/>
        </w:rPr>
        <w:t>(Accessed on: 24/10/2023)</w:t>
      </w:r>
    </w:p>
    <w:p w14:paraId="5F75655A" w14:textId="2DD0CCC7"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‌Chaabane, W., Nassour, A. and Nelles, M. (2018). Solid Waste Management Key Indicator Development for Hotels: A Tunisian Case Study Analysis. </w:t>
      </w:r>
      <w:r w:rsidRPr="00E73543">
        <w:rPr>
          <w:rFonts w:ascii="Arial" w:hAnsi="Arial" w:cs="Arial"/>
          <w:i/>
          <w:color w:val="222222"/>
          <w:highlight w:val="white"/>
        </w:rPr>
        <w:t>Recycling</w:t>
      </w:r>
      <w:r w:rsidRPr="00E73543">
        <w:rPr>
          <w:rFonts w:ascii="Arial" w:hAnsi="Arial" w:cs="Arial"/>
          <w:color w:val="222222"/>
          <w:highlight w:val="white"/>
        </w:rPr>
        <w:t>, 3(4), p.56. doi:</w:t>
      </w:r>
      <w:r w:rsidR="008A201D" w:rsidRPr="00E73543">
        <w:rPr>
          <w:rFonts w:ascii="Arial" w:hAnsi="Arial" w:cs="Arial"/>
          <w:color w:val="222222"/>
          <w:highlight w:val="white"/>
        </w:rPr>
        <w:t xml:space="preserve"> </w:t>
      </w:r>
      <w:r w:rsidRPr="00E73543">
        <w:rPr>
          <w:rFonts w:ascii="Arial" w:hAnsi="Arial" w:cs="Arial"/>
          <w:color w:val="222222"/>
          <w:highlight w:val="white"/>
        </w:rPr>
        <w:t>https://doi.org/10.3390/recycling3040056.</w:t>
      </w:r>
    </w:p>
    <w:p w14:paraId="35BE19E5" w14:textId="09DB08C2"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‌Ekins, P., Domenech, T., Drummond, P., Bleischwitz, R., Hughes, N. and Lotti, L. (2019). </w:t>
      </w:r>
      <w:r w:rsidRPr="00E73543">
        <w:rPr>
          <w:rFonts w:ascii="Arial" w:hAnsi="Arial" w:cs="Arial"/>
          <w:i/>
          <w:color w:val="222222"/>
          <w:highlight w:val="white"/>
        </w:rPr>
        <w:t>Managing environmental and energy transitions for regions and cities How and Where Background information</w:t>
      </w:r>
      <w:r w:rsidRPr="00E73543">
        <w:rPr>
          <w:rFonts w:ascii="Arial" w:hAnsi="Arial" w:cs="Arial"/>
          <w:color w:val="222222"/>
          <w:highlight w:val="white"/>
        </w:rPr>
        <w:t>. [online] Available at: https://www.oecd.org/cfe/regionaldevelopment/Ekins-2019-Circular-Economy-What-Why-How-Where.pdf.</w:t>
      </w:r>
      <w:r w:rsidR="009A56F2" w:rsidRPr="00E73543">
        <w:rPr>
          <w:rFonts w:ascii="Arial" w:hAnsi="Arial" w:cs="Arial"/>
        </w:rPr>
        <w:t xml:space="preserve"> (Accessed on: 24/10/2023)</w:t>
      </w:r>
    </w:p>
    <w:p w14:paraId="58F424C1" w14:textId="7AD39DDF"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Elkhwesky, Z., Salem, I.E., Varmus, M. and Ramkissoon, H. (2022). Sustainable practices in hospitality pre and amid COVID </w:t>
      </w:r>
      <w:r w:rsidRPr="00E73543">
        <w:rPr>
          <w:rFonts w:ascii="Cambria Math" w:hAnsi="Cambria Math" w:cs="Cambria Math"/>
          <w:color w:val="222222"/>
          <w:highlight w:val="white"/>
        </w:rPr>
        <w:t>‐</w:t>
      </w:r>
      <w:r w:rsidRPr="00E73543">
        <w:rPr>
          <w:rFonts w:ascii="Arial" w:hAnsi="Arial" w:cs="Arial"/>
          <w:color w:val="222222"/>
          <w:highlight w:val="white"/>
        </w:rPr>
        <w:t xml:space="preserve">19 pandemic: Looking back for moving </w:t>
      </w:r>
      <w:r w:rsidRPr="00E73543">
        <w:rPr>
          <w:rFonts w:ascii="Arial" w:hAnsi="Arial" w:cs="Arial"/>
          <w:color w:val="222222"/>
          <w:highlight w:val="white"/>
        </w:rPr>
        <w:lastRenderedPageBreak/>
        <w:t>forward post</w:t>
      </w:r>
      <w:r w:rsidRPr="00E73543">
        <w:rPr>
          <w:rFonts w:ascii="Cambria Math" w:hAnsi="Cambria Math" w:cs="Cambria Math"/>
          <w:color w:val="222222"/>
          <w:highlight w:val="white"/>
        </w:rPr>
        <w:t>‐</w:t>
      </w:r>
      <w:r w:rsidRPr="00E73543">
        <w:rPr>
          <w:rFonts w:ascii="Arial" w:hAnsi="Arial" w:cs="Arial"/>
          <w:color w:val="222222"/>
          <w:highlight w:val="white"/>
        </w:rPr>
        <w:t xml:space="preserve">COVID </w:t>
      </w:r>
      <w:r w:rsidRPr="00E73543">
        <w:rPr>
          <w:rFonts w:ascii="Cambria Math" w:hAnsi="Cambria Math" w:cs="Cambria Math"/>
          <w:color w:val="222222"/>
          <w:highlight w:val="white"/>
        </w:rPr>
        <w:t>‐</w:t>
      </w:r>
      <w:r w:rsidRPr="00E73543">
        <w:rPr>
          <w:rFonts w:ascii="Arial" w:hAnsi="Arial" w:cs="Arial"/>
          <w:color w:val="222222"/>
          <w:highlight w:val="white"/>
        </w:rPr>
        <w:t xml:space="preserve">19. </w:t>
      </w:r>
      <w:r w:rsidRPr="00E73543">
        <w:rPr>
          <w:rFonts w:ascii="Arial" w:hAnsi="Arial" w:cs="Arial"/>
          <w:i/>
          <w:color w:val="222222"/>
          <w:highlight w:val="white"/>
        </w:rPr>
        <w:t>Sustainable Development</w:t>
      </w:r>
      <w:r w:rsidRPr="00E73543">
        <w:rPr>
          <w:rFonts w:ascii="Arial" w:hAnsi="Arial" w:cs="Arial"/>
          <w:color w:val="222222"/>
          <w:highlight w:val="white"/>
        </w:rPr>
        <w:t>, 30(5). doi:</w:t>
      </w:r>
      <w:r w:rsidR="00105E3C" w:rsidRPr="00E73543">
        <w:rPr>
          <w:rFonts w:ascii="Arial" w:hAnsi="Arial" w:cs="Arial"/>
          <w:color w:val="222222"/>
          <w:highlight w:val="white"/>
        </w:rPr>
        <w:t xml:space="preserve"> </w:t>
      </w:r>
      <w:r w:rsidRPr="00E73543">
        <w:rPr>
          <w:rFonts w:ascii="Arial" w:hAnsi="Arial" w:cs="Arial"/>
          <w:color w:val="222222"/>
          <w:highlight w:val="white"/>
        </w:rPr>
        <w:t>https://doi.org/10.1002/sd.2304.</w:t>
      </w:r>
    </w:p>
    <w:p w14:paraId="2932F3A8" w14:textId="77777777"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Farrukh, M., Ansari, N., Raza, A., Wu, Y. and Wang, H., (2022). Fostering employee's pro-environmental behavior through green transformational leadership, green human resource management and environmental knowledge. </w:t>
      </w:r>
      <w:r w:rsidRPr="00E73543">
        <w:rPr>
          <w:rFonts w:ascii="Arial" w:hAnsi="Arial" w:cs="Arial"/>
          <w:i/>
          <w:color w:val="222222"/>
          <w:highlight w:val="white"/>
        </w:rPr>
        <w:t>Technological Forecasting and Social Change</w:t>
      </w:r>
      <w:r w:rsidRPr="00E73543">
        <w:rPr>
          <w:rFonts w:ascii="Arial" w:hAnsi="Arial" w:cs="Arial"/>
          <w:color w:val="222222"/>
          <w:highlight w:val="white"/>
        </w:rPr>
        <w:t xml:space="preserve">, </w:t>
      </w:r>
      <w:r w:rsidRPr="00E73543">
        <w:rPr>
          <w:rFonts w:ascii="Arial" w:hAnsi="Arial" w:cs="Arial"/>
          <w:i/>
          <w:color w:val="222222"/>
          <w:highlight w:val="white"/>
        </w:rPr>
        <w:t>179</w:t>
      </w:r>
      <w:r w:rsidRPr="00E73543">
        <w:rPr>
          <w:rFonts w:ascii="Arial" w:hAnsi="Arial" w:cs="Arial"/>
          <w:color w:val="222222"/>
          <w:highlight w:val="white"/>
        </w:rPr>
        <w:t>, p.121643.</w:t>
      </w:r>
    </w:p>
    <w:p w14:paraId="22BA2AF5" w14:textId="156FBDBC"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‌Green Key. (2022). </w:t>
      </w:r>
      <w:r w:rsidRPr="00E73543">
        <w:rPr>
          <w:rFonts w:ascii="Arial" w:hAnsi="Arial" w:cs="Arial"/>
          <w:i/>
          <w:color w:val="222222"/>
          <w:highlight w:val="white"/>
        </w:rPr>
        <w:t>Green Hotelier — Green Key — stories &amp; news</w:t>
      </w:r>
      <w:r w:rsidRPr="00E73543">
        <w:rPr>
          <w:rFonts w:ascii="Arial" w:hAnsi="Arial" w:cs="Arial"/>
          <w:color w:val="222222"/>
          <w:highlight w:val="white"/>
        </w:rPr>
        <w:t xml:space="preserve">. [online] Available at: https://www.greenkey.global/stories-news-1/tag/Green+Hotelier </w:t>
      </w:r>
      <w:r w:rsidR="00813E92" w:rsidRPr="00E73543">
        <w:rPr>
          <w:rFonts w:ascii="Arial" w:hAnsi="Arial" w:cs="Arial"/>
        </w:rPr>
        <w:t>(Accessed on: 24/10/2023)</w:t>
      </w:r>
    </w:p>
    <w:p w14:paraId="5B0EB1F3" w14:textId="21B03BF7"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‌Greenhotels.com. (2023). </w:t>
      </w:r>
      <w:r w:rsidRPr="00E73543">
        <w:rPr>
          <w:rFonts w:ascii="Arial" w:hAnsi="Arial" w:cs="Arial"/>
          <w:i/>
          <w:color w:val="222222"/>
          <w:highlight w:val="white"/>
        </w:rPr>
        <w:t>Green hotels</w:t>
      </w:r>
      <w:r w:rsidRPr="00E73543">
        <w:rPr>
          <w:rFonts w:ascii="Arial" w:hAnsi="Arial" w:cs="Arial"/>
          <w:color w:val="222222"/>
          <w:highlight w:val="white"/>
        </w:rPr>
        <w:t xml:space="preserve">. [online] Available at: https://www.greenhotels.com/ </w:t>
      </w:r>
      <w:r w:rsidR="00C64272" w:rsidRPr="00E73543">
        <w:rPr>
          <w:rFonts w:ascii="Arial" w:hAnsi="Arial" w:cs="Arial"/>
        </w:rPr>
        <w:t>(Accessed on: 24/10/2023)</w:t>
      </w:r>
    </w:p>
    <w:p w14:paraId="5DCD92EA" w14:textId="07EAEAE2"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‌IEA (2019). </w:t>
      </w:r>
      <w:r w:rsidRPr="00E73543">
        <w:rPr>
          <w:rFonts w:ascii="Arial" w:hAnsi="Arial" w:cs="Arial"/>
          <w:i/>
          <w:color w:val="222222"/>
          <w:highlight w:val="white"/>
        </w:rPr>
        <w:t>Emissions savings – Multiple Benefits of Energy Efficiency – Analysis</w:t>
      </w:r>
      <w:r w:rsidRPr="00E73543">
        <w:rPr>
          <w:rFonts w:ascii="Arial" w:hAnsi="Arial" w:cs="Arial"/>
          <w:color w:val="222222"/>
          <w:highlight w:val="white"/>
        </w:rPr>
        <w:t>. [online] IEA. Available at: https://www.iea.org/reports/multiple-benefits-of-energy-efficiency/emissions-savings.</w:t>
      </w:r>
      <w:r w:rsidR="00C64272" w:rsidRPr="00E73543">
        <w:rPr>
          <w:rFonts w:ascii="Arial" w:hAnsi="Arial" w:cs="Arial"/>
        </w:rPr>
        <w:t xml:space="preserve"> (Accessed on: 24/10/2023)</w:t>
      </w:r>
    </w:p>
    <w:p w14:paraId="3289FA78" w14:textId="1A1BC379"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‌Kagan, J. (2023). </w:t>
      </w:r>
      <w:r w:rsidRPr="00E73543">
        <w:rPr>
          <w:rFonts w:ascii="Arial" w:hAnsi="Arial" w:cs="Arial"/>
          <w:i/>
          <w:color w:val="222222"/>
          <w:highlight w:val="white"/>
        </w:rPr>
        <w:t>Payback Period</w:t>
      </w:r>
      <w:r w:rsidRPr="00E73543">
        <w:rPr>
          <w:rFonts w:ascii="Arial" w:hAnsi="Arial" w:cs="Arial"/>
          <w:color w:val="222222"/>
          <w:highlight w:val="white"/>
        </w:rPr>
        <w:t>. [online] Investopedia. Available at: https://www.investopedia.com/terms/p/paybackperiod.asp.</w:t>
      </w:r>
      <w:r w:rsidR="00C64272" w:rsidRPr="00E73543">
        <w:rPr>
          <w:rFonts w:ascii="Arial" w:hAnsi="Arial" w:cs="Arial"/>
        </w:rPr>
        <w:t xml:space="preserve"> (Accessed on: 24/10/2023)</w:t>
      </w:r>
    </w:p>
    <w:p w14:paraId="725A90CD" w14:textId="77777777"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‌Lagun, K., (2023). THE ROLE OF ECO-FRIENDLY HOTELS TOWARDS SUSTAINABILITY-AN INITIATIVE FROM THE HOSPITALITY SECTOR.</w:t>
      </w:r>
    </w:p>
    <w:p w14:paraId="1772060E" w14:textId="235C5DD0"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‌Leyva, E.S. and Parra, D.P. (2021). Environmental approach in the hotel industry: Riding the wave of change. </w:t>
      </w:r>
      <w:r w:rsidRPr="00E73543">
        <w:rPr>
          <w:rFonts w:ascii="Arial" w:hAnsi="Arial" w:cs="Arial"/>
          <w:i/>
          <w:color w:val="222222"/>
          <w:highlight w:val="white"/>
        </w:rPr>
        <w:t>Sustainable Futures</w:t>
      </w:r>
      <w:r w:rsidRPr="00E73543">
        <w:rPr>
          <w:rFonts w:ascii="Arial" w:hAnsi="Arial" w:cs="Arial"/>
          <w:color w:val="222222"/>
          <w:highlight w:val="white"/>
        </w:rPr>
        <w:t>, [online] 3, p.100050. doi:</w:t>
      </w:r>
      <w:r w:rsidR="00105E3C" w:rsidRPr="00E73543">
        <w:rPr>
          <w:rFonts w:ascii="Arial" w:hAnsi="Arial" w:cs="Arial"/>
          <w:color w:val="222222"/>
          <w:highlight w:val="white"/>
        </w:rPr>
        <w:t xml:space="preserve"> </w:t>
      </w:r>
      <w:r w:rsidRPr="00E73543">
        <w:rPr>
          <w:rFonts w:ascii="Arial" w:hAnsi="Arial" w:cs="Arial"/>
          <w:color w:val="222222"/>
          <w:highlight w:val="white"/>
        </w:rPr>
        <w:t>https://doi.org/10.1016/j.sftr.2021.100050.</w:t>
      </w:r>
    </w:p>
    <w:p w14:paraId="0C5F0B0D" w14:textId="2987BA53"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‌Leyva, E.S. and Parra, D.P. (2021). Environmental approach in the hotel industry: Riding the wave of change. </w:t>
      </w:r>
      <w:r w:rsidRPr="00E73543">
        <w:rPr>
          <w:rFonts w:ascii="Arial" w:hAnsi="Arial" w:cs="Arial"/>
          <w:i/>
          <w:color w:val="222222"/>
          <w:highlight w:val="white"/>
        </w:rPr>
        <w:t>Sustainable Futures</w:t>
      </w:r>
      <w:r w:rsidRPr="00E73543">
        <w:rPr>
          <w:rFonts w:ascii="Arial" w:hAnsi="Arial" w:cs="Arial"/>
          <w:color w:val="222222"/>
          <w:highlight w:val="white"/>
        </w:rPr>
        <w:t>, [online] 3, p.100050. doi:</w:t>
      </w:r>
      <w:r w:rsidR="00105E3C" w:rsidRPr="00E73543">
        <w:rPr>
          <w:rFonts w:ascii="Arial" w:hAnsi="Arial" w:cs="Arial"/>
          <w:color w:val="222222"/>
          <w:highlight w:val="white"/>
        </w:rPr>
        <w:t xml:space="preserve"> </w:t>
      </w:r>
      <w:r w:rsidRPr="00E73543">
        <w:rPr>
          <w:rFonts w:ascii="Arial" w:hAnsi="Arial" w:cs="Arial"/>
          <w:color w:val="222222"/>
          <w:highlight w:val="white"/>
        </w:rPr>
        <w:t>https://doi.org/10.1016/j.sftr.2021.100050.</w:t>
      </w:r>
    </w:p>
    <w:p w14:paraId="35379B89" w14:textId="77777777"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‌Mak, A.H. and Chang, R.C., (2019). The driving and restraining forces for environmental strategy adoption in the hotel industry: A force field analysis approach. </w:t>
      </w:r>
      <w:r w:rsidRPr="00E73543">
        <w:rPr>
          <w:rFonts w:ascii="Arial" w:hAnsi="Arial" w:cs="Arial"/>
          <w:i/>
          <w:color w:val="222222"/>
          <w:highlight w:val="white"/>
        </w:rPr>
        <w:t>Tourism Management</w:t>
      </w:r>
      <w:r w:rsidRPr="00E73543">
        <w:rPr>
          <w:rFonts w:ascii="Arial" w:hAnsi="Arial" w:cs="Arial"/>
          <w:color w:val="222222"/>
          <w:highlight w:val="white"/>
        </w:rPr>
        <w:t xml:space="preserve">, </w:t>
      </w:r>
      <w:r w:rsidRPr="00E73543">
        <w:rPr>
          <w:rFonts w:ascii="Arial" w:hAnsi="Arial" w:cs="Arial"/>
          <w:i/>
          <w:color w:val="222222"/>
          <w:highlight w:val="white"/>
        </w:rPr>
        <w:t>73</w:t>
      </w:r>
      <w:r w:rsidRPr="00E73543">
        <w:rPr>
          <w:rFonts w:ascii="Arial" w:hAnsi="Arial" w:cs="Arial"/>
          <w:color w:val="222222"/>
          <w:highlight w:val="white"/>
        </w:rPr>
        <w:t>, pp.48-60.</w:t>
      </w:r>
    </w:p>
    <w:p w14:paraId="315697E2" w14:textId="77777777" w:rsidR="009158A8" w:rsidRPr="00E73543" w:rsidRDefault="009158A8" w:rsidP="00E73543">
      <w:pPr>
        <w:spacing w:before="200" w:after="200"/>
        <w:rPr>
          <w:rFonts w:ascii="Arial" w:hAnsi="Arial" w:cs="Arial"/>
          <w:color w:val="222222"/>
          <w:highlight w:val="white"/>
        </w:rPr>
      </w:pPr>
      <w:r w:rsidRPr="00E73543">
        <w:rPr>
          <w:rFonts w:ascii="Arial" w:hAnsi="Arial" w:cs="Arial"/>
        </w:rPr>
        <w:lastRenderedPageBreak/>
        <w:t>‌</w:t>
      </w:r>
      <w:r w:rsidRPr="00E73543">
        <w:rPr>
          <w:rFonts w:ascii="Arial" w:hAnsi="Arial" w:cs="Arial"/>
          <w:color w:val="222222"/>
          <w:highlight w:val="white"/>
        </w:rPr>
        <w:t xml:space="preserve">Martínez-Martínez, A., Cegarra-Navarro, J.G., Garcia-Perez, A. and Wensley, A., 2019. Knowledge agents as drivers of environmental sustainability and business performance in the hospitality sector. </w:t>
      </w:r>
      <w:r w:rsidRPr="00E73543">
        <w:rPr>
          <w:rFonts w:ascii="Arial" w:hAnsi="Arial" w:cs="Arial"/>
          <w:i/>
          <w:color w:val="222222"/>
          <w:highlight w:val="white"/>
        </w:rPr>
        <w:t>Tourism management</w:t>
      </w:r>
      <w:r w:rsidRPr="00E73543">
        <w:rPr>
          <w:rFonts w:ascii="Arial" w:hAnsi="Arial" w:cs="Arial"/>
          <w:color w:val="222222"/>
          <w:highlight w:val="white"/>
        </w:rPr>
        <w:t xml:space="preserve">, </w:t>
      </w:r>
      <w:r w:rsidRPr="00E73543">
        <w:rPr>
          <w:rFonts w:ascii="Arial" w:hAnsi="Arial" w:cs="Arial"/>
          <w:i/>
          <w:color w:val="222222"/>
          <w:highlight w:val="white"/>
        </w:rPr>
        <w:t>70</w:t>
      </w:r>
      <w:r w:rsidRPr="00E73543">
        <w:rPr>
          <w:rFonts w:ascii="Arial" w:hAnsi="Arial" w:cs="Arial"/>
          <w:color w:val="222222"/>
          <w:highlight w:val="white"/>
        </w:rPr>
        <w:t>, pp.381-389.</w:t>
      </w:r>
    </w:p>
    <w:p w14:paraId="620D8D05" w14:textId="77777777"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‌Mejia, C., (2019). Influencing green technology use behavior in the hospitality industry and the role of the “green champion”. </w:t>
      </w:r>
      <w:r w:rsidRPr="00E73543">
        <w:rPr>
          <w:rFonts w:ascii="Arial" w:hAnsi="Arial" w:cs="Arial"/>
          <w:i/>
          <w:color w:val="222222"/>
          <w:highlight w:val="white"/>
        </w:rPr>
        <w:t>Journal of Hospitality Marketing &amp; Management</w:t>
      </w:r>
      <w:r w:rsidRPr="00E73543">
        <w:rPr>
          <w:rFonts w:ascii="Arial" w:hAnsi="Arial" w:cs="Arial"/>
          <w:color w:val="222222"/>
          <w:highlight w:val="white"/>
        </w:rPr>
        <w:t xml:space="preserve">, </w:t>
      </w:r>
      <w:r w:rsidRPr="00E73543">
        <w:rPr>
          <w:rFonts w:ascii="Arial" w:hAnsi="Arial" w:cs="Arial"/>
          <w:i/>
          <w:color w:val="222222"/>
          <w:highlight w:val="white"/>
        </w:rPr>
        <w:t>28</w:t>
      </w:r>
      <w:r w:rsidRPr="00E73543">
        <w:rPr>
          <w:rFonts w:ascii="Arial" w:hAnsi="Arial" w:cs="Arial"/>
          <w:color w:val="222222"/>
          <w:highlight w:val="white"/>
        </w:rPr>
        <w:t>(5), pp.538-557.</w:t>
      </w:r>
    </w:p>
    <w:p w14:paraId="3CE7E371" w14:textId="5703B9C0"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‌Merli, R., Preziosi, M., Acampora, A. and Ali, F. (2019). Why should hotels go green? Insights from guests experience in green hotels. </w:t>
      </w:r>
      <w:r w:rsidRPr="00E73543">
        <w:rPr>
          <w:rFonts w:ascii="Arial" w:hAnsi="Arial" w:cs="Arial"/>
          <w:i/>
          <w:color w:val="222222"/>
          <w:highlight w:val="white"/>
        </w:rPr>
        <w:t>International Journal of Hospitality Management</w:t>
      </w:r>
      <w:r w:rsidRPr="00E73543">
        <w:rPr>
          <w:rFonts w:ascii="Arial" w:hAnsi="Arial" w:cs="Arial"/>
          <w:color w:val="222222"/>
          <w:highlight w:val="white"/>
        </w:rPr>
        <w:t>, 81(0278-4319), pp.169–179. doi:</w:t>
      </w:r>
      <w:r w:rsidR="00105E3C" w:rsidRPr="00E73543">
        <w:rPr>
          <w:rFonts w:ascii="Arial" w:hAnsi="Arial" w:cs="Arial"/>
          <w:color w:val="222222"/>
          <w:highlight w:val="white"/>
        </w:rPr>
        <w:t xml:space="preserve"> </w:t>
      </w:r>
      <w:r w:rsidRPr="00E73543">
        <w:rPr>
          <w:rFonts w:ascii="Arial" w:hAnsi="Arial" w:cs="Arial"/>
          <w:color w:val="222222"/>
          <w:highlight w:val="white"/>
        </w:rPr>
        <w:t>https://doi.org/10.1016/j.ijhm.2019.04.022.</w:t>
      </w:r>
    </w:p>
    <w:p w14:paraId="270D2BBC" w14:textId="74FB4A1E"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‌Miller, K. (2020). </w:t>
      </w:r>
      <w:r w:rsidRPr="00E73543">
        <w:rPr>
          <w:rFonts w:ascii="Arial" w:hAnsi="Arial" w:cs="Arial"/>
          <w:i/>
          <w:color w:val="222222"/>
          <w:highlight w:val="white"/>
        </w:rPr>
        <w:t>The Triple Bottom Line: What It Is &amp; Why It’s Important</w:t>
      </w:r>
      <w:r w:rsidRPr="00E73543">
        <w:rPr>
          <w:rFonts w:ascii="Arial" w:hAnsi="Arial" w:cs="Arial"/>
          <w:color w:val="222222"/>
          <w:highlight w:val="white"/>
        </w:rPr>
        <w:t>. [online] Harvard Business School Online. Available at: https://online.hbs.edu/blog/post/what-is-the-triple-bottom-line.</w:t>
      </w:r>
      <w:r w:rsidR="00C64272" w:rsidRPr="00E73543">
        <w:rPr>
          <w:rFonts w:ascii="Arial" w:hAnsi="Arial" w:cs="Arial"/>
        </w:rPr>
        <w:t xml:space="preserve"> (Accessed on: 24/10/2023)</w:t>
      </w:r>
    </w:p>
    <w:p w14:paraId="3F53A24A" w14:textId="72495B68"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Oaky (2022). </w:t>
      </w:r>
      <w:r w:rsidRPr="00E73543">
        <w:rPr>
          <w:rFonts w:ascii="Arial" w:hAnsi="Arial" w:cs="Arial"/>
          <w:i/>
          <w:color w:val="222222"/>
          <w:highlight w:val="white"/>
        </w:rPr>
        <w:t>Sustainability in the hospitality industry: 9 ideas to adopt</w:t>
      </w:r>
      <w:r w:rsidRPr="00E73543">
        <w:rPr>
          <w:rFonts w:ascii="Arial" w:hAnsi="Arial" w:cs="Arial"/>
          <w:color w:val="222222"/>
          <w:highlight w:val="white"/>
        </w:rPr>
        <w:t xml:space="preserve">. [online] Oaky EN. Available at: </w:t>
      </w:r>
      <w:r w:rsidR="00105E3C" w:rsidRPr="00E73543">
        <w:rPr>
          <w:rFonts w:ascii="Arial" w:hAnsi="Arial" w:cs="Arial"/>
          <w:color w:val="222222"/>
          <w:highlight w:val="white"/>
        </w:rPr>
        <w:t>https://oaky.com/en/blog/sustainability-in-the-hospitality-industry</w:t>
      </w:r>
      <w:r w:rsidRPr="00E73543">
        <w:rPr>
          <w:rFonts w:ascii="Arial" w:hAnsi="Arial" w:cs="Arial"/>
          <w:color w:val="222222"/>
          <w:highlight w:val="white"/>
        </w:rPr>
        <w:t>.</w:t>
      </w:r>
      <w:r w:rsidR="00105E3C" w:rsidRPr="00E73543">
        <w:rPr>
          <w:rFonts w:ascii="Arial" w:hAnsi="Arial" w:cs="Arial"/>
          <w:color w:val="222222"/>
          <w:highlight w:val="white"/>
        </w:rPr>
        <w:t xml:space="preserve"> </w:t>
      </w:r>
      <w:r w:rsidR="00105E3C" w:rsidRPr="00E73543">
        <w:rPr>
          <w:rFonts w:ascii="Arial" w:hAnsi="Arial" w:cs="Arial"/>
        </w:rPr>
        <w:t>(Accessed on: 24/10/2023)</w:t>
      </w:r>
    </w:p>
    <w:p w14:paraId="0685C64E" w14:textId="40093FDD"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Oriade, A., Osinaike, A., Aduhene, K. and Wang, Y. (2021). Sustainability awareness, management practices and organisational culture in hotels: Evidence from developing countries. </w:t>
      </w:r>
      <w:r w:rsidRPr="00E73543">
        <w:rPr>
          <w:rFonts w:ascii="Arial" w:hAnsi="Arial" w:cs="Arial"/>
          <w:i/>
          <w:color w:val="222222"/>
          <w:highlight w:val="white"/>
        </w:rPr>
        <w:t>International Journal of Hospitality Management</w:t>
      </w:r>
      <w:r w:rsidRPr="00E73543">
        <w:rPr>
          <w:rFonts w:ascii="Arial" w:hAnsi="Arial" w:cs="Arial"/>
          <w:color w:val="222222"/>
          <w:highlight w:val="white"/>
        </w:rPr>
        <w:t>, 92, p.102699. doi:</w:t>
      </w:r>
      <w:r w:rsidR="004673BC" w:rsidRPr="00E73543">
        <w:rPr>
          <w:rFonts w:ascii="Arial" w:hAnsi="Arial" w:cs="Arial"/>
          <w:color w:val="222222"/>
          <w:highlight w:val="white"/>
        </w:rPr>
        <w:t xml:space="preserve"> </w:t>
      </w:r>
      <w:r w:rsidRPr="00E73543">
        <w:rPr>
          <w:rFonts w:ascii="Arial" w:hAnsi="Arial" w:cs="Arial"/>
          <w:color w:val="222222"/>
          <w:highlight w:val="white"/>
        </w:rPr>
        <w:t>https://doi.org/10.1016/j.ijhm.2020.102699.</w:t>
      </w:r>
    </w:p>
    <w:p w14:paraId="55155482" w14:textId="034495DA"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‌Seraj, M., Parvez, M., Ahmad, S. and Khan, O. (2023). Sustainable energy transition and decision-making for enhancing the performance of building equipment in diverse climatic conditions. </w:t>
      </w:r>
      <w:r w:rsidRPr="00E73543">
        <w:rPr>
          <w:rFonts w:ascii="Arial" w:hAnsi="Arial" w:cs="Arial"/>
          <w:i/>
          <w:color w:val="222222"/>
          <w:highlight w:val="white"/>
        </w:rPr>
        <w:t>Green Technologies and Sustainability</w:t>
      </w:r>
      <w:r w:rsidRPr="00E73543">
        <w:rPr>
          <w:rFonts w:ascii="Arial" w:hAnsi="Arial" w:cs="Arial"/>
          <w:color w:val="222222"/>
          <w:highlight w:val="white"/>
        </w:rPr>
        <w:t>, [online] 1(3), p.100043. doi:</w:t>
      </w:r>
      <w:r w:rsidR="0068203E" w:rsidRPr="00E73543">
        <w:rPr>
          <w:rFonts w:ascii="Arial" w:hAnsi="Arial" w:cs="Arial"/>
          <w:color w:val="222222"/>
          <w:highlight w:val="white"/>
        </w:rPr>
        <w:t xml:space="preserve"> </w:t>
      </w:r>
      <w:r w:rsidRPr="00E73543">
        <w:rPr>
          <w:rFonts w:ascii="Arial" w:hAnsi="Arial" w:cs="Arial"/>
          <w:color w:val="222222"/>
          <w:highlight w:val="white"/>
        </w:rPr>
        <w:t>https://doi.org/10.1016/j.grets.2023.100043.</w:t>
      </w:r>
    </w:p>
    <w:p w14:paraId="2E57E594" w14:textId="7C578AD9"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‌SHA, C. (2022). </w:t>
      </w:r>
      <w:r w:rsidRPr="00E73543">
        <w:rPr>
          <w:rFonts w:ascii="Arial" w:hAnsi="Arial" w:cs="Arial"/>
          <w:i/>
          <w:color w:val="222222"/>
          <w:highlight w:val="white"/>
        </w:rPr>
        <w:t>Hotel Performance Impact of Socially Engaging with Consumers</w:t>
      </w:r>
      <w:r w:rsidRPr="00E73543">
        <w:rPr>
          <w:rFonts w:ascii="Arial" w:hAnsi="Arial" w:cs="Arial"/>
          <w:color w:val="222222"/>
          <w:highlight w:val="white"/>
        </w:rPr>
        <w:t>. [online] Cornell SHA. Available at: https://sha.cornell.edu/faculty-research/centers-institutes/chr/research-publications/hotel-performance-impact-socially-engaging-with-consumers/.</w:t>
      </w:r>
      <w:r w:rsidR="00C64272" w:rsidRPr="00E73543">
        <w:rPr>
          <w:rFonts w:ascii="Arial" w:hAnsi="Arial" w:cs="Arial"/>
        </w:rPr>
        <w:t>(Accessed on: 24/10/2023)</w:t>
      </w:r>
    </w:p>
    <w:p w14:paraId="7D0F3D3F" w14:textId="7935836A"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lastRenderedPageBreak/>
        <w:t xml:space="preserve">‌Shen, L., Qian, J. and Chen, S.C. (2020). Effective Communication Strategies of Sustainable Hospitality: A Qualitative Exploration. </w:t>
      </w:r>
      <w:r w:rsidRPr="00E73543">
        <w:rPr>
          <w:rFonts w:ascii="Arial" w:hAnsi="Arial" w:cs="Arial"/>
          <w:i/>
          <w:color w:val="222222"/>
          <w:highlight w:val="white"/>
        </w:rPr>
        <w:t>Sustainability</w:t>
      </w:r>
      <w:r w:rsidRPr="00E73543">
        <w:rPr>
          <w:rFonts w:ascii="Arial" w:hAnsi="Arial" w:cs="Arial"/>
          <w:color w:val="222222"/>
          <w:highlight w:val="white"/>
        </w:rPr>
        <w:t>, [online] 12(17), p.6920. doi:</w:t>
      </w:r>
      <w:r w:rsidR="0068203E" w:rsidRPr="00E73543">
        <w:rPr>
          <w:rFonts w:ascii="Arial" w:hAnsi="Arial" w:cs="Arial"/>
          <w:color w:val="222222"/>
          <w:highlight w:val="white"/>
        </w:rPr>
        <w:t xml:space="preserve"> </w:t>
      </w:r>
      <w:r w:rsidRPr="00E73543">
        <w:rPr>
          <w:rFonts w:ascii="Arial" w:hAnsi="Arial" w:cs="Arial"/>
          <w:color w:val="222222"/>
          <w:highlight w:val="white"/>
        </w:rPr>
        <w:t>https://doi.org/10.3390/su12176920.</w:t>
      </w:r>
    </w:p>
    <w:p w14:paraId="4CAD9BF6" w14:textId="3FDC2A82" w:rsidR="009158A8" w:rsidRPr="00E73543" w:rsidRDefault="009158A8" w:rsidP="00E73543">
      <w:pPr>
        <w:spacing w:before="200" w:after="200"/>
        <w:rPr>
          <w:rFonts w:ascii="Arial" w:hAnsi="Arial" w:cs="Arial"/>
        </w:rPr>
      </w:pPr>
      <w:r w:rsidRPr="00E73543">
        <w:rPr>
          <w:rFonts w:ascii="Arial" w:hAnsi="Arial" w:cs="Arial"/>
        </w:rPr>
        <w:t xml:space="preserve">Statista Infographics. (2022). </w:t>
      </w:r>
      <w:r w:rsidRPr="00E73543">
        <w:rPr>
          <w:rFonts w:ascii="Arial" w:hAnsi="Arial" w:cs="Arial"/>
          <w:i/>
        </w:rPr>
        <w:t>Infographic: Do sustainable accommodations matter to travelers?</w:t>
      </w:r>
      <w:r w:rsidRPr="00E73543">
        <w:rPr>
          <w:rFonts w:ascii="Arial" w:hAnsi="Arial" w:cs="Arial"/>
        </w:rPr>
        <w:t xml:space="preserve"> [online] Available at: </w:t>
      </w:r>
      <w:r w:rsidR="00C64272" w:rsidRPr="00E73543">
        <w:rPr>
          <w:rFonts w:ascii="Arial" w:hAnsi="Arial" w:cs="Arial"/>
        </w:rPr>
        <w:t>https://www.statista.com/chart/28162/how-much-do-sustainable-accommodations-matter-to-travelers/</w:t>
      </w:r>
      <w:r w:rsidRPr="00E73543">
        <w:rPr>
          <w:rFonts w:ascii="Arial" w:hAnsi="Arial" w:cs="Arial"/>
        </w:rPr>
        <w:t>.</w:t>
      </w:r>
      <w:r w:rsidR="00C64272" w:rsidRPr="00E73543">
        <w:rPr>
          <w:rFonts w:ascii="Arial" w:hAnsi="Arial" w:cs="Arial"/>
        </w:rPr>
        <w:t xml:space="preserve"> (Accessed on: 24/10/2023) </w:t>
      </w:r>
    </w:p>
    <w:p w14:paraId="3B4512CB" w14:textId="14FF74B2" w:rsidR="009158A8"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‌Stelios Marneros, Papageorgiou, G. and Efstathiades, A. (2023). Evaluating Strategies for Sustainability and Business Performance in the Hotel Industry of Cyprus. 6(1), pp.177–185. doi:</w:t>
      </w:r>
      <w:r w:rsidR="0068203E" w:rsidRPr="00E73543">
        <w:rPr>
          <w:rFonts w:ascii="Arial" w:hAnsi="Arial" w:cs="Arial"/>
          <w:color w:val="222222"/>
          <w:highlight w:val="white"/>
        </w:rPr>
        <w:t xml:space="preserve"> </w:t>
      </w:r>
      <w:r w:rsidRPr="00E73543">
        <w:rPr>
          <w:rFonts w:ascii="Arial" w:hAnsi="Arial" w:cs="Arial"/>
          <w:color w:val="222222"/>
          <w:highlight w:val="white"/>
        </w:rPr>
        <w:t>https://doi.org/10.34190/ictr.6.1.1182.</w:t>
      </w:r>
    </w:p>
    <w:p w14:paraId="7BDB08F5" w14:textId="73181C43" w:rsidR="00596B36" w:rsidRPr="00E73543" w:rsidRDefault="009158A8" w:rsidP="00E73543">
      <w:pPr>
        <w:spacing w:before="200" w:after="200"/>
        <w:rPr>
          <w:rFonts w:ascii="Arial" w:hAnsi="Arial" w:cs="Arial"/>
          <w:color w:val="222222"/>
          <w:highlight w:val="white"/>
        </w:rPr>
      </w:pPr>
      <w:r w:rsidRPr="00E73543">
        <w:rPr>
          <w:rFonts w:ascii="Arial" w:hAnsi="Arial" w:cs="Arial"/>
          <w:color w:val="222222"/>
          <w:highlight w:val="white"/>
        </w:rPr>
        <w:t xml:space="preserve">‌Wu, Y. 1, Xin, B. 2, Zhu, H. 3, Ye, Z. 3 1 F. of I.T. and Management, C.U. of M. (2022). Energy-Saving Operation Strategy for Hotels Considering the Impact of COVID-19 in the Context of Carbon Neutrality. </w:t>
      </w:r>
      <w:r w:rsidRPr="00E73543">
        <w:rPr>
          <w:rFonts w:ascii="Arial" w:hAnsi="Arial" w:cs="Arial"/>
          <w:i/>
          <w:color w:val="222222"/>
          <w:highlight w:val="white"/>
        </w:rPr>
        <w:t>ProQuest</w:t>
      </w:r>
      <w:r w:rsidRPr="00E73543">
        <w:rPr>
          <w:rFonts w:ascii="Arial" w:hAnsi="Arial" w:cs="Arial"/>
          <w:color w:val="222222"/>
          <w:highlight w:val="white"/>
        </w:rPr>
        <w:t>, [online] p.14919. doi:</w:t>
      </w:r>
      <w:r w:rsidR="0068203E" w:rsidRPr="00E73543">
        <w:rPr>
          <w:rFonts w:ascii="Arial" w:hAnsi="Arial" w:cs="Arial"/>
          <w:color w:val="222222"/>
          <w:highlight w:val="white"/>
        </w:rPr>
        <w:t xml:space="preserve"> </w:t>
      </w:r>
      <w:r w:rsidRPr="00E73543">
        <w:rPr>
          <w:rFonts w:ascii="Arial" w:hAnsi="Arial" w:cs="Arial"/>
          <w:color w:val="222222"/>
          <w:highlight w:val="white"/>
        </w:rPr>
        <w:t xml:space="preserve">https://doi.org/10.3390/su142214919. </w:t>
      </w:r>
    </w:p>
    <w:sectPr w:rsidR="00596B36" w:rsidRPr="00E73543" w:rsidSect="009158A8">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68906" w14:textId="77777777" w:rsidR="00190DF9" w:rsidRDefault="00190DF9">
      <w:pPr>
        <w:spacing w:after="0" w:line="240" w:lineRule="auto"/>
      </w:pPr>
      <w:r>
        <w:separator/>
      </w:r>
    </w:p>
  </w:endnote>
  <w:endnote w:type="continuationSeparator" w:id="0">
    <w:p w14:paraId="157C0D36" w14:textId="77777777" w:rsidR="00190DF9" w:rsidRDefault="00190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5A179" w14:textId="77777777" w:rsidR="00596B36" w:rsidRDefault="00D32E88">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C7B6C">
      <w:rPr>
        <w:noProof/>
        <w:color w:val="000000"/>
      </w:rPr>
      <w:t>17</w:t>
    </w:r>
    <w:r>
      <w:rPr>
        <w:color w:val="000000"/>
      </w:rPr>
      <w:fldChar w:fldCharType="end"/>
    </w:r>
  </w:p>
  <w:p w14:paraId="61E07100" w14:textId="77777777" w:rsidR="00596B36" w:rsidRDefault="00596B3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66662" w14:textId="77777777" w:rsidR="00190DF9" w:rsidRDefault="00190DF9">
      <w:pPr>
        <w:spacing w:after="0" w:line="240" w:lineRule="auto"/>
      </w:pPr>
      <w:r>
        <w:separator/>
      </w:r>
    </w:p>
  </w:footnote>
  <w:footnote w:type="continuationSeparator" w:id="0">
    <w:p w14:paraId="121E9161" w14:textId="77777777" w:rsidR="00190DF9" w:rsidRDefault="00190D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6B36"/>
    <w:rsid w:val="00074653"/>
    <w:rsid w:val="00105E3C"/>
    <w:rsid w:val="00121A40"/>
    <w:rsid w:val="00190DF9"/>
    <w:rsid w:val="00227A55"/>
    <w:rsid w:val="003B4B03"/>
    <w:rsid w:val="003C7B6C"/>
    <w:rsid w:val="00450816"/>
    <w:rsid w:val="004661A6"/>
    <w:rsid w:val="004673BC"/>
    <w:rsid w:val="00502791"/>
    <w:rsid w:val="00596B36"/>
    <w:rsid w:val="005A0E0E"/>
    <w:rsid w:val="0068203E"/>
    <w:rsid w:val="006E4327"/>
    <w:rsid w:val="00730F62"/>
    <w:rsid w:val="007A6F77"/>
    <w:rsid w:val="00813E92"/>
    <w:rsid w:val="008A201D"/>
    <w:rsid w:val="008E4BF3"/>
    <w:rsid w:val="009158A8"/>
    <w:rsid w:val="009A56F2"/>
    <w:rsid w:val="00A12B2E"/>
    <w:rsid w:val="00A31388"/>
    <w:rsid w:val="00AC7C99"/>
    <w:rsid w:val="00B65D43"/>
    <w:rsid w:val="00BB3858"/>
    <w:rsid w:val="00C64272"/>
    <w:rsid w:val="00C920FD"/>
    <w:rsid w:val="00CE0077"/>
    <w:rsid w:val="00D32E88"/>
    <w:rsid w:val="00DE510B"/>
    <w:rsid w:val="00E73543"/>
    <w:rsid w:val="00FE09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5C62BD"/>
  <w15:docId w15:val="{36B66DDC-3225-49F9-85D1-B778F24FB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692"/>
  </w:style>
  <w:style w:type="paragraph" w:styleId="Heading1">
    <w:name w:val="heading 1"/>
    <w:basedOn w:val="Normal"/>
    <w:next w:val="Normal"/>
    <w:link w:val="Heading1Char"/>
    <w:autoRedefine/>
    <w:uiPriority w:val="9"/>
    <w:qFormat/>
    <w:rsid w:val="009158A8"/>
    <w:pPr>
      <w:spacing w:before="200" w:after="200"/>
      <w:outlineLvl w:val="0"/>
    </w:pPr>
    <w:rPr>
      <w:b/>
      <w:color w:val="000000" w:themeColor="text1"/>
    </w:rPr>
  </w:style>
  <w:style w:type="paragraph" w:styleId="Heading2">
    <w:name w:val="heading 2"/>
    <w:basedOn w:val="Normal"/>
    <w:next w:val="Normal"/>
    <w:link w:val="Heading2Char"/>
    <w:autoRedefine/>
    <w:uiPriority w:val="9"/>
    <w:unhideWhenUsed/>
    <w:qFormat/>
    <w:rsid w:val="009158A8"/>
    <w:pPr>
      <w:keepNext/>
      <w:keepLines/>
      <w:spacing w:before="40" w:after="0"/>
      <w:outlineLvl w:val="1"/>
    </w:pPr>
    <w:rPr>
      <w:rFonts w:eastAsiaTheme="majorEastAsia" w:cstheme="majorBidi"/>
      <w:b/>
      <w:i/>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Heading2"/>
    <w:next w:val="Heading2"/>
    <w:link w:val="TitleChar"/>
    <w:uiPriority w:val="10"/>
    <w:rsid w:val="00D97D75"/>
    <w:pPr>
      <w:contextualSpacing/>
    </w:pPr>
    <w:rPr>
      <w:spacing w:val="-10"/>
      <w:kern w:val="28"/>
      <w:szCs w:val="56"/>
    </w:rPr>
  </w:style>
  <w:style w:type="character" w:customStyle="1" w:styleId="Heading1Char">
    <w:name w:val="Heading 1 Char"/>
    <w:basedOn w:val="DefaultParagraphFont"/>
    <w:link w:val="Heading1"/>
    <w:uiPriority w:val="9"/>
    <w:rsid w:val="009158A8"/>
    <w:rPr>
      <w:b/>
      <w:color w:val="000000" w:themeColor="text1"/>
    </w:rPr>
  </w:style>
  <w:style w:type="character" w:customStyle="1" w:styleId="Heading2Char">
    <w:name w:val="Heading 2 Char"/>
    <w:basedOn w:val="DefaultParagraphFont"/>
    <w:link w:val="Heading2"/>
    <w:uiPriority w:val="9"/>
    <w:rsid w:val="009158A8"/>
    <w:rPr>
      <w:rFonts w:eastAsiaTheme="majorEastAsia" w:cstheme="majorBidi"/>
      <w:b/>
      <w:i/>
      <w:szCs w:val="26"/>
    </w:rPr>
  </w:style>
  <w:style w:type="character" w:customStyle="1" w:styleId="TitleChar">
    <w:name w:val="Title Char"/>
    <w:basedOn w:val="DefaultParagraphFont"/>
    <w:link w:val="Title"/>
    <w:uiPriority w:val="10"/>
    <w:rsid w:val="00D97D75"/>
    <w:rPr>
      <w:rFonts w:ascii="Times New Roman" w:eastAsiaTheme="majorEastAsia" w:hAnsi="Times New Roman" w:cstheme="majorBidi"/>
      <w:b/>
      <w:spacing w:val="-10"/>
      <w:kern w:val="28"/>
      <w:sz w:val="24"/>
      <w:szCs w:val="56"/>
      <w:lang w:val="en-GB"/>
    </w:rPr>
  </w:style>
  <w:style w:type="paragraph" w:styleId="ListParagraph">
    <w:name w:val="List Paragraph"/>
    <w:basedOn w:val="Normal"/>
    <w:uiPriority w:val="34"/>
    <w:qFormat/>
    <w:rsid w:val="0020340A"/>
    <w:pPr>
      <w:ind w:left="720"/>
      <w:contextualSpacing/>
    </w:pPr>
  </w:style>
  <w:style w:type="character" w:styleId="Emphasis">
    <w:name w:val="Emphasis"/>
    <w:basedOn w:val="DefaultParagraphFont"/>
    <w:uiPriority w:val="20"/>
    <w:qFormat/>
    <w:rsid w:val="00A01768"/>
    <w:rPr>
      <w:i/>
      <w:iCs/>
    </w:rPr>
  </w:style>
  <w:style w:type="paragraph" w:styleId="Header">
    <w:name w:val="header"/>
    <w:basedOn w:val="Normal"/>
    <w:link w:val="HeaderChar"/>
    <w:uiPriority w:val="99"/>
    <w:unhideWhenUsed/>
    <w:rsid w:val="00865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F06"/>
    <w:rPr>
      <w:rFonts w:ascii="Times New Roman" w:hAnsi="Times New Roman"/>
      <w:sz w:val="24"/>
      <w:lang w:val="en-GB"/>
    </w:rPr>
  </w:style>
  <w:style w:type="paragraph" w:styleId="Footer">
    <w:name w:val="footer"/>
    <w:basedOn w:val="Normal"/>
    <w:link w:val="FooterChar"/>
    <w:uiPriority w:val="99"/>
    <w:unhideWhenUsed/>
    <w:rsid w:val="00865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F06"/>
    <w:rPr>
      <w:rFonts w:ascii="Times New Roman" w:hAnsi="Times New Roman"/>
      <w:sz w:val="24"/>
      <w:lang w:val="en-GB"/>
    </w:rPr>
  </w:style>
  <w:style w:type="paragraph" w:styleId="NoSpacing">
    <w:name w:val="No Spacing"/>
    <w:link w:val="NoSpacingChar"/>
    <w:uiPriority w:val="1"/>
    <w:qFormat/>
    <w:rsid w:val="003332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322F"/>
    <w:rPr>
      <w:rFonts w:eastAsiaTheme="minorEastAsia"/>
      <w:lang w:val="en-US"/>
    </w:rPr>
  </w:style>
  <w:style w:type="paragraph" w:styleId="TOCHeading">
    <w:name w:val="TOC Heading"/>
    <w:basedOn w:val="Heading1"/>
    <w:next w:val="Normal"/>
    <w:uiPriority w:val="39"/>
    <w:unhideWhenUsed/>
    <w:qFormat/>
    <w:rsid w:val="001950E1"/>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1950E1"/>
    <w:pPr>
      <w:spacing w:after="100"/>
    </w:pPr>
  </w:style>
  <w:style w:type="paragraph" w:styleId="TOC2">
    <w:name w:val="toc 2"/>
    <w:basedOn w:val="Normal"/>
    <w:next w:val="Normal"/>
    <w:autoRedefine/>
    <w:uiPriority w:val="39"/>
    <w:unhideWhenUsed/>
    <w:rsid w:val="001950E1"/>
    <w:pPr>
      <w:spacing w:after="100"/>
      <w:ind w:left="240"/>
    </w:pPr>
  </w:style>
  <w:style w:type="character" w:styleId="Hyperlink">
    <w:name w:val="Hyperlink"/>
    <w:basedOn w:val="DefaultParagraphFont"/>
    <w:uiPriority w:val="99"/>
    <w:unhideWhenUsed/>
    <w:rsid w:val="001950E1"/>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styleId="UnresolvedMention">
    <w:name w:val="Unresolved Mention"/>
    <w:basedOn w:val="DefaultParagraphFont"/>
    <w:uiPriority w:val="99"/>
    <w:semiHidden/>
    <w:unhideWhenUsed/>
    <w:rsid w:val="00C642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a2GK9R0vD9ypjNlOm36Tnl07Aw==">CgMxLjAyCWguMWtzdjR1djgAciExZmZFbzVKYktxUTVsYWVEMGZJTENvUURzeG9tQnd0amk=</go:docsCustomData>
</go:gDocsCustomXmlDataStorage>
</file>

<file path=customXml/itemProps1.xml><?xml version="1.0" encoding="utf-8"?>
<ds:datastoreItem xmlns:ds="http://schemas.openxmlformats.org/officeDocument/2006/customXml" ds:itemID="{ACCB90F5-A3DF-48E4-95E9-9361BAD6EFD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20</Pages>
  <Words>4344</Words>
  <Characters>24767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Gina Bostan (2013661)</cp:lastModifiedBy>
  <cp:revision>2</cp:revision>
  <dcterms:created xsi:type="dcterms:W3CDTF">2023-10-27T13:10:00Z</dcterms:created>
  <dcterms:modified xsi:type="dcterms:W3CDTF">2023-10-27T13:10:00Z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a203905b71a2705dbbaca66028ac7840c548e1a9c4f47f7d21099d832548ef36</vt:lpwstr>
  </property>
</Properties>
</file>