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716838" w14:textId="5E501FC0" w:rsidR="008F1FFE" w:rsidRPr="00DC5DFF" w:rsidRDefault="008F1FFE" w:rsidP="00E145D7">
      <w:pPr>
        <w:rPr>
          <w:rFonts w:ascii="Arial" w:hAnsi="Arial" w:cs="Arial"/>
        </w:rPr>
      </w:pPr>
    </w:p>
    <w:p w14:paraId="61B80C40" w14:textId="77777777" w:rsidR="008F1FFE" w:rsidRPr="00DC5DFF" w:rsidRDefault="008F1FFE" w:rsidP="00DC5DFF">
      <w:pPr>
        <w:jc w:val="center"/>
        <w:rPr>
          <w:b/>
          <w:bCs/>
          <w:color w:val="E97132" w:themeColor="accent2"/>
          <w:sz w:val="32"/>
          <w:szCs w:val="32"/>
        </w:rPr>
      </w:pPr>
      <w:r w:rsidRPr="00DC5DFF">
        <w:rPr>
          <w:b/>
          <w:bCs/>
          <w:color w:val="E97132" w:themeColor="accent2"/>
          <w:sz w:val="32"/>
          <w:szCs w:val="32"/>
        </w:rPr>
        <w:t>Strategic Management Analysis Report: Jaguar Land Rover (JLR)</w:t>
      </w:r>
    </w:p>
    <w:p w14:paraId="6CBAE045" w14:textId="77777777" w:rsidR="008F1FFE" w:rsidRDefault="008F1FFE" w:rsidP="008F1FFE"/>
    <w:p w14:paraId="583A9BEB" w14:textId="77777777" w:rsidR="008F1FFE" w:rsidRDefault="008F1FFE" w:rsidP="00517A80">
      <w:pPr>
        <w:jc w:val="center"/>
      </w:pPr>
      <w:r w:rsidRPr="00773978">
        <w:rPr>
          <w:b/>
          <w:bCs/>
          <w:color w:val="000000" w:themeColor="text1"/>
          <w:sz w:val="28"/>
          <w:szCs w:val="28"/>
        </w:rPr>
        <w:t>Module Name:</w:t>
      </w:r>
      <w:r>
        <w:t xml:space="preserve"> Strategic Management and Sustainability (LCBB6004_BIRM)</w:t>
      </w:r>
    </w:p>
    <w:p w14:paraId="5B7C72F1" w14:textId="77777777" w:rsidR="008F1FFE" w:rsidRDefault="008F1FFE" w:rsidP="00517A80">
      <w:pPr>
        <w:jc w:val="center"/>
      </w:pPr>
      <w:r w:rsidRPr="00480E75">
        <w:rPr>
          <w:b/>
          <w:bCs/>
          <w:sz w:val="28"/>
          <w:szCs w:val="28"/>
        </w:rPr>
        <w:t>Module Lead / Lecturer</w:t>
      </w:r>
      <w:r>
        <w:t xml:space="preserve">: Dr </w:t>
      </w:r>
      <w:proofErr w:type="spellStart"/>
      <w:r>
        <w:t>Piyumika</w:t>
      </w:r>
      <w:proofErr w:type="spellEnd"/>
      <w:r>
        <w:t xml:space="preserve"> K. </w:t>
      </w:r>
      <w:proofErr w:type="spellStart"/>
      <w:r>
        <w:t>Gamage</w:t>
      </w:r>
      <w:proofErr w:type="spellEnd"/>
    </w:p>
    <w:p w14:paraId="505268F5" w14:textId="77777777" w:rsidR="008F1FFE" w:rsidRDefault="008F1FFE" w:rsidP="00517A80">
      <w:pPr>
        <w:jc w:val="center"/>
      </w:pPr>
      <w:r w:rsidRPr="00480E75">
        <w:rPr>
          <w:b/>
          <w:bCs/>
        </w:rPr>
        <w:t xml:space="preserve">Student Name: </w:t>
      </w:r>
      <w:proofErr w:type="spellStart"/>
      <w:r>
        <w:t>Aurel</w:t>
      </w:r>
      <w:proofErr w:type="spellEnd"/>
      <w:r>
        <w:t xml:space="preserve"> </w:t>
      </w:r>
      <w:proofErr w:type="spellStart"/>
      <w:r>
        <w:t>Apopei</w:t>
      </w:r>
      <w:proofErr w:type="spellEnd"/>
    </w:p>
    <w:p w14:paraId="04915DF1" w14:textId="77777777" w:rsidR="008F1FFE" w:rsidRDefault="008F1FFE" w:rsidP="00517A80">
      <w:pPr>
        <w:jc w:val="center"/>
      </w:pPr>
      <w:r w:rsidRPr="00517A80">
        <w:rPr>
          <w:b/>
          <w:bCs/>
        </w:rPr>
        <w:t>Student ID:</w:t>
      </w:r>
      <w:r>
        <w:t xml:space="preserve"> 2245793</w:t>
      </w:r>
    </w:p>
    <w:p w14:paraId="0666E709" w14:textId="77777777" w:rsidR="008F1FFE" w:rsidRDefault="008F1FFE" w:rsidP="008F1FFE"/>
    <w:p w14:paraId="4A746F9D" w14:textId="77777777" w:rsidR="00847EAC" w:rsidRDefault="00847EAC" w:rsidP="008F1FFE"/>
    <w:p w14:paraId="1ACF80DE" w14:textId="77777777" w:rsidR="00847EAC" w:rsidRDefault="00847EAC" w:rsidP="008F1FFE"/>
    <w:p w14:paraId="0E16DD3F" w14:textId="77777777" w:rsidR="00847EAC" w:rsidRDefault="00847EAC" w:rsidP="008F1FFE"/>
    <w:p w14:paraId="0FA5D9F1" w14:textId="77777777" w:rsidR="00847EAC" w:rsidRDefault="00847EAC" w:rsidP="008F1FFE"/>
    <w:p w14:paraId="5F72473A" w14:textId="77777777" w:rsidR="00847EAC" w:rsidRDefault="00847EAC" w:rsidP="008F1FFE"/>
    <w:p w14:paraId="6E2A8BBA" w14:textId="77777777" w:rsidR="00847EAC" w:rsidRDefault="00847EAC" w:rsidP="008F1FFE"/>
    <w:p w14:paraId="23918CCE" w14:textId="77777777" w:rsidR="00847EAC" w:rsidRDefault="00847EAC" w:rsidP="008F1FFE"/>
    <w:p w14:paraId="49246EC0" w14:textId="77777777" w:rsidR="00847EAC" w:rsidRDefault="00847EAC" w:rsidP="008F1FFE"/>
    <w:p w14:paraId="0A1A25A3" w14:textId="77777777" w:rsidR="00847EAC" w:rsidRDefault="00847EAC" w:rsidP="008F1FFE"/>
    <w:p w14:paraId="51644329" w14:textId="77777777" w:rsidR="00847EAC" w:rsidRDefault="00847EAC" w:rsidP="008F1FFE"/>
    <w:p w14:paraId="2FBBBEE6" w14:textId="77777777" w:rsidR="00847EAC" w:rsidRDefault="00847EAC" w:rsidP="008F1FFE"/>
    <w:p w14:paraId="55407A8F" w14:textId="77777777" w:rsidR="00847EAC" w:rsidRDefault="00847EAC" w:rsidP="008F1FFE"/>
    <w:p w14:paraId="1C1734DA" w14:textId="77777777" w:rsidR="00847EAC" w:rsidRDefault="00847EAC" w:rsidP="008F1FFE"/>
    <w:p w14:paraId="33E0BEC2" w14:textId="77777777" w:rsidR="00847EAC" w:rsidRDefault="00847EAC" w:rsidP="008F1FFE"/>
    <w:p w14:paraId="1B5EE761" w14:textId="77777777" w:rsidR="00847EAC" w:rsidRDefault="00847EAC" w:rsidP="008F1FFE"/>
    <w:p w14:paraId="653A3234" w14:textId="77777777" w:rsidR="00847EAC" w:rsidRDefault="00847EAC" w:rsidP="008F1FFE"/>
    <w:p w14:paraId="44870BFB" w14:textId="77777777" w:rsidR="00847EAC" w:rsidRDefault="00847EAC" w:rsidP="008F1FFE"/>
    <w:p w14:paraId="34BA059C" w14:textId="77777777" w:rsidR="008F1FFE" w:rsidRDefault="008F1FFE" w:rsidP="008F1FFE"/>
    <w:p w14:paraId="4B239A9C" w14:textId="77777777" w:rsidR="008F1FFE" w:rsidRDefault="008F1FFE" w:rsidP="008F1FFE"/>
    <w:p w14:paraId="2FEF3FD8" w14:textId="77777777" w:rsidR="008F1FFE" w:rsidRDefault="008F1FFE" w:rsidP="008F1FFE">
      <w:r>
        <w:lastRenderedPageBreak/>
        <w:t>Table of Contents</w:t>
      </w:r>
    </w:p>
    <w:p w14:paraId="08710DE6" w14:textId="77777777" w:rsidR="008F1FFE" w:rsidRDefault="008F1FFE" w:rsidP="008F1FFE"/>
    <w:p w14:paraId="742EEE84" w14:textId="77777777" w:rsidR="008F1FFE" w:rsidRDefault="008F1FFE" w:rsidP="008F1FFE">
      <w:r>
        <w:t>1. Executive Summary</w:t>
      </w:r>
    </w:p>
    <w:p w14:paraId="47814679" w14:textId="77777777" w:rsidR="008F1FFE" w:rsidRDefault="008F1FFE" w:rsidP="008F1FFE"/>
    <w:p w14:paraId="457967D9" w14:textId="77777777" w:rsidR="008F1FFE" w:rsidRDefault="008F1FFE" w:rsidP="008F1FFE"/>
    <w:p w14:paraId="5D91CC24" w14:textId="77777777" w:rsidR="008F1FFE" w:rsidRDefault="008F1FFE" w:rsidP="008F1FFE">
      <w:r>
        <w:t>2. Introduction</w:t>
      </w:r>
    </w:p>
    <w:p w14:paraId="3D5178E4" w14:textId="77777777" w:rsidR="008F1FFE" w:rsidRDefault="008F1FFE" w:rsidP="008F1FFE"/>
    <w:p w14:paraId="7997874F" w14:textId="77777777" w:rsidR="008F1FFE" w:rsidRDefault="008F1FFE" w:rsidP="008F1FFE"/>
    <w:p w14:paraId="452EE2A7" w14:textId="77777777" w:rsidR="008F1FFE" w:rsidRDefault="008F1FFE" w:rsidP="008F1FFE">
      <w:r>
        <w:t>3. Strategy Analysis</w:t>
      </w:r>
    </w:p>
    <w:p w14:paraId="32B9EB5F" w14:textId="77777777" w:rsidR="008F1FFE" w:rsidRDefault="008F1FFE" w:rsidP="008F1FFE">
      <w:r>
        <w:t> 3.1 External Environment Audit (PESTLE &amp; Porter’s Five Forces)</w:t>
      </w:r>
    </w:p>
    <w:p w14:paraId="21877906" w14:textId="77777777" w:rsidR="008F1FFE" w:rsidRDefault="008F1FFE" w:rsidP="008F1FFE">
      <w:r>
        <w:t> 3.2 Internal Environment Audit (Value Chain, RBV, VRIO)</w:t>
      </w:r>
    </w:p>
    <w:p w14:paraId="653AA907" w14:textId="77777777" w:rsidR="008F1FFE" w:rsidRDefault="008F1FFE" w:rsidP="008F1FFE">
      <w:r>
        <w:t> 3.3 SWOT Analysis</w:t>
      </w:r>
    </w:p>
    <w:p w14:paraId="1673672F" w14:textId="77777777" w:rsidR="008F1FFE" w:rsidRDefault="008F1FFE" w:rsidP="008F1FFE"/>
    <w:p w14:paraId="644A304B" w14:textId="77777777" w:rsidR="008F1FFE" w:rsidRDefault="008F1FFE" w:rsidP="008F1FFE"/>
    <w:p w14:paraId="0D2B8C42" w14:textId="77777777" w:rsidR="008F1FFE" w:rsidRDefault="008F1FFE" w:rsidP="008F1FFE">
      <w:r>
        <w:t>4. Strategy Formulation</w:t>
      </w:r>
    </w:p>
    <w:p w14:paraId="5AB07FBD" w14:textId="77777777" w:rsidR="008F1FFE" w:rsidRDefault="008F1FFE" w:rsidP="008F1FFE"/>
    <w:p w14:paraId="4021659A" w14:textId="77777777" w:rsidR="008F1FFE" w:rsidRDefault="008F1FFE" w:rsidP="008F1FFE"/>
    <w:p w14:paraId="5C43AD05" w14:textId="77777777" w:rsidR="008F1FFE" w:rsidRDefault="008F1FFE" w:rsidP="008F1FFE">
      <w:r>
        <w:t>5. Conclusion and Recommendations</w:t>
      </w:r>
    </w:p>
    <w:p w14:paraId="2B517E1F" w14:textId="77777777" w:rsidR="008F1FFE" w:rsidRDefault="008F1FFE" w:rsidP="008F1FFE"/>
    <w:p w14:paraId="706034EA" w14:textId="77777777" w:rsidR="008F1FFE" w:rsidRDefault="008F1FFE" w:rsidP="008F1FFE"/>
    <w:p w14:paraId="35DAE40D" w14:textId="77777777" w:rsidR="008F1FFE" w:rsidRDefault="008F1FFE" w:rsidP="008F1FFE">
      <w:r>
        <w:t>6. Reference List</w:t>
      </w:r>
    </w:p>
    <w:p w14:paraId="296BA7E8" w14:textId="77777777" w:rsidR="008F1FFE" w:rsidRDefault="008F1FFE" w:rsidP="008F1FFE"/>
    <w:p w14:paraId="22153950" w14:textId="77777777" w:rsidR="008F1FFE" w:rsidRDefault="008F1FFE" w:rsidP="008F1FFE"/>
    <w:p w14:paraId="23447739" w14:textId="77777777" w:rsidR="008F1FFE" w:rsidRDefault="008F1FFE" w:rsidP="008F1FFE"/>
    <w:p w14:paraId="149E9249" w14:textId="77777777" w:rsidR="008F1FFE" w:rsidRDefault="008F1FFE" w:rsidP="008F1FFE"/>
    <w:p w14:paraId="49DAF997" w14:textId="77777777" w:rsidR="001C23AC" w:rsidRDefault="001C23AC" w:rsidP="008F1FFE"/>
    <w:p w14:paraId="225EC66D" w14:textId="54A164EC" w:rsidR="008F1FFE" w:rsidRDefault="008F1FFE" w:rsidP="008F1FFE"/>
    <w:p w14:paraId="28EEF726" w14:textId="77777777" w:rsidR="008F1FFE" w:rsidRDefault="008F1FFE" w:rsidP="008F1FFE"/>
    <w:p w14:paraId="728C4571" w14:textId="77777777" w:rsidR="008F1FFE" w:rsidRDefault="008F1FFE" w:rsidP="008F1FFE">
      <w:r>
        <w:lastRenderedPageBreak/>
        <w:t>1. Executive Summary</w:t>
      </w:r>
    </w:p>
    <w:p w14:paraId="0A50FBB0" w14:textId="77777777" w:rsidR="008F1FFE" w:rsidRDefault="008F1FFE" w:rsidP="008F1FFE"/>
    <w:p w14:paraId="5FD4372C" w14:textId="77777777" w:rsidR="008F1FFE" w:rsidRDefault="008F1FFE" w:rsidP="008F1FFE">
      <w:r>
        <w:t>This report critically evaluates the strategic position of Jaguar Land Rover (JLR) within the UK automotive industry, analysing both internal and external environments to recommend strategies for sustainable competitive advantage. JLR, a subsidiary of Tata Motors, faces significant transformation challenges as the industry transitions toward electric vehicles (EVs), digitalisation, and sustainability.</w:t>
      </w:r>
    </w:p>
    <w:p w14:paraId="6B558194" w14:textId="77777777" w:rsidR="008F1FFE" w:rsidRDefault="008F1FFE" w:rsidP="008F1FFE"/>
    <w:p w14:paraId="4A58E880" w14:textId="77777777" w:rsidR="008F1FFE" w:rsidRDefault="008F1FFE" w:rsidP="008F1FFE">
      <w:r>
        <w:t>The analysis employs key strategic management frameworks including PESTLE, Porter’s Five Forces, Value Chain Analysis, the Resource-Based View (RBV), VRIO, and SWOT to identify JLR’s competitive strengths, weaknesses, opportunities, and threats. Findings reveal that while JLR benefits from strong brand equity, global presence, and parent company support, it must accelerate electrification, strengthen supply chain resilience, and enhance digital integration to sustain growth.</w:t>
      </w:r>
    </w:p>
    <w:p w14:paraId="4FDC5954" w14:textId="77777777" w:rsidR="008F1FFE" w:rsidRDefault="008F1FFE" w:rsidP="008F1FFE"/>
    <w:p w14:paraId="535BDBC2" w14:textId="77777777" w:rsidR="008F1FFE" w:rsidRDefault="008F1FFE" w:rsidP="008F1FFE">
      <w:r>
        <w:t>The report proposes a hybrid strategy combining electrification acceleration and digital transformation supported by sustainable supply chain management. Recommendations include increasing EV R&amp;D investment, developing digital customer platforms, forming technological partnerships, and expanding global EV markets to achieve long-term sustainable growth and reinforce JLR’s position as a luxury automotive leader.</w:t>
      </w:r>
    </w:p>
    <w:p w14:paraId="7149DB01" w14:textId="115FCADC" w:rsidR="008F1FFE" w:rsidRDefault="008F1FFE" w:rsidP="008F1FFE"/>
    <w:p w14:paraId="39639652" w14:textId="77777777" w:rsidR="008F1FFE" w:rsidRDefault="008F1FFE" w:rsidP="008F1FFE"/>
    <w:p w14:paraId="3C8AA347" w14:textId="77777777" w:rsidR="008F1FFE" w:rsidRDefault="008F1FFE" w:rsidP="008F1FFE">
      <w:r>
        <w:t>2. Introduction</w:t>
      </w:r>
    </w:p>
    <w:p w14:paraId="2DA6AC51" w14:textId="77777777" w:rsidR="008F1FFE" w:rsidRDefault="008F1FFE" w:rsidP="008F1FFE"/>
    <w:p w14:paraId="6E2D6AE0" w14:textId="77777777" w:rsidR="008F1FFE" w:rsidRDefault="008F1FFE" w:rsidP="008F1FFE">
      <w:r>
        <w:t>Relevance of Strategic Management</w:t>
      </w:r>
    </w:p>
    <w:p w14:paraId="5F6A1034" w14:textId="77777777" w:rsidR="008F1FFE" w:rsidRDefault="008F1FFE" w:rsidP="008F1FFE"/>
    <w:p w14:paraId="02FC8C43" w14:textId="77777777" w:rsidR="008F1FFE" w:rsidRDefault="008F1FFE" w:rsidP="008F1FFE">
      <w:r>
        <w:t xml:space="preserve">Strategic management provides organisations with direction and coherence by integrating environmental analysis, resource allocation, and long-term planning. According to Johnson, Scholes and Whittington (2020), strategic management enables firms to align internal capabilities with external opportunities, ensuring resilience and sustained performance in dynamic markets. Similarly, </w:t>
      </w:r>
      <w:proofErr w:type="spellStart"/>
      <w:r>
        <w:t>Wheelen</w:t>
      </w:r>
      <w:proofErr w:type="spellEnd"/>
      <w:r>
        <w:t xml:space="preserve"> and Hunger (2018) emphasise that effective strategy formulation allows organisations to adapt proactively to technological and economic shifts, ensuring long-term competitiveness and stakeholder value creation.</w:t>
      </w:r>
    </w:p>
    <w:p w14:paraId="2D9D9300" w14:textId="77777777" w:rsidR="008F1FFE" w:rsidRDefault="008F1FFE" w:rsidP="008F1FFE"/>
    <w:p w14:paraId="111D245F" w14:textId="77777777" w:rsidR="008F1FFE" w:rsidRDefault="008F1FFE" w:rsidP="008F1FFE">
      <w:r>
        <w:t>For firms in the automotive industry, strategic management is vital due to the rapid pace of innovation, environmental regulation, and consumer behavioural changes. The UK automotive sector, a major contributor to GDP and employment, is currently undergoing a structural shift towards low-carbon mobility and Industry 4.0 digitalisation (SMMT, 2024). These transitions require robust strategic planning and sustainability-oriented leadership.</w:t>
      </w:r>
    </w:p>
    <w:p w14:paraId="260911ED" w14:textId="77777777" w:rsidR="008F1FFE" w:rsidRDefault="008F1FFE" w:rsidP="008F1FFE"/>
    <w:p w14:paraId="45017A87" w14:textId="77777777" w:rsidR="008F1FFE" w:rsidRDefault="008F1FFE" w:rsidP="008F1FFE">
      <w:r>
        <w:t>Company Overview</w:t>
      </w:r>
    </w:p>
    <w:p w14:paraId="64C6672E" w14:textId="77777777" w:rsidR="008F1FFE" w:rsidRDefault="008F1FFE" w:rsidP="008F1FFE"/>
    <w:p w14:paraId="2A713D42" w14:textId="77777777" w:rsidR="008F1FFE" w:rsidRDefault="008F1FFE" w:rsidP="008F1FFE">
      <w:r>
        <w:t>Jaguar Land Rover (JLR) is the UK’s largest premium automotive manufacturer and a wholly owned subsidiary of Tata Motors since 2008. Headquartered in Coventry, the company designs, manufactures, and sells luxury vehicles under the Jaguar and Land Rover brands. JLR employs over 30,000 people globally and operates major manufacturing facilities in Solihull, Halewood, and Nitra (JLR, 2023).</w:t>
      </w:r>
    </w:p>
    <w:p w14:paraId="5547D5E1" w14:textId="77777777" w:rsidR="008F1FFE" w:rsidRDefault="008F1FFE" w:rsidP="008F1FFE"/>
    <w:p w14:paraId="3FE50ED3" w14:textId="77777777" w:rsidR="008F1FFE" w:rsidRDefault="008F1FFE" w:rsidP="008F1FFE">
      <w:r>
        <w:t>In 2021, JLR launched its “Reimagine” strategy, committing to become a fully electric luxury brand by 2030 and achieve net-zero carbon emissions across its supply chain by 2039 (JLR, 2021). The company’s current portfolio includes both internal combustion and hybrid models, with electric vehicle innovation being a key strategic priority.</w:t>
      </w:r>
    </w:p>
    <w:p w14:paraId="517698AE" w14:textId="77777777" w:rsidR="008F1FFE" w:rsidRDefault="008F1FFE" w:rsidP="008F1FFE"/>
    <w:p w14:paraId="4DCC37DB" w14:textId="77777777" w:rsidR="008F1FFE" w:rsidRDefault="008F1FFE" w:rsidP="008F1FFE">
      <w:r>
        <w:t>Vision, Mission and Objectives</w:t>
      </w:r>
    </w:p>
    <w:p w14:paraId="2E87B4EF" w14:textId="77777777" w:rsidR="008F1FFE" w:rsidRDefault="008F1FFE" w:rsidP="008F1FFE"/>
    <w:p w14:paraId="27350FA4" w14:textId="77777777" w:rsidR="008F1FFE" w:rsidRDefault="008F1FFE" w:rsidP="008F1FFE">
      <w:r>
        <w:t>Vision: “Modern luxury by design through sustainability” (JLR, 2023).</w:t>
      </w:r>
    </w:p>
    <w:p w14:paraId="39A5BFC0" w14:textId="77777777" w:rsidR="008F1FFE" w:rsidRDefault="008F1FFE" w:rsidP="008F1FFE"/>
    <w:p w14:paraId="26B9F2EE" w14:textId="77777777" w:rsidR="008F1FFE" w:rsidRDefault="008F1FFE" w:rsidP="008F1FFE">
      <w:r>
        <w:t>Mission: To create the world’s most desirable luxury vehicles through innovation, design, and sustainability.</w:t>
      </w:r>
    </w:p>
    <w:p w14:paraId="46A9678E" w14:textId="77777777" w:rsidR="008F1FFE" w:rsidRDefault="008F1FFE" w:rsidP="008F1FFE"/>
    <w:p w14:paraId="6BF69D48" w14:textId="77777777" w:rsidR="008F1FFE" w:rsidRDefault="008F1FFE" w:rsidP="008F1FFE">
      <w:r>
        <w:t>Strategic Objectives:</w:t>
      </w:r>
    </w:p>
    <w:p w14:paraId="6EFCC62B" w14:textId="77777777" w:rsidR="008F1FFE" w:rsidRDefault="008F1FFE" w:rsidP="008F1FFE"/>
    <w:p w14:paraId="724B58ED" w14:textId="77777777" w:rsidR="008F1FFE" w:rsidRDefault="008F1FFE" w:rsidP="008F1FFE">
      <w:r>
        <w:t>Electrify all Jaguar and Land Rover models by 2030.</w:t>
      </w:r>
    </w:p>
    <w:p w14:paraId="4F9F7F4C" w14:textId="77777777" w:rsidR="008F1FFE" w:rsidRDefault="008F1FFE" w:rsidP="008F1FFE"/>
    <w:p w14:paraId="34E3628C" w14:textId="77777777" w:rsidR="008F1FFE" w:rsidRDefault="008F1FFE" w:rsidP="008F1FFE">
      <w:r>
        <w:lastRenderedPageBreak/>
        <w:t>Achieve carbon-neutral operations by 2039.</w:t>
      </w:r>
    </w:p>
    <w:p w14:paraId="124869D5" w14:textId="77777777" w:rsidR="008F1FFE" w:rsidRDefault="008F1FFE" w:rsidP="008F1FFE"/>
    <w:p w14:paraId="7F10C31A" w14:textId="77777777" w:rsidR="008F1FFE" w:rsidRDefault="008F1FFE" w:rsidP="008F1FFE">
      <w:r>
        <w:t>Integrate digital and connected vehicle technologies.</w:t>
      </w:r>
    </w:p>
    <w:p w14:paraId="4119BB86" w14:textId="77777777" w:rsidR="008F1FFE" w:rsidRDefault="008F1FFE" w:rsidP="008F1FFE"/>
    <w:p w14:paraId="133BDFEB" w14:textId="77777777" w:rsidR="008F1FFE" w:rsidRDefault="008F1FFE" w:rsidP="008F1FFE">
      <w:r>
        <w:t>Strengthen operational efficiency and financial performance.</w:t>
      </w:r>
    </w:p>
    <w:p w14:paraId="7B0A04D9" w14:textId="77777777" w:rsidR="008F1FFE" w:rsidRDefault="008F1FFE" w:rsidP="008F1FFE"/>
    <w:p w14:paraId="4A68E7CD" w14:textId="77777777" w:rsidR="008F1FFE" w:rsidRDefault="008F1FFE" w:rsidP="008F1FFE"/>
    <w:p w14:paraId="35917DC3" w14:textId="77777777" w:rsidR="008F1FFE" w:rsidRDefault="008F1FFE" w:rsidP="008F1FFE"/>
    <w:p w14:paraId="5F4BD939" w14:textId="028807A8" w:rsidR="008F1FFE" w:rsidRDefault="008F1FFE" w:rsidP="008F1FFE">
      <w:r>
        <w:t>These objectives align with the global push towards environmental sustainability and technological transformation.</w:t>
      </w:r>
    </w:p>
    <w:p w14:paraId="7BD94981" w14:textId="77777777" w:rsidR="008F1FFE" w:rsidRDefault="008F1FFE" w:rsidP="008F1FFE"/>
    <w:p w14:paraId="59E5C5FC" w14:textId="77777777" w:rsidR="008F1FFE" w:rsidRDefault="008F1FFE" w:rsidP="008F1FFE">
      <w:r>
        <w:t>3. Strategy Analysis</w:t>
      </w:r>
    </w:p>
    <w:p w14:paraId="5EE93295" w14:textId="77777777" w:rsidR="008F1FFE" w:rsidRDefault="008F1FFE" w:rsidP="008F1FFE"/>
    <w:p w14:paraId="33465665" w14:textId="77777777" w:rsidR="008F1FFE" w:rsidRDefault="008F1FFE" w:rsidP="008F1FFE">
      <w:r>
        <w:t>3.1 External Environment Audit</w:t>
      </w:r>
    </w:p>
    <w:p w14:paraId="2C6D397C" w14:textId="77777777" w:rsidR="008F1FFE" w:rsidRDefault="008F1FFE" w:rsidP="008F1FFE"/>
    <w:p w14:paraId="754306E3" w14:textId="77777777" w:rsidR="008F1FFE" w:rsidRDefault="008F1FFE" w:rsidP="008F1FFE">
      <w:r>
        <w:t>PESTLE Analysis</w:t>
      </w:r>
    </w:p>
    <w:p w14:paraId="276C1F30" w14:textId="77777777" w:rsidR="008F1FFE" w:rsidRDefault="008F1FFE" w:rsidP="008F1FFE"/>
    <w:p w14:paraId="79F53D7D" w14:textId="77777777" w:rsidR="008F1FFE" w:rsidRDefault="008F1FFE" w:rsidP="008F1FFE">
      <w:r>
        <w:t>Political:</w:t>
      </w:r>
    </w:p>
    <w:p w14:paraId="5044E86F" w14:textId="77777777" w:rsidR="008F1FFE" w:rsidRDefault="008F1FFE" w:rsidP="008F1FFE">
      <w:r>
        <w:t xml:space="preserve">The UK government supports the transition to EVs through tax incentives and R&amp;D grants (HM Government, 2024). However, </w:t>
      </w:r>
      <w:proofErr w:type="spellStart"/>
      <w:r>
        <w:t>Brexit</w:t>
      </w:r>
      <w:proofErr w:type="spellEnd"/>
      <w:r>
        <w:t xml:space="preserve"> has increased trade barriers and customs complexities, particularly for automotive components imported from the EU (Deloitte, 2023). JLR faces regulatory pressure to localise production and align with UK industrial policy promoting sustainable mobility.</w:t>
      </w:r>
    </w:p>
    <w:p w14:paraId="7E95C61C" w14:textId="77777777" w:rsidR="008F1FFE" w:rsidRDefault="008F1FFE" w:rsidP="008F1FFE"/>
    <w:p w14:paraId="52DE0D91" w14:textId="77777777" w:rsidR="008F1FFE" w:rsidRDefault="008F1FFE" w:rsidP="008F1FFE">
      <w:r>
        <w:t>Economic:</w:t>
      </w:r>
    </w:p>
    <w:p w14:paraId="2BBB5502" w14:textId="77777777" w:rsidR="008F1FFE" w:rsidRDefault="008F1FFE" w:rsidP="008F1FFE">
      <w:r>
        <w:t>Inflation, rising energy costs, and fluctuating global demand have impacted profitability (PWC, 2023). While luxury vehicle segments remain relatively resilient, economic instability in key markets such as China and Europe can reduce sales. Nevertheless, growing demand for EVs and government incentives offer long-term economic opportunities.</w:t>
      </w:r>
    </w:p>
    <w:p w14:paraId="4CB905B1" w14:textId="77777777" w:rsidR="008F1FFE" w:rsidRDefault="008F1FFE" w:rsidP="008F1FFE"/>
    <w:p w14:paraId="711C3A94" w14:textId="77777777" w:rsidR="008F1FFE" w:rsidRDefault="008F1FFE" w:rsidP="008F1FFE">
      <w:r>
        <w:lastRenderedPageBreak/>
        <w:t>Social:</w:t>
      </w:r>
    </w:p>
    <w:p w14:paraId="63003374" w14:textId="77777777" w:rsidR="008F1FFE" w:rsidRDefault="008F1FFE" w:rsidP="008F1FFE">
      <w:r>
        <w:t>Consumer preferences are shifting towards eco-friendly, connected, and autonomous vehicles. Millennials and Gen Z consumers value sustainability and brand authenticity (Grant, 2019). This necessitates repositioning Jaguar as a green luxury brand appealing to environmentally conscious buyers.</w:t>
      </w:r>
    </w:p>
    <w:p w14:paraId="19C2D45E" w14:textId="77777777" w:rsidR="008F1FFE" w:rsidRDefault="008F1FFE" w:rsidP="008F1FFE"/>
    <w:p w14:paraId="6259CADA" w14:textId="77777777" w:rsidR="008F1FFE" w:rsidRDefault="008F1FFE" w:rsidP="008F1FFE">
      <w:r>
        <w:t>Technological:</w:t>
      </w:r>
    </w:p>
    <w:p w14:paraId="29C7E995" w14:textId="77777777" w:rsidR="008F1FFE" w:rsidRDefault="008F1FFE" w:rsidP="008F1FFE">
      <w:r>
        <w:t xml:space="preserve">Rapid advances in battery technology, artificial intelligence (AI), and autonomous driving are transforming the competitive landscape (McKinsey, 2023). JLR has partnered with </w:t>
      </w:r>
      <w:proofErr w:type="spellStart"/>
      <w:r>
        <w:t>Nvidia</w:t>
      </w:r>
      <w:proofErr w:type="spellEnd"/>
      <w:r>
        <w:t xml:space="preserve"> to develop intelligent vehicle architectures and digital twin technologies (JLR, 2023). Continued technological innovation is essential for maintaining competitiveness.</w:t>
      </w:r>
    </w:p>
    <w:p w14:paraId="7558D18B" w14:textId="77777777" w:rsidR="008F1FFE" w:rsidRDefault="008F1FFE" w:rsidP="008F1FFE"/>
    <w:p w14:paraId="6B6BA838" w14:textId="77777777" w:rsidR="008F1FFE" w:rsidRDefault="008F1FFE" w:rsidP="008F1FFE">
      <w:r>
        <w:t>Legal:</w:t>
      </w:r>
    </w:p>
    <w:p w14:paraId="1C216DBF" w14:textId="77777777" w:rsidR="008F1FFE" w:rsidRDefault="008F1FFE" w:rsidP="008F1FFE">
      <w:r>
        <w:t>The UK and EU enforce strict emission standards and ESG reporting requirements (EU Commission, 2023). Compliance requires substantial investment in R&amp;D and clean manufacturing practices.</w:t>
      </w:r>
    </w:p>
    <w:p w14:paraId="497C0689" w14:textId="77777777" w:rsidR="008F1FFE" w:rsidRDefault="008F1FFE" w:rsidP="008F1FFE"/>
    <w:p w14:paraId="3613A0EB" w14:textId="77777777" w:rsidR="008F1FFE" w:rsidRDefault="008F1FFE" w:rsidP="008F1FFE">
      <w:r>
        <w:t>Environmental:</w:t>
      </w:r>
    </w:p>
    <w:p w14:paraId="2A112779" w14:textId="77777777" w:rsidR="008F1FFE" w:rsidRDefault="008F1FFE" w:rsidP="008F1FFE">
      <w:r>
        <w:t>Climate change concerns and global sustainability commitments exert pressure to reduce carbon emissions. JLR’s Reimagine strategy demonstrates its environmental commitment, but the company must accelerate its pace to meet carbon neutrality goals.</w:t>
      </w:r>
    </w:p>
    <w:p w14:paraId="6F240719" w14:textId="77777777" w:rsidR="008F1FFE" w:rsidRDefault="008F1FFE" w:rsidP="008F1FFE"/>
    <w:p w14:paraId="5431487C" w14:textId="77777777" w:rsidR="008F1FFE" w:rsidRDefault="008F1FFE" w:rsidP="008F1FFE">
      <w:r>
        <w:t>Summary:</w:t>
      </w:r>
    </w:p>
    <w:p w14:paraId="01B6A760" w14:textId="77777777" w:rsidR="008F1FFE" w:rsidRDefault="008F1FFE" w:rsidP="008F1FFE">
      <w:r>
        <w:t>Overall, the macro-environment presents both regulatory challenges and opportunities for innovation and market expansion.</w:t>
      </w:r>
    </w:p>
    <w:p w14:paraId="573FB7AF" w14:textId="77777777" w:rsidR="008F1FFE" w:rsidRDefault="008F1FFE" w:rsidP="008F1FFE"/>
    <w:p w14:paraId="5B4D89A5" w14:textId="3FAE4129" w:rsidR="008F1FFE" w:rsidRDefault="008F1FFE" w:rsidP="008F1FFE"/>
    <w:p w14:paraId="48A6607F" w14:textId="77777777" w:rsidR="008F1FFE" w:rsidRDefault="008F1FFE" w:rsidP="008F1FFE"/>
    <w:p w14:paraId="31D0D502" w14:textId="77777777" w:rsidR="008F1FFE" w:rsidRDefault="008F1FFE" w:rsidP="008F1FFE">
      <w:r>
        <w:t>Porter’s Five Forces</w:t>
      </w:r>
    </w:p>
    <w:p w14:paraId="338884A5" w14:textId="77777777" w:rsidR="008F1FFE" w:rsidRDefault="008F1FFE" w:rsidP="008F1FFE"/>
    <w:p w14:paraId="17557C65" w14:textId="77777777" w:rsidR="008F1FFE" w:rsidRDefault="008F1FFE" w:rsidP="008F1FFE">
      <w:r>
        <w:lastRenderedPageBreak/>
        <w:t>1. Competitive Rivalry – High</w:t>
      </w:r>
    </w:p>
    <w:p w14:paraId="4591E8FC" w14:textId="77777777" w:rsidR="008F1FFE" w:rsidRDefault="008F1FFE" w:rsidP="008F1FFE">
      <w:r>
        <w:t>The luxury automotive sector is dominated by established players such as Tesla, BMW, Mercedes-Benz, and Audi, all heavily investing in EV technology. JLR must differentiate through brand heritage and design-led sustainability.</w:t>
      </w:r>
    </w:p>
    <w:p w14:paraId="09A3F187" w14:textId="77777777" w:rsidR="008F1FFE" w:rsidRDefault="008F1FFE" w:rsidP="008F1FFE"/>
    <w:p w14:paraId="717583AF" w14:textId="77777777" w:rsidR="008F1FFE" w:rsidRDefault="008F1FFE" w:rsidP="008F1FFE"/>
    <w:p w14:paraId="4449C0E4" w14:textId="77777777" w:rsidR="008F1FFE" w:rsidRDefault="008F1FFE" w:rsidP="008F1FFE">
      <w:r>
        <w:t>2. Threat of New Entrants – Moderate</w:t>
      </w:r>
    </w:p>
    <w:p w14:paraId="5C79CF75" w14:textId="77777777" w:rsidR="008F1FFE" w:rsidRDefault="008F1FFE" w:rsidP="008F1FFE">
      <w:r>
        <w:t xml:space="preserve">High capital investment and technological barriers limit entry; however, EV-focused </w:t>
      </w:r>
      <w:proofErr w:type="spellStart"/>
      <w:r>
        <w:t>startups</w:t>
      </w:r>
      <w:proofErr w:type="spellEnd"/>
      <w:r>
        <w:t xml:space="preserve"> (e.g., </w:t>
      </w:r>
      <w:proofErr w:type="spellStart"/>
      <w:r>
        <w:t>Rivian</w:t>
      </w:r>
      <w:proofErr w:type="spellEnd"/>
      <w:r>
        <w:t>, BYD) are emerging threats due to innovation and agility.</w:t>
      </w:r>
    </w:p>
    <w:p w14:paraId="4818932B" w14:textId="77777777" w:rsidR="008F1FFE" w:rsidRDefault="008F1FFE" w:rsidP="008F1FFE"/>
    <w:p w14:paraId="71D2C663" w14:textId="77777777" w:rsidR="008F1FFE" w:rsidRDefault="008F1FFE" w:rsidP="008F1FFE"/>
    <w:p w14:paraId="3E11C824" w14:textId="77777777" w:rsidR="008F1FFE" w:rsidRDefault="008F1FFE" w:rsidP="008F1FFE">
      <w:r>
        <w:t>3. Threat of Substitutes – Moderate</w:t>
      </w:r>
    </w:p>
    <w:p w14:paraId="4B37D070" w14:textId="77777777" w:rsidR="008F1FFE" w:rsidRDefault="008F1FFE" w:rsidP="008F1FFE">
      <w:r>
        <w:t>Substitutes include public transport, ride-sharing, and autonomous mobility services. Growing urbanisation may reduce private vehicle ownership demand.</w:t>
      </w:r>
    </w:p>
    <w:p w14:paraId="37443DD7" w14:textId="77777777" w:rsidR="008F1FFE" w:rsidRDefault="008F1FFE" w:rsidP="008F1FFE"/>
    <w:p w14:paraId="50054330" w14:textId="77777777" w:rsidR="008F1FFE" w:rsidRDefault="008F1FFE" w:rsidP="008F1FFE"/>
    <w:p w14:paraId="74EF595B" w14:textId="77777777" w:rsidR="008F1FFE" w:rsidRDefault="008F1FFE" w:rsidP="008F1FFE">
      <w:r>
        <w:t>4. Bargaining Power of Suppliers – High</w:t>
      </w:r>
    </w:p>
    <w:p w14:paraId="1D43FEDB" w14:textId="77777777" w:rsidR="008F1FFE" w:rsidRDefault="008F1FFE" w:rsidP="008F1FFE">
      <w:r>
        <w:t>Limited battery suppliers and semiconductor shortages increase dependency and cost volatility. Strategic supplier partnerships are crucial.</w:t>
      </w:r>
    </w:p>
    <w:p w14:paraId="5494E8B4" w14:textId="77777777" w:rsidR="008F1FFE" w:rsidRDefault="008F1FFE" w:rsidP="008F1FFE"/>
    <w:p w14:paraId="6FB036BA" w14:textId="77777777" w:rsidR="008F1FFE" w:rsidRDefault="008F1FFE" w:rsidP="008F1FFE"/>
    <w:p w14:paraId="563068A4" w14:textId="77777777" w:rsidR="008F1FFE" w:rsidRDefault="008F1FFE" w:rsidP="008F1FFE">
      <w:r>
        <w:t>5. Bargaining Power of Buyers – Moderate to High</w:t>
      </w:r>
    </w:p>
    <w:p w14:paraId="1A2B4B26" w14:textId="77777777" w:rsidR="008F1FFE" w:rsidRDefault="008F1FFE" w:rsidP="008F1FFE">
      <w:r>
        <w:t>Consumers demand sustainable, high-performance vehicles at competitive prices. Brand loyalty is strong in luxury segments, but technological lag may cause attrition.</w:t>
      </w:r>
    </w:p>
    <w:p w14:paraId="09EEB60B" w14:textId="77777777" w:rsidR="008F1FFE" w:rsidRDefault="008F1FFE" w:rsidP="008F1FFE"/>
    <w:p w14:paraId="25CA712E" w14:textId="77777777" w:rsidR="008F1FFE" w:rsidRDefault="008F1FFE" w:rsidP="008F1FFE"/>
    <w:p w14:paraId="2AC67BDF" w14:textId="77777777" w:rsidR="001C23AC" w:rsidRDefault="001C23AC" w:rsidP="008F1FFE"/>
    <w:p w14:paraId="37DFFBBD" w14:textId="77777777" w:rsidR="001C23AC" w:rsidRDefault="001C23AC" w:rsidP="008F1FFE"/>
    <w:p w14:paraId="124CF744" w14:textId="77777777" w:rsidR="001C23AC" w:rsidRDefault="001C23AC" w:rsidP="008F1FFE"/>
    <w:p w14:paraId="6264B97E" w14:textId="77777777" w:rsidR="008F1FFE" w:rsidRDefault="008F1FFE" w:rsidP="008F1FFE"/>
    <w:p w14:paraId="4D2CF110" w14:textId="77777777" w:rsidR="008F1FFE" w:rsidRDefault="008F1FFE" w:rsidP="008F1FFE">
      <w:r>
        <w:lastRenderedPageBreak/>
        <w:t>Summary Insight:</w:t>
      </w:r>
    </w:p>
    <w:p w14:paraId="5028C7EE" w14:textId="77777777" w:rsidR="008F1FFE" w:rsidRDefault="008F1FFE" w:rsidP="008F1FFE">
      <w:r>
        <w:t>JLR faces an intensely competitive environment with technological disruption and supply chain challenges. Strategic differentiation through sustainable innovation and digital transformation is essential.</w:t>
      </w:r>
    </w:p>
    <w:p w14:paraId="478ADC7D" w14:textId="77777777" w:rsidR="008F1FFE" w:rsidRDefault="008F1FFE" w:rsidP="008F1FFE"/>
    <w:p w14:paraId="78B8F616" w14:textId="3AFEF9FD" w:rsidR="008F1FFE" w:rsidRDefault="008F1FFE" w:rsidP="008F1FFE"/>
    <w:p w14:paraId="6AC593CA" w14:textId="77777777" w:rsidR="008F1FFE" w:rsidRDefault="008F1FFE" w:rsidP="008F1FFE"/>
    <w:p w14:paraId="38C39881" w14:textId="77777777" w:rsidR="008F1FFE" w:rsidRDefault="008F1FFE" w:rsidP="008F1FFE">
      <w:r>
        <w:t>3.2 Internal Environment Audit</w:t>
      </w:r>
    </w:p>
    <w:p w14:paraId="42BE6AE6" w14:textId="77777777" w:rsidR="008F1FFE" w:rsidRDefault="008F1FFE" w:rsidP="008F1FFE"/>
    <w:p w14:paraId="1E17D1D3" w14:textId="77777777" w:rsidR="008F1FFE" w:rsidRDefault="008F1FFE" w:rsidP="008F1FFE">
      <w:r>
        <w:t>Value Chain Analysis (Porter, 1985)</w:t>
      </w:r>
    </w:p>
    <w:p w14:paraId="12D93E15" w14:textId="77777777" w:rsidR="008F1FFE" w:rsidRDefault="008F1FFE" w:rsidP="008F1FFE"/>
    <w:p w14:paraId="332F6879" w14:textId="77777777" w:rsidR="008F1FFE" w:rsidRDefault="008F1FFE" w:rsidP="008F1FFE">
      <w:r>
        <w:t>Inbound Logistics:</w:t>
      </w:r>
    </w:p>
    <w:p w14:paraId="3CC7B051" w14:textId="77777777" w:rsidR="008F1FFE" w:rsidRDefault="008F1FFE" w:rsidP="008F1FFE">
      <w:r>
        <w:t>JLR depends on a global supply network for components, making it vulnerable to logistical disruptions. The company is localising key suppliers and investing in UK-based battery production to enhance resilience.</w:t>
      </w:r>
    </w:p>
    <w:p w14:paraId="53C3DC68" w14:textId="77777777" w:rsidR="008F1FFE" w:rsidRDefault="008F1FFE" w:rsidP="008F1FFE"/>
    <w:p w14:paraId="1BEB587A" w14:textId="77777777" w:rsidR="008F1FFE" w:rsidRDefault="008F1FFE" w:rsidP="008F1FFE">
      <w:r>
        <w:t>Operations:</w:t>
      </w:r>
    </w:p>
    <w:p w14:paraId="2EADF9DE" w14:textId="77777777" w:rsidR="008F1FFE" w:rsidRDefault="008F1FFE" w:rsidP="008F1FFE">
      <w:r>
        <w:t>Advanced facilities in Solihull and Halewood integrate automation and flexible manufacturing. However, production inefficiencies and high costs persist.</w:t>
      </w:r>
    </w:p>
    <w:p w14:paraId="6357804E" w14:textId="77777777" w:rsidR="008F1FFE" w:rsidRDefault="008F1FFE" w:rsidP="008F1FFE"/>
    <w:p w14:paraId="2EE21531" w14:textId="77777777" w:rsidR="008F1FFE" w:rsidRDefault="008F1FFE" w:rsidP="008F1FFE">
      <w:r>
        <w:t>Outbound Logistics:</w:t>
      </w:r>
    </w:p>
    <w:p w14:paraId="3253BF02" w14:textId="77777777" w:rsidR="008F1FFE" w:rsidRDefault="008F1FFE" w:rsidP="008F1FFE">
      <w:r>
        <w:t xml:space="preserve">JLR exports to over 120 markets, relying on efficient distribution partnerships. </w:t>
      </w:r>
      <w:proofErr w:type="spellStart"/>
      <w:r>
        <w:t>Brexit</w:t>
      </w:r>
      <w:proofErr w:type="spellEnd"/>
      <w:r>
        <w:t>-related customs complexities have increased delivery times.</w:t>
      </w:r>
    </w:p>
    <w:p w14:paraId="51D39122" w14:textId="77777777" w:rsidR="008F1FFE" w:rsidRDefault="008F1FFE" w:rsidP="008F1FFE"/>
    <w:p w14:paraId="3C73A449" w14:textId="77777777" w:rsidR="008F1FFE" w:rsidRDefault="008F1FFE" w:rsidP="008F1FFE">
      <w:r>
        <w:t>Marketing and Sales:</w:t>
      </w:r>
    </w:p>
    <w:p w14:paraId="3B7263AE" w14:textId="77777777" w:rsidR="008F1FFE" w:rsidRDefault="008F1FFE" w:rsidP="008F1FFE">
      <w:r>
        <w:t>Digital campaigns highlight modern luxury and sustainability. The brand’s premium identity supports strong differentiation but requires repositioning around electrification.</w:t>
      </w:r>
    </w:p>
    <w:p w14:paraId="2E66D7EA" w14:textId="77777777" w:rsidR="008F1FFE" w:rsidRDefault="008F1FFE" w:rsidP="008F1FFE"/>
    <w:p w14:paraId="3A75ED59" w14:textId="77777777" w:rsidR="008F1FFE" w:rsidRDefault="008F1FFE" w:rsidP="008F1FFE">
      <w:r>
        <w:t>Services:</w:t>
      </w:r>
    </w:p>
    <w:p w14:paraId="591F31CB" w14:textId="77777777" w:rsidR="008F1FFE" w:rsidRDefault="008F1FFE" w:rsidP="008F1FFE">
      <w:r>
        <w:lastRenderedPageBreak/>
        <w:t>JLR offers premium maintenance and connected services, though customer satisfaction scores in emerging markets remain inconsistent (KPMG, 2024).</w:t>
      </w:r>
    </w:p>
    <w:p w14:paraId="1CC61702" w14:textId="77777777" w:rsidR="008F1FFE" w:rsidRDefault="008F1FFE" w:rsidP="008F1FFE"/>
    <w:p w14:paraId="766D6E88" w14:textId="77777777" w:rsidR="008F1FFE" w:rsidRDefault="008F1FFE" w:rsidP="008F1FFE"/>
    <w:p w14:paraId="5F364A32" w14:textId="77777777" w:rsidR="008F1FFE" w:rsidRDefault="008F1FFE" w:rsidP="008F1FFE">
      <w:r>
        <w:t>Resource-Based View (RBV) and VRIO Analysis</w:t>
      </w:r>
    </w:p>
    <w:p w14:paraId="40C9447E" w14:textId="77777777" w:rsidR="008F1FFE" w:rsidRDefault="008F1FFE" w:rsidP="008F1FFE"/>
    <w:p w14:paraId="045577EF" w14:textId="77777777" w:rsidR="008F1FFE" w:rsidRDefault="008F1FFE" w:rsidP="008F1FFE">
      <w:r>
        <w:t>Key Resources and Capabilities:</w:t>
      </w:r>
    </w:p>
    <w:p w14:paraId="5DE6BD5A" w14:textId="77777777" w:rsidR="008F1FFE" w:rsidRDefault="008F1FFE" w:rsidP="008F1FFE"/>
    <w:p w14:paraId="77FB0201" w14:textId="77777777" w:rsidR="008F1FFE" w:rsidRDefault="008F1FFE" w:rsidP="008F1FFE">
      <w:r>
        <w:t>Tangible: Manufacturing infrastructure, R&amp;D centres, supply chain partnerships.</w:t>
      </w:r>
    </w:p>
    <w:p w14:paraId="7388D82C" w14:textId="77777777" w:rsidR="008F1FFE" w:rsidRDefault="008F1FFE" w:rsidP="008F1FFE"/>
    <w:p w14:paraId="63D9FAE8" w14:textId="77777777" w:rsidR="008F1FFE" w:rsidRDefault="008F1FFE" w:rsidP="008F1FFE">
      <w:r>
        <w:t>Intangible: Brand heritage, design expertise, technological partnerships (</w:t>
      </w:r>
      <w:proofErr w:type="spellStart"/>
      <w:r>
        <w:t>Nvidia</w:t>
      </w:r>
      <w:proofErr w:type="spellEnd"/>
      <w:r>
        <w:t>, Tata Tech).</w:t>
      </w:r>
    </w:p>
    <w:p w14:paraId="3C7B77EA" w14:textId="77777777" w:rsidR="008F1FFE" w:rsidRDefault="008F1FFE" w:rsidP="008F1FFE"/>
    <w:p w14:paraId="67B4197B" w14:textId="77777777" w:rsidR="008F1FFE" w:rsidRDefault="008F1FFE" w:rsidP="008F1FFE">
      <w:r>
        <w:t>Human: Skilled engineers, designers, and leadership expertise.</w:t>
      </w:r>
    </w:p>
    <w:p w14:paraId="03427CD9" w14:textId="77777777" w:rsidR="008F1FFE" w:rsidRDefault="008F1FFE" w:rsidP="008F1FFE"/>
    <w:p w14:paraId="28BC394C" w14:textId="77777777" w:rsidR="008F1FFE" w:rsidRDefault="008F1FFE" w:rsidP="008F1FFE"/>
    <w:p w14:paraId="57EECF62" w14:textId="77777777" w:rsidR="008F1FFE" w:rsidRDefault="008F1FFE" w:rsidP="008F1FFE">
      <w:r>
        <w:t>VRIO Framework</w:t>
      </w:r>
    </w:p>
    <w:p w14:paraId="7F96CAF9" w14:textId="77777777" w:rsidR="008F1FFE" w:rsidRDefault="008F1FFE" w:rsidP="008F1FFE"/>
    <w:p w14:paraId="56F5B3A2" w14:textId="77777777" w:rsidR="008F1FFE" w:rsidRDefault="008F1FFE" w:rsidP="008F1FFE">
      <w:r>
        <w:t>Resource / Capability</w:t>
      </w:r>
      <w:r>
        <w:tab/>
        <w:t>Valuable</w:t>
      </w:r>
      <w:r>
        <w:tab/>
        <w:t>Rare</w:t>
      </w:r>
      <w:r>
        <w:tab/>
        <w:t>Inimitable</w:t>
      </w:r>
      <w:r>
        <w:tab/>
        <w:t>Organised</w:t>
      </w:r>
      <w:r>
        <w:tab/>
        <w:t>Competitive Implication</w:t>
      </w:r>
    </w:p>
    <w:p w14:paraId="2AF92D63" w14:textId="77777777" w:rsidR="008F1FFE" w:rsidRDefault="008F1FFE" w:rsidP="008F1FFE"/>
    <w:p w14:paraId="344EF925" w14:textId="77777777" w:rsidR="008F1FFE" w:rsidRDefault="008F1FFE" w:rsidP="008F1FFE">
      <w:r>
        <w:t>Brand reputation</w:t>
      </w:r>
      <w:r>
        <w:tab/>
        <w:t>✓</w:t>
      </w:r>
      <w:r>
        <w:tab/>
        <w:t>✓</w:t>
      </w:r>
      <w:r>
        <w:tab/>
      </w:r>
      <w:r>
        <w:rPr>
          <w:rFonts w:ascii="Segoe UI Symbol" w:hAnsi="Segoe UI Symbol" w:cs="Segoe UI Symbol"/>
        </w:rPr>
        <w:t>✗</w:t>
      </w:r>
      <w:r>
        <w:tab/>
        <w:t>✓</w:t>
      </w:r>
      <w:r>
        <w:tab/>
        <w:t>Temporary advantage</w:t>
      </w:r>
    </w:p>
    <w:p w14:paraId="54B8D389" w14:textId="77777777" w:rsidR="008F1FFE" w:rsidRDefault="008F1FFE" w:rsidP="008F1FFE">
      <w:r>
        <w:t>R&amp;D partnerships (</w:t>
      </w:r>
      <w:proofErr w:type="spellStart"/>
      <w:r>
        <w:t>Nvidia</w:t>
      </w:r>
      <w:proofErr w:type="spellEnd"/>
      <w:r>
        <w:t>, Tata Tech)</w:t>
      </w:r>
      <w:r>
        <w:tab/>
        <w:t>✓</w:t>
      </w:r>
      <w:r>
        <w:tab/>
        <w:t>✓</w:t>
      </w:r>
      <w:r>
        <w:tab/>
        <w:t>✓</w:t>
      </w:r>
      <w:r>
        <w:tab/>
        <w:t>✓</w:t>
      </w:r>
      <w:r>
        <w:tab/>
        <w:t>Sustained advantage</w:t>
      </w:r>
    </w:p>
    <w:p w14:paraId="51981977" w14:textId="77777777" w:rsidR="008F1FFE" w:rsidRDefault="008F1FFE" w:rsidP="008F1FFE">
      <w:r>
        <w:t>Global dealer network</w:t>
      </w:r>
      <w:r>
        <w:tab/>
        <w:t>✓</w:t>
      </w:r>
      <w:r>
        <w:tab/>
      </w:r>
      <w:r>
        <w:rPr>
          <w:rFonts w:ascii="Segoe UI Symbol" w:hAnsi="Segoe UI Symbol" w:cs="Segoe UI Symbol"/>
        </w:rPr>
        <w:t>✗</w:t>
      </w:r>
      <w:r>
        <w:tab/>
        <w:t>✓</w:t>
      </w:r>
      <w:r>
        <w:tab/>
        <w:t>✓</w:t>
      </w:r>
      <w:r>
        <w:tab/>
        <w:t>Competitive parity</w:t>
      </w:r>
    </w:p>
    <w:p w14:paraId="5315DD3F" w14:textId="77777777" w:rsidR="008F1FFE" w:rsidRDefault="008F1FFE" w:rsidP="008F1FFE">
      <w:r>
        <w:t>Electric manufacturing know-how</w:t>
      </w:r>
      <w:r>
        <w:tab/>
        <w:t>✓</w:t>
      </w:r>
      <w:r>
        <w:tab/>
      </w:r>
      <w:r>
        <w:rPr>
          <w:rFonts w:ascii="Segoe UI Symbol" w:hAnsi="Segoe UI Symbol" w:cs="Segoe UI Symbol"/>
        </w:rPr>
        <w:t>✗</w:t>
      </w:r>
      <w:r>
        <w:tab/>
        <w:t>✓</w:t>
      </w:r>
      <w:r>
        <w:tab/>
        <w:t>✓</w:t>
      </w:r>
      <w:r>
        <w:tab/>
        <w:t>Temporary advantage</w:t>
      </w:r>
    </w:p>
    <w:p w14:paraId="08D58CC3" w14:textId="77777777" w:rsidR="008F1FFE" w:rsidRDefault="008F1FFE" w:rsidP="008F1FFE">
      <w:r>
        <w:t>Design heritage</w:t>
      </w:r>
      <w:r>
        <w:tab/>
        <w:t>✓</w:t>
      </w:r>
      <w:r>
        <w:tab/>
        <w:t>✓</w:t>
      </w:r>
      <w:r>
        <w:tab/>
        <w:t>✓</w:t>
      </w:r>
      <w:r>
        <w:tab/>
        <w:t>✓</w:t>
      </w:r>
      <w:r>
        <w:tab/>
        <w:t>Sustainable advantage</w:t>
      </w:r>
    </w:p>
    <w:p w14:paraId="0385C446" w14:textId="77777777" w:rsidR="008F1FFE" w:rsidRDefault="008F1FFE" w:rsidP="008F1FFE"/>
    <w:p w14:paraId="3DC76415" w14:textId="77777777" w:rsidR="008F1FFE" w:rsidRDefault="008F1FFE" w:rsidP="008F1FFE"/>
    <w:p w14:paraId="25574B61" w14:textId="77777777" w:rsidR="008F1FFE" w:rsidRDefault="008F1FFE" w:rsidP="008F1FFE">
      <w:r>
        <w:lastRenderedPageBreak/>
        <w:t>Summary Insight:</w:t>
      </w:r>
    </w:p>
    <w:p w14:paraId="20F3823C" w14:textId="77777777" w:rsidR="008F1FFE" w:rsidRDefault="008F1FFE" w:rsidP="008F1FFE">
      <w:r>
        <w:t>JLR’s brand equity and partnerships offer sustained advantages, but high production costs and slower electrification relative to competitors limit performance.</w:t>
      </w:r>
    </w:p>
    <w:p w14:paraId="38D801E7" w14:textId="77777777" w:rsidR="008F1FFE" w:rsidRDefault="008F1FFE" w:rsidP="008F1FFE"/>
    <w:p w14:paraId="5E59DFD0" w14:textId="64053437" w:rsidR="008F1FFE" w:rsidRDefault="008F1FFE" w:rsidP="008F1FFE"/>
    <w:p w14:paraId="38EC2134" w14:textId="77777777" w:rsidR="008F1FFE" w:rsidRDefault="008F1FFE" w:rsidP="008F1FFE"/>
    <w:p w14:paraId="55C29E48" w14:textId="77777777" w:rsidR="008F1FFE" w:rsidRDefault="008F1FFE" w:rsidP="008F1FFE">
      <w:r>
        <w:t>3.3 SWOT Analysis</w:t>
      </w:r>
    </w:p>
    <w:p w14:paraId="263F1A8E" w14:textId="77777777" w:rsidR="008F1FFE" w:rsidRDefault="008F1FFE" w:rsidP="008F1FFE"/>
    <w:p w14:paraId="5DEA90BA" w14:textId="77777777" w:rsidR="008F1FFE" w:rsidRDefault="008F1FFE" w:rsidP="008F1FFE">
      <w:r>
        <w:t>Strengths</w:t>
      </w:r>
      <w:r>
        <w:tab/>
        <w:t>Weaknesses</w:t>
      </w:r>
    </w:p>
    <w:p w14:paraId="0ABF12EE" w14:textId="77777777" w:rsidR="008F1FFE" w:rsidRDefault="008F1FFE" w:rsidP="008F1FFE"/>
    <w:p w14:paraId="5F45E264" w14:textId="77777777" w:rsidR="008F1FFE" w:rsidRDefault="008F1FFE" w:rsidP="008F1FFE">
      <w:r>
        <w:t>Strong brand heritage and design excellence</w:t>
      </w:r>
      <w:r>
        <w:tab/>
        <w:t>High production and material costs</w:t>
      </w:r>
    </w:p>
    <w:p w14:paraId="170AFD6F" w14:textId="77777777" w:rsidR="008F1FFE" w:rsidRDefault="008F1FFE" w:rsidP="008F1FFE">
      <w:r>
        <w:t>Global distribution network</w:t>
      </w:r>
      <w:r>
        <w:tab/>
        <w:t>Dependence on imported components</w:t>
      </w:r>
    </w:p>
    <w:p w14:paraId="1BA93C68" w14:textId="77777777" w:rsidR="008F1FFE" w:rsidRDefault="008F1FFE" w:rsidP="008F1FFE">
      <w:r>
        <w:t>Financial backing from Tata Motors</w:t>
      </w:r>
      <w:r>
        <w:tab/>
        <w:t>Slow EV portfolio expansion</w:t>
      </w:r>
    </w:p>
    <w:p w14:paraId="467F1448" w14:textId="77777777" w:rsidR="008F1FFE" w:rsidRDefault="008F1FFE" w:rsidP="008F1FFE">
      <w:r>
        <w:t xml:space="preserve">R&amp;D partnerships with </w:t>
      </w:r>
      <w:proofErr w:type="spellStart"/>
      <w:r>
        <w:t>Nvidia</w:t>
      </w:r>
      <w:proofErr w:type="spellEnd"/>
      <w:r>
        <w:tab/>
        <w:t>Mixed customer satisfaction in emerging markets</w:t>
      </w:r>
    </w:p>
    <w:p w14:paraId="1439F855" w14:textId="77777777" w:rsidR="008F1FFE" w:rsidRDefault="008F1FFE" w:rsidP="008F1FFE"/>
    <w:p w14:paraId="0EF8971E" w14:textId="77777777" w:rsidR="008F1FFE" w:rsidRDefault="008F1FFE" w:rsidP="008F1FFE"/>
    <w:p w14:paraId="71CA2340" w14:textId="77777777" w:rsidR="008F1FFE" w:rsidRDefault="008F1FFE" w:rsidP="008F1FFE">
      <w:r>
        <w:t>Opportunities</w:t>
      </w:r>
      <w:r>
        <w:tab/>
        <w:t>Threats</w:t>
      </w:r>
    </w:p>
    <w:p w14:paraId="72B747C8" w14:textId="77777777" w:rsidR="008F1FFE" w:rsidRDefault="008F1FFE" w:rsidP="008F1FFE"/>
    <w:p w14:paraId="7C49B552" w14:textId="77777777" w:rsidR="008F1FFE" w:rsidRDefault="008F1FFE" w:rsidP="008F1FFE">
      <w:r>
        <w:t>Growing EV and hybrid demand</w:t>
      </w:r>
      <w:r>
        <w:tab/>
        <w:t>Aggressive competition from Tesla, BMW, Mercedes</w:t>
      </w:r>
    </w:p>
    <w:p w14:paraId="32BDF9C2" w14:textId="77777777" w:rsidR="008F1FFE" w:rsidRDefault="008F1FFE" w:rsidP="008F1FFE">
      <w:r>
        <w:t>Government green incentives</w:t>
      </w:r>
      <w:r>
        <w:tab/>
        <w:t>Supply chain disruptions</w:t>
      </w:r>
    </w:p>
    <w:p w14:paraId="3D2361C4" w14:textId="77777777" w:rsidR="008F1FFE" w:rsidRDefault="008F1FFE" w:rsidP="008F1FFE">
      <w:r>
        <w:t>Technological innovation (AI, automation)</w:t>
      </w:r>
      <w:r>
        <w:tab/>
        <w:t>Global economic volatility</w:t>
      </w:r>
    </w:p>
    <w:p w14:paraId="116A7153" w14:textId="77777777" w:rsidR="008F1FFE" w:rsidRDefault="008F1FFE" w:rsidP="008F1FFE">
      <w:r>
        <w:t>Expansion into emerging markets</w:t>
      </w:r>
      <w:r>
        <w:tab/>
        <w:t>Rapid regulatory changes</w:t>
      </w:r>
    </w:p>
    <w:p w14:paraId="3B8A3DD1" w14:textId="77777777" w:rsidR="008F1FFE" w:rsidRDefault="008F1FFE" w:rsidP="008F1FFE"/>
    <w:p w14:paraId="41724B66" w14:textId="77777777" w:rsidR="008F1FFE" w:rsidRDefault="008F1FFE" w:rsidP="008F1FFE"/>
    <w:p w14:paraId="58C3650A" w14:textId="77777777" w:rsidR="008F1FFE" w:rsidRDefault="008F1FFE" w:rsidP="008F1FFE">
      <w:r>
        <w:t>Synthesis:</w:t>
      </w:r>
    </w:p>
    <w:p w14:paraId="5B081A6E" w14:textId="77777777" w:rsidR="008F1FFE" w:rsidRDefault="008F1FFE" w:rsidP="008F1FFE">
      <w:r>
        <w:t>JLR must leverage its strengths—heritage, partnerships, and design—to seize EV and sustainability opportunities while mitigating cost and operational risks.</w:t>
      </w:r>
    </w:p>
    <w:p w14:paraId="60EADA15" w14:textId="77777777" w:rsidR="008F1FFE" w:rsidRDefault="008F1FFE" w:rsidP="008F1FFE"/>
    <w:p w14:paraId="71BDB326" w14:textId="42E68A6F" w:rsidR="008F1FFE" w:rsidRDefault="008F1FFE" w:rsidP="008F1FFE"/>
    <w:p w14:paraId="158EBC15" w14:textId="77777777" w:rsidR="008F1FFE" w:rsidRDefault="008F1FFE" w:rsidP="008F1FFE"/>
    <w:p w14:paraId="1FD22E19" w14:textId="77777777" w:rsidR="008F1FFE" w:rsidRDefault="008F1FFE" w:rsidP="008F1FFE">
      <w:r>
        <w:t>4. Strategy Formulation</w:t>
      </w:r>
    </w:p>
    <w:p w14:paraId="5D3F3EF6" w14:textId="77777777" w:rsidR="008F1FFE" w:rsidRDefault="008F1FFE" w:rsidP="008F1FFE"/>
    <w:p w14:paraId="5E5F40F3" w14:textId="77777777" w:rsidR="008F1FFE" w:rsidRDefault="008F1FFE" w:rsidP="008F1FFE">
      <w:r>
        <w:t>Based on the above analyses, several strategic alternatives emerge for JLR’s future direction.</w:t>
      </w:r>
    </w:p>
    <w:p w14:paraId="074BA577" w14:textId="77777777" w:rsidR="008F1FFE" w:rsidRDefault="008F1FFE" w:rsidP="008F1FFE"/>
    <w:p w14:paraId="7C176B04" w14:textId="77777777" w:rsidR="008F1FFE" w:rsidRDefault="008F1FFE" w:rsidP="008F1FFE">
      <w:r>
        <w:t>Alternative 1: Electrification Acceleration Strategy</w:t>
      </w:r>
    </w:p>
    <w:p w14:paraId="29717FC6" w14:textId="77777777" w:rsidR="008F1FFE" w:rsidRDefault="008F1FFE" w:rsidP="008F1FFE"/>
    <w:p w14:paraId="023FAA6C" w14:textId="77777777" w:rsidR="008F1FFE" w:rsidRDefault="008F1FFE" w:rsidP="008F1FFE">
      <w:r>
        <w:t>Expand EV product range and battery R&amp;D investment.</w:t>
      </w:r>
    </w:p>
    <w:p w14:paraId="5F799C64" w14:textId="77777777" w:rsidR="008F1FFE" w:rsidRDefault="008F1FFE" w:rsidP="008F1FFE"/>
    <w:p w14:paraId="57719A25" w14:textId="77777777" w:rsidR="008F1FFE" w:rsidRDefault="008F1FFE" w:rsidP="008F1FFE">
      <w:r>
        <w:t xml:space="preserve">Establish UK-based </w:t>
      </w:r>
      <w:proofErr w:type="spellStart"/>
      <w:r>
        <w:t>gigafactory</w:t>
      </w:r>
      <w:proofErr w:type="spellEnd"/>
      <w:r>
        <w:t xml:space="preserve"> through Tata Group partnership (BBC, 2024).</w:t>
      </w:r>
    </w:p>
    <w:p w14:paraId="3C336AEA" w14:textId="77777777" w:rsidR="008F1FFE" w:rsidRDefault="008F1FFE" w:rsidP="008F1FFE"/>
    <w:p w14:paraId="1B9954F2" w14:textId="77777777" w:rsidR="008F1FFE" w:rsidRDefault="008F1FFE" w:rsidP="008F1FFE">
      <w:r>
        <w:t>Position Jaguar as an all-electric brand by 2025.</w:t>
      </w:r>
    </w:p>
    <w:p w14:paraId="645C9BC2" w14:textId="77777777" w:rsidR="008F1FFE" w:rsidRDefault="008F1FFE" w:rsidP="008F1FFE">
      <w:r>
        <w:t>Expected Outcome: Strengthened market positioning as a sustainable luxury leader.</w:t>
      </w:r>
    </w:p>
    <w:p w14:paraId="4FD04521" w14:textId="77777777" w:rsidR="008F1FFE" w:rsidRDefault="008F1FFE" w:rsidP="008F1FFE"/>
    <w:p w14:paraId="03F8F329" w14:textId="77777777" w:rsidR="008F1FFE" w:rsidRDefault="008F1FFE" w:rsidP="008F1FFE"/>
    <w:p w14:paraId="00951C27" w14:textId="77777777" w:rsidR="008F1FFE" w:rsidRDefault="008F1FFE" w:rsidP="008F1FFE">
      <w:r>
        <w:t>Alternative 2: Digital Transformation and Smart Mobility</w:t>
      </w:r>
    </w:p>
    <w:p w14:paraId="7365B6BE" w14:textId="77777777" w:rsidR="008F1FFE" w:rsidRDefault="008F1FFE" w:rsidP="008F1FFE"/>
    <w:p w14:paraId="2020882B" w14:textId="77777777" w:rsidR="008F1FFE" w:rsidRDefault="008F1FFE" w:rsidP="008F1FFE">
      <w:r>
        <w:t xml:space="preserve">Integrate AI and </w:t>
      </w:r>
      <w:proofErr w:type="spellStart"/>
      <w:r>
        <w:t>IoT</w:t>
      </w:r>
      <w:proofErr w:type="spellEnd"/>
      <w:r>
        <w:t xml:space="preserve"> technologies for predictive maintenance, connected services, and digital retailing.</w:t>
      </w:r>
    </w:p>
    <w:p w14:paraId="1B14A347" w14:textId="77777777" w:rsidR="008F1FFE" w:rsidRDefault="008F1FFE" w:rsidP="008F1FFE"/>
    <w:p w14:paraId="01C8A37A" w14:textId="77777777" w:rsidR="008F1FFE" w:rsidRDefault="008F1FFE" w:rsidP="008F1FFE">
      <w:r>
        <w:t>Develop customer data platforms to enhance personalisation.</w:t>
      </w:r>
    </w:p>
    <w:p w14:paraId="09343A25" w14:textId="77777777" w:rsidR="008F1FFE" w:rsidRDefault="008F1FFE" w:rsidP="008F1FFE">
      <w:r>
        <w:t>Expected Outcome: Enhanced customer experience and competitive differentiation.</w:t>
      </w:r>
    </w:p>
    <w:p w14:paraId="33A7411C" w14:textId="77777777" w:rsidR="008F1FFE" w:rsidRDefault="008F1FFE" w:rsidP="008F1FFE"/>
    <w:p w14:paraId="3279AB53" w14:textId="77777777" w:rsidR="008F1FFE" w:rsidRDefault="008F1FFE" w:rsidP="008F1FFE"/>
    <w:p w14:paraId="00AE69C8" w14:textId="77777777" w:rsidR="008F1FFE" w:rsidRDefault="008F1FFE" w:rsidP="008F1FFE">
      <w:r>
        <w:t>Alternative 3: Sustainable Supply Chain Optimisation</w:t>
      </w:r>
    </w:p>
    <w:p w14:paraId="3E1CD896" w14:textId="77777777" w:rsidR="008F1FFE" w:rsidRDefault="008F1FFE" w:rsidP="008F1FFE"/>
    <w:p w14:paraId="73ADDA27" w14:textId="77777777" w:rsidR="008F1FFE" w:rsidRDefault="008F1FFE" w:rsidP="008F1FFE">
      <w:r>
        <w:t>Adopt circular economy principles—recycling, remanufacturing, and carbon reduction.</w:t>
      </w:r>
    </w:p>
    <w:p w14:paraId="6F970E30" w14:textId="77777777" w:rsidR="008F1FFE" w:rsidRDefault="008F1FFE" w:rsidP="008F1FFE"/>
    <w:p w14:paraId="11084997" w14:textId="77777777" w:rsidR="008F1FFE" w:rsidRDefault="008F1FFE" w:rsidP="008F1FFE">
      <w:r>
        <w:lastRenderedPageBreak/>
        <w:t>Strengthen local supplier collaborations to mitigate geopolitical risks.</w:t>
      </w:r>
    </w:p>
    <w:p w14:paraId="05FBECF7" w14:textId="77777777" w:rsidR="008F1FFE" w:rsidRDefault="008F1FFE" w:rsidP="008F1FFE">
      <w:r>
        <w:t>Expected Outcome: Lower costs, increased resilience, and improved ESG compliance.</w:t>
      </w:r>
    </w:p>
    <w:p w14:paraId="2CBE81AB" w14:textId="77777777" w:rsidR="008F1FFE" w:rsidRDefault="008F1FFE" w:rsidP="008F1FFE"/>
    <w:p w14:paraId="238150F8" w14:textId="77777777" w:rsidR="008F1FFE" w:rsidRDefault="008F1FFE" w:rsidP="008F1FFE"/>
    <w:p w14:paraId="330BF763" w14:textId="77777777" w:rsidR="008F1FFE" w:rsidRDefault="008F1FFE" w:rsidP="008F1FFE">
      <w:r>
        <w:t>Alternative 4: Global Market Diversification</w:t>
      </w:r>
    </w:p>
    <w:p w14:paraId="6D1E5AC4" w14:textId="77777777" w:rsidR="008F1FFE" w:rsidRDefault="008F1FFE" w:rsidP="008F1FFE"/>
    <w:p w14:paraId="408D0E2F" w14:textId="77777777" w:rsidR="008F1FFE" w:rsidRDefault="008F1FFE" w:rsidP="008F1FFE">
      <w:r>
        <w:t>Expand EV offerings in emerging markets such as India and China.</w:t>
      </w:r>
    </w:p>
    <w:p w14:paraId="7E65FA03" w14:textId="77777777" w:rsidR="008F1FFE" w:rsidRDefault="008F1FFE" w:rsidP="008F1FFE"/>
    <w:p w14:paraId="2935363C" w14:textId="77777777" w:rsidR="008F1FFE" w:rsidRDefault="008F1FFE" w:rsidP="008F1FFE">
      <w:r>
        <w:t>Leverage Tata Motors’ distribution network for cost efficiency.</w:t>
      </w:r>
    </w:p>
    <w:p w14:paraId="796E59E9" w14:textId="77777777" w:rsidR="008F1FFE" w:rsidRDefault="008F1FFE" w:rsidP="008F1FFE">
      <w:r>
        <w:t>Expected Outcome: Revenue diversification and market growth stability.</w:t>
      </w:r>
    </w:p>
    <w:p w14:paraId="197C2FBD" w14:textId="77777777" w:rsidR="008F1FFE" w:rsidRDefault="008F1FFE" w:rsidP="008F1FFE"/>
    <w:p w14:paraId="4C40354F" w14:textId="77777777" w:rsidR="008F1FFE" w:rsidRDefault="008F1FFE" w:rsidP="008F1FFE"/>
    <w:p w14:paraId="5649F4C2" w14:textId="77777777" w:rsidR="008F1FFE" w:rsidRDefault="008F1FFE" w:rsidP="008F1FFE">
      <w:r>
        <w:t>Preferred Strategy: Hybrid Approach</w:t>
      </w:r>
    </w:p>
    <w:p w14:paraId="6E3FA73E" w14:textId="77777777" w:rsidR="008F1FFE" w:rsidRDefault="008F1FFE" w:rsidP="008F1FFE"/>
    <w:p w14:paraId="6C2B26BD" w14:textId="029CFEF2" w:rsidR="008F1FFE" w:rsidRDefault="008F1FFE" w:rsidP="008F1FFE">
      <w:r>
        <w:t>A hybrid strategy integrating Electrification Acceleration and Digital Transformation is most appropriate. This aligns with JLR’s Reimagine vision, ensuring both technological leadership and sustainable growth. The integration of green technology and digital customer engagement reinforces long-term competitive advantage</w:t>
      </w:r>
    </w:p>
    <w:p w14:paraId="4E7A055D" w14:textId="77777777" w:rsidR="008F1FFE" w:rsidRDefault="008F1FFE" w:rsidP="008F1FFE"/>
    <w:p w14:paraId="3A2C9F6C" w14:textId="77777777" w:rsidR="008F1FFE" w:rsidRDefault="008F1FFE" w:rsidP="008F1FFE">
      <w:r>
        <w:t>5. Conclusion and Recommendations</w:t>
      </w:r>
    </w:p>
    <w:p w14:paraId="5CECB585" w14:textId="77777777" w:rsidR="008F1FFE" w:rsidRDefault="008F1FFE" w:rsidP="008F1FFE"/>
    <w:p w14:paraId="7FFC8D7F" w14:textId="77777777" w:rsidR="008F1FFE" w:rsidRDefault="008F1FFE" w:rsidP="008F1FFE">
      <w:r>
        <w:t>Conclusion</w:t>
      </w:r>
    </w:p>
    <w:p w14:paraId="16CD4DB4" w14:textId="77777777" w:rsidR="008F1FFE" w:rsidRDefault="008F1FFE" w:rsidP="008F1FFE"/>
    <w:p w14:paraId="5D2AC2F0" w14:textId="77777777" w:rsidR="008F1FFE" w:rsidRDefault="008F1FFE" w:rsidP="008F1FFE">
      <w:r>
        <w:t>Jaguar Land Rover stands at a pivotal point in its evolution. External environmental pressures—technological disruption, regulatory change, and economic volatility—demand decisive strategic action. Internal capabilities such as brand prestige, design excellence, and strategic partnerships position JLR strongly, but slow EV adaptation and operational inefficiencies threaten future competitiveness.</w:t>
      </w:r>
    </w:p>
    <w:p w14:paraId="4C855524" w14:textId="77777777" w:rsidR="008F1FFE" w:rsidRDefault="008F1FFE" w:rsidP="008F1FFE"/>
    <w:p w14:paraId="32202BC2" w14:textId="77777777" w:rsidR="008F1FFE" w:rsidRDefault="008F1FFE" w:rsidP="008F1FFE">
      <w:r>
        <w:lastRenderedPageBreak/>
        <w:t>To sustain growth and leadership, JLR must embrace transformation through innovation, digitalisation, and sustainability. The analysis confirms that a hybrid strategic approach, combining electrification and digital transformation, offers the most viable path forward.</w:t>
      </w:r>
    </w:p>
    <w:p w14:paraId="173B779D" w14:textId="77777777" w:rsidR="008F1FFE" w:rsidRDefault="008F1FFE" w:rsidP="008F1FFE"/>
    <w:p w14:paraId="5F68761C" w14:textId="77777777" w:rsidR="008F1FFE" w:rsidRDefault="008F1FFE" w:rsidP="008F1FFE">
      <w:r>
        <w:t>Recommendations</w:t>
      </w:r>
    </w:p>
    <w:p w14:paraId="4587F33A" w14:textId="77777777" w:rsidR="008F1FFE" w:rsidRDefault="008F1FFE" w:rsidP="008F1FFE"/>
    <w:p w14:paraId="0B8AD6DC" w14:textId="77777777" w:rsidR="008F1FFE" w:rsidRDefault="008F1FFE" w:rsidP="008F1FFE">
      <w:r>
        <w:t>1. Accelerate Electrification:</w:t>
      </w:r>
    </w:p>
    <w:p w14:paraId="4C990A88" w14:textId="0519116B" w:rsidR="008F1FFE" w:rsidRDefault="008F1FFE" w:rsidP="008F1FFE">
      <w:r>
        <w:t>Prioritise R&amp;D investment in EV platforms, battery innovation, and charging infrastructure.</w:t>
      </w:r>
    </w:p>
    <w:p w14:paraId="2635F347" w14:textId="77777777" w:rsidR="008F1FFE" w:rsidRDefault="008F1FFE" w:rsidP="008F1FFE">
      <w:r>
        <w:t>2. Enhance Digital Capabilities:</w:t>
      </w:r>
    </w:p>
    <w:p w14:paraId="42A4E185" w14:textId="2444F934" w:rsidR="008F1FFE" w:rsidRDefault="008F1FFE" w:rsidP="008F1FFE">
      <w:r>
        <w:t>Develop AI-driven customer experience platforms and predictive analytics for production efficiency.</w:t>
      </w:r>
    </w:p>
    <w:p w14:paraId="4A6C7E7D" w14:textId="77777777" w:rsidR="008F1FFE" w:rsidRDefault="008F1FFE" w:rsidP="008F1FFE">
      <w:r>
        <w:t>3. Localise Supply Chains:</w:t>
      </w:r>
    </w:p>
    <w:p w14:paraId="0CC33357" w14:textId="37326B23" w:rsidR="008F1FFE" w:rsidRDefault="008F1FFE" w:rsidP="008F1FFE">
      <w:r>
        <w:t>Reduce import dependence through UK-based partnerships and circular manufacturing.</w:t>
      </w:r>
    </w:p>
    <w:p w14:paraId="37953C84" w14:textId="77777777" w:rsidR="008F1FFE" w:rsidRDefault="008F1FFE" w:rsidP="008F1FFE">
      <w:r>
        <w:t>4. Strengthen Strategic Alliances:</w:t>
      </w:r>
    </w:p>
    <w:p w14:paraId="557B5388" w14:textId="4AB93050" w:rsidR="008F1FFE" w:rsidRDefault="008F1FFE" w:rsidP="008F1FFE">
      <w:r>
        <w:t>Expand collaborations with technology firms, universities, and sustainable material suppliers.</w:t>
      </w:r>
    </w:p>
    <w:p w14:paraId="77405E92" w14:textId="77777777" w:rsidR="008F1FFE" w:rsidRDefault="008F1FFE" w:rsidP="008F1FFE">
      <w:r>
        <w:t>5. Embed Sustainability in Brand Identity:</w:t>
      </w:r>
    </w:p>
    <w:p w14:paraId="5C4BEDE3" w14:textId="7D130EF0" w:rsidR="008F1FFE" w:rsidRDefault="008F1FFE" w:rsidP="008F1FFE">
      <w:r>
        <w:t>Reposition Jaguar as a luxury EV brand synonymous with modern design and environmental stewardship.</w:t>
      </w:r>
    </w:p>
    <w:p w14:paraId="76013C56" w14:textId="77777777" w:rsidR="00EF5954" w:rsidRDefault="00EF5954" w:rsidP="008F1FFE"/>
    <w:p w14:paraId="43514220" w14:textId="0D825FC3" w:rsidR="008F1FFE" w:rsidRDefault="008F1FFE" w:rsidP="008F1FFE">
      <w:r>
        <w:t>These recommendations will allow JLR to align with sustainability imperatives while reinforcing its identity as a leader in luxury automotive innovation.</w:t>
      </w:r>
    </w:p>
    <w:p w14:paraId="2647774A" w14:textId="77777777" w:rsidR="00861FBC" w:rsidRDefault="00861FBC" w:rsidP="008F1FFE"/>
    <w:p w14:paraId="6785E5D5" w14:textId="77777777" w:rsidR="00E634A4" w:rsidRDefault="00E634A4" w:rsidP="008F1FFE"/>
    <w:p w14:paraId="204F2B69" w14:textId="77777777" w:rsidR="00E634A4" w:rsidRDefault="00E634A4" w:rsidP="008F1FFE"/>
    <w:p w14:paraId="14562A5E" w14:textId="77777777" w:rsidR="00E634A4" w:rsidRDefault="00E634A4" w:rsidP="008F1FFE"/>
    <w:p w14:paraId="57451778" w14:textId="77777777" w:rsidR="00E634A4" w:rsidRDefault="00E634A4" w:rsidP="008F1FFE"/>
    <w:p w14:paraId="3C1FC1DB" w14:textId="77777777" w:rsidR="00E634A4" w:rsidRDefault="00E634A4" w:rsidP="008F1FFE"/>
    <w:p w14:paraId="1F62AD41" w14:textId="77777777" w:rsidR="008F1FFE" w:rsidRDefault="008F1FFE" w:rsidP="008F1FFE">
      <w:r>
        <w:lastRenderedPageBreak/>
        <w:t>6. Reference List (UWTSD Harvard Style)</w:t>
      </w:r>
    </w:p>
    <w:p w14:paraId="279D521C" w14:textId="77777777" w:rsidR="008F1FFE" w:rsidRDefault="008F1FFE" w:rsidP="008F1FFE"/>
    <w:p w14:paraId="5963B830" w14:textId="77777777" w:rsidR="008F1FFE" w:rsidRDefault="008F1FFE" w:rsidP="008F1FFE">
      <w:r>
        <w:t>Barney, J. (1991) ‘Firm Resources and Sustained Competitive Advantage’, Journal of Management, 17(1), pp. 99–120.</w:t>
      </w:r>
    </w:p>
    <w:p w14:paraId="619DF63B" w14:textId="77777777" w:rsidR="008F1FFE" w:rsidRDefault="008F1FFE" w:rsidP="008F1FFE"/>
    <w:p w14:paraId="03FC2BC0" w14:textId="77777777" w:rsidR="008F1FFE" w:rsidRDefault="008F1FFE" w:rsidP="008F1FFE">
      <w:r>
        <w:t xml:space="preserve">BBC (2024) Tata Group confirms UK battery </w:t>
      </w:r>
      <w:proofErr w:type="spellStart"/>
      <w:r>
        <w:t>gigafactory</w:t>
      </w:r>
      <w:proofErr w:type="spellEnd"/>
      <w:r>
        <w:t xml:space="preserve"> investment. Available at: https://www.bbc.co.uk/news/business (Accessed: 12 October 2025).</w:t>
      </w:r>
    </w:p>
    <w:p w14:paraId="7C2710F4" w14:textId="77777777" w:rsidR="008F1FFE" w:rsidRDefault="008F1FFE" w:rsidP="008F1FFE"/>
    <w:p w14:paraId="01C2674A" w14:textId="77777777" w:rsidR="008F1FFE" w:rsidRDefault="008F1FFE" w:rsidP="008F1FFE">
      <w:r>
        <w:t>Deloitte (2023) UK Automotive Industry Outlook 2023. London: Deloitte Insights.</w:t>
      </w:r>
    </w:p>
    <w:p w14:paraId="1A014519" w14:textId="77777777" w:rsidR="008F1FFE" w:rsidRDefault="008F1FFE" w:rsidP="008F1FFE"/>
    <w:p w14:paraId="3DC480F0" w14:textId="77777777" w:rsidR="008F1FFE" w:rsidRDefault="008F1FFE" w:rsidP="008F1FFE">
      <w:r>
        <w:t>EU Commission (2023) European Green Deal and Automotive Emission Standards. Brussels: European Union Publications.</w:t>
      </w:r>
    </w:p>
    <w:p w14:paraId="36935227" w14:textId="77777777" w:rsidR="008F1FFE" w:rsidRDefault="008F1FFE" w:rsidP="008F1FFE"/>
    <w:p w14:paraId="4CC36946" w14:textId="77777777" w:rsidR="008F1FFE" w:rsidRDefault="008F1FFE" w:rsidP="008F1FFE">
      <w:r>
        <w:t xml:space="preserve">Grant, R.M. (2019) Contemporary Strategy Analysis. 10th </w:t>
      </w:r>
      <w:proofErr w:type="spellStart"/>
      <w:r>
        <w:t>edn</w:t>
      </w:r>
      <w:proofErr w:type="spellEnd"/>
      <w:r>
        <w:t>. Chichester: Wiley.</w:t>
      </w:r>
    </w:p>
    <w:p w14:paraId="7FAA8ABA" w14:textId="77777777" w:rsidR="008F1FFE" w:rsidRDefault="008F1FFE" w:rsidP="008F1FFE"/>
    <w:p w14:paraId="4C98FBC7" w14:textId="77777777" w:rsidR="008F1FFE" w:rsidRDefault="008F1FFE" w:rsidP="008F1FFE">
      <w:r>
        <w:t>HM Government (2024) UK Net Zero Strategy: Build Back Greener. London: Department for Energy Security and Net Zero.</w:t>
      </w:r>
    </w:p>
    <w:p w14:paraId="23FFE506" w14:textId="77777777" w:rsidR="008F1FFE" w:rsidRDefault="008F1FFE" w:rsidP="008F1FFE"/>
    <w:p w14:paraId="2B01E7F4" w14:textId="77777777" w:rsidR="008F1FFE" w:rsidRDefault="008F1FFE" w:rsidP="008F1FFE">
      <w:r>
        <w:t>JLR (2021) Reimagine Strategy Report. Coventry: Jaguar Land Rover.</w:t>
      </w:r>
    </w:p>
    <w:p w14:paraId="032C4E24" w14:textId="77777777" w:rsidR="008F1FFE" w:rsidRDefault="008F1FFE" w:rsidP="008F1FFE"/>
    <w:p w14:paraId="55BE6E07" w14:textId="77777777" w:rsidR="008F1FFE" w:rsidRDefault="008F1FFE" w:rsidP="008F1FFE">
      <w:r>
        <w:t>JLR (2023) Annual Sustainability Report 2023. Coventry: Jaguar Land Rover.</w:t>
      </w:r>
    </w:p>
    <w:p w14:paraId="058FF02B" w14:textId="77777777" w:rsidR="008F1FFE" w:rsidRDefault="008F1FFE" w:rsidP="008F1FFE"/>
    <w:p w14:paraId="7DFD6222" w14:textId="77777777" w:rsidR="008F1FFE" w:rsidRDefault="008F1FFE" w:rsidP="008F1FFE">
      <w:r>
        <w:t xml:space="preserve">Johnson, G., Scholes, K. and Whittington, R. (2020) Exploring Strategy: Text and Cases. 12th </w:t>
      </w:r>
      <w:proofErr w:type="spellStart"/>
      <w:r>
        <w:t>edn</w:t>
      </w:r>
      <w:proofErr w:type="spellEnd"/>
      <w:r>
        <w:t>. Harlow: Pearson Education.</w:t>
      </w:r>
    </w:p>
    <w:p w14:paraId="7CAA9B3F" w14:textId="77777777" w:rsidR="008F1FFE" w:rsidRDefault="008F1FFE" w:rsidP="008F1FFE"/>
    <w:p w14:paraId="3812CB7B" w14:textId="77777777" w:rsidR="008F1FFE" w:rsidRDefault="008F1FFE" w:rsidP="008F1FFE">
      <w:r>
        <w:t>KPMG (2024) Electric Vehicle Readiness Index: UK Edition. London: KPMG Automotive.</w:t>
      </w:r>
    </w:p>
    <w:p w14:paraId="4414F072" w14:textId="77777777" w:rsidR="008F1FFE" w:rsidRDefault="008F1FFE" w:rsidP="008F1FFE"/>
    <w:p w14:paraId="7259192E" w14:textId="77777777" w:rsidR="008F1FFE" w:rsidRDefault="008F1FFE" w:rsidP="008F1FFE">
      <w:r>
        <w:t>McKinsey &amp; Company (2023) The Future of Mobility: Electric and Autonomous Vehicles. New York: McKinsey Global Institute.</w:t>
      </w:r>
    </w:p>
    <w:p w14:paraId="5F27FCC2" w14:textId="77777777" w:rsidR="008F1FFE" w:rsidRDefault="008F1FFE" w:rsidP="008F1FFE"/>
    <w:p w14:paraId="1C1892D8" w14:textId="77777777" w:rsidR="008F1FFE" w:rsidRDefault="008F1FFE" w:rsidP="008F1FFE">
      <w:r>
        <w:lastRenderedPageBreak/>
        <w:t>Porter, M.E. (1985) Competitive Advantage: Creating and Sustaining Superior Performance. New York: Free Press.</w:t>
      </w:r>
    </w:p>
    <w:p w14:paraId="75C61F50" w14:textId="77777777" w:rsidR="008F1FFE" w:rsidRDefault="008F1FFE" w:rsidP="008F1FFE"/>
    <w:p w14:paraId="4CAC3EC4" w14:textId="77777777" w:rsidR="008F1FFE" w:rsidRDefault="008F1FFE" w:rsidP="008F1FFE">
      <w:r>
        <w:t>Porter, M.E. (2008) ‘The Five Competitive Forces That Shape Strategy’, Harvard Business Review, 86(1), pp. 78–93.</w:t>
      </w:r>
    </w:p>
    <w:p w14:paraId="06F0C50A" w14:textId="77777777" w:rsidR="008F1FFE" w:rsidRDefault="008F1FFE" w:rsidP="008F1FFE"/>
    <w:p w14:paraId="5DC3D052" w14:textId="77777777" w:rsidR="008F1FFE" w:rsidRDefault="008F1FFE" w:rsidP="008F1FFE">
      <w:r>
        <w:t>PWC (2023) Automotive Industry and Net Zero: 2023 Outlook. London: PricewaterhouseCoopers.</w:t>
      </w:r>
    </w:p>
    <w:p w14:paraId="3C1BC2C4" w14:textId="77777777" w:rsidR="008F1FFE" w:rsidRDefault="008F1FFE" w:rsidP="008F1FFE"/>
    <w:p w14:paraId="100B9F0A" w14:textId="77777777" w:rsidR="008F1FFE" w:rsidRDefault="008F1FFE" w:rsidP="008F1FFE">
      <w:r>
        <w:t>SMMT (2024) UK Automotive Sustainability Report 2024. London: Society of Motor Manufacturers and Traders.</w:t>
      </w:r>
    </w:p>
    <w:p w14:paraId="28E10133" w14:textId="77777777" w:rsidR="008F1FFE" w:rsidRDefault="008F1FFE" w:rsidP="008F1FFE"/>
    <w:p w14:paraId="5AF7CEB4" w14:textId="77777777" w:rsidR="008F1FFE" w:rsidRDefault="008F1FFE" w:rsidP="008F1FFE">
      <w:proofErr w:type="spellStart"/>
      <w:r>
        <w:t>Wheelen</w:t>
      </w:r>
      <w:proofErr w:type="spellEnd"/>
      <w:r>
        <w:t xml:space="preserve">, T.L. and Hunger, J.D. (2018) Strategic Management and Business Policy: Globalization, Innovation and Sustainability. 16th </w:t>
      </w:r>
      <w:proofErr w:type="spellStart"/>
      <w:r>
        <w:t>edn</w:t>
      </w:r>
      <w:proofErr w:type="spellEnd"/>
      <w:r>
        <w:t>. Harlow: Pearson Education.</w:t>
      </w:r>
    </w:p>
    <w:p w14:paraId="6FC1ACAC" w14:textId="77777777" w:rsidR="008F1FFE" w:rsidRDefault="008F1FFE" w:rsidP="008F1FFE"/>
    <w:p w14:paraId="740A4827" w14:textId="77777777" w:rsidR="008F1FFE" w:rsidRDefault="008F1FFE" w:rsidP="008F1FFE"/>
    <w:sectPr w:rsidR="008F1FF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64C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4"/>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1FFE"/>
    <w:rsid w:val="0010736F"/>
    <w:rsid w:val="00142ADA"/>
    <w:rsid w:val="001C1205"/>
    <w:rsid w:val="001C23AC"/>
    <w:rsid w:val="003406B5"/>
    <w:rsid w:val="00480E75"/>
    <w:rsid w:val="00517A80"/>
    <w:rsid w:val="00543C80"/>
    <w:rsid w:val="005740AB"/>
    <w:rsid w:val="006A3A5C"/>
    <w:rsid w:val="00773978"/>
    <w:rsid w:val="00847EAC"/>
    <w:rsid w:val="00861FBC"/>
    <w:rsid w:val="008F1FFE"/>
    <w:rsid w:val="00AF17F0"/>
    <w:rsid w:val="00BA4AB9"/>
    <w:rsid w:val="00C6738C"/>
    <w:rsid w:val="00C81A1A"/>
    <w:rsid w:val="00DC5DFF"/>
    <w:rsid w:val="00E145D7"/>
    <w:rsid w:val="00E634A4"/>
    <w:rsid w:val="00EF59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D42BBCF"/>
  <w15:chartTrackingRefBased/>
  <w15:docId w15:val="{888BE866-31DD-D74B-94B5-029F398265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F1FF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F1FF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F1FF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F1FF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F1FF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F1FF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F1FF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F1FF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F1FF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1FF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F1FF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F1FF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F1FF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F1FF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F1FF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F1FF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F1FF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F1FFE"/>
    <w:rPr>
      <w:rFonts w:eastAsiaTheme="majorEastAsia" w:cstheme="majorBidi"/>
      <w:color w:val="272727" w:themeColor="text1" w:themeTint="D8"/>
    </w:rPr>
  </w:style>
  <w:style w:type="paragraph" w:styleId="Title">
    <w:name w:val="Title"/>
    <w:basedOn w:val="Normal"/>
    <w:next w:val="Normal"/>
    <w:link w:val="TitleChar"/>
    <w:uiPriority w:val="10"/>
    <w:qFormat/>
    <w:rsid w:val="008F1FF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1FF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F1FF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F1FF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F1FFE"/>
    <w:pPr>
      <w:spacing w:before="160"/>
      <w:jc w:val="center"/>
    </w:pPr>
    <w:rPr>
      <w:i/>
      <w:iCs/>
      <w:color w:val="404040" w:themeColor="text1" w:themeTint="BF"/>
    </w:rPr>
  </w:style>
  <w:style w:type="character" w:customStyle="1" w:styleId="QuoteChar">
    <w:name w:val="Quote Char"/>
    <w:basedOn w:val="DefaultParagraphFont"/>
    <w:link w:val="Quote"/>
    <w:uiPriority w:val="29"/>
    <w:rsid w:val="008F1FFE"/>
    <w:rPr>
      <w:i/>
      <w:iCs/>
      <w:color w:val="404040" w:themeColor="text1" w:themeTint="BF"/>
    </w:rPr>
  </w:style>
  <w:style w:type="paragraph" w:styleId="ListParagraph">
    <w:name w:val="List Paragraph"/>
    <w:basedOn w:val="Normal"/>
    <w:uiPriority w:val="34"/>
    <w:qFormat/>
    <w:rsid w:val="008F1FFE"/>
    <w:pPr>
      <w:ind w:left="720"/>
      <w:contextualSpacing/>
    </w:pPr>
  </w:style>
  <w:style w:type="character" w:styleId="IntenseEmphasis">
    <w:name w:val="Intense Emphasis"/>
    <w:basedOn w:val="DefaultParagraphFont"/>
    <w:uiPriority w:val="21"/>
    <w:qFormat/>
    <w:rsid w:val="008F1FFE"/>
    <w:rPr>
      <w:i/>
      <w:iCs/>
      <w:color w:val="0F4761" w:themeColor="accent1" w:themeShade="BF"/>
    </w:rPr>
  </w:style>
  <w:style w:type="paragraph" w:styleId="IntenseQuote">
    <w:name w:val="Intense Quote"/>
    <w:basedOn w:val="Normal"/>
    <w:next w:val="Normal"/>
    <w:link w:val="IntenseQuoteChar"/>
    <w:uiPriority w:val="30"/>
    <w:qFormat/>
    <w:rsid w:val="008F1FF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F1FFE"/>
    <w:rPr>
      <w:i/>
      <w:iCs/>
      <w:color w:val="0F4761" w:themeColor="accent1" w:themeShade="BF"/>
    </w:rPr>
  </w:style>
  <w:style w:type="character" w:styleId="IntenseReference">
    <w:name w:val="Intense Reference"/>
    <w:basedOn w:val="DefaultParagraphFont"/>
    <w:uiPriority w:val="32"/>
    <w:qFormat/>
    <w:rsid w:val="008F1FFE"/>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15</Pages>
  <Words>2277</Words>
  <Characters>12982</Characters>
  <Application>Microsoft Office Word</Application>
  <DocSecurity>0</DocSecurity>
  <Lines>108</Lines>
  <Paragraphs>30</Paragraphs>
  <ScaleCrop>false</ScaleCrop>
  <Company/>
  <LinksUpToDate>false</LinksUpToDate>
  <CharactersWithSpaces>15229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aurel apopei</dc:creator>
  <cp:keywords/>
  <dc:description/>
  <cp:lastModifiedBy>aurel apopei</cp:lastModifiedBy>
  <cp:revision>2</cp:revision>
  <dcterms:created xsi:type="dcterms:W3CDTF">2025-10-14T10:08:00Z</dcterms:created>
  <dcterms:modified xsi:type="dcterms:W3CDTF">2025-10-14T10:08:00Z</dcterms:modified>
</cp:coreProperties>
</file>