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5B7FF7F0" w:rsidR="00F73B35" w:rsidRPr="00C31B7E" w:rsidRDefault="000A10AA" w:rsidP="000A10AA">
      <w:pPr>
        <w:spacing w:after="160" w:line="259" w:lineRule="auto"/>
        <w:jc w:val="center"/>
        <w:rPr>
          <w:rFonts w:ascii="Verdana" w:hAnsi="Verdana"/>
          <w:b/>
          <w:caps/>
          <w:color w:val="FF0000"/>
          <w:sz w:val="18"/>
          <w:szCs w:val="18"/>
        </w:rPr>
      </w:pPr>
      <w:r>
        <w:rPr>
          <w:rFonts w:ascii="Verdana" w:hAnsi="Verdana"/>
          <w:b/>
          <w:i/>
          <w:sz w:val="44"/>
        </w:rPr>
        <w:t xml:space="preserve">Report for </w:t>
      </w:r>
      <w:r w:rsidR="00C31B7E">
        <w:rPr>
          <w:rFonts w:ascii="Verdana" w:hAnsi="Verdana"/>
          <w:b/>
          <w:i/>
          <w:sz w:val="44"/>
        </w:rPr>
        <w:t>Management Accounting</w:t>
      </w:r>
      <w:r>
        <w:rPr>
          <w:rFonts w:ascii="Verdana" w:hAnsi="Verdana"/>
          <w:b/>
          <w:i/>
          <w:sz w:val="44"/>
        </w:rPr>
        <w:t xml:space="preserve"> Assignment </w:t>
      </w:r>
      <w:r w:rsidR="00C31B7E">
        <w:rPr>
          <w:rFonts w:ascii="Verdana" w:hAnsi="Verdana"/>
          <w:b/>
          <w:i/>
          <w:sz w:val="44"/>
        </w:rPr>
        <w:t>1</w:t>
      </w:r>
      <w:r>
        <w:rPr>
          <w:rFonts w:ascii="Verdana" w:hAnsi="Verdana"/>
          <w:b/>
          <w:i/>
          <w:sz w:val="44"/>
        </w:rPr>
        <w:t xml:space="preserve"> 201</w:t>
      </w:r>
      <w:r w:rsidR="00C31B7E">
        <w:rPr>
          <w:rFonts w:ascii="Verdana" w:hAnsi="Verdana"/>
          <w:b/>
          <w:i/>
          <w:sz w:val="44"/>
        </w:rPr>
        <w:t>9</w:t>
      </w:r>
      <w:r>
        <w:rPr>
          <w:rFonts w:ascii="Verdana" w:hAnsi="Verdana"/>
          <w:b/>
          <w:i/>
          <w:sz w:val="44"/>
        </w:rPr>
        <w:t xml:space="preserve"> –</w:t>
      </w:r>
      <w:r w:rsidR="00C31B7E">
        <w:rPr>
          <w:rFonts w:ascii="Verdana" w:hAnsi="Verdana"/>
          <w:b/>
          <w:i/>
          <w:sz w:val="44"/>
        </w:rPr>
        <w:t xml:space="preserve"> </w:t>
      </w:r>
      <w:r w:rsidR="00C31B7E">
        <w:rPr>
          <w:rFonts w:ascii="Verdana" w:hAnsi="Verdana"/>
          <w:b/>
          <w:i/>
          <w:color w:val="FF0000"/>
          <w:sz w:val="44"/>
        </w:rPr>
        <w:t>The Weaknesses of Traditional Budgeting and How New Methods Could Improve This</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9E834B7" w:rsidR="00D2187B" w:rsidRPr="002A1AD3" w:rsidRDefault="00C31B7E"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0C086A43" w14:textId="40BAB8DD"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management accounting (M5X00854)</w:t>
      </w:r>
    </w:p>
    <w:p w14:paraId="39E14E5A" w14:textId="26868C27"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Traditional Budgeting vs other methods</w:t>
      </w:r>
    </w:p>
    <w:p w14:paraId="1387AD83" w14:textId="24E7FF2D"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Sam thomas</w:t>
      </w:r>
    </w:p>
    <w:p w14:paraId="571833C2" w14:textId="2227C060"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6D6EB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6D6EB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6D6EB0">
        <w:rPr>
          <w:rFonts w:ascii="Verdana" w:hAnsi="Verdana"/>
          <w:b/>
          <w:noProof/>
          <w:sz w:val="18"/>
          <w:szCs w:val="18"/>
        </w:rPr>
        <w:t>2</w:t>
      </w:r>
      <w:r w:rsidRPr="00846CC3">
        <w:rPr>
          <w:rFonts w:ascii="Verdana" w:hAnsi="Verdana"/>
          <w:b/>
          <w:noProof/>
          <w:sz w:val="18"/>
          <w:szCs w:val="18"/>
        </w:rPr>
        <w:fldChar w:fldCharType="end"/>
      </w:r>
    </w:p>
    <w:p w14:paraId="5A0EF87B" w14:textId="723D0934"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w:t>
      </w:r>
      <w:r w:rsidR="006B5FE9">
        <w:rPr>
          <w:rFonts w:ascii="Verdana" w:eastAsia="Times New Roman" w:hAnsi="Verdana" w:cs="Arial"/>
          <w:b/>
          <w:bCs/>
          <w:iCs/>
          <w:noProof/>
          <w:sz w:val="18"/>
          <w:szCs w:val="18"/>
        </w:rPr>
        <w:t>n budgeting</w:t>
      </w:r>
      <w:r w:rsidR="006B5FE9">
        <w:rPr>
          <w:rFonts w:ascii="Verdana" w:hAnsi="Verdana"/>
          <w:b/>
          <w:noProof/>
          <w:sz w:val="18"/>
          <w:szCs w:val="18"/>
        </w:rPr>
        <w:t>…………………………………………………………………………….</w:t>
      </w:r>
      <w:r w:rsidR="00667D0D">
        <w:rPr>
          <w:rFonts w:ascii="Verdana" w:hAnsi="Verdana"/>
          <w:b/>
          <w:noProof/>
          <w:sz w:val="18"/>
          <w:szCs w:val="18"/>
        </w:rPr>
        <w:t>2</w:t>
      </w:r>
    </w:p>
    <w:p w14:paraId="0B5F616D" w14:textId="7E5A3105"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6B5FE9">
        <w:rPr>
          <w:rFonts w:ascii="Verdana" w:eastAsia="Times New Roman" w:hAnsi="Verdana" w:cs="Arial"/>
          <w:b/>
          <w:bCs/>
          <w:iCs/>
          <w:noProof/>
          <w:sz w:val="18"/>
          <w:szCs w:val="18"/>
        </w:rPr>
        <w:t>Annual Budget Model</w:t>
      </w:r>
      <w:r w:rsidRPr="00846CC3">
        <w:rPr>
          <w:rFonts w:ascii="Verdana" w:hAnsi="Verdana"/>
          <w:b/>
          <w:noProof/>
          <w:sz w:val="18"/>
          <w:szCs w:val="18"/>
        </w:rPr>
        <w:tab/>
      </w:r>
      <w:r w:rsidR="00667D0D">
        <w:rPr>
          <w:rFonts w:ascii="Verdana" w:hAnsi="Verdana"/>
          <w:b/>
          <w:noProof/>
          <w:sz w:val="18"/>
          <w:szCs w:val="18"/>
        </w:rPr>
        <w:t>3</w:t>
      </w:r>
    </w:p>
    <w:p w14:paraId="652944CC" w14:textId="651784D9"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006B5FE9">
        <w:rPr>
          <w:rFonts w:ascii="Verdana" w:eastAsiaTheme="minorEastAsia" w:hAnsi="Verdana" w:cstheme="minorBidi"/>
          <w:b/>
          <w:smallCaps w:val="0"/>
          <w:noProof/>
          <w:sz w:val="18"/>
          <w:szCs w:val="18"/>
          <w:lang w:eastAsia="en-GB"/>
        </w:rPr>
        <w:t>Traditional Budgeting as a Barrier to new methods</w:t>
      </w:r>
      <w:r w:rsidRPr="00846CC3">
        <w:rPr>
          <w:rFonts w:ascii="Verdana" w:hAnsi="Verdana"/>
          <w:b/>
          <w:noProof/>
          <w:sz w:val="18"/>
          <w:szCs w:val="18"/>
        </w:rPr>
        <w:tab/>
      </w:r>
      <w:r w:rsidR="00667D0D">
        <w:rPr>
          <w:rFonts w:ascii="Verdana" w:hAnsi="Verdana"/>
          <w:b/>
          <w:noProof/>
          <w:sz w:val="18"/>
          <w:szCs w:val="18"/>
        </w:rPr>
        <w:t>6</w:t>
      </w:r>
    </w:p>
    <w:p w14:paraId="7B413AC5" w14:textId="525078BC"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006B5FE9">
        <w:rPr>
          <w:rFonts w:ascii="Verdana" w:eastAsia="Times New Roman" w:hAnsi="Verdana" w:cs="Arial"/>
          <w:b/>
          <w:bCs/>
          <w:iCs/>
          <w:noProof/>
          <w:sz w:val="18"/>
          <w:szCs w:val="18"/>
        </w:rPr>
        <w:t>Beyond Budgeting and The Success It Brings</w:t>
      </w:r>
      <w:r w:rsidRPr="00846CC3">
        <w:rPr>
          <w:rFonts w:ascii="Verdana" w:hAnsi="Verdana"/>
          <w:b/>
          <w:noProof/>
          <w:sz w:val="18"/>
          <w:szCs w:val="18"/>
        </w:rPr>
        <w:tab/>
      </w:r>
      <w:r w:rsidR="00667D0D">
        <w:rPr>
          <w:rFonts w:ascii="Verdana" w:hAnsi="Verdana"/>
          <w:b/>
          <w:noProof/>
          <w:sz w:val="18"/>
          <w:szCs w:val="18"/>
        </w:rPr>
        <w:t>7</w:t>
      </w:r>
    </w:p>
    <w:p w14:paraId="107890A7" w14:textId="17D94071"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Conclusion</w:t>
      </w:r>
      <w:r w:rsidRPr="00846CC3">
        <w:rPr>
          <w:rFonts w:ascii="Verdana" w:hAnsi="Verdana"/>
          <w:b/>
          <w:noProof/>
          <w:sz w:val="18"/>
          <w:szCs w:val="18"/>
        </w:rPr>
        <w:tab/>
      </w:r>
      <w:r w:rsidR="00667D0D">
        <w:rPr>
          <w:rFonts w:ascii="Verdana" w:hAnsi="Verdana"/>
          <w:b/>
          <w:noProof/>
          <w:sz w:val="18"/>
          <w:szCs w:val="18"/>
        </w:rPr>
        <w:t>9</w:t>
      </w:r>
    </w:p>
    <w:p w14:paraId="7C521E85" w14:textId="3FC605D2"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00667D0D">
        <w:rPr>
          <w:noProof/>
          <w:szCs w:val="18"/>
        </w:rPr>
        <w:t>10</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7285B988" w14:textId="6A0BF6A5" w:rsidR="0026211E" w:rsidRPr="008B0864" w:rsidRDefault="0026211E" w:rsidP="00846CC3">
      <w:pPr>
        <w:spacing w:line="480" w:lineRule="auto"/>
        <w:rPr>
          <w:rFonts w:ascii="Verdana" w:hAnsi="Verdana"/>
          <w:b/>
          <w:sz w:val="18"/>
        </w:rPr>
      </w:pP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260ED65F" w14:textId="5F998F64" w:rsidR="000A10AA" w:rsidRPr="000A10AA" w:rsidRDefault="000A10AA" w:rsidP="000A10AA">
      <w:pPr>
        <w:tabs>
          <w:tab w:val="left" w:pos="4007"/>
        </w:tabs>
        <w:spacing w:line="480" w:lineRule="auto"/>
        <w:jc w:val="center"/>
        <w:rPr>
          <w:rFonts w:ascii="Verdana" w:hAnsi="Verdana"/>
          <w:b/>
          <w:caps/>
          <w:color w:val="FF0000"/>
          <w:sz w:val="16"/>
          <w:szCs w:val="18"/>
        </w:rPr>
      </w:pPr>
    </w:p>
    <w:p w14:paraId="38DD20C2" w14:textId="77777777" w:rsidR="00277E0A" w:rsidRPr="008B0864" w:rsidRDefault="00277E0A" w:rsidP="008B0864">
      <w:pPr>
        <w:rPr>
          <w:rFonts w:ascii="Verdana" w:hAnsi="Verdana"/>
          <w:b/>
          <w:sz w:val="18"/>
        </w:rPr>
      </w:pP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60113592" w14:textId="084AAC32" w:rsidR="002C6734" w:rsidRDefault="00A55E42" w:rsidP="002C6734">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 xml:space="preserve">During this report, the main aim I want to accomplish is to assess the usefulness of the current traditional budgeting method. I will look at all of the pros and cons of using the method and try to find the general opinion of many companies as to whether or not they are having success with it and whether it is accurate. </w:t>
      </w:r>
    </w:p>
    <w:p w14:paraId="33BCBAFA" w14:textId="389EEE8A" w:rsidR="00A55E42" w:rsidRDefault="00A55E42" w:rsidP="002C6734">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Once I have evaluated that method, I will talk about the ways in which I believe traditional budgeting is acting as a barrier to a more flexible method that could benefit businesses in many different ways. I will mention how it is restraining companies from being flexible and adapting to change alongside the negative financial effects it has on the company.</w:t>
      </w:r>
    </w:p>
    <w:p w14:paraId="4431ECD0" w14:textId="02BBA283" w:rsidR="00A55E42" w:rsidRDefault="00A55E42" w:rsidP="002C6734">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Once this has been done, I will then go on to look at the more modern and desirable method which is ‘Beyond Budgeting’. I will again like with the traditional method, assess the good and the bad of using it and look for evidence that would support or go against a businesses desire to change. I will mention points such as the decentralized management approach alongside an increased profitability and a more motivated workforce.</w:t>
      </w:r>
    </w:p>
    <w:p w14:paraId="73562A0B" w14:textId="5A93F62A" w:rsidR="00A55E42" w:rsidRPr="00A55E42" w:rsidRDefault="00A55E42" w:rsidP="002C6734">
      <w:pPr>
        <w:pStyle w:val="NormalIndent"/>
        <w:spacing w:line="480" w:lineRule="auto"/>
        <w:rPr>
          <w:rFonts w:asciiTheme="minorHAnsi" w:hAnsiTheme="minorHAnsi" w:cstheme="minorHAnsi"/>
          <w:i/>
          <w:sz w:val="24"/>
        </w:rPr>
      </w:pPr>
      <w:r>
        <w:rPr>
          <w:rFonts w:asciiTheme="minorHAnsi" w:hAnsiTheme="minorHAnsi" w:cstheme="minorHAnsi"/>
          <w:i/>
          <w:color w:val="FF0000"/>
          <w:sz w:val="24"/>
        </w:rPr>
        <w:t xml:space="preserve">To conclude the report, I will then give my own personal opinion on how I </w:t>
      </w:r>
      <w:r w:rsidR="00304DD9">
        <w:rPr>
          <w:rFonts w:asciiTheme="minorHAnsi" w:hAnsiTheme="minorHAnsi" w:cstheme="minorHAnsi"/>
          <w:i/>
          <w:color w:val="FF0000"/>
          <w:sz w:val="24"/>
        </w:rPr>
        <w:t>believe</w:t>
      </w:r>
      <w:r>
        <w:rPr>
          <w:rFonts w:asciiTheme="minorHAnsi" w:hAnsiTheme="minorHAnsi" w:cstheme="minorHAnsi"/>
          <w:i/>
          <w:color w:val="FF0000"/>
          <w:sz w:val="24"/>
        </w:rPr>
        <w:t xml:space="preserve"> beyond budgeting </w:t>
      </w:r>
      <w:r w:rsidR="00304DD9">
        <w:rPr>
          <w:rFonts w:asciiTheme="minorHAnsi" w:hAnsiTheme="minorHAnsi" w:cstheme="minorHAnsi"/>
          <w:i/>
          <w:color w:val="FF0000"/>
          <w:sz w:val="24"/>
        </w:rPr>
        <w:t>can benefit a business, after assessing all pros and cons I will determine whether I believe it to be of worth to a company to make the switch. Determining risk vs reward I will then conclude by talking about the impact on overall profitability.</w:t>
      </w:r>
      <w:bookmarkStart w:id="2" w:name="_GoBack"/>
      <w:bookmarkEnd w:id="2"/>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0"/>
      <w:bookmarkEnd w:id="3"/>
    </w:p>
    <w:p w14:paraId="4CBA2A47" w14:textId="4CF05826" w:rsidR="009B20F4" w:rsidRPr="00776AB2" w:rsidRDefault="00C31B7E" w:rsidP="009B20F4">
      <w:pPr>
        <w:pStyle w:val="NormalIndent"/>
        <w:spacing w:line="480" w:lineRule="auto"/>
        <w:rPr>
          <w:rFonts w:asciiTheme="minorHAnsi" w:hAnsiTheme="minorHAnsi" w:cstheme="minorHAnsi"/>
          <w:sz w:val="22"/>
          <w:szCs w:val="22"/>
        </w:rPr>
      </w:pPr>
      <w:r w:rsidRPr="00776AB2">
        <w:rPr>
          <w:rFonts w:asciiTheme="minorHAnsi" w:hAnsiTheme="minorHAnsi" w:cstheme="minorHAnsi"/>
          <w:sz w:val="22"/>
          <w:szCs w:val="22"/>
        </w:rPr>
        <w:t xml:space="preserve">Throughout the years, all businesses that operate </w:t>
      </w:r>
      <w:r w:rsidR="00D62B66" w:rsidRPr="00776AB2">
        <w:rPr>
          <w:rFonts w:asciiTheme="minorHAnsi" w:hAnsiTheme="minorHAnsi" w:cstheme="minorHAnsi"/>
          <w:sz w:val="22"/>
          <w:szCs w:val="22"/>
        </w:rPr>
        <w:t xml:space="preserve">tend to have one key aim, to make money. This means that it is vital for a business to closely pay attention to it’s financial accounts. This includes documenting all the money that goes in and out of the business and so it is important that the best and most effective form of budgeting is used, in order to be as accurate and quick as possible when preparing budgets.  </w:t>
      </w:r>
    </w:p>
    <w:p w14:paraId="1C92A9FF" w14:textId="77777777" w:rsidR="00704FEC" w:rsidRPr="00776AB2" w:rsidRDefault="00704FEC" w:rsidP="009B20F4">
      <w:pPr>
        <w:pStyle w:val="NormalIndent"/>
        <w:spacing w:line="480" w:lineRule="auto"/>
        <w:rPr>
          <w:rFonts w:asciiTheme="minorHAnsi" w:hAnsiTheme="minorHAnsi" w:cstheme="minorHAnsi"/>
          <w:sz w:val="22"/>
          <w:szCs w:val="22"/>
        </w:rPr>
      </w:pPr>
    </w:p>
    <w:p w14:paraId="1CF4B5BF" w14:textId="50479B90" w:rsidR="0099626F" w:rsidRPr="00776AB2" w:rsidRDefault="00704FEC" w:rsidP="0099626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4" w:name="_Toc496043659"/>
      <w:r w:rsidRPr="00776AB2">
        <w:rPr>
          <w:rFonts w:asciiTheme="minorHAnsi" w:eastAsia="Times New Roman" w:hAnsiTheme="minorHAnsi" w:cstheme="minorHAnsi"/>
          <w:bCs/>
          <w:iCs/>
          <w:sz w:val="22"/>
          <w:szCs w:val="22"/>
        </w:rPr>
        <w:t>Report Remit</w:t>
      </w:r>
      <w:bookmarkEnd w:id="4"/>
    </w:p>
    <w:p w14:paraId="72ED2398" w14:textId="5CC7178C" w:rsidR="0099626F" w:rsidRPr="00776AB2" w:rsidRDefault="00D62B66" w:rsidP="009B20F4">
      <w:pPr>
        <w:pStyle w:val="NormalIndent"/>
        <w:spacing w:line="480" w:lineRule="auto"/>
        <w:rPr>
          <w:rFonts w:asciiTheme="minorHAnsi" w:hAnsiTheme="minorHAnsi" w:cstheme="minorHAnsi"/>
          <w:sz w:val="22"/>
          <w:szCs w:val="22"/>
        </w:rPr>
      </w:pPr>
      <w:r w:rsidRPr="00776AB2">
        <w:rPr>
          <w:rFonts w:asciiTheme="minorHAnsi" w:hAnsiTheme="minorHAnsi" w:cstheme="minorHAnsi"/>
          <w:sz w:val="22"/>
          <w:szCs w:val="22"/>
        </w:rPr>
        <w:t xml:space="preserve">The main aim of this report is to </w:t>
      </w:r>
      <w:r w:rsidR="009C7390" w:rsidRPr="00776AB2">
        <w:rPr>
          <w:rFonts w:asciiTheme="minorHAnsi" w:hAnsiTheme="minorHAnsi" w:cstheme="minorHAnsi"/>
          <w:sz w:val="22"/>
          <w:szCs w:val="22"/>
        </w:rPr>
        <w:t xml:space="preserve">establish what the current main form of budgeting is, in traditional budgeting. I will look at the pros and cons of this format and decide whether it has become outdated. I will then compare this method to new ideas such as beyond budgeting, which has been suggested </w:t>
      </w:r>
      <w:r w:rsidR="001359F8" w:rsidRPr="00776AB2">
        <w:rPr>
          <w:rFonts w:asciiTheme="minorHAnsi" w:hAnsiTheme="minorHAnsi" w:cstheme="minorHAnsi"/>
          <w:sz w:val="22"/>
          <w:szCs w:val="22"/>
        </w:rPr>
        <w:t>as the way forward to make budgeting more effective and also quicker. It also will encourage a more decentralised form of control rather than the old fashioned hierarchy that is currently in operation. I will also look to find the pros and cons of this format, whilst comparing it to traditional budgeting to establish in what areas it succeeds other methods. I will finally look to conclude by giving a suggestion on what method to use.</w:t>
      </w:r>
    </w:p>
    <w:p w14:paraId="32492B6F" w14:textId="211EE74A" w:rsidR="005346E4" w:rsidRDefault="005346E4" w:rsidP="00C31B7E">
      <w:pPr>
        <w:pStyle w:val="NormalIndent"/>
        <w:spacing w:line="480" w:lineRule="auto"/>
        <w:ind w:left="0"/>
      </w:pPr>
    </w:p>
    <w:p w14:paraId="27E80342" w14:textId="19353D88" w:rsidR="000D266A" w:rsidRPr="000D266A" w:rsidRDefault="000D266A" w:rsidP="000D266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Background on budgeting</w:t>
      </w:r>
      <w:r>
        <w:rPr>
          <w:rFonts w:eastAsia="Times New Roman" w:cs="Arial"/>
          <w:bCs/>
          <w:iCs/>
          <w:szCs w:val="28"/>
        </w:rPr>
        <w:tab/>
      </w:r>
    </w:p>
    <w:p w14:paraId="138C49F6" w14:textId="13DE610B" w:rsidR="00EB0314" w:rsidRPr="00A84BD2" w:rsidRDefault="000D266A" w:rsidP="00776AB2">
      <w:pPr>
        <w:pStyle w:val="NormalIndent"/>
        <w:spacing w:line="480" w:lineRule="auto"/>
        <w:rPr>
          <w:rFonts w:asciiTheme="minorHAnsi" w:hAnsiTheme="minorHAnsi" w:cstheme="minorHAnsi"/>
          <w:sz w:val="22"/>
        </w:rPr>
      </w:pPr>
      <w:r w:rsidRPr="00776AB2">
        <w:rPr>
          <w:rFonts w:asciiTheme="minorHAnsi" w:hAnsiTheme="minorHAnsi" w:cstheme="minorHAnsi"/>
          <w:sz w:val="22"/>
        </w:rPr>
        <w:t xml:space="preserve">As </w:t>
      </w:r>
      <w:r w:rsidR="00776AB2" w:rsidRPr="00776AB2">
        <w:rPr>
          <w:rFonts w:asciiTheme="minorHAnsi" w:hAnsiTheme="minorHAnsi" w:cstheme="minorHAnsi"/>
          <w:sz w:val="22"/>
        </w:rPr>
        <w:t>mentioned,</w:t>
      </w:r>
      <w:r w:rsidRPr="00776AB2">
        <w:rPr>
          <w:rFonts w:asciiTheme="minorHAnsi" w:hAnsiTheme="minorHAnsi" w:cstheme="minorHAnsi"/>
          <w:sz w:val="22"/>
        </w:rPr>
        <w:t xml:space="preserve"> prior, budgeting is a big part of any business, meaning it has always been a key area on which those dealing with the accounts of a business would have to deal with. </w:t>
      </w:r>
      <w:r w:rsidR="0062478A" w:rsidRPr="00776AB2">
        <w:rPr>
          <w:rFonts w:asciiTheme="minorHAnsi" w:hAnsiTheme="minorHAnsi" w:cstheme="minorHAnsi"/>
          <w:sz w:val="22"/>
        </w:rPr>
        <w:t>A basic definition of budgeting is</w:t>
      </w:r>
      <w:r w:rsidR="0062478A" w:rsidRPr="00776AB2">
        <w:rPr>
          <w:sz w:val="22"/>
        </w:rPr>
        <w:t xml:space="preserve"> </w:t>
      </w:r>
      <w:r w:rsidR="00776AB2">
        <w:rPr>
          <w:rStyle w:val="FootnoteReference"/>
          <w:sz w:val="22"/>
        </w:rPr>
        <w:footnoteReference w:id="1"/>
      </w:r>
      <w:r w:rsidR="00776AB2">
        <w:t>“</w:t>
      </w:r>
      <w:r w:rsidR="00776AB2" w:rsidRPr="00776AB2">
        <w:rPr>
          <w:rFonts w:ascii="Calibri" w:eastAsiaTheme="minorHAnsi" w:hAnsi="Calibri" w:cs="Calibri"/>
          <w:b/>
          <w:i/>
          <w:iCs/>
          <w:sz w:val="22"/>
          <w:szCs w:val="22"/>
        </w:rPr>
        <w:t>Establishing a planned level of expenditures, usually at a fairly detailed level. A company may plan and maintain a budget on either an accrual or a cash basis.</w:t>
      </w:r>
      <w:r w:rsidR="00776AB2">
        <w:rPr>
          <w:rFonts w:ascii="Calibri" w:eastAsiaTheme="minorHAnsi" w:hAnsi="Calibri" w:cs="Calibri"/>
          <w:b/>
          <w:i/>
          <w:iCs/>
          <w:sz w:val="22"/>
          <w:szCs w:val="22"/>
        </w:rPr>
        <w:t>”.</w:t>
      </w:r>
      <w:r w:rsidR="00A84BD2">
        <w:rPr>
          <w:rFonts w:ascii="Calibri" w:eastAsiaTheme="minorHAnsi" w:hAnsi="Calibri" w:cs="Calibri"/>
          <w:b/>
          <w:i/>
          <w:iCs/>
          <w:sz w:val="22"/>
          <w:szCs w:val="22"/>
        </w:rPr>
        <w:t xml:space="preserve"> </w:t>
      </w:r>
      <w:r w:rsidR="00A84BD2">
        <w:rPr>
          <w:rFonts w:ascii="Calibri" w:eastAsiaTheme="minorHAnsi" w:hAnsi="Calibri" w:cs="Calibri"/>
          <w:iCs/>
          <w:sz w:val="22"/>
          <w:szCs w:val="22"/>
        </w:rPr>
        <w:t xml:space="preserve">Budgets can be both short term and long term, and it is dependant on both </w:t>
      </w:r>
      <w:r w:rsidR="00A84BD2">
        <w:rPr>
          <w:rFonts w:ascii="Calibri" w:eastAsiaTheme="minorHAnsi" w:hAnsi="Calibri" w:cs="Calibri"/>
          <w:iCs/>
          <w:sz w:val="22"/>
          <w:szCs w:val="22"/>
        </w:rPr>
        <w:lastRenderedPageBreak/>
        <w:t xml:space="preserve">personal preference and the size of the business as to which time plan a business will choose. Many businesses will choose to put a long term overall business budget in place which they will monitor over a year. They will then split the year in to quarterly or monthly segments to get a more controlled look on the incomes and outgoings within the business. </w:t>
      </w:r>
      <w:r w:rsidR="00A84BD2">
        <w:rPr>
          <w:rStyle w:val="FootnoteReference"/>
          <w:rFonts w:ascii="Calibri" w:eastAsiaTheme="minorHAnsi" w:hAnsi="Calibri" w:cs="Calibri"/>
          <w:iCs/>
          <w:sz w:val="22"/>
          <w:szCs w:val="22"/>
        </w:rPr>
        <w:footnoteReference w:id="2"/>
      </w:r>
      <w:r w:rsidR="00A84BD2">
        <w:rPr>
          <w:rFonts w:ascii="Calibri" w:eastAsiaTheme="minorHAnsi" w:hAnsi="Calibri" w:cs="Calibri"/>
          <w:iCs/>
          <w:sz w:val="22"/>
          <w:szCs w:val="22"/>
        </w:rPr>
        <w:t>“</w:t>
      </w:r>
      <w:r w:rsidR="00A84BD2" w:rsidRPr="00A84BD2">
        <w:rPr>
          <w:rFonts w:asciiTheme="minorHAnsi" w:hAnsiTheme="minorHAnsi" w:cstheme="minorHAnsi"/>
          <w:b/>
          <w:i/>
          <w:color w:val="212121"/>
          <w:sz w:val="22"/>
          <w:szCs w:val="29"/>
          <w:shd w:val="clear" w:color="auto" w:fill="FFFFFF"/>
        </w:rPr>
        <w:t>the most effective financial budget includes both a short-range, month-to-month plan for at least one calendar year and a long-range, quarter-to-quarter plan you use for financial statement reporting</w:t>
      </w:r>
      <w:r w:rsidR="00A84BD2">
        <w:rPr>
          <w:rFonts w:asciiTheme="minorHAnsi" w:hAnsiTheme="minorHAnsi" w:cstheme="minorHAnsi"/>
          <w:b/>
          <w:i/>
          <w:color w:val="212121"/>
          <w:sz w:val="22"/>
          <w:szCs w:val="29"/>
          <w:shd w:val="clear" w:color="auto" w:fill="FFFFFF"/>
        </w:rPr>
        <w:t xml:space="preserve">”- EntrepreneurEurope. </w:t>
      </w:r>
    </w:p>
    <w:p w14:paraId="511AAA65" w14:textId="77777777" w:rsidR="00EB0314" w:rsidRPr="0043085E" w:rsidRDefault="00EB0314" w:rsidP="009B20F4">
      <w:pPr>
        <w:pStyle w:val="NormalIndent"/>
        <w:spacing w:line="480" w:lineRule="auto"/>
      </w:pPr>
    </w:p>
    <w:p w14:paraId="68703B76" w14:textId="799635B7" w:rsidR="003B6DB6" w:rsidRPr="003B6DB6" w:rsidRDefault="003B6DB6" w:rsidP="003B6DB6">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Annual budget model</w:t>
      </w:r>
    </w:p>
    <w:p w14:paraId="68F01C9C" w14:textId="79CA231E" w:rsidR="009B20F4" w:rsidRPr="00277A9C" w:rsidRDefault="003B6DB6" w:rsidP="00317398">
      <w:pPr>
        <w:pStyle w:val="NormalIndent"/>
        <w:spacing w:line="480" w:lineRule="auto"/>
        <w:rPr>
          <w:rFonts w:asciiTheme="minorHAnsi" w:hAnsiTheme="minorHAnsi" w:cstheme="minorHAnsi"/>
          <w:sz w:val="22"/>
        </w:rPr>
      </w:pPr>
      <w:r>
        <w:rPr>
          <w:rFonts w:asciiTheme="minorHAnsi" w:hAnsiTheme="minorHAnsi" w:cstheme="minorHAnsi"/>
          <w:sz w:val="22"/>
        </w:rPr>
        <w:t xml:space="preserve">There are many different methods used by businesses </w:t>
      </w:r>
      <w:r w:rsidR="005445D8">
        <w:rPr>
          <w:rFonts w:asciiTheme="minorHAnsi" w:hAnsiTheme="minorHAnsi" w:cstheme="minorHAnsi"/>
          <w:sz w:val="22"/>
        </w:rPr>
        <w:t>in order to produce budgets. The first and arguably the most common method is the Annual Budget Model</w:t>
      </w:r>
      <w:r w:rsidR="00FB422F">
        <w:rPr>
          <w:rFonts w:asciiTheme="minorHAnsi" w:hAnsiTheme="minorHAnsi" w:cstheme="minorHAnsi"/>
          <w:sz w:val="22"/>
        </w:rPr>
        <w:t xml:space="preserve"> or Traditional Budgeting</w:t>
      </w:r>
      <w:r w:rsidR="005445D8">
        <w:rPr>
          <w:rFonts w:asciiTheme="minorHAnsi" w:hAnsiTheme="minorHAnsi" w:cstheme="minorHAnsi"/>
          <w:sz w:val="22"/>
        </w:rPr>
        <w:t>.</w:t>
      </w:r>
      <w:r w:rsidR="00FB422F">
        <w:rPr>
          <w:rFonts w:asciiTheme="minorHAnsi" w:hAnsiTheme="minorHAnsi" w:cstheme="minorHAnsi"/>
          <w:sz w:val="22"/>
        </w:rPr>
        <w:t xml:space="preserve"> </w:t>
      </w:r>
      <w:r w:rsidR="00FB422F">
        <w:rPr>
          <w:rStyle w:val="FootnoteReference"/>
          <w:rFonts w:asciiTheme="minorHAnsi" w:hAnsiTheme="minorHAnsi" w:cstheme="minorHAnsi"/>
          <w:sz w:val="22"/>
        </w:rPr>
        <w:footnoteReference w:id="3"/>
      </w:r>
      <w:r w:rsidR="00FB422F">
        <w:rPr>
          <w:rFonts w:asciiTheme="minorHAnsi" w:hAnsiTheme="minorHAnsi" w:cstheme="minorHAnsi"/>
          <w:sz w:val="22"/>
        </w:rPr>
        <w:t>“</w:t>
      </w:r>
      <w:r w:rsidR="00FB422F" w:rsidRPr="00FB422F">
        <w:rPr>
          <w:rFonts w:asciiTheme="minorHAnsi" w:hAnsiTheme="minorHAnsi" w:cstheme="minorHAnsi"/>
          <w:b/>
          <w:i/>
          <w:sz w:val="22"/>
          <w:szCs w:val="22"/>
          <w:shd w:val="clear" w:color="auto" w:fill="FFFFFF"/>
        </w:rPr>
        <w:t>Traditional </w:t>
      </w:r>
      <w:hyperlink r:id="rId18" w:history="1">
        <w:r w:rsidR="00FB422F" w:rsidRPr="00FB422F">
          <w:rPr>
            <w:rStyle w:val="Hyperlink"/>
            <w:rFonts w:asciiTheme="minorHAnsi" w:hAnsiTheme="minorHAnsi" w:cstheme="minorHAnsi"/>
            <w:b/>
            <w:i/>
            <w:color w:val="auto"/>
            <w:sz w:val="22"/>
            <w:szCs w:val="22"/>
            <w:bdr w:val="none" w:sz="0" w:space="0" w:color="auto" w:frame="1"/>
            <w:shd w:val="clear" w:color="auto" w:fill="FFFFFF"/>
          </w:rPr>
          <w:t>budgeting</w:t>
        </w:r>
      </w:hyperlink>
      <w:r w:rsidR="00FB422F" w:rsidRPr="00FB422F">
        <w:rPr>
          <w:rFonts w:asciiTheme="minorHAnsi" w:hAnsiTheme="minorHAnsi" w:cstheme="minorHAnsi"/>
          <w:b/>
          <w:i/>
          <w:sz w:val="22"/>
          <w:szCs w:val="22"/>
          <w:shd w:val="clear" w:color="auto" w:fill="FFFFFF"/>
        </w:rPr>
        <w:t> is a method of preparation of the budget in which last year’s budget is taken as the base. Current year’s budget is prepared by making changes to previous year’s budget by adjusting the expenses based on the inflation rate, consumer demand, market situation, etc.</w:t>
      </w:r>
      <w:r w:rsidR="00FB422F">
        <w:rPr>
          <w:rFonts w:asciiTheme="minorHAnsi" w:hAnsiTheme="minorHAnsi" w:cstheme="minorHAnsi"/>
          <w:b/>
          <w:i/>
          <w:sz w:val="22"/>
          <w:szCs w:val="22"/>
          <w:shd w:val="clear" w:color="auto" w:fill="FFFFFF"/>
        </w:rPr>
        <w:t>” -efinancemanagement.com.</w:t>
      </w:r>
      <w:r w:rsidR="005445D8" w:rsidRPr="00FB422F">
        <w:rPr>
          <w:rFonts w:asciiTheme="minorHAnsi" w:hAnsiTheme="minorHAnsi" w:cstheme="minorHAnsi"/>
          <w:sz w:val="24"/>
        </w:rPr>
        <w:t xml:space="preserve"> </w:t>
      </w:r>
      <w:r w:rsidR="005445D8">
        <w:rPr>
          <w:rFonts w:asciiTheme="minorHAnsi" w:hAnsiTheme="minorHAnsi" w:cstheme="minorHAnsi"/>
          <w:sz w:val="22"/>
        </w:rPr>
        <w:t xml:space="preserve">Although many argue the method is out of date, it is still used by masses of businesses across the United Kingdom. An Annual Budget can apply to either a fiscal or a calendar year </w:t>
      </w:r>
      <w:r w:rsidR="00317398">
        <w:rPr>
          <w:rFonts w:asciiTheme="minorHAnsi" w:hAnsiTheme="minorHAnsi" w:cstheme="minorHAnsi"/>
          <w:sz w:val="22"/>
        </w:rPr>
        <w:t xml:space="preserve">in which incomings and outgoings are monitored. </w:t>
      </w:r>
      <w:r w:rsidR="00317398">
        <w:rPr>
          <w:rStyle w:val="FootnoteReference"/>
          <w:rFonts w:asciiTheme="minorHAnsi" w:hAnsiTheme="minorHAnsi" w:cstheme="minorHAnsi"/>
          <w:sz w:val="22"/>
        </w:rPr>
        <w:footnoteReference w:id="4"/>
      </w:r>
      <w:r w:rsidR="00317398">
        <w:rPr>
          <w:rFonts w:asciiTheme="minorHAnsi" w:hAnsiTheme="minorHAnsi" w:cstheme="minorHAnsi"/>
          <w:sz w:val="22"/>
        </w:rPr>
        <w:t>“</w:t>
      </w:r>
      <w:r w:rsidR="00317398" w:rsidRPr="00317398">
        <w:rPr>
          <w:rFonts w:asciiTheme="minorHAnsi" w:hAnsiTheme="minorHAnsi" w:cstheme="minorHAnsi"/>
          <w:b/>
          <w:i/>
          <w:color w:val="111111"/>
          <w:sz w:val="22"/>
          <w:szCs w:val="26"/>
          <w:shd w:val="clear" w:color="auto" w:fill="FFFFFF"/>
        </w:rPr>
        <w:t xml:space="preserve">A simple annual budget lays out projected income and expenses for a 12-month period, but in many instances, particularly for non-individuals, it </w:t>
      </w:r>
      <w:r w:rsidR="00317398" w:rsidRPr="00317398">
        <w:rPr>
          <w:rFonts w:asciiTheme="minorHAnsi" w:hAnsiTheme="minorHAnsi" w:cstheme="minorHAnsi"/>
          <w:b/>
          <w:i/>
          <w:color w:val="111111"/>
          <w:sz w:val="22"/>
          <w:szCs w:val="26"/>
          <w:shd w:val="clear" w:color="auto" w:fill="FFFFFF"/>
        </w:rPr>
        <w:lastRenderedPageBreak/>
        <w:t>is expanded to include a balance sheet and cash flow statement.</w:t>
      </w:r>
      <w:r w:rsidR="00317398">
        <w:rPr>
          <w:rFonts w:asciiTheme="minorHAnsi" w:hAnsiTheme="minorHAnsi" w:cstheme="minorHAnsi"/>
          <w:b/>
          <w:i/>
          <w:color w:val="111111"/>
          <w:sz w:val="22"/>
          <w:szCs w:val="26"/>
          <w:shd w:val="clear" w:color="auto" w:fill="FFFFFF"/>
        </w:rPr>
        <w:t xml:space="preserve">”- Investopedia. </w:t>
      </w:r>
      <w:r w:rsidR="00317398">
        <w:rPr>
          <w:rFonts w:asciiTheme="minorHAnsi" w:hAnsiTheme="minorHAnsi" w:cstheme="minorHAnsi"/>
          <w:color w:val="111111"/>
          <w:sz w:val="22"/>
          <w:szCs w:val="26"/>
          <w:shd w:val="clear" w:color="auto" w:fill="FFFFFF"/>
        </w:rPr>
        <w:t>Although laying it out in this way is effective as it is straight forward to follow and track figures, it can be argued that the Annual model is not detailed enough and does not give a precise look at a month by month basis. This means that a business may have less control or be unaware of the shorter time framed expenses such as rent, electricity etc</w:t>
      </w:r>
      <w:r w:rsidR="00E1486B">
        <w:rPr>
          <w:rFonts w:asciiTheme="minorHAnsi" w:hAnsiTheme="minorHAnsi" w:cstheme="minorHAnsi"/>
          <w:color w:val="111111"/>
          <w:sz w:val="22"/>
          <w:szCs w:val="26"/>
          <w:shd w:val="clear" w:color="auto" w:fill="FFFFFF"/>
        </w:rPr>
        <w:t xml:space="preserve"> and what effect it has overall on the business’ bottom line. If they instead chose to monitor the expenses over a shorter time frame, they would be able to put changes in place far quicker in order to improve overall profitability by the fiscal year end. </w:t>
      </w:r>
      <w:r w:rsidR="00B95EF1">
        <w:rPr>
          <w:rFonts w:asciiTheme="minorHAnsi" w:hAnsiTheme="minorHAnsi" w:cstheme="minorHAnsi"/>
          <w:color w:val="111111"/>
          <w:sz w:val="22"/>
          <w:szCs w:val="26"/>
          <w:shd w:val="clear" w:color="auto" w:fill="FFFFFF"/>
        </w:rPr>
        <w:t xml:space="preserve">By budgeting in this </w:t>
      </w:r>
      <w:r w:rsidR="00541B3D">
        <w:rPr>
          <w:rFonts w:asciiTheme="minorHAnsi" w:hAnsiTheme="minorHAnsi" w:cstheme="minorHAnsi"/>
          <w:color w:val="111111"/>
          <w:sz w:val="22"/>
          <w:szCs w:val="26"/>
          <w:shd w:val="clear" w:color="auto" w:fill="FFFFFF"/>
        </w:rPr>
        <w:t>way,</w:t>
      </w:r>
      <w:r w:rsidR="00B95EF1">
        <w:rPr>
          <w:rFonts w:asciiTheme="minorHAnsi" w:hAnsiTheme="minorHAnsi" w:cstheme="minorHAnsi"/>
          <w:color w:val="111111"/>
          <w:sz w:val="22"/>
          <w:szCs w:val="26"/>
          <w:shd w:val="clear" w:color="auto" w:fill="FFFFFF"/>
        </w:rPr>
        <w:t xml:space="preserve"> it is arguably ‘constraining response’ as if there is a financial deficit for a specific month, the business accountant would not be alerted to it, and would be unable to do anything about it until the budgets are analysed at the fiscal year end. If they were to be monitored quarterly, changes could be implemented to again ensure greater profitability. </w:t>
      </w:r>
      <w:r w:rsidR="00DC0D9B">
        <w:rPr>
          <w:rFonts w:asciiTheme="minorHAnsi" w:hAnsiTheme="minorHAnsi" w:cstheme="minorHAnsi"/>
          <w:color w:val="111111"/>
          <w:sz w:val="22"/>
          <w:szCs w:val="26"/>
          <w:shd w:val="clear" w:color="auto" w:fill="FFFFFF"/>
        </w:rPr>
        <w:t>A</w:t>
      </w:r>
      <w:r w:rsidR="00B3093E">
        <w:rPr>
          <w:rFonts w:asciiTheme="minorHAnsi" w:hAnsiTheme="minorHAnsi" w:cstheme="minorHAnsi"/>
          <w:color w:val="111111"/>
          <w:sz w:val="22"/>
          <w:szCs w:val="26"/>
          <w:shd w:val="clear" w:color="auto" w:fill="FFFFFF"/>
        </w:rPr>
        <w:t xml:space="preserve">n annual budget can however allow a company to compare budgeted performance v actual performance for the year, meaning a company can analyse whether they are performing above or below expectations. It can allow a business owner to assess whether they are in a financial position to make improvements to the company or whether they can take personal drawings. </w:t>
      </w:r>
      <w:r w:rsidR="00B3093E">
        <w:rPr>
          <w:rStyle w:val="FootnoteReference"/>
          <w:rFonts w:asciiTheme="minorHAnsi" w:hAnsiTheme="minorHAnsi" w:cstheme="minorHAnsi"/>
          <w:color w:val="111111"/>
          <w:sz w:val="22"/>
          <w:szCs w:val="26"/>
          <w:shd w:val="clear" w:color="auto" w:fill="FFFFFF"/>
        </w:rPr>
        <w:footnoteReference w:id="5"/>
      </w:r>
      <w:r w:rsidR="00B3093E">
        <w:rPr>
          <w:rFonts w:asciiTheme="minorHAnsi" w:hAnsiTheme="minorHAnsi" w:cstheme="minorHAnsi"/>
          <w:color w:val="111111"/>
          <w:sz w:val="22"/>
          <w:szCs w:val="26"/>
          <w:shd w:val="clear" w:color="auto" w:fill="FFFFFF"/>
        </w:rPr>
        <w:t>“</w:t>
      </w:r>
      <w:r w:rsidR="00B3093E" w:rsidRPr="00B3093E">
        <w:rPr>
          <w:rFonts w:asciiTheme="minorHAnsi" w:hAnsiTheme="minorHAnsi" w:cstheme="minorHAnsi"/>
          <w:b/>
          <w:i/>
          <w:sz w:val="22"/>
          <w:szCs w:val="22"/>
          <w:shd w:val="clear" w:color="auto" w:fill="FFFFFF"/>
        </w:rPr>
        <w:t>Drawings refers to the act of withdrawing cash or assets from the company by the owner(s) for personal use</w:t>
      </w:r>
      <w:r w:rsidR="00B3093E">
        <w:rPr>
          <w:rFonts w:asciiTheme="minorHAnsi" w:hAnsiTheme="minorHAnsi" w:cstheme="minorHAnsi"/>
          <w:b/>
          <w:i/>
          <w:sz w:val="22"/>
          <w:szCs w:val="22"/>
          <w:shd w:val="clear" w:color="auto" w:fill="FFFFFF"/>
        </w:rPr>
        <w:t xml:space="preserve">”. – Debitoor.com. </w:t>
      </w:r>
      <w:r w:rsidR="00000ADA">
        <w:rPr>
          <w:rFonts w:asciiTheme="minorHAnsi" w:hAnsiTheme="minorHAnsi" w:cstheme="minorHAnsi"/>
          <w:sz w:val="22"/>
          <w:szCs w:val="22"/>
          <w:shd w:val="clear" w:color="auto" w:fill="FFFFFF"/>
        </w:rPr>
        <w:t>There are many o</w:t>
      </w:r>
      <w:r w:rsidR="006025EC">
        <w:rPr>
          <w:rFonts w:asciiTheme="minorHAnsi" w:hAnsiTheme="minorHAnsi" w:cstheme="minorHAnsi"/>
          <w:sz w:val="22"/>
          <w:szCs w:val="22"/>
          <w:shd w:val="clear" w:color="auto" w:fill="FFFFFF"/>
        </w:rPr>
        <w:t>ther disadvantages</w:t>
      </w:r>
      <w:r w:rsidR="00000ADA">
        <w:rPr>
          <w:rFonts w:asciiTheme="minorHAnsi" w:hAnsiTheme="minorHAnsi" w:cstheme="minorHAnsi"/>
          <w:sz w:val="22"/>
          <w:szCs w:val="22"/>
          <w:shd w:val="clear" w:color="auto" w:fill="FFFFFF"/>
        </w:rPr>
        <w:t xml:space="preserve"> to preparing budgets in this way. One disadvantage is that arguably an annual model is too rigid and has a fixed template. This means that because they are prepared so infrequently, they do not allow for outside factors such as a new competitor in the market, new market regulations and other factors. Also, it can be argued that preparing budgets in this way can decrease staff motivation, this is </w:t>
      </w:r>
      <w:r w:rsidR="00000ADA">
        <w:rPr>
          <w:rFonts w:asciiTheme="minorHAnsi" w:hAnsiTheme="minorHAnsi" w:cstheme="minorHAnsi"/>
          <w:sz w:val="22"/>
          <w:szCs w:val="22"/>
          <w:shd w:val="clear" w:color="auto" w:fill="FFFFFF"/>
        </w:rPr>
        <w:lastRenderedPageBreak/>
        <w:t xml:space="preserve">because it promotes a Bureaucratic style. </w:t>
      </w:r>
      <w:r w:rsidR="00000ADA">
        <w:rPr>
          <w:rStyle w:val="FootnoteReference"/>
          <w:rFonts w:asciiTheme="minorHAnsi" w:hAnsiTheme="minorHAnsi" w:cstheme="minorHAnsi"/>
          <w:sz w:val="22"/>
          <w:szCs w:val="22"/>
          <w:shd w:val="clear" w:color="auto" w:fill="FFFFFF"/>
        </w:rPr>
        <w:footnoteReference w:id="6"/>
      </w:r>
      <w:r w:rsidR="00000ADA">
        <w:rPr>
          <w:rFonts w:asciiTheme="minorHAnsi" w:hAnsiTheme="minorHAnsi" w:cstheme="minorHAnsi"/>
          <w:sz w:val="22"/>
          <w:szCs w:val="22"/>
          <w:shd w:val="clear" w:color="auto" w:fill="FFFFFF"/>
        </w:rPr>
        <w:t>“</w:t>
      </w:r>
      <w:r w:rsidR="00000ADA" w:rsidRPr="00000ADA">
        <w:rPr>
          <w:rFonts w:asciiTheme="minorHAnsi" w:hAnsiTheme="minorHAnsi" w:cstheme="minorHAnsi"/>
          <w:b/>
          <w:i/>
          <w:sz w:val="22"/>
          <w:szCs w:val="21"/>
          <w:shd w:val="clear" w:color="auto" w:fill="FFFFFF"/>
        </w:rPr>
        <w:t>other people in the organization feel ignored or unimportant. This acts against the motivation of the employees of the organization.</w:t>
      </w:r>
      <w:r w:rsidR="00000ADA">
        <w:rPr>
          <w:rFonts w:asciiTheme="minorHAnsi" w:hAnsiTheme="minorHAnsi" w:cstheme="minorHAnsi"/>
          <w:b/>
          <w:i/>
          <w:sz w:val="22"/>
          <w:szCs w:val="21"/>
          <w:shd w:val="clear" w:color="auto" w:fill="FFFFFF"/>
        </w:rPr>
        <w:t>”</w:t>
      </w:r>
      <w:r w:rsidR="00000ADA">
        <w:rPr>
          <w:rFonts w:asciiTheme="minorHAnsi" w:hAnsiTheme="minorHAnsi" w:cstheme="minorHAnsi"/>
          <w:sz w:val="24"/>
          <w:szCs w:val="22"/>
          <w:shd w:val="clear" w:color="auto" w:fill="FFFFFF"/>
        </w:rPr>
        <w:t xml:space="preserve"> </w:t>
      </w:r>
      <w:r w:rsidR="00000ADA">
        <w:rPr>
          <w:rFonts w:asciiTheme="minorHAnsi" w:hAnsiTheme="minorHAnsi" w:cstheme="minorHAnsi"/>
          <w:sz w:val="22"/>
          <w:szCs w:val="22"/>
          <w:shd w:val="clear" w:color="auto" w:fill="FFFFFF"/>
        </w:rPr>
        <w:t xml:space="preserve">The traditional model is also described as being inefficient. This is because it uses up a lot of key resources for managers such as time and money in preparing the budgets. </w:t>
      </w:r>
      <w:r w:rsidR="001018E4">
        <w:rPr>
          <w:rStyle w:val="FootnoteReference"/>
          <w:rFonts w:asciiTheme="minorHAnsi" w:hAnsiTheme="minorHAnsi" w:cstheme="minorHAnsi"/>
          <w:sz w:val="22"/>
          <w:szCs w:val="22"/>
          <w:shd w:val="clear" w:color="auto" w:fill="FFFFFF"/>
        </w:rPr>
        <w:footnoteReference w:id="7"/>
      </w:r>
      <w:r w:rsidR="001018E4">
        <w:rPr>
          <w:rFonts w:asciiTheme="minorHAnsi" w:hAnsiTheme="minorHAnsi" w:cstheme="minorHAnsi"/>
          <w:sz w:val="22"/>
          <w:szCs w:val="22"/>
          <w:shd w:val="clear" w:color="auto" w:fill="FFFFFF"/>
        </w:rPr>
        <w:t>“</w:t>
      </w:r>
      <w:r w:rsidR="00000ADA" w:rsidRPr="00000ADA">
        <w:rPr>
          <w:rFonts w:asciiTheme="minorHAnsi" w:hAnsiTheme="minorHAnsi" w:cstheme="minorHAnsi"/>
          <w:b/>
          <w:i/>
          <w:sz w:val="22"/>
          <w:szCs w:val="22"/>
          <w:shd w:val="clear" w:color="auto" w:fill="FFFFFF"/>
        </w:rPr>
        <w:t>only a small percentage of the parties involved in the budgeting process think the time spent is worthwhile</w:t>
      </w:r>
      <w:r w:rsidR="001018E4">
        <w:rPr>
          <w:rFonts w:asciiTheme="minorHAnsi" w:hAnsiTheme="minorHAnsi" w:cstheme="minorHAnsi"/>
          <w:b/>
          <w:i/>
          <w:sz w:val="22"/>
          <w:szCs w:val="22"/>
          <w:shd w:val="clear" w:color="auto" w:fill="FFFFFF"/>
        </w:rPr>
        <w:t>”</w:t>
      </w:r>
      <w:r w:rsidR="00000ADA" w:rsidRPr="00000ADA">
        <w:rPr>
          <w:rFonts w:asciiTheme="minorHAnsi" w:hAnsiTheme="minorHAnsi" w:cstheme="minorHAnsi"/>
          <w:b/>
          <w:i/>
          <w:sz w:val="22"/>
          <w:szCs w:val="22"/>
          <w:shd w:val="clear" w:color="auto" w:fill="FFFFFF"/>
        </w:rPr>
        <w:t>.</w:t>
      </w:r>
      <w:r w:rsidR="00000ADA">
        <w:rPr>
          <w:rFonts w:asciiTheme="minorHAnsi" w:hAnsiTheme="minorHAnsi" w:cstheme="minorHAnsi"/>
          <w:b/>
          <w:i/>
          <w:sz w:val="22"/>
          <w:szCs w:val="22"/>
          <w:shd w:val="clear" w:color="auto" w:fill="FFFFFF"/>
        </w:rPr>
        <w:t xml:space="preserve">  </w:t>
      </w:r>
      <w:r w:rsidR="00000ADA">
        <w:rPr>
          <w:rFonts w:asciiTheme="minorHAnsi" w:hAnsiTheme="minorHAnsi" w:cstheme="minorHAnsi"/>
          <w:sz w:val="22"/>
          <w:szCs w:val="22"/>
          <w:shd w:val="clear" w:color="auto" w:fill="FFFFFF"/>
        </w:rPr>
        <w:t xml:space="preserve">A statement like this indicates that many people now believe the methods to be outdated and would be happy to see a new method implemented that increased motivation of staff alongside long term efficiency for the company. </w:t>
      </w:r>
      <w:r w:rsidR="00B46D4F">
        <w:rPr>
          <w:rStyle w:val="FootnoteReference"/>
          <w:rFonts w:asciiTheme="minorHAnsi" w:hAnsiTheme="minorHAnsi" w:cstheme="minorHAnsi"/>
          <w:sz w:val="22"/>
          <w:szCs w:val="22"/>
          <w:shd w:val="clear" w:color="auto" w:fill="FFFFFF"/>
        </w:rPr>
        <w:footnoteReference w:id="8"/>
      </w:r>
      <w:r w:rsidR="00B46D4F">
        <w:rPr>
          <w:rFonts w:asciiTheme="minorHAnsi" w:hAnsiTheme="minorHAnsi" w:cstheme="minorHAnsi"/>
          <w:sz w:val="22"/>
          <w:szCs w:val="22"/>
          <w:shd w:val="clear" w:color="auto" w:fill="FFFFFF"/>
        </w:rPr>
        <w:t>“</w:t>
      </w:r>
      <w:r w:rsidR="00681AA6" w:rsidRPr="00B46D4F">
        <w:rPr>
          <w:rFonts w:asciiTheme="minorHAnsi" w:hAnsiTheme="minorHAnsi" w:cstheme="minorHAnsi"/>
          <w:b/>
          <w:i/>
          <w:color w:val="000000"/>
          <w:sz w:val="22"/>
          <w:szCs w:val="27"/>
        </w:rPr>
        <w:t>it cannot keep up with the changes and requirements of today's</w:t>
      </w:r>
      <w:r w:rsidR="00B46D4F">
        <w:rPr>
          <w:rFonts w:asciiTheme="minorHAnsi" w:hAnsiTheme="minorHAnsi" w:cstheme="minorHAnsi"/>
          <w:b/>
          <w:i/>
          <w:color w:val="000000"/>
          <w:sz w:val="22"/>
          <w:szCs w:val="27"/>
        </w:rPr>
        <w:t xml:space="preserve"> </w:t>
      </w:r>
      <w:r w:rsidR="00681AA6" w:rsidRPr="00B46D4F">
        <w:rPr>
          <w:rFonts w:asciiTheme="minorHAnsi" w:hAnsiTheme="minorHAnsi" w:cstheme="minorHAnsi"/>
          <w:b/>
          <w:i/>
          <w:color w:val="000000"/>
          <w:sz w:val="22"/>
          <w:szCs w:val="27"/>
        </w:rPr>
        <w:t>business world and it isn't useful for business management</w:t>
      </w:r>
      <w:r w:rsidR="00B46D4F">
        <w:rPr>
          <w:rFonts w:asciiTheme="minorHAnsi" w:hAnsiTheme="minorHAnsi" w:cstheme="minorHAnsi"/>
          <w:b/>
          <w:i/>
          <w:color w:val="000000"/>
          <w:sz w:val="22"/>
          <w:szCs w:val="27"/>
        </w:rPr>
        <w:t xml:space="preserve">.” </w:t>
      </w:r>
      <w:r w:rsidR="00B46D4F">
        <w:rPr>
          <w:rFonts w:asciiTheme="minorHAnsi" w:hAnsiTheme="minorHAnsi" w:cstheme="minorHAnsi"/>
          <w:color w:val="000000"/>
          <w:sz w:val="22"/>
          <w:szCs w:val="27"/>
        </w:rPr>
        <w:t xml:space="preserve">Another key disadvantage of preparing traditional budgets is over reliance on last years budget. </w:t>
      </w:r>
      <w:r w:rsidR="00277A9C">
        <w:rPr>
          <w:rStyle w:val="FootnoteReference"/>
          <w:rFonts w:asciiTheme="minorHAnsi" w:hAnsiTheme="minorHAnsi" w:cstheme="minorHAnsi"/>
          <w:color w:val="000000"/>
          <w:sz w:val="22"/>
          <w:szCs w:val="27"/>
        </w:rPr>
        <w:footnoteReference w:id="9"/>
      </w:r>
      <w:r w:rsidR="00277A9C">
        <w:rPr>
          <w:rFonts w:asciiTheme="minorHAnsi" w:hAnsiTheme="minorHAnsi" w:cstheme="minorHAnsi"/>
          <w:color w:val="000000"/>
          <w:sz w:val="22"/>
          <w:szCs w:val="27"/>
        </w:rPr>
        <w:t>“</w:t>
      </w:r>
      <w:r w:rsidR="00B46D4F" w:rsidRPr="00B46D4F">
        <w:rPr>
          <w:rFonts w:asciiTheme="minorHAnsi" w:hAnsiTheme="minorHAnsi" w:cstheme="minorHAnsi"/>
          <w:b/>
          <w:i/>
          <w:sz w:val="22"/>
          <w:shd w:val="clear" w:color="auto" w:fill="FFFFFF"/>
        </w:rPr>
        <w:t>If the past budgets are prepared with inaccuracy, the same would be carried forward to current year’s budget and years to come.</w:t>
      </w:r>
      <w:r w:rsidR="00277A9C">
        <w:rPr>
          <w:rFonts w:asciiTheme="minorHAnsi" w:hAnsiTheme="minorHAnsi" w:cstheme="minorHAnsi"/>
          <w:b/>
          <w:i/>
          <w:sz w:val="22"/>
          <w:shd w:val="clear" w:color="auto" w:fill="FFFFFF"/>
        </w:rPr>
        <w:t xml:space="preserve">” </w:t>
      </w:r>
      <w:r w:rsidR="00277A9C">
        <w:rPr>
          <w:rFonts w:asciiTheme="minorHAnsi" w:hAnsiTheme="minorHAnsi" w:cstheme="minorHAnsi"/>
          <w:sz w:val="22"/>
          <w:shd w:val="clear" w:color="auto" w:fill="FFFFFF"/>
        </w:rPr>
        <w:t xml:space="preserve">This means that a business could be not utilising all resources available to it, as preparing the budget in this way could make the management team feel it is underperforming financially and so may spend less to improve the business. A problem like this could lead to things such as pay cuts for staff, loss of jobs or loss of market share as the company is falling behind competitors due to lack of spending and growth. On the other hand, this over reliance could lead to unintentional ‘window dressing’ of accounts, which can be just as damaging to a business. A basic </w:t>
      </w:r>
      <w:r w:rsidR="00277A9C">
        <w:rPr>
          <w:rFonts w:asciiTheme="minorHAnsi" w:hAnsiTheme="minorHAnsi" w:cstheme="minorHAnsi"/>
          <w:sz w:val="22"/>
          <w:shd w:val="clear" w:color="auto" w:fill="FFFFFF"/>
        </w:rPr>
        <w:lastRenderedPageBreak/>
        <w:t xml:space="preserve">definition of window dressing is </w:t>
      </w:r>
      <w:r w:rsidR="00C87B0F">
        <w:rPr>
          <w:rStyle w:val="FootnoteReference"/>
          <w:rFonts w:asciiTheme="minorHAnsi" w:hAnsiTheme="minorHAnsi" w:cstheme="minorHAnsi"/>
          <w:sz w:val="22"/>
          <w:shd w:val="clear" w:color="auto" w:fill="FFFFFF"/>
        </w:rPr>
        <w:footnoteReference w:id="10"/>
      </w:r>
      <w:r w:rsidR="00277A9C" w:rsidRPr="00F270C9">
        <w:rPr>
          <w:rFonts w:asciiTheme="minorHAnsi" w:hAnsiTheme="minorHAnsi" w:cstheme="minorHAnsi"/>
          <w:b/>
          <w:i/>
          <w:sz w:val="22"/>
          <w:szCs w:val="22"/>
          <w:shd w:val="clear" w:color="auto" w:fill="FFFFFF"/>
        </w:rPr>
        <w:t>“</w:t>
      </w:r>
      <w:r w:rsidR="00C87B0F" w:rsidRPr="00F270C9">
        <w:rPr>
          <w:rFonts w:asciiTheme="minorHAnsi" w:hAnsiTheme="minorHAnsi" w:cstheme="minorHAnsi"/>
          <w:b/>
          <w:i/>
          <w:sz w:val="22"/>
          <w:szCs w:val="22"/>
          <w:shd w:val="clear" w:color="auto" w:fill="FFFFFF"/>
        </w:rPr>
        <w:t xml:space="preserve">Window dressing refers to actions taken or not taken prior </w:t>
      </w:r>
      <w:r w:rsidR="00C87B0F" w:rsidRPr="00C87B0F">
        <w:rPr>
          <w:rFonts w:asciiTheme="minorHAnsi" w:hAnsiTheme="minorHAnsi" w:cstheme="minorHAnsi"/>
          <w:b/>
          <w:i/>
          <w:sz w:val="22"/>
          <w:szCs w:val="22"/>
          <w:shd w:val="clear" w:color="auto" w:fill="FFFFFF"/>
        </w:rPr>
        <w:t>to issuing </w:t>
      </w:r>
      <w:r w:rsidR="00C87B0F" w:rsidRPr="00C87B0F">
        <w:rPr>
          <w:rFonts w:asciiTheme="minorHAnsi" w:hAnsiTheme="minorHAnsi" w:cstheme="minorHAnsi"/>
          <w:b/>
          <w:i/>
          <w:sz w:val="22"/>
          <w:szCs w:val="22"/>
          <w:bdr w:val="none" w:sz="0" w:space="0" w:color="auto" w:frame="1"/>
          <w:shd w:val="clear" w:color="auto" w:fill="FFFFFF"/>
        </w:rPr>
        <w:t>financial statements</w:t>
      </w:r>
      <w:r w:rsidR="00C87B0F" w:rsidRPr="00C87B0F">
        <w:rPr>
          <w:rFonts w:asciiTheme="minorHAnsi" w:hAnsiTheme="minorHAnsi" w:cstheme="minorHAnsi"/>
          <w:b/>
          <w:i/>
          <w:sz w:val="22"/>
          <w:szCs w:val="22"/>
          <w:shd w:val="clear" w:color="auto" w:fill="FFFFFF"/>
        </w:rPr>
        <w:t> in order to improve the appearance of the financial statements.</w:t>
      </w:r>
      <w:r w:rsidR="00C87B0F" w:rsidRPr="00C87B0F">
        <w:rPr>
          <w:rFonts w:asciiTheme="minorHAnsi" w:hAnsiTheme="minorHAnsi" w:cstheme="minorHAnsi"/>
          <w:b/>
          <w:i/>
          <w:sz w:val="22"/>
          <w:shd w:val="clear" w:color="auto" w:fill="FFFFFF"/>
        </w:rPr>
        <w:t>“</w:t>
      </w:r>
      <w:r w:rsidR="00277A9C" w:rsidRPr="00C87B0F">
        <w:rPr>
          <w:rFonts w:asciiTheme="minorHAnsi" w:hAnsiTheme="minorHAnsi" w:cstheme="minorHAnsi"/>
          <w:sz w:val="22"/>
          <w:shd w:val="clear" w:color="auto" w:fill="FFFFFF"/>
        </w:rPr>
        <w:t xml:space="preserve"> </w:t>
      </w:r>
      <w:r w:rsidR="00277A9C">
        <w:rPr>
          <w:rFonts w:asciiTheme="minorHAnsi" w:hAnsiTheme="minorHAnsi" w:cstheme="minorHAnsi"/>
          <w:sz w:val="22"/>
          <w:shd w:val="clear" w:color="auto" w:fill="FFFFFF"/>
        </w:rPr>
        <w:t>If a company is window dressing the accounts due to false figures in the budget, it might encourage a management team to spend more in key areas as they think they are in a fiscal position to do so. However, it may turn out the business is not performing as well as it seemed due to these inaccurate accounts from outside factors, which could lead to a negative downturn in profits for the business.</w:t>
      </w:r>
      <w:r w:rsidR="00C87B0F">
        <w:rPr>
          <w:rFonts w:asciiTheme="minorHAnsi" w:hAnsiTheme="minorHAnsi" w:cstheme="minorHAnsi"/>
          <w:sz w:val="22"/>
          <w:shd w:val="clear" w:color="auto" w:fill="FFFFFF"/>
        </w:rPr>
        <w:t xml:space="preserve"> </w:t>
      </w:r>
      <w:r w:rsidR="002B1217">
        <w:rPr>
          <w:rFonts w:asciiTheme="minorHAnsi" w:hAnsiTheme="minorHAnsi" w:cstheme="minorHAnsi"/>
          <w:sz w:val="22"/>
          <w:shd w:val="clear" w:color="auto" w:fill="FFFFFF"/>
        </w:rPr>
        <w:t xml:space="preserve">Finally, the traditional budgeting model does not take in to account the necessity to prioritise allocation of resources. Due to the rigid nature of the method, it will only be possible to allocate resources based on the figures of last year. </w:t>
      </w:r>
      <w:r w:rsidR="002B1217">
        <w:rPr>
          <w:rStyle w:val="FootnoteReference"/>
          <w:rFonts w:asciiTheme="minorHAnsi" w:hAnsiTheme="minorHAnsi" w:cstheme="minorHAnsi"/>
          <w:sz w:val="22"/>
          <w:shd w:val="clear" w:color="auto" w:fill="FFFFFF"/>
        </w:rPr>
        <w:footnoteReference w:id="11"/>
      </w:r>
      <w:r w:rsidR="002B1217">
        <w:rPr>
          <w:rFonts w:asciiTheme="minorHAnsi" w:hAnsiTheme="minorHAnsi" w:cstheme="minorHAnsi"/>
          <w:sz w:val="22"/>
          <w:shd w:val="clear" w:color="auto" w:fill="FFFFFF"/>
        </w:rPr>
        <w:t>“</w:t>
      </w:r>
      <w:r w:rsidR="002B1217" w:rsidRPr="002B1217">
        <w:rPr>
          <w:rFonts w:asciiTheme="minorHAnsi" w:hAnsiTheme="minorHAnsi" w:cstheme="minorHAnsi"/>
          <w:b/>
          <w:i/>
          <w:sz w:val="22"/>
          <w:shd w:val="clear" w:color="auto" w:fill="FFFFFF"/>
        </w:rPr>
        <w:t>It does not take into priority any project which should be ranked higher according to their importance to the survival of the organization.</w:t>
      </w:r>
      <w:r w:rsidR="002B1217">
        <w:rPr>
          <w:rFonts w:asciiTheme="minorHAnsi" w:hAnsiTheme="minorHAnsi" w:cstheme="minorHAnsi"/>
          <w:b/>
          <w:i/>
          <w:sz w:val="22"/>
          <w:shd w:val="clear" w:color="auto" w:fill="FFFFFF"/>
        </w:rPr>
        <w:t>”</w:t>
      </w:r>
      <w:r w:rsidR="0010349C">
        <w:rPr>
          <w:rFonts w:asciiTheme="minorHAnsi" w:hAnsiTheme="minorHAnsi" w:cstheme="minorHAnsi"/>
          <w:b/>
          <w:i/>
          <w:sz w:val="22"/>
          <w:shd w:val="clear" w:color="auto" w:fill="FFFFFF"/>
        </w:rPr>
        <w:t xml:space="preserve"> </w:t>
      </w:r>
      <w:r w:rsidR="0010349C" w:rsidRPr="0010349C">
        <w:rPr>
          <w:rFonts w:asciiTheme="minorHAnsi" w:hAnsiTheme="minorHAnsi" w:cstheme="minorHAnsi"/>
          <w:sz w:val="22"/>
          <w:shd w:val="clear" w:color="auto" w:fill="FFFFFF"/>
        </w:rPr>
        <w:t xml:space="preserve">This could be </w:t>
      </w:r>
      <w:r w:rsidR="0010349C">
        <w:rPr>
          <w:rFonts w:asciiTheme="minorHAnsi" w:hAnsiTheme="minorHAnsi" w:cstheme="minorHAnsi"/>
          <w:sz w:val="22"/>
          <w:shd w:val="clear" w:color="auto" w:fill="FFFFFF"/>
        </w:rPr>
        <w:t xml:space="preserve">especially dangerous to smaller businesses as wrong allocation of resources could lead to financial problems that could put a </w:t>
      </w:r>
      <w:r w:rsidR="00253845">
        <w:rPr>
          <w:rFonts w:asciiTheme="minorHAnsi" w:hAnsiTheme="minorHAnsi" w:cstheme="minorHAnsi"/>
          <w:sz w:val="22"/>
          <w:shd w:val="clear" w:color="auto" w:fill="FFFFFF"/>
        </w:rPr>
        <w:t>business’s</w:t>
      </w:r>
      <w:r w:rsidR="0010349C">
        <w:rPr>
          <w:rFonts w:asciiTheme="minorHAnsi" w:hAnsiTheme="minorHAnsi" w:cstheme="minorHAnsi"/>
          <w:sz w:val="22"/>
          <w:shd w:val="clear" w:color="auto" w:fill="FFFFFF"/>
        </w:rPr>
        <w:t xml:space="preserve"> life at risk.</w:t>
      </w:r>
    </w:p>
    <w:p w14:paraId="69F42943" w14:textId="77777777" w:rsidR="009B20F4" w:rsidRDefault="009B20F4" w:rsidP="00CE4486">
      <w:pPr>
        <w:pStyle w:val="NormalIndent"/>
        <w:spacing w:line="480" w:lineRule="auto"/>
        <w:ind w:left="0"/>
      </w:pPr>
    </w:p>
    <w:p w14:paraId="56DFDB63" w14:textId="73FE799D" w:rsidR="0011351A" w:rsidRPr="0011351A" w:rsidRDefault="00ED143C"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Traditional budgeting as a barrier to new methods</w:t>
      </w:r>
    </w:p>
    <w:p w14:paraId="191CE65A" w14:textId="79558F4B" w:rsidR="00E06E84" w:rsidRDefault="00ED143C" w:rsidP="00CA6447">
      <w:pPr>
        <w:pStyle w:val="NormalIndent"/>
        <w:spacing w:line="480" w:lineRule="auto"/>
      </w:pPr>
      <w:r>
        <w:t xml:space="preserve">As previously mentioned, many companies are now open to the idea of implementing new methods in order to prepare the budgets for the company. </w:t>
      </w:r>
      <w:r w:rsidR="00882357">
        <w:t xml:space="preserve">These </w:t>
      </w:r>
      <w:r w:rsidR="00CE4486">
        <w:t>modern</w:t>
      </w:r>
      <w:r w:rsidR="00882357">
        <w:t xml:space="preserve"> methods </w:t>
      </w:r>
      <w:r w:rsidR="00CE4486">
        <w:t xml:space="preserve">include the beyond budgeting approach, which is becoming more popular. However, it can be argued that due to the current method being so rigid, it is acting as a barrier to companies who are looking to adopt new approaches. There are many reasons as to why traditional budgeting is seen as a detriment to a company. </w:t>
      </w:r>
      <w:r w:rsidR="00CE4486">
        <w:rPr>
          <w:rStyle w:val="FootnoteReference"/>
        </w:rPr>
        <w:footnoteReference w:id="12"/>
      </w:r>
      <w:r w:rsidR="00CE4486">
        <w:t>“</w:t>
      </w:r>
      <w:r w:rsidR="00CE4486" w:rsidRPr="00CE4486">
        <w:rPr>
          <w:rFonts w:asciiTheme="minorHAnsi" w:hAnsiTheme="minorHAnsi" w:cstheme="minorHAnsi"/>
          <w:b/>
          <w:i/>
          <w:sz w:val="22"/>
          <w:szCs w:val="23"/>
          <w:shd w:val="clear" w:color="auto" w:fill="FBFCFD"/>
        </w:rPr>
        <w:t>It promotes a culture of mistrust, manipulation, and deceit.</w:t>
      </w:r>
      <w:r w:rsidR="00CE4486">
        <w:rPr>
          <w:rFonts w:asciiTheme="minorHAnsi" w:hAnsiTheme="minorHAnsi" w:cstheme="minorHAnsi"/>
          <w:b/>
          <w:i/>
          <w:sz w:val="22"/>
          <w:szCs w:val="23"/>
          <w:shd w:val="clear" w:color="auto" w:fill="FBFCFD"/>
        </w:rPr>
        <w:t xml:space="preserve">” </w:t>
      </w:r>
      <w:r w:rsidR="00CE4486">
        <w:rPr>
          <w:rFonts w:asciiTheme="minorHAnsi" w:hAnsiTheme="minorHAnsi" w:cstheme="minorHAnsi"/>
          <w:sz w:val="22"/>
          <w:szCs w:val="23"/>
          <w:shd w:val="clear" w:color="auto" w:fill="FBFCFD"/>
        </w:rPr>
        <w:t xml:space="preserve">It is estimated that an average company would find it difficult to </w:t>
      </w:r>
      <w:r w:rsidR="00CE4486">
        <w:rPr>
          <w:rFonts w:asciiTheme="minorHAnsi" w:hAnsiTheme="minorHAnsi" w:cstheme="minorHAnsi"/>
          <w:sz w:val="22"/>
          <w:szCs w:val="23"/>
          <w:shd w:val="clear" w:color="auto" w:fill="FBFCFD"/>
        </w:rPr>
        <w:lastRenderedPageBreak/>
        <w:t>mov</w:t>
      </w:r>
      <w:r w:rsidR="00CA6553">
        <w:rPr>
          <w:rFonts w:asciiTheme="minorHAnsi" w:hAnsiTheme="minorHAnsi" w:cstheme="minorHAnsi"/>
          <w:sz w:val="22"/>
          <w:szCs w:val="23"/>
          <w:shd w:val="clear" w:color="auto" w:fill="FBFCFD"/>
        </w:rPr>
        <w:t xml:space="preserve">e </w:t>
      </w:r>
      <w:r w:rsidR="00CE4486">
        <w:rPr>
          <w:rFonts w:asciiTheme="minorHAnsi" w:hAnsiTheme="minorHAnsi" w:cstheme="minorHAnsi"/>
          <w:sz w:val="22"/>
          <w:szCs w:val="23"/>
          <w:shd w:val="clear" w:color="auto" w:fill="FBFCFD"/>
        </w:rPr>
        <w:t xml:space="preserve">from one method to the next due to the </w:t>
      </w:r>
      <w:r w:rsidR="00CA6553">
        <w:rPr>
          <w:rFonts w:asciiTheme="minorHAnsi" w:hAnsiTheme="minorHAnsi" w:cstheme="minorHAnsi"/>
          <w:sz w:val="22"/>
          <w:szCs w:val="23"/>
          <w:shd w:val="clear" w:color="auto" w:fill="FBFCFD"/>
        </w:rPr>
        <w:t xml:space="preserve">resource intensive nature that the method uses. </w:t>
      </w:r>
      <w:r w:rsidR="00CA6553">
        <w:rPr>
          <w:rStyle w:val="FootnoteReference"/>
          <w:rFonts w:asciiTheme="minorHAnsi" w:hAnsiTheme="minorHAnsi" w:cstheme="minorHAnsi"/>
          <w:sz w:val="22"/>
          <w:szCs w:val="23"/>
          <w:shd w:val="clear" w:color="auto" w:fill="FBFCFD"/>
        </w:rPr>
        <w:footnoteReference w:id="13"/>
      </w:r>
      <w:r w:rsidR="00CA6553" w:rsidRPr="00CA6553">
        <w:rPr>
          <w:rFonts w:asciiTheme="minorHAnsi" w:hAnsiTheme="minorHAnsi" w:cstheme="minorHAnsi"/>
          <w:b/>
          <w:i/>
          <w:sz w:val="22"/>
          <w:szCs w:val="23"/>
          <w:shd w:val="clear" w:color="auto" w:fill="FBFCFD"/>
        </w:rPr>
        <w:t>“majority of companies take anywhere between 4 months to 9 months to complete this process.”</w:t>
      </w:r>
      <w:r w:rsidR="00C9415D">
        <w:rPr>
          <w:rFonts w:asciiTheme="minorHAnsi" w:hAnsiTheme="minorHAnsi" w:cstheme="minorHAnsi"/>
          <w:b/>
          <w:i/>
          <w:sz w:val="22"/>
          <w:szCs w:val="23"/>
          <w:shd w:val="clear" w:color="auto" w:fill="FBFCFD"/>
        </w:rPr>
        <w:t xml:space="preserve"> </w:t>
      </w:r>
      <w:r w:rsidR="009B7C3A">
        <w:rPr>
          <w:rFonts w:asciiTheme="minorHAnsi" w:hAnsiTheme="minorHAnsi" w:cstheme="minorHAnsi"/>
          <w:sz w:val="22"/>
          <w:szCs w:val="23"/>
          <w:shd w:val="clear" w:color="auto" w:fill="FBFCFD"/>
        </w:rPr>
        <w:t xml:space="preserve"> This means that a lot of resources are having to be used in this process and so a lot of businesses, especially smaller ones, will not have the time and money to implement a new strategy and so this is acting as a barrier. Also, it can be considered a risk to stray from what you know, meaning that for a business they could be risking short term success by changing its ways as in the early stages it is likely that mistakes will be made, this can put a lot of smaller businesses off who can not afford to make mistakes and so they may choose to stick to a method they already know.</w:t>
      </w:r>
      <w:r w:rsidR="006F71B1">
        <w:rPr>
          <w:rFonts w:asciiTheme="minorHAnsi" w:hAnsiTheme="minorHAnsi" w:cstheme="minorHAnsi"/>
          <w:sz w:val="22"/>
          <w:szCs w:val="23"/>
          <w:shd w:val="clear" w:color="auto" w:fill="FBFCFD"/>
        </w:rPr>
        <w:t xml:space="preserve"> </w:t>
      </w:r>
      <w:r w:rsidR="00CA6447">
        <w:rPr>
          <w:rStyle w:val="FootnoteReference"/>
          <w:rFonts w:asciiTheme="minorHAnsi" w:hAnsiTheme="minorHAnsi" w:cstheme="minorHAnsi"/>
          <w:sz w:val="22"/>
          <w:szCs w:val="23"/>
          <w:shd w:val="clear" w:color="auto" w:fill="FBFCFD"/>
        </w:rPr>
        <w:footnoteReference w:id="14"/>
      </w:r>
      <w:r w:rsidR="006F71B1">
        <w:rPr>
          <w:rFonts w:asciiTheme="minorHAnsi" w:hAnsiTheme="minorHAnsi" w:cstheme="minorHAnsi"/>
          <w:sz w:val="22"/>
          <w:szCs w:val="23"/>
          <w:shd w:val="clear" w:color="auto" w:fill="FBFCFD"/>
        </w:rPr>
        <w:t>“</w:t>
      </w:r>
      <w:r w:rsidR="006F71B1" w:rsidRPr="006F71B1">
        <w:rPr>
          <w:rFonts w:asciiTheme="minorHAnsi" w:hAnsiTheme="minorHAnsi" w:cstheme="minorHAnsi"/>
          <w:b/>
          <w:i/>
          <w:sz w:val="22"/>
          <w:szCs w:val="21"/>
          <w:shd w:val="clear" w:color="auto" w:fill="FFFFFF"/>
        </w:rPr>
        <w:t>European countries, as earlier indicated, have pioneered the notion of moving away from the traditional budgeting approach.</w:t>
      </w:r>
      <w:r w:rsidR="006F71B1">
        <w:rPr>
          <w:rFonts w:asciiTheme="minorHAnsi" w:hAnsiTheme="minorHAnsi" w:cstheme="minorHAnsi"/>
          <w:b/>
          <w:i/>
          <w:sz w:val="22"/>
          <w:szCs w:val="21"/>
          <w:shd w:val="clear" w:color="auto" w:fill="FFFFFF"/>
        </w:rPr>
        <w:t xml:space="preserve">” </w:t>
      </w:r>
      <w:r w:rsidR="006F71B1">
        <w:rPr>
          <w:rFonts w:asciiTheme="minorHAnsi" w:hAnsiTheme="minorHAnsi" w:cstheme="minorHAnsi"/>
          <w:sz w:val="22"/>
          <w:szCs w:val="21"/>
          <w:shd w:val="clear" w:color="auto" w:fill="FFFFFF"/>
        </w:rPr>
        <w:t>As it says prior, many European countries now have a majority of businesses who have chosen to implement beyond budgeting and move away from</w:t>
      </w:r>
      <w:r w:rsidR="00B66393">
        <w:rPr>
          <w:rFonts w:asciiTheme="minorHAnsi" w:hAnsiTheme="minorHAnsi" w:cstheme="minorHAnsi"/>
          <w:sz w:val="22"/>
          <w:szCs w:val="21"/>
          <w:shd w:val="clear" w:color="auto" w:fill="FFFFFF"/>
        </w:rPr>
        <w:t xml:space="preserve"> the traditional approach. This means that it is now extremely important that if a business wants to be successful it must keep up with the trends currently going across Europe. If they are unable to do </w:t>
      </w:r>
      <w:r w:rsidR="00CA6447">
        <w:rPr>
          <w:rFonts w:asciiTheme="minorHAnsi" w:hAnsiTheme="minorHAnsi" w:cstheme="minorHAnsi"/>
          <w:sz w:val="22"/>
          <w:szCs w:val="21"/>
          <w:shd w:val="clear" w:color="auto" w:fill="FFFFFF"/>
        </w:rPr>
        <w:t>this,</w:t>
      </w:r>
      <w:r w:rsidR="00B66393">
        <w:rPr>
          <w:rFonts w:asciiTheme="minorHAnsi" w:hAnsiTheme="minorHAnsi" w:cstheme="minorHAnsi"/>
          <w:sz w:val="22"/>
          <w:szCs w:val="21"/>
          <w:shd w:val="clear" w:color="auto" w:fill="FFFFFF"/>
        </w:rPr>
        <w:t xml:space="preserve"> they will be likely to fall behind the market curve and this is a way in which the traditional approach is acting as a barrier.  </w:t>
      </w:r>
    </w:p>
    <w:p w14:paraId="3F3CC27F" w14:textId="77777777" w:rsidR="00E06E84" w:rsidRPr="00675DE6" w:rsidRDefault="00E06E84" w:rsidP="00675DE6">
      <w:pPr>
        <w:pStyle w:val="NormalIndent"/>
        <w:spacing w:line="480" w:lineRule="auto"/>
      </w:pPr>
    </w:p>
    <w:p w14:paraId="6E657DFE" w14:textId="1D186F29" w:rsidR="009B20F4" w:rsidRPr="0043085E" w:rsidRDefault="00B66393"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Beyond Budgeting </w:t>
      </w:r>
      <w:r w:rsidR="00CA6447">
        <w:rPr>
          <w:rFonts w:eastAsia="Times New Roman" w:cs="Arial"/>
          <w:bCs/>
          <w:iCs/>
          <w:szCs w:val="28"/>
        </w:rPr>
        <w:t>and the success it brings</w:t>
      </w:r>
    </w:p>
    <w:p w14:paraId="3C590F27" w14:textId="630A336E" w:rsidR="00F24606" w:rsidRPr="006B5FE9" w:rsidRDefault="00CA6447" w:rsidP="00667D0D">
      <w:pPr>
        <w:shd w:val="clear" w:color="auto" w:fill="FFFFFF"/>
        <w:autoSpaceDE/>
        <w:autoSpaceDN/>
        <w:adjustRightInd/>
        <w:spacing w:before="100" w:beforeAutospacing="1" w:after="100" w:afterAutospacing="1" w:line="240" w:lineRule="auto"/>
        <w:ind w:left="720"/>
        <w:rPr>
          <w:rFonts w:ascii="Arial" w:eastAsia="Times New Roman" w:hAnsi="Arial" w:cs="Arial"/>
          <w:color w:val="333333"/>
          <w:lang w:eastAsia="en-GB"/>
        </w:rPr>
      </w:pPr>
      <w:r>
        <w:rPr>
          <w:rFonts w:asciiTheme="minorHAnsi" w:hAnsiTheme="minorHAnsi" w:cstheme="minorHAnsi"/>
        </w:rPr>
        <w:t xml:space="preserve">Now that I have analysed the negatives of the traditional approach and how it affects businesses whilst also looking at the barrier to change it causes, it is essential to look at the alternatives for businesses and what benefits it could bring if it was to be implemented. There are many cases of </w:t>
      </w:r>
      <w:r w:rsidR="00D74316">
        <w:rPr>
          <w:rFonts w:asciiTheme="minorHAnsi" w:hAnsiTheme="minorHAnsi" w:cstheme="minorHAnsi"/>
        </w:rPr>
        <w:t xml:space="preserve">businesses improving performance from the beyond budgeting approach and there are many positives to implementing it. </w:t>
      </w:r>
      <w:r w:rsidR="00E645FB">
        <w:rPr>
          <w:rStyle w:val="FootnoteReference"/>
          <w:rFonts w:asciiTheme="minorHAnsi" w:hAnsiTheme="minorHAnsi" w:cstheme="minorHAnsi"/>
        </w:rPr>
        <w:footnoteReference w:id="15"/>
      </w:r>
      <w:r w:rsidR="00D74316">
        <w:rPr>
          <w:rFonts w:asciiTheme="minorHAnsi" w:hAnsiTheme="minorHAnsi" w:cstheme="minorHAnsi"/>
        </w:rPr>
        <w:t>“</w:t>
      </w:r>
      <w:r w:rsidR="00D74316" w:rsidRPr="00D74316">
        <w:rPr>
          <w:rFonts w:asciiTheme="minorHAnsi" w:hAnsiTheme="minorHAnsi" w:cstheme="minorHAnsi"/>
          <w:b/>
          <w:i/>
          <w:szCs w:val="21"/>
          <w:shd w:val="clear" w:color="auto" w:fill="FFFFFF"/>
        </w:rPr>
        <w:t xml:space="preserve">Beyond budgeting is the </w:t>
      </w:r>
      <w:r w:rsidR="00D74316" w:rsidRPr="00D74316">
        <w:rPr>
          <w:rFonts w:asciiTheme="minorHAnsi" w:hAnsiTheme="minorHAnsi" w:cstheme="minorHAnsi"/>
          <w:b/>
          <w:i/>
          <w:szCs w:val="21"/>
          <w:shd w:val="clear" w:color="auto" w:fill="FFFFFF"/>
        </w:rPr>
        <w:lastRenderedPageBreak/>
        <w:t>principle whereby companies need to move beyond budgeting because of the inherent flaws in budgeting, especially when used to set contracts. It proposes that a range of techniques, such as rolling forecasts and market-related targets, can take the place of traditional budgeting.</w:t>
      </w:r>
      <w:r w:rsidR="00D74316">
        <w:rPr>
          <w:rFonts w:asciiTheme="minorHAnsi" w:hAnsiTheme="minorHAnsi" w:cstheme="minorHAnsi"/>
          <w:b/>
          <w:i/>
          <w:szCs w:val="21"/>
          <w:shd w:val="clear" w:color="auto" w:fill="FFFFFF"/>
        </w:rPr>
        <w:t>”- CGMA.</w:t>
      </w:r>
      <w:r w:rsidR="00E645FB">
        <w:rPr>
          <w:rFonts w:asciiTheme="minorHAnsi" w:hAnsiTheme="minorHAnsi" w:cstheme="minorHAnsi"/>
          <w:b/>
          <w:i/>
          <w:szCs w:val="21"/>
          <w:shd w:val="clear" w:color="auto" w:fill="FFFFFF"/>
        </w:rPr>
        <w:t xml:space="preserve"> </w:t>
      </w:r>
      <w:r w:rsidR="00E645FB">
        <w:rPr>
          <w:rFonts w:asciiTheme="minorHAnsi" w:hAnsiTheme="minorHAnsi" w:cstheme="minorHAnsi"/>
          <w:szCs w:val="21"/>
          <w:shd w:val="clear" w:color="auto" w:fill="FFFFFF"/>
        </w:rPr>
        <w:t xml:space="preserve">Beyond budgeting has many benefits of being such a streamline approach. Firstly, Beyond Budgeting is considered to be a much faster and adaptive approach. Due to the rolling nature of the method, it means that if there was to be a change within the market, the budget could be adapted almost straight away to accommodate the change. </w:t>
      </w:r>
      <w:r w:rsidR="00E645FB">
        <w:rPr>
          <w:rStyle w:val="FootnoteReference"/>
          <w:rFonts w:asciiTheme="minorHAnsi" w:hAnsiTheme="minorHAnsi" w:cstheme="minorHAnsi"/>
          <w:szCs w:val="21"/>
          <w:shd w:val="clear" w:color="auto" w:fill="FFFFFF"/>
        </w:rPr>
        <w:footnoteReference w:id="16"/>
      </w:r>
      <w:r w:rsidR="00E645FB">
        <w:rPr>
          <w:rFonts w:asciiTheme="minorHAnsi" w:hAnsiTheme="minorHAnsi" w:cstheme="minorHAnsi"/>
          <w:szCs w:val="21"/>
          <w:shd w:val="clear" w:color="auto" w:fill="FFFFFF"/>
        </w:rPr>
        <w:t>“</w:t>
      </w:r>
      <w:r w:rsidR="00E645FB" w:rsidRPr="00E645FB">
        <w:rPr>
          <w:rFonts w:asciiTheme="minorHAnsi" w:hAnsiTheme="minorHAnsi" w:cstheme="minorHAnsi"/>
          <w:b/>
          <w:i/>
          <w:shd w:val="clear" w:color="auto" w:fill="FFFFFF"/>
        </w:rPr>
        <w:t>When the Beyond Budgeting Round Table (BBRT) was established over ten years ago its vision was to find steering mechanisms that could replace budgeting and help to make organizations more adaptive to change.</w:t>
      </w:r>
      <w:r w:rsidR="00E645FB">
        <w:rPr>
          <w:rFonts w:asciiTheme="minorHAnsi" w:hAnsiTheme="minorHAnsi" w:cstheme="minorHAnsi"/>
          <w:b/>
          <w:i/>
          <w:shd w:val="clear" w:color="auto" w:fill="FFFFFF"/>
        </w:rPr>
        <w:t>”</w:t>
      </w:r>
      <w:r w:rsidR="00E645FB" w:rsidRPr="00E645FB">
        <w:rPr>
          <w:rFonts w:ascii="Arial" w:hAnsi="Arial" w:cs="Arial"/>
          <w:shd w:val="clear" w:color="auto" w:fill="FFFFFF"/>
        </w:rPr>
        <w:t> </w:t>
      </w:r>
      <w:r w:rsidRPr="00E645FB">
        <w:rPr>
          <w:rFonts w:asciiTheme="minorHAnsi" w:hAnsiTheme="minorHAnsi" w:cstheme="minorHAnsi"/>
          <w:sz w:val="24"/>
        </w:rPr>
        <w:t xml:space="preserve"> </w:t>
      </w:r>
      <w:r w:rsidR="005F7C5D">
        <w:rPr>
          <w:rFonts w:asciiTheme="minorHAnsi" w:hAnsiTheme="minorHAnsi" w:cstheme="minorHAnsi"/>
        </w:rPr>
        <w:t xml:space="preserve">Beyond budgeting also tends to have a more decentralised and spread out form of control, where responsibility can be spread across the business to staff members. Doing this can improve motivation within the company as staff members can feel important and will have a say in what gets spent where within the company. A good sign of the success of this method is shown here; </w:t>
      </w:r>
      <w:r w:rsidR="005F7C5D">
        <w:rPr>
          <w:rStyle w:val="FootnoteReference"/>
          <w:rFonts w:asciiTheme="minorHAnsi" w:hAnsiTheme="minorHAnsi" w:cstheme="minorHAnsi"/>
        </w:rPr>
        <w:footnoteReference w:id="17"/>
      </w:r>
      <w:r w:rsidR="005F7C5D">
        <w:rPr>
          <w:rFonts w:asciiTheme="minorHAnsi" w:hAnsiTheme="minorHAnsi" w:cstheme="minorHAnsi"/>
        </w:rPr>
        <w:t>“</w:t>
      </w:r>
      <w:r w:rsidR="005F7C5D" w:rsidRPr="005F7C5D">
        <w:rPr>
          <w:rFonts w:asciiTheme="minorHAnsi" w:hAnsiTheme="minorHAnsi" w:cstheme="minorHAnsi"/>
          <w:b/>
          <w:i/>
          <w:szCs w:val="23"/>
          <w:shd w:val="clear" w:color="auto" w:fill="FFFFFF"/>
        </w:rPr>
        <w:t>Beyond Budgeting is grounded in empowering and coaching. The core approach: results improve when management relinquishes control and allows business units and teams to leverage customer proximity and act autonomously on goals, plans, and initiatives.</w:t>
      </w:r>
      <w:r w:rsidR="005F7C5D">
        <w:rPr>
          <w:rFonts w:asciiTheme="minorHAnsi" w:hAnsiTheme="minorHAnsi" w:cstheme="minorHAnsi"/>
          <w:b/>
          <w:i/>
          <w:szCs w:val="23"/>
          <w:shd w:val="clear" w:color="auto" w:fill="FFFFFF"/>
        </w:rPr>
        <w:t xml:space="preserve">” </w:t>
      </w:r>
      <w:r w:rsidR="005F7C5D">
        <w:rPr>
          <w:rFonts w:asciiTheme="minorHAnsi" w:hAnsiTheme="minorHAnsi" w:cstheme="minorHAnsi"/>
          <w:szCs w:val="23"/>
          <w:shd w:val="clear" w:color="auto" w:fill="FFFFFF"/>
        </w:rPr>
        <w:t xml:space="preserve">This specific example shows that by implementing Beyond Budgeting </w:t>
      </w:r>
      <w:r w:rsidR="006E5698">
        <w:rPr>
          <w:rFonts w:asciiTheme="minorHAnsi" w:hAnsiTheme="minorHAnsi" w:cstheme="minorHAnsi"/>
          <w:szCs w:val="23"/>
          <w:shd w:val="clear" w:color="auto" w:fill="FFFFFF"/>
        </w:rPr>
        <w:t xml:space="preserve">results have improved by not having such a strict and rigid form of control and by allowing others to have a say. Beyond Budgeting also gives a more realistic and accurate set of targets to aim for, where as with the traditional approach figures are decided based on previous data and so targets may be unattainable or not challenging enough to an organisation based on outside factors. </w:t>
      </w:r>
      <w:r w:rsidR="006E5698">
        <w:rPr>
          <w:rStyle w:val="FootnoteReference"/>
          <w:rFonts w:asciiTheme="minorHAnsi" w:hAnsiTheme="minorHAnsi" w:cstheme="minorHAnsi"/>
          <w:szCs w:val="23"/>
          <w:shd w:val="clear" w:color="auto" w:fill="FFFFFF"/>
        </w:rPr>
        <w:footnoteReference w:id="18"/>
      </w:r>
      <w:r w:rsidR="006E5698">
        <w:rPr>
          <w:rFonts w:asciiTheme="minorHAnsi" w:hAnsiTheme="minorHAnsi" w:cstheme="minorHAnsi"/>
          <w:szCs w:val="23"/>
          <w:shd w:val="clear" w:color="auto" w:fill="FFFFFF"/>
        </w:rPr>
        <w:t>“</w:t>
      </w:r>
      <w:r w:rsidR="006E5698" w:rsidRPr="006E5698">
        <w:rPr>
          <w:rFonts w:asciiTheme="minorHAnsi" w:hAnsiTheme="minorHAnsi" w:cstheme="minorHAnsi"/>
          <w:b/>
          <w:i/>
          <w:szCs w:val="23"/>
          <w:shd w:val="clear" w:color="auto" w:fill="FFFFFF"/>
        </w:rPr>
        <w:t>Beyond Budgeting compares team performance to dynamic and more relevant performance indicators like peer performance, benchmarks, and best practices.</w:t>
      </w:r>
      <w:r w:rsidR="006E5698">
        <w:rPr>
          <w:rFonts w:asciiTheme="minorHAnsi" w:hAnsiTheme="minorHAnsi" w:cstheme="minorHAnsi"/>
          <w:b/>
          <w:i/>
          <w:szCs w:val="23"/>
          <w:shd w:val="clear" w:color="auto" w:fill="FFFFFF"/>
        </w:rPr>
        <w:t>”</w:t>
      </w:r>
      <w:r w:rsidR="009143FF">
        <w:rPr>
          <w:rFonts w:asciiTheme="minorHAnsi" w:hAnsiTheme="minorHAnsi" w:cstheme="minorHAnsi"/>
          <w:b/>
          <w:i/>
          <w:szCs w:val="23"/>
          <w:shd w:val="clear" w:color="auto" w:fill="FFFFFF"/>
        </w:rPr>
        <w:t xml:space="preserve"> </w:t>
      </w:r>
      <w:r w:rsidR="002E7ED9">
        <w:rPr>
          <w:rFonts w:asciiTheme="minorHAnsi" w:hAnsiTheme="minorHAnsi" w:cstheme="minorHAnsi"/>
          <w:szCs w:val="23"/>
          <w:shd w:val="clear" w:color="auto" w:fill="FFFFFF"/>
        </w:rPr>
        <w:t xml:space="preserve">As previously mentioned, by assessing ‘team performance’, it means that staff will be more motivated to hit their targets as it more greatly affects them. They could also be proud to work for the company as they know the goals and aspirations the company has, whilst also knowing they have a say in the company’s performance. </w:t>
      </w:r>
      <w:r w:rsidR="002E7ED9">
        <w:rPr>
          <w:rStyle w:val="FootnoteReference"/>
          <w:rFonts w:asciiTheme="minorHAnsi" w:hAnsiTheme="minorHAnsi" w:cstheme="minorHAnsi"/>
          <w:szCs w:val="23"/>
          <w:shd w:val="clear" w:color="auto" w:fill="FFFFFF"/>
        </w:rPr>
        <w:footnoteReference w:id="19"/>
      </w:r>
      <w:r w:rsidR="002E7ED9">
        <w:rPr>
          <w:rFonts w:asciiTheme="minorHAnsi" w:hAnsiTheme="minorHAnsi" w:cstheme="minorHAnsi"/>
          <w:szCs w:val="23"/>
          <w:shd w:val="clear" w:color="auto" w:fill="FFFFFF"/>
        </w:rPr>
        <w:t>“</w:t>
      </w:r>
      <w:r w:rsidR="002E7ED9" w:rsidRPr="002E7ED9">
        <w:rPr>
          <w:rFonts w:asciiTheme="minorHAnsi" w:hAnsiTheme="minorHAnsi" w:cstheme="minorHAnsi"/>
          <w:b/>
          <w:i/>
          <w:szCs w:val="23"/>
          <w:shd w:val="clear" w:color="auto" w:fill="FFFFFF"/>
        </w:rPr>
        <w:t>The bottom line: companies applying the principles of Beyond Budgeting see continuous improvement in performance and shareholder value.</w:t>
      </w:r>
      <w:r w:rsidR="002E7ED9">
        <w:rPr>
          <w:rFonts w:asciiTheme="minorHAnsi" w:hAnsiTheme="minorHAnsi" w:cstheme="minorHAnsi"/>
          <w:b/>
          <w:i/>
          <w:szCs w:val="23"/>
          <w:shd w:val="clear" w:color="auto" w:fill="FFFFFF"/>
        </w:rPr>
        <w:t>”</w:t>
      </w:r>
      <w:r w:rsidR="00F24606">
        <w:rPr>
          <w:rFonts w:asciiTheme="minorHAnsi" w:hAnsiTheme="minorHAnsi" w:cstheme="minorHAnsi"/>
          <w:b/>
          <w:i/>
          <w:szCs w:val="23"/>
          <w:shd w:val="clear" w:color="auto" w:fill="FFFFFF"/>
        </w:rPr>
        <w:t xml:space="preserve"> </w:t>
      </w:r>
      <w:r w:rsidR="00F24606">
        <w:rPr>
          <w:rFonts w:asciiTheme="minorHAnsi" w:hAnsiTheme="minorHAnsi" w:cstheme="minorHAnsi"/>
          <w:szCs w:val="23"/>
          <w:shd w:val="clear" w:color="auto" w:fill="FFFFFF"/>
        </w:rPr>
        <w:t xml:space="preserve">Beyond Budgeting has also been successful in the pursuit of customer retention and loyalty. It allows a fast response to customer requests and means that it can easily manage the supply and demand and ensure that they are not producing too much of a product that customers do not purchase, whilst also ensuring they </w:t>
      </w:r>
      <w:r w:rsidR="00F24606">
        <w:rPr>
          <w:rFonts w:asciiTheme="minorHAnsi" w:hAnsiTheme="minorHAnsi" w:cstheme="minorHAnsi"/>
          <w:szCs w:val="23"/>
          <w:shd w:val="clear" w:color="auto" w:fill="FFFFFF"/>
        </w:rPr>
        <w:lastRenderedPageBreak/>
        <w:t xml:space="preserve">have the supply to match demand of some items. Finally, Beyond Budgeting has been successful in reducing costs and the resources needed to now prepare budgets which is hugely important to management teams. </w:t>
      </w:r>
      <w:r w:rsidR="00F24606">
        <w:rPr>
          <w:rStyle w:val="FootnoteReference"/>
          <w:rFonts w:asciiTheme="minorHAnsi" w:hAnsiTheme="minorHAnsi" w:cstheme="minorHAnsi"/>
          <w:szCs w:val="23"/>
          <w:shd w:val="clear" w:color="auto" w:fill="FFFFFF"/>
        </w:rPr>
        <w:footnoteReference w:id="20"/>
      </w:r>
      <w:r w:rsidR="00F24606">
        <w:rPr>
          <w:rFonts w:asciiTheme="minorHAnsi" w:hAnsiTheme="minorHAnsi" w:cstheme="minorHAnsi"/>
          <w:szCs w:val="23"/>
          <w:shd w:val="clear" w:color="auto" w:fill="FFFFFF"/>
        </w:rPr>
        <w:t>“</w:t>
      </w:r>
      <w:r w:rsidR="00F24606" w:rsidRPr="00F24606">
        <w:rPr>
          <w:rFonts w:asciiTheme="minorHAnsi" w:eastAsia="Times New Roman" w:hAnsiTheme="minorHAnsi" w:cstheme="minorHAnsi"/>
          <w:b/>
          <w:i/>
          <w:lang w:eastAsia="en-GB"/>
        </w:rPr>
        <w:t>Operating mangers and front line people are able to base requests on resources as needed rather than viewing them as entitlements. Just asking the question, “does it add value to the customer?” often ensures that unnecessary work is eliminated.</w:t>
      </w:r>
      <w:r w:rsidR="00F24606">
        <w:rPr>
          <w:rFonts w:asciiTheme="minorHAnsi" w:eastAsia="Times New Roman" w:hAnsiTheme="minorHAnsi" w:cstheme="minorHAnsi"/>
          <w:b/>
          <w:i/>
          <w:lang w:eastAsia="en-GB"/>
        </w:rPr>
        <w:t>”</w:t>
      </w:r>
      <w:r w:rsidR="00F24606">
        <w:rPr>
          <w:rFonts w:asciiTheme="minorHAnsi" w:eastAsia="Times New Roman" w:hAnsiTheme="minorHAnsi" w:cstheme="minorHAnsi"/>
          <w:lang w:eastAsia="en-GB"/>
        </w:rPr>
        <w:t xml:space="preserve"> Just by removing this unnecessary work, it will save a business a lot of money and time both in the short term and long term. This again is another</w:t>
      </w:r>
      <w:r w:rsidR="006B5FE9">
        <w:rPr>
          <w:rFonts w:asciiTheme="minorHAnsi" w:eastAsia="Times New Roman" w:hAnsiTheme="minorHAnsi" w:cstheme="minorHAnsi"/>
          <w:lang w:eastAsia="en-GB"/>
        </w:rPr>
        <w:t xml:space="preserve"> example of the success that can be had from the Beyond Budgeting method.</w:t>
      </w:r>
    </w:p>
    <w:p w14:paraId="1963E040" w14:textId="0A4E1CEF" w:rsidR="006B5FE9" w:rsidRDefault="006B5FE9" w:rsidP="006B5FE9">
      <w:pPr>
        <w:shd w:val="clear" w:color="auto" w:fill="FFFFFF"/>
        <w:autoSpaceDE/>
        <w:autoSpaceDN/>
        <w:adjustRightInd/>
        <w:spacing w:before="100" w:beforeAutospacing="1" w:after="100" w:afterAutospacing="1" w:line="240" w:lineRule="auto"/>
        <w:ind w:left="360"/>
        <w:rPr>
          <w:rFonts w:asciiTheme="minorHAnsi" w:hAnsiTheme="minorHAnsi" w:cstheme="minorHAnsi"/>
        </w:rPr>
      </w:pPr>
    </w:p>
    <w:p w14:paraId="71B8C008" w14:textId="77777777" w:rsidR="006B5FE9" w:rsidRPr="006B5FE9" w:rsidRDefault="006B5FE9" w:rsidP="006B5FE9">
      <w:pPr>
        <w:shd w:val="clear" w:color="auto" w:fill="FFFFFF"/>
        <w:autoSpaceDE/>
        <w:autoSpaceDN/>
        <w:adjustRightInd/>
        <w:spacing w:before="100" w:beforeAutospacing="1" w:after="100" w:afterAutospacing="1" w:line="240" w:lineRule="auto"/>
        <w:ind w:left="360"/>
        <w:rPr>
          <w:rFonts w:ascii="Arial" w:eastAsia="Times New Roman" w:hAnsi="Arial" w:cs="Arial"/>
          <w:color w:val="333333"/>
          <w:lang w:eastAsia="en-GB"/>
        </w:rPr>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4"/>
      <w:r>
        <w:rPr>
          <w:rFonts w:eastAsia="Times New Roman" w:cs="Arial"/>
          <w:bCs/>
          <w:iCs/>
          <w:szCs w:val="28"/>
        </w:rPr>
        <w:t>Conclusion</w:t>
      </w:r>
      <w:bookmarkEnd w:id="5"/>
    </w:p>
    <w:p w14:paraId="6D119C2A" w14:textId="570BA9DE" w:rsidR="00846CC3" w:rsidRPr="006B5FE9" w:rsidRDefault="006B5FE9" w:rsidP="009B20F4">
      <w:pPr>
        <w:pStyle w:val="NormalIndent"/>
        <w:spacing w:line="480" w:lineRule="auto"/>
        <w:rPr>
          <w:rFonts w:asciiTheme="minorHAnsi" w:hAnsiTheme="minorHAnsi" w:cstheme="minorHAnsi"/>
          <w:sz w:val="22"/>
        </w:rPr>
      </w:pPr>
      <w:r>
        <w:rPr>
          <w:rFonts w:asciiTheme="minorHAnsi" w:hAnsiTheme="minorHAnsi" w:cstheme="minorHAnsi"/>
          <w:sz w:val="22"/>
        </w:rPr>
        <w:t xml:space="preserve">In conclusion, from assessing the traditional method and then comparing it to the more modern beyond budgeting approach, it is clear to see that there is definite reasoning behind lots of companies choosing to change to beyond budgeting. This is due to things such as a decentralized management style, higher motivation of staff, more flexibility and the ability to adapt to changes and finally a decrease in cost and use of valuable resources. It is clear to see that although it may have its ‘teething problems’ when first implemented, it will be more than worth it due to the long term benefits on the company and its financial bottom line. </w:t>
      </w: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19"/>
          <w:headerReference w:type="first" r:id="rId20"/>
          <w:pgSz w:w="11906" w:h="16838"/>
          <w:pgMar w:top="1440" w:right="1440" w:bottom="1440" w:left="1440" w:header="567" w:footer="567" w:gutter="0"/>
          <w:cols w:space="708"/>
          <w:titlePg/>
          <w:docGrid w:linePitch="360"/>
        </w:sectPr>
      </w:pPr>
      <w:bookmarkStart w:id="6"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7" w:name="_Toc496043665"/>
      <w:r w:rsidRPr="00F73B35">
        <w:rPr>
          <w:rFonts w:eastAsia="Times New Roman" w:cs="Arial"/>
          <w:bCs/>
          <w:szCs w:val="20"/>
        </w:rPr>
        <w:lastRenderedPageBreak/>
        <w:t>References</w:t>
      </w:r>
      <w:bookmarkEnd w:id="6"/>
      <w:bookmarkEnd w:id="7"/>
    </w:p>
    <w:p w14:paraId="41D620F9" w14:textId="43C2AA2C" w:rsidR="00846CC3" w:rsidRPr="0089580C" w:rsidRDefault="0089580C" w:rsidP="00065314">
      <w:pPr>
        <w:pStyle w:val="Style1"/>
        <w:numPr>
          <w:ilvl w:val="0"/>
          <w:numId w:val="34"/>
        </w:numPr>
        <w:ind w:left="1208" w:hanging="357"/>
        <w:jc w:val="left"/>
      </w:pPr>
      <w:r w:rsidRPr="0089580C">
        <w:rPr>
          <w:rFonts w:asciiTheme="minorHAnsi" w:hAnsiTheme="minorHAnsi" w:cstheme="minorHAnsi"/>
          <w:sz w:val="22"/>
          <w:szCs w:val="22"/>
        </w:rPr>
        <w:t>“</w:t>
      </w:r>
      <w:r w:rsidRPr="0089580C">
        <w:rPr>
          <w:rFonts w:asciiTheme="minorHAnsi" w:hAnsiTheme="minorHAnsi" w:cstheme="minorHAnsi"/>
          <w:b/>
          <w:i/>
          <w:iCs/>
          <w:sz w:val="22"/>
          <w:szCs w:val="22"/>
        </w:rPr>
        <w:t>Establishing a planned level of expenditures, usually at a fairly detailed level. A company may plan and maintain a budget on either an accrual or a cash basis.”- EntrepreneurEurope.</w:t>
      </w:r>
      <w:r w:rsidRPr="0089580C">
        <w:rPr>
          <w:rFonts w:asciiTheme="minorHAnsi" w:hAnsiTheme="minorHAnsi" w:cstheme="minorHAnsi"/>
          <w:b/>
          <w:i/>
          <w:iCs/>
          <w:sz w:val="22"/>
          <w:szCs w:val="22"/>
        </w:rPr>
        <w:t xml:space="preserve"> </w:t>
      </w:r>
      <w:r w:rsidRPr="0089580C">
        <w:rPr>
          <w:rFonts w:asciiTheme="minorHAnsi" w:hAnsiTheme="minorHAnsi" w:cstheme="minorHAnsi"/>
          <w:b/>
          <w:i/>
          <w:iCs/>
          <w:sz w:val="22"/>
          <w:szCs w:val="22"/>
        </w:rPr>
        <w:t xml:space="preserve">Available from: </w:t>
      </w:r>
      <w:hyperlink r:id="rId21" w:history="1">
        <w:r w:rsidRPr="0089580C">
          <w:rPr>
            <w:rStyle w:val="Hyperlink"/>
            <w:rFonts w:asciiTheme="minorHAnsi" w:hAnsiTheme="minorHAnsi" w:cstheme="minorHAnsi"/>
            <w:sz w:val="22"/>
            <w:szCs w:val="22"/>
          </w:rPr>
          <w:t>https://www.entrepreneur.com/encyclopedia/budgeting</w:t>
        </w:r>
      </w:hyperlink>
      <w:r w:rsidRPr="0089580C">
        <w:rPr>
          <w:rFonts w:asciiTheme="minorHAnsi" w:hAnsiTheme="minorHAnsi" w:cstheme="minorHAnsi"/>
          <w:sz w:val="22"/>
          <w:szCs w:val="22"/>
        </w:rPr>
        <w:t xml:space="preserve"> (Accessed on 1st April 2019)</w:t>
      </w:r>
    </w:p>
    <w:p w14:paraId="1E073C71" w14:textId="67629EDF" w:rsidR="0089580C" w:rsidRPr="0089580C" w:rsidRDefault="0089580C" w:rsidP="00065314">
      <w:pPr>
        <w:pStyle w:val="Style1"/>
        <w:numPr>
          <w:ilvl w:val="0"/>
          <w:numId w:val="34"/>
        </w:numPr>
        <w:ind w:left="1208" w:hanging="357"/>
        <w:jc w:val="left"/>
      </w:pPr>
      <w:r>
        <w:rPr>
          <w:iCs/>
          <w:sz w:val="22"/>
          <w:szCs w:val="22"/>
        </w:rPr>
        <w:t>“</w:t>
      </w:r>
      <w:r w:rsidRPr="00A84BD2">
        <w:rPr>
          <w:rFonts w:asciiTheme="minorHAnsi" w:hAnsiTheme="minorHAnsi" w:cstheme="minorHAnsi"/>
          <w:b/>
          <w:i/>
          <w:color w:val="212121"/>
          <w:sz w:val="22"/>
          <w:szCs w:val="29"/>
          <w:shd w:val="clear" w:color="auto" w:fill="FFFFFF"/>
        </w:rPr>
        <w:t>the most effective financial budget includes both a short-range, month-to-month plan for at least one calendar year and a long-range, quarter-to-quarter plan you use for financial statement reporting</w:t>
      </w:r>
      <w:r>
        <w:rPr>
          <w:rFonts w:asciiTheme="minorHAnsi" w:hAnsiTheme="minorHAnsi" w:cstheme="minorHAnsi"/>
          <w:b/>
          <w:i/>
          <w:color w:val="212121"/>
          <w:sz w:val="22"/>
          <w:szCs w:val="29"/>
          <w:shd w:val="clear" w:color="auto" w:fill="FFFFFF"/>
        </w:rPr>
        <w:t xml:space="preserve">”- EntrepreneurEurope. Available from: </w:t>
      </w:r>
      <w:hyperlink r:id="rId22" w:history="1">
        <w:r w:rsidRPr="0089580C">
          <w:rPr>
            <w:rStyle w:val="Hyperlink"/>
            <w:rFonts w:asciiTheme="minorHAnsi" w:hAnsiTheme="minorHAnsi" w:cstheme="minorHAnsi"/>
            <w:sz w:val="22"/>
          </w:rPr>
          <w:t>https://www.entrepreneur.com/encyclopedia/budgeting</w:t>
        </w:r>
      </w:hyperlink>
      <w:r w:rsidRPr="0089580C">
        <w:rPr>
          <w:rFonts w:asciiTheme="minorHAnsi" w:hAnsiTheme="minorHAnsi" w:cstheme="minorHAnsi"/>
          <w:sz w:val="22"/>
        </w:rPr>
        <w:t xml:space="preserve"> (Accessed on 1st April 2019).</w:t>
      </w:r>
    </w:p>
    <w:p w14:paraId="4D75C586" w14:textId="250E000A" w:rsidR="0089580C" w:rsidRPr="0089580C" w:rsidRDefault="0089580C" w:rsidP="00065314">
      <w:pPr>
        <w:pStyle w:val="Style1"/>
        <w:numPr>
          <w:ilvl w:val="0"/>
          <w:numId w:val="34"/>
        </w:numPr>
        <w:ind w:left="1208" w:hanging="357"/>
        <w:jc w:val="left"/>
      </w:pPr>
      <w:r>
        <w:rPr>
          <w:rFonts w:asciiTheme="minorHAnsi" w:hAnsiTheme="minorHAnsi" w:cstheme="minorHAnsi"/>
          <w:sz w:val="22"/>
        </w:rPr>
        <w:t>“</w:t>
      </w:r>
      <w:r w:rsidRPr="00FB422F">
        <w:rPr>
          <w:rFonts w:asciiTheme="minorHAnsi" w:hAnsiTheme="minorHAnsi" w:cstheme="minorHAnsi"/>
          <w:b/>
          <w:i/>
          <w:sz w:val="22"/>
          <w:szCs w:val="22"/>
          <w:shd w:val="clear" w:color="auto" w:fill="FFFFFF"/>
        </w:rPr>
        <w:t>Traditional </w:t>
      </w:r>
      <w:hyperlink r:id="rId23" w:history="1">
        <w:r w:rsidRPr="00FB422F">
          <w:rPr>
            <w:rStyle w:val="Hyperlink"/>
            <w:rFonts w:asciiTheme="minorHAnsi" w:hAnsiTheme="minorHAnsi" w:cstheme="minorHAnsi"/>
            <w:b/>
            <w:i/>
            <w:color w:val="auto"/>
            <w:sz w:val="22"/>
            <w:szCs w:val="22"/>
            <w:bdr w:val="none" w:sz="0" w:space="0" w:color="auto" w:frame="1"/>
            <w:shd w:val="clear" w:color="auto" w:fill="FFFFFF"/>
          </w:rPr>
          <w:t>budgeting</w:t>
        </w:r>
      </w:hyperlink>
      <w:r w:rsidRPr="00FB422F">
        <w:rPr>
          <w:rFonts w:asciiTheme="minorHAnsi" w:hAnsiTheme="minorHAnsi" w:cstheme="minorHAnsi"/>
          <w:b/>
          <w:i/>
          <w:sz w:val="22"/>
          <w:szCs w:val="22"/>
          <w:shd w:val="clear" w:color="auto" w:fill="FFFFFF"/>
        </w:rPr>
        <w:t> is a method of preparation of the budget in which last year’s budget is taken as the base. Current year’s budget is prepared by making changes to previous year’s budget by adjusting the expenses based on the inflation rate, consumer demand, market situation, etc.</w:t>
      </w:r>
      <w:r>
        <w:rPr>
          <w:rFonts w:asciiTheme="minorHAnsi" w:hAnsiTheme="minorHAnsi" w:cstheme="minorHAnsi"/>
          <w:b/>
          <w:i/>
          <w:sz w:val="22"/>
          <w:szCs w:val="22"/>
          <w:shd w:val="clear" w:color="auto" w:fill="FFFFFF"/>
        </w:rPr>
        <w:t>” -efinancemanagement.com. Available from:</w:t>
      </w:r>
      <w:r w:rsidRPr="00FB422F">
        <w:t xml:space="preserve"> </w:t>
      </w:r>
      <w:hyperlink r:id="rId24" w:history="1">
        <w:r>
          <w:rPr>
            <w:rStyle w:val="Hyperlink"/>
          </w:rPr>
          <w:t>https://efinancemanagement.com/budgeting/traditional-budgeting</w:t>
        </w:r>
      </w:hyperlink>
      <w:r>
        <w:rPr>
          <w:rFonts w:asciiTheme="minorHAnsi" w:hAnsiTheme="minorHAnsi" w:cstheme="minorHAnsi"/>
          <w:b/>
          <w:i/>
          <w:sz w:val="22"/>
          <w:szCs w:val="22"/>
          <w:shd w:val="clear" w:color="auto" w:fill="FFFFFF"/>
        </w:rPr>
        <w:t xml:space="preserve"> (Accessed on 1</w:t>
      </w:r>
      <w:r w:rsidRPr="00FB422F">
        <w:rPr>
          <w:rFonts w:asciiTheme="minorHAnsi" w:hAnsiTheme="minorHAnsi" w:cstheme="minorHAnsi"/>
          <w:b/>
          <w:i/>
          <w:sz w:val="22"/>
          <w:szCs w:val="22"/>
          <w:shd w:val="clear" w:color="auto" w:fill="FFFFFF"/>
          <w:vertAlign w:val="superscript"/>
        </w:rPr>
        <w:t>st</w:t>
      </w:r>
      <w:r>
        <w:rPr>
          <w:rFonts w:asciiTheme="minorHAnsi" w:hAnsiTheme="minorHAnsi" w:cstheme="minorHAnsi"/>
          <w:b/>
          <w:i/>
          <w:sz w:val="22"/>
          <w:szCs w:val="22"/>
          <w:shd w:val="clear" w:color="auto" w:fill="FFFFFF"/>
        </w:rPr>
        <w:t xml:space="preserve"> April 2019).</w:t>
      </w:r>
    </w:p>
    <w:p w14:paraId="25244385" w14:textId="408A8A5E" w:rsidR="0089580C" w:rsidRDefault="0089580C" w:rsidP="00065314">
      <w:pPr>
        <w:pStyle w:val="Style1"/>
        <w:numPr>
          <w:ilvl w:val="0"/>
          <w:numId w:val="34"/>
        </w:numPr>
        <w:ind w:left="1208" w:hanging="357"/>
        <w:jc w:val="left"/>
      </w:pPr>
      <w:r>
        <w:rPr>
          <w:rFonts w:asciiTheme="minorHAnsi" w:hAnsiTheme="minorHAnsi" w:cstheme="minorHAnsi"/>
          <w:sz w:val="22"/>
        </w:rPr>
        <w:t>“</w:t>
      </w:r>
      <w:r w:rsidRPr="00317398">
        <w:rPr>
          <w:rFonts w:asciiTheme="minorHAnsi" w:hAnsiTheme="minorHAnsi" w:cstheme="minorHAnsi"/>
          <w:b/>
          <w:i/>
          <w:color w:val="111111"/>
          <w:sz w:val="22"/>
          <w:szCs w:val="26"/>
          <w:shd w:val="clear" w:color="auto" w:fill="FFFFFF"/>
        </w:rPr>
        <w:t>A simple annual budget lays out projected income and expenses for a 12-month period, but in many instances, particularly for non-individuals, it is expanded to include a balance sheet and cash flow statement.</w:t>
      </w:r>
      <w:r>
        <w:rPr>
          <w:rFonts w:asciiTheme="minorHAnsi" w:hAnsiTheme="minorHAnsi" w:cstheme="minorHAnsi"/>
          <w:b/>
          <w:i/>
          <w:color w:val="111111"/>
          <w:sz w:val="22"/>
          <w:szCs w:val="26"/>
          <w:shd w:val="clear" w:color="auto" w:fill="FFFFFF"/>
        </w:rPr>
        <w:t xml:space="preserve">”- Investopedia. Available from: </w:t>
      </w:r>
      <w:hyperlink r:id="rId25" w:history="1">
        <w:r>
          <w:rPr>
            <w:rStyle w:val="Hyperlink"/>
          </w:rPr>
          <w:t>https://www.investopedia.com/terms/a/annual-budget.asp</w:t>
        </w:r>
      </w:hyperlink>
      <w:r>
        <w:t xml:space="preserve"> (Accessed on 1st April 2019).</w:t>
      </w:r>
    </w:p>
    <w:p w14:paraId="1DEB1270" w14:textId="3F5FD577" w:rsidR="0089580C" w:rsidRPr="0089580C" w:rsidRDefault="0089580C" w:rsidP="00065314">
      <w:pPr>
        <w:pStyle w:val="Style1"/>
        <w:numPr>
          <w:ilvl w:val="0"/>
          <w:numId w:val="34"/>
        </w:numPr>
        <w:ind w:left="1208" w:hanging="357"/>
        <w:jc w:val="left"/>
      </w:pPr>
      <w:r>
        <w:rPr>
          <w:rFonts w:asciiTheme="minorHAnsi" w:hAnsiTheme="minorHAnsi" w:cstheme="minorHAnsi"/>
          <w:color w:val="111111"/>
          <w:sz w:val="22"/>
          <w:szCs w:val="26"/>
          <w:shd w:val="clear" w:color="auto" w:fill="FFFFFF"/>
        </w:rPr>
        <w:t>“</w:t>
      </w:r>
      <w:r w:rsidRPr="00B3093E">
        <w:rPr>
          <w:rFonts w:asciiTheme="minorHAnsi" w:hAnsiTheme="minorHAnsi" w:cstheme="minorHAnsi"/>
          <w:b/>
          <w:i/>
          <w:sz w:val="22"/>
          <w:szCs w:val="22"/>
          <w:shd w:val="clear" w:color="auto" w:fill="FFFFFF"/>
        </w:rPr>
        <w:t>Drawings refers to the act of withdrawing cash or assets from the company by the owner(s) for personal use</w:t>
      </w:r>
      <w:r>
        <w:rPr>
          <w:rFonts w:asciiTheme="minorHAnsi" w:hAnsiTheme="minorHAnsi" w:cstheme="minorHAnsi"/>
          <w:b/>
          <w:i/>
          <w:sz w:val="22"/>
          <w:szCs w:val="22"/>
          <w:shd w:val="clear" w:color="auto" w:fill="FFFFFF"/>
        </w:rPr>
        <w:t>”. – Debitoor.com. Available from:</w:t>
      </w:r>
      <w:r w:rsidRPr="00B3093E">
        <w:t xml:space="preserve"> </w:t>
      </w:r>
      <w:hyperlink r:id="rId26" w:history="1">
        <w:r>
          <w:rPr>
            <w:rStyle w:val="Hyperlink"/>
          </w:rPr>
          <w:t>https://debitoor.com/dictionary/drawings</w:t>
        </w:r>
      </w:hyperlink>
      <w:r>
        <w:rPr>
          <w:rFonts w:asciiTheme="minorHAnsi" w:hAnsiTheme="minorHAnsi" w:cstheme="minorHAnsi"/>
          <w:b/>
          <w:i/>
          <w:sz w:val="22"/>
          <w:szCs w:val="22"/>
          <w:shd w:val="clear" w:color="auto" w:fill="FFFFFF"/>
        </w:rPr>
        <w:t xml:space="preserve"> (Accessed on 1</w:t>
      </w:r>
      <w:r w:rsidRPr="00B3093E">
        <w:rPr>
          <w:rFonts w:asciiTheme="minorHAnsi" w:hAnsiTheme="minorHAnsi" w:cstheme="minorHAnsi"/>
          <w:b/>
          <w:i/>
          <w:sz w:val="22"/>
          <w:szCs w:val="22"/>
          <w:shd w:val="clear" w:color="auto" w:fill="FFFFFF"/>
          <w:vertAlign w:val="superscript"/>
        </w:rPr>
        <w:t>st</w:t>
      </w:r>
      <w:r>
        <w:rPr>
          <w:rFonts w:asciiTheme="minorHAnsi" w:hAnsiTheme="minorHAnsi" w:cstheme="minorHAnsi"/>
          <w:b/>
          <w:i/>
          <w:sz w:val="22"/>
          <w:szCs w:val="22"/>
          <w:shd w:val="clear" w:color="auto" w:fill="FFFFFF"/>
        </w:rPr>
        <w:t xml:space="preserve"> April 2019).</w:t>
      </w:r>
    </w:p>
    <w:p w14:paraId="5A8CF9AA" w14:textId="4C5FDFCE" w:rsidR="0089580C" w:rsidRPr="0089580C" w:rsidRDefault="0089580C" w:rsidP="00065314">
      <w:pPr>
        <w:pStyle w:val="Style1"/>
        <w:numPr>
          <w:ilvl w:val="0"/>
          <w:numId w:val="34"/>
        </w:numPr>
        <w:ind w:left="1208" w:hanging="357"/>
        <w:jc w:val="left"/>
      </w:pPr>
      <w:r>
        <w:rPr>
          <w:rFonts w:asciiTheme="minorHAnsi" w:hAnsiTheme="minorHAnsi" w:cstheme="minorHAnsi"/>
          <w:sz w:val="22"/>
          <w:szCs w:val="22"/>
          <w:shd w:val="clear" w:color="auto" w:fill="FFFFFF"/>
        </w:rPr>
        <w:t>“</w:t>
      </w:r>
      <w:r w:rsidRPr="00000ADA">
        <w:rPr>
          <w:rFonts w:asciiTheme="minorHAnsi" w:hAnsiTheme="minorHAnsi" w:cstheme="minorHAnsi"/>
          <w:b/>
          <w:i/>
          <w:sz w:val="22"/>
          <w:szCs w:val="21"/>
          <w:shd w:val="clear" w:color="auto" w:fill="FFFFFF"/>
        </w:rPr>
        <w:t>other people in the organization feel ignored or unimportant. This acts against the motivation of the employees of the organization.</w:t>
      </w:r>
      <w:r>
        <w:rPr>
          <w:rFonts w:asciiTheme="minorHAnsi" w:hAnsiTheme="minorHAnsi" w:cstheme="minorHAnsi"/>
          <w:b/>
          <w:i/>
          <w:sz w:val="22"/>
          <w:szCs w:val="21"/>
          <w:shd w:val="clear" w:color="auto" w:fill="FFFFFF"/>
        </w:rPr>
        <w:t xml:space="preserve">” Available from: </w:t>
      </w:r>
      <w:hyperlink r:id="rId27" w:history="1">
        <w:r>
          <w:rPr>
            <w:rStyle w:val="Hyperlink"/>
          </w:rPr>
          <w:t>https://efinancemanagement.com/budgeting/traditional-budgeting</w:t>
        </w:r>
      </w:hyperlink>
      <w:r>
        <w:rPr>
          <w:rFonts w:asciiTheme="minorHAnsi" w:hAnsiTheme="minorHAnsi" w:cstheme="minorHAnsi"/>
          <w:b/>
          <w:i/>
          <w:sz w:val="22"/>
          <w:szCs w:val="21"/>
          <w:shd w:val="clear" w:color="auto" w:fill="FFFFFF"/>
        </w:rPr>
        <w:t xml:space="preserve"> (Accessed on 1</w:t>
      </w:r>
      <w:r w:rsidRPr="00000ADA">
        <w:rPr>
          <w:rFonts w:asciiTheme="minorHAnsi" w:hAnsiTheme="minorHAnsi" w:cstheme="minorHAnsi"/>
          <w:b/>
          <w:i/>
          <w:sz w:val="22"/>
          <w:szCs w:val="21"/>
          <w:shd w:val="clear" w:color="auto" w:fill="FFFFFF"/>
          <w:vertAlign w:val="superscript"/>
        </w:rPr>
        <w:t>st</w:t>
      </w:r>
      <w:r>
        <w:rPr>
          <w:rFonts w:asciiTheme="minorHAnsi" w:hAnsiTheme="minorHAnsi" w:cstheme="minorHAnsi"/>
          <w:b/>
          <w:i/>
          <w:sz w:val="22"/>
          <w:szCs w:val="21"/>
          <w:shd w:val="clear" w:color="auto" w:fill="FFFFFF"/>
        </w:rPr>
        <w:t xml:space="preserve"> April 2019).</w:t>
      </w:r>
    </w:p>
    <w:p w14:paraId="1519BC6D" w14:textId="1C965D3B" w:rsidR="0089580C" w:rsidRPr="0089580C" w:rsidRDefault="0089580C" w:rsidP="00065314">
      <w:pPr>
        <w:pStyle w:val="Style1"/>
        <w:numPr>
          <w:ilvl w:val="0"/>
          <w:numId w:val="34"/>
        </w:numPr>
        <w:ind w:left="1208" w:hanging="357"/>
        <w:jc w:val="left"/>
      </w:pPr>
      <w:r>
        <w:rPr>
          <w:rFonts w:asciiTheme="minorHAnsi" w:hAnsiTheme="minorHAnsi" w:cstheme="minorHAnsi"/>
          <w:sz w:val="22"/>
          <w:szCs w:val="22"/>
          <w:shd w:val="clear" w:color="auto" w:fill="FFFFFF"/>
        </w:rPr>
        <w:t>“</w:t>
      </w:r>
      <w:r w:rsidRPr="00000ADA">
        <w:rPr>
          <w:rFonts w:asciiTheme="minorHAnsi" w:hAnsiTheme="minorHAnsi" w:cstheme="minorHAnsi"/>
          <w:b/>
          <w:i/>
          <w:sz w:val="22"/>
          <w:szCs w:val="22"/>
          <w:shd w:val="clear" w:color="auto" w:fill="FFFFFF"/>
        </w:rPr>
        <w:t>only a small percentage of the parties involved in the budgeting process think the time spent is worthwhile</w:t>
      </w:r>
      <w:r>
        <w:rPr>
          <w:rFonts w:asciiTheme="minorHAnsi" w:hAnsiTheme="minorHAnsi" w:cstheme="minorHAnsi"/>
          <w:b/>
          <w:i/>
          <w:sz w:val="22"/>
          <w:szCs w:val="22"/>
          <w:shd w:val="clear" w:color="auto" w:fill="FFFFFF"/>
        </w:rPr>
        <w:t>”</w:t>
      </w:r>
      <w:r w:rsidRPr="00000ADA">
        <w:rPr>
          <w:rFonts w:asciiTheme="minorHAnsi" w:hAnsiTheme="minorHAnsi" w:cstheme="minorHAnsi"/>
          <w:b/>
          <w:i/>
          <w:sz w:val="22"/>
          <w:szCs w:val="22"/>
          <w:shd w:val="clear" w:color="auto" w:fill="FFFFFF"/>
        </w:rPr>
        <w:t>.</w:t>
      </w:r>
      <w:r>
        <w:rPr>
          <w:rFonts w:asciiTheme="minorHAnsi" w:hAnsiTheme="minorHAnsi" w:cstheme="minorHAnsi"/>
          <w:b/>
          <w:i/>
          <w:sz w:val="22"/>
          <w:szCs w:val="22"/>
          <w:shd w:val="clear" w:color="auto" w:fill="FFFFFF"/>
        </w:rPr>
        <w:t xml:space="preserve">  Available from: </w:t>
      </w:r>
      <w:hyperlink r:id="rId28" w:history="1">
        <w:r>
          <w:rPr>
            <w:rStyle w:val="Hyperlink"/>
          </w:rPr>
          <w:t>https://blog.trginternational.com/bid/162036/traditional-budgeting-approach-advantages-and-disadvantages</w:t>
        </w:r>
      </w:hyperlink>
      <w:r>
        <w:rPr>
          <w:rFonts w:asciiTheme="minorHAnsi" w:hAnsiTheme="minorHAnsi" w:cstheme="minorHAnsi"/>
          <w:b/>
          <w:i/>
          <w:sz w:val="22"/>
          <w:szCs w:val="22"/>
          <w:shd w:val="clear" w:color="auto" w:fill="FFFFFF"/>
        </w:rPr>
        <w:t xml:space="preserve"> (Accessed on 2</w:t>
      </w:r>
      <w:r w:rsidRPr="001018E4">
        <w:rPr>
          <w:rFonts w:asciiTheme="minorHAnsi" w:hAnsiTheme="minorHAnsi" w:cstheme="minorHAnsi"/>
          <w:b/>
          <w:i/>
          <w:sz w:val="22"/>
          <w:szCs w:val="22"/>
          <w:shd w:val="clear" w:color="auto" w:fill="FFFFFF"/>
          <w:vertAlign w:val="superscript"/>
        </w:rPr>
        <w:t>nd</w:t>
      </w:r>
      <w:r>
        <w:rPr>
          <w:rFonts w:asciiTheme="minorHAnsi" w:hAnsiTheme="minorHAnsi" w:cstheme="minorHAnsi"/>
          <w:b/>
          <w:i/>
          <w:sz w:val="22"/>
          <w:szCs w:val="22"/>
          <w:shd w:val="clear" w:color="auto" w:fill="FFFFFF"/>
        </w:rPr>
        <w:t xml:space="preserve"> April 2019)</w:t>
      </w:r>
      <w:r>
        <w:rPr>
          <w:rFonts w:asciiTheme="minorHAnsi" w:hAnsiTheme="minorHAnsi" w:cstheme="minorHAnsi"/>
          <w:b/>
          <w:i/>
          <w:sz w:val="22"/>
          <w:szCs w:val="22"/>
          <w:shd w:val="clear" w:color="auto" w:fill="FFFFFF"/>
        </w:rPr>
        <w:t>.</w:t>
      </w:r>
    </w:p>
    <w:p w14:paraId="4F836DAF" w14:textId="4D63AD35" w:rsidR="0089580C" w:rsidRPr="0089580C" w:rsidRDefault="0089580C" w:rsidP="00065314">
      <w:pPr>
        <w:pStyle w:val="Style1"/>
        <w:numPr>
          <w:ilvl w:val="0"/>
          <w:numId w:val="34"/>
        </w:numPr>
        <w:ind w:left="1208" w:hanging="357"/>
        <w:jc w:val="left"/>
      </w:pPr>
      <w:r>
        <w:rPr>
          <w:rFonts w:asciiTheme="minorHAnsi" w:hAnsiTheme="minorHAnsi" w:cstheme="minorHAnsi"/>
          <w:sz w:val="22"/>
          <w:szCs w:val="22"/>
          <w:shd w:val="clear" w:color="auto" w:fill="FFFFFF"/>
        </w:rPr>
        <w:t>“</w:t>
      </w:r>
      <w:r w:rsidRPr="00B46D4F">
        <w:rPr>
          <w:rFonts w:asciiTheme="minorHAnsi" w:hAnsiTheme="minorHAnsi" w:cstheme="minorHAnsi"/>
          <w:b/>
          <w:i/>
          <w:color w:val="000000"/>
          <w:sz w:val="22"/>
          <w:szCs w:val="27"/>
        </w:rPr>
        <w:t>it cannot keep up with the changes and requirements of today's</w:t>
      </w:r>
      <w:r>
        <w:rPr>
          <w:rFonts w:asciiTheme="minorHAnsi" w:hAnsiTheme="minorHAnsi" w:cstheme="minorHAnsi"/>
          <w:b/>
          <w:i/>
          <w:color w:val="000000"/>
          <w:sz w:val="22"/>
          <w:szCs w:val="27"/>
        </w:rPr>
        <w:t xml:space="preserve"> </w:t>
      </w:r>
      <w:r w:rsidRPr="00B46D4F">
        <w:rPr>
          <w:rFonts w:asciiTheme="minorHAnsi" w:hAnsiTheme="minorHAnsi" w:cstheme="minorHAnsi"/>
          <w:b/>
          <w:i/>
          <w:color w:val="000000"/>
          <w:sz w:val="22"/>
          <w:szCs w:val="27"/>
        </w:rPr>
        <w:t>business world and it isn't useful for business management</w:t>
      </w:r>
      <w:r>
        <w:rPr>
          <w:rFonts w:asciiTheme="minorHAnsi" w:hAnsiTheme="minorHAnsi" w:cstheme="minorHAnsi"/>
          <w:b/>
          <w:i/>
          <w:color w:val="000000"/>
          <w:sz w:val="22"/>
          <w:szCs w:val="27"/>
        </w:rPr>
        <w:t xml:space="preserve">.” Available from: </w:t>
      </w:r>
      <w:r w:rsidRPr="00B46D4F">
        <w:rPr>
          <w:rFonts w:asciiTheme="minorHAnsi" w:hAnsiTheme="minorHAnsi" w:cstheme="minorHAnsi"/>
          <w:b/>
          <w:i/>
          <w:color w:val="000000"/>
          <w:sz w:val="22"/>
          <w:szCs w:val="27"/>
        </w:rPr>
        <w:t>Annals of the University of Oradea, Economic Science Series. 2014, Vol. 23 Issue 1, p573-581. 9p.</w:t>
      </w:r>
      <w:r w:rsidRPr="00B46D4F">
        <w:rPr>
          <w:rFonts w:asciiTheme="minorHAnsi" w:hAnsiTheme="minorHAnsi" w:cstheme="minorHAnsi"/>
          <w:b/>
          <w:i/>
          <w:color w:val="000000"/>
          <w:szCs w:val="27"/>
        </w:rPr>
        <w:t xml:space="preserve"> </w:t>
      </w:r>
      <w:r>
        <w:rPr>
          <w:rFonts w:asciiTheme="minorHAnsi" w:hAnsiTheme="minorHAnsi" w:cstheme="minorHAnsi"/>
          <w:b/>
          <w:i/>
          <w:color w:val="000000"/>
          <w:sz w:val="22"/>
          <w:szCs w:val="27"/>
        </w:rPr>
        <w:t>(Accessed on 2</w:t>
      </w:r>
      <w:r w:rsidRPr="00B46D4F">
        <w:rPr>
          <w:rFonts w:asciiTheme="minorHAnsi" w:hAnsiTheme="minorHAnsi" w:cstheme="minorHAnsi"/>
          <w:b/>
          <w:i/>
          <w:color w:val="000000"/>
          <w:sz w:val="22"/>
          <w:szCs w:val="27"/>
          <w:vertAlign w:val="superscript"/>
        </w:rPr>
        <w:t>nd</w:t>
      </w:r>
      <w:r>
        <w:rPr>
          <w:rFonts w:asciiTheme="minorHAnsi" w:hAnsiTheme="minorHAnsi" w:cstheme="minorHAnsi"/>
          <w:b/>
          <w:i/>
          <w:color w:val="000000"/>
          <w:sz w:val="22"/>
          <w:szCs w:val="27"/>
        </w:rPr>
        <w:t xml:space="preserve"> April 2019)</w:t>
      </w:r>
    </w:p>
    <w:p w14:paraId="686387F5" w14:textId="5B92CE70" w:rsidR="0089580C" w:rsidRPr="0089580C" w:rsidRDefault="0089580C" w:rsidP="00065314">
      <w:pPr>
        <w:pStyle w:val="Style1"/>
        <w:numPr>
          <w:ilvl w:val="0"/>
          <w:numId w:val="34"/>
        </w:numPr>
        <w:ind w:left="1208" w:hanging="357"/>
        <w:jc w:val="left"/>
      </w:pPr>
      <w:r>
        <w:rPr>
          <w:rFonts w:asciiTheme="minorHAnsi" w:hAnsiTheme="minorHAnsi" w:cstheme="minorHAnsi"/>
          <w:color w:val="000000"/>
          <w:sz w:val="22"/>
          <w:szCs w:val="27"/>
        </w:rPr>
        <w:lastRenderedPageBreak/>
        <w:t>“</w:t>
      </w:r>
      <w:r w:rsidRPr="00B46D4F">
        <w:rPr>
          <w:rFonts w:asciiTheme="minorHAnsi" w:hAnsiTheme="minorHAnsi" w:cstheme="minorHAnsi"/>
          <w:b/>
          <w:i/>
          <w:sz w:val="22"/>
          <w:shd w:val="clear" w:color="auto" w:fill="FFFFFF"/>
        </w:rPr>
        <w:t>If the past budgets are prepared with inaccuracy, the same would be carried forward to current year’s budget and years to come.</w:t>
      </w:r>
      <w:r>
        <w:rPr>
          <w:rFonts w:asciiTheme="minorHAnsi" w:hAnsiTheme="minorHAnsi" w:cstheme="minorHAnsi"/>
          <w:b/>
          <w:i/>
          <w:sz w:val="22"/>
          <w:shd w:val="clear" w:color="auto" w:fill="FFFFFF"/>
        </w:rPr>
        <w:t xml:space="preserve">” Available from: </w:t>
      </w:r>
      <w:hyperlink r:id="rId29" w:history="1">
        <w:r>
          <w:rPr>
            <w:rStyle w:val="Hyperlink"/>
          </w:rPr>
          <w:t>https://efinancemanagement.com/budgeting/traditional-budgeting</w:t>
        </w:r>
      </w:hyperlink>
      <w:r>
        <w:rPr>
          <w:rFonts w:asciiTheme="minorHAnsi" w:hAnsiTheme="minorHAnsi" w:cstheme="minorHAnsi"/>
          <w:b/>
          <w:i/>
          <w:sz w:val="22"/>
          <w:shd w:val="clear" w:color="auto" w:fill="FFFFFF"/>
        </w:rPr>
        <w:t xml:space="preserve"> (Accessed on 2</w:t>
      </w:r>
      <w:r w:rsidRPr="00277A9C">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p w14:paraId="2A067EF9" w14:textId="40835FA6" w:rsidR="0089580C" w:rsidRPr="0089580C" w:rsidRDefault="0089580C" w:rsidP="00065314">
      <w:pPr>
        <w:pStyle w:val="Style1"/>
        <w:numPr>
          <w:ilvl w:val="0"/>
          <w:numId w:val="34"/>
        </w:numPr>
        <w:ind w:left="1208" w:hanging="357"/>
        <w:jc w:val="left"/>
      </w:pPr>
      <w:r w:rsidRPr="00C87B0F">
        <w:rPr>
          <w:rFonts w:asciiTheme="minorHAnsi" w:hAnsiTheme="minorHAnsi" w:cstheme="minorHAnsi"/>
          <w:b/>
          <w:i/>
          <w:sz w:val="22"/>
          <w:szCs w:val="22"/>
          <w:shd w:val="clear" w:color="auto" w:fill="FFFFFF"/>
        </w:rPr>
        <w:t>“</w:t>
      </w:r>
      <w:r w:rsidRPr="00C87B0F">
        <w:rPr>
          <w:rFonts w:asciiTheme="minorHAnsi" w:hAnsiTheme="minorHAnsi" w:cstheme="minorHAnsi"/>
          <w:b/>
          <w:i/>
          <w:color w:val="333333"/>
          <w:sz w:val="22"/>
          <w:szCs w:val="22"/>
          <w:shd w:val="clear" w:color="auto" w:fill="FFFFFF"/>
        </w:rPr>
        <w:t xml:space="preserve">Window dressing refers to actions taken or not taken prior </w:t>
      </w:r>
      <w:r w:rsidRPr="00C87B0F">
        <w:rPr>
          <w:rFonts w:asciiTheme="minorHAnsi" w:hAnsiTheme="minorHAnsi" w:cstheme="minorHAnsi"/>
          <w:b/>
          <w:i/>
          <w:sz w:val="22"/>
          <w:szCs w:val="22"/>
          <w:shd w:val="clear" w:color="auto" w:fill="FFFFFF"/>
        </w:rPr>
        <w:t>to issuing </w:t>
      </w:r>
      <w:r w:rsidRPr="00C87B0F">
        <w:rPr>
          <w:rFonts w:asciiTheme="minorHAnsi" w:hAnsiTheme="minorHAnsi" w:cstheme="minorHAnsi"/>
          <w:b/>
          <w:i/>
          <w:sz w:val="22"/>
          <w:szCs w:val="22"/>
          <w:bdr w:val="none" w:sz="0" w:space="0" w:color="auto" w:frame="1"/>
          <w:shd w:val="clear" w:color="auto" w:fill="FFFFFF"/>
        </w:rPr>
        <w:t>financial statements</w:t>
      </w:r>
      <w:r w:rsidRPr="00C87B0F">
        <w:rPr>
          <w:rFonts w:asciiTheme="minorHAnsi" w:hAnsiTheme="minorHAnsi" w:cstheme="minorHAnsi"/>
          <w:b/>
          <w:i/>
          <w:sz w:val="22"/>
          <w:szCs w:val="22"/>
          <w:shd w:val="clear" w:color="auto" w:fill="FFFFFF"/>
        </w:rPr>
        <w:t> in order to improve the appearance of the financial statements.</w:t>
      </w:r>
      <w:r w:rsidRPr="00C87B0F">
        <w:rPr>
          <w:rFonts w:asciiTheme="minorHAnsi" w:hAnsiTheme="minorHAnsi" w:cstheme="minorHAnsi"/>
          <w:b/>
          <w:i/>
          <w:sz w:val="22"/>
          <w:shd w:val="clear" w:color="auto" w:fill="FFFFFF"/>
        </w:rPr>
        <w:t xml:space="preserve"> “</w:t>
      </w:r>
      <w:r>
        <w:rPr>
          <w:rFonts w:asciiTheme="minorHAnsi" w:hAnsiTheme="minorHAnsi" w:cstheme="minorHAnsi"/>
          <w:b/>
          <w:i/>
          <w:sz w:val="22"/>
          <w:shd w:val="clear" w:color="auto" w:fill="FFFFFF"/>
        </w:rPr>
        <w:t xml:space="preserve">- Accounting Coach. Available from: </w:t>
      </w:r>
      <w:hyperlink r:id="rId30" w:history="1">
        <w:r>
          <w:rPr>
            <w:rStyle w:val="Hyperlink"/>
          </w:rPr>
          <w:t>https://www.accountingcoach.com/blog/window-dressing</w:t>
        </w:r>
      </w:hyperlink>
      <w:r>
        <w:rPr>
          <w:rFonts w:asciiTheme="minorHAnsi" w:hAnsiTheme="minorHAnsi" w:cstheme="minorHAnsi"/>
          <w:b/>
          <w:i/>
          <w:sz w:val="22"/>
          <w:shd w:val="clear" w:color="auto" w:fill="FFFFFF"/>
        </w:rPr>
        <w:t xml:space="preserve"> (Accessed on 2</w:t>
      </w:r>
      <w:r w:rsidRPr="00C87B0F">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p w14:paraId="0AF92804" w14:textId="3F5BDED9" w:rsidR="0089580C" w:rsidRPr="0089580C" w:rsidRDefault="0089580C" w:rsidP="00065314">
      <w:pPr>
        <w:pStyle w:val="Style1"/>
        <w:numPr>
          <w:ilvl w:val="0"/>
          <w:numId w:val="34"/>
        </w:numPr>
        <w:ind w:left="1208" w:hanging="357"/>
        <w:jc w:val="left"/>
      </w:pPr>
      <w:r>
        <w:rPr>
          <w:rFonts w:asciiTheme="minorHAnsi" w:hAnsiTheme="minorHAnsi" w:cstheme="minorHAnsi"/>
          <w:sz w:val="22"/>
          <w:shd w:val="clear" w:color="auto" w:fill="FFFFFF"/>
        </w:rPr>
        <w:t>“</w:t>
      </w:r>
      <w:r w:rsidRPr="002B1217">
        <w:rPr>
          <w:rFonts w:asciiTheme="minorHAnsi" w:hAnsiTheme="minorHAnsi" w:cstheme="minorHAnsi"/>
          <w:b/>
          <w:i/>
          <w:sz w:val="22"/>
          <w:shd w:val="clear" w:color="auto" w:fill="FFFFFF"/>
        </w:rPr>
        <w:t>It does not take into priority any project which should be ranked higher according to their importance to the survival of the organization.</w:t>
      </w:r>
      <w:r>
        <w:rPr>
          <w:rFonts w:asciiTheme="minorHAnsi" w:hAnsiTheme="minorHAnsi" w:cstheme="minorHAnsi"/>
          <w:b/>
          <w:i/>
          <w:sz w:val="22"/>
          <w:shd w:val="clear" w:color="auto" w:fill="FFFFFF"/>
        </w:rPr>
        <w:t xml:space="preserve">” Available from: </w:t>
      </w:r>
      <w:hyperlink r:id="rId31" w:history="1">
        <w:r>
          <w:rPr>
            <w:rStyle w:val="Hyperlink"/>
          </w:rPr>
          <w:t>https://efinancemanagement.com/budgeting/traditional-budgeting</w:t>
        </w:r>
      </w:hyperlink>
      <w:r>
        <w:rPr>
          <w:rFonts w:asciiTheme="minorHAnsi" w:hAnsiTheme="minorHAnsi" w:cstheme="minorHAnsi"/>
          <w:b/>
          <w:i/>
          <w:sz w:val="22"/>
          <w:shd w:val="clear" w:color="auto" w:fill="FFFFFF"/>
        </w:rPr>
        <w:t xml:space="preserve"> (Accessed on 2</w:t>
      </w:r>
      <w:r w:rsidRPr="002B1217">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p w14:paraId="428108A4" w14:textId="3F5CA97E" w:rsidR="0089580C" w:rsidRPr="0089580C" w:rsidRDefault="0089580C" w:rsidP="00065314">
      <w:pPr>
        <w:pStyle w:val="Style1"/>
        <w:numPr>
          <w:ilvl w:val="0"/>
          <w:numId w:val="34"/>
        </w:numPr>
        <w:ind w:left="1208" w:hanging="357"/>
        <w:jc w:val="left"/>
      </w:pPr>
      <w:r>
        <w:t>“</w:t>
      </w:r>
      <w:r w:rsidRPr="00CE4486">
        <w:rPr>
          <w:rFonts w:asciiTheme="minorHAnsi" w:hAnsiTheme="minorHAnsi" w:cstheme="minorHAnsi"/>
          <w:b/>
          <w:i/>
          <w:sz w:val="22"/>
          <w:szCs w:val="23"/>
          <w:shd w:val="clear" w:color="auto" w:fill="FBFCFD"/>
        </w:rPr>
        <w:t>It promotes a culture of mistrust, manipulation, and deceit.</w:t>
      </w:r>
      <w:r>
        <w:rPr>
          <w:rFonts w:asciiTheme="minorHAnsi" w:hAnsiTheme="minorHAnsi" w:cstheme="minorHAnsi"/>
          <w:b/>
          <w:i/>
          <w:sz w:val="22"/>
          <w:szCs w:val="23"/>
          <w:shd w:val="clear" w:color="auto" w:fill="FBFCFD"/>
        </w:rPr>
        <w:t xml:space="preserve">” Available from: </w:t>
      </w:r>
      <w:hyperlink r:id="rId32" w:history="1">
        <w:r>
          <w:rPr>
            <w:rStyle w:val="Hyperlink"/>
          </w:rPr>
          <w:t>https://www.performancecanvas.com/the-greatest-barrier-to-change-traditional-budgeting/</w:t>
        </w:r>
      </w:hyperlink>
      <w:r>
        <w:rPr>
          <w:rFonts w:asciiTheme="minorHAnsi" w:hAnsiTheme="minorHAnsi" w:cstheme="minorHAnsi"/>
          <w:b/>
          <w:i/>
          <w:sz w:val="22"/>
          <w:szCs w:val="23"/>
          <w:shd w:val="clear" w:color="auto" w:fill="FBFCFD"/>
        </w:rPr>
        <w:t xml:space="preserve"> (Accessed on 2</w:t>
      </w:r>
      <w:r w:rsidRPr="00CE4486">
        <w:rPr>
          <w:rFonts w:asciiTheme="minorHAnsi" w:hAnsiTheme="minorHAnsi" w:cstheme="minorHAnsi"/>
          <w:b/>
          <w:i/>
          <w:sz w:val="22"/>
          <w:szCs w:val="23"/>
          <w:shd w:val="clear" w:color="auto" w:fill="FBFCFD"/>
          <w:vertAlign w:val="superscript"/>
        </w:rPr>
        <w:t>nd</w:t>
      </w:r>
      <w:r>
        <w:rPr>
          <w:rFonts w:asciiTheme="minorHAnsi" w:hAnsiTheme="minorHAnsi" w:cstheme="minorHAnsi"/>
          <w:b/>
          <w:i/>
          <w:sz w:val="22"/>
          <w:szCs w:val="23"/>
          <w:shd w:val="clear" w:color="auto" w:fill="FBFCFD"/>
        </w:rPr>
        <w:t xml:space="preserve"> April 2019).</w:t>
      </w:r>
    </w:p>
    <w:p w14:paraId="60DF25EE" w14:textId="6D58D512" w:rsidR="0089580C" w:rsidRPr="0089580C" w:rsidRDefault="0089580C" w:rsidP="00065314">
      <w:pPr>
        <w:pStyle w:val="Style1"/>
        <w:numPr>
          <w:ilvl w:val="0"/>
          <w:numId w:val="34"/>
        </w:numPr>
        <w:ind w:left="1208" w:hanging="357"/>
        <w:jc w:val="left"/>
      </w:pPr>
      <w:r w:rsidRPr="00CA6553">
        <w:rPr>
          <w:rFonts w:asciiTheme="minorHAnsi" w:hAnsiTheme="minorHAnsi" w:cstheme="minorHAnsi"/>
          <w:b/>
          <w:i/>
          <w:sz w:val="22"/>
          <w:szCs w:val="23"/>
          <w:shd w:val="clear" w:color="auto" w:fill="FBFCFD"/>
        </w:rPr>
        <w:t>“majority of companies take anywhere between 4 months to 9 months to complete this process.”</w:t>
      </w:r>
      <w:r>
        <w:rPr>
          <w:rFonts w:asciiTheme="minorHAnsi" w:hAnsiTheme="minorHAnsi" w:cstheme="minorHAnsi"/>
          <w:b/>
          <w:i/>
          <w:sz w:val="22"/>
          <w:szCs w:val="23"/>
          <w:shd w:val="clear" w:color="auto" w:fill="FBFCFD"/>
        </w:rPr>
        <w:t xml:space="preserve"> Available from: </w:t>
      </w:r>
      <w:hyperlink r:id="rId33" w:history="1">
        <w:r>
          <w:rPr>
            <w:rStyle w:val="Hyperlink"/>
          </w:rPr>
          <w:t>https://www.performancecanvas.com/the-greatest-barrier-to-change-traditional-budgeting/</w:t>
        </w:r>
      </w:hyperlink>
      <w:r>
        <w:rPr>
          <w:rFonts w:asciiTheme="minorHAnsi" w:hAnsiTheme="minorHAnsi" w:cstheme="minorHAnsi"/>
          <w:b/>
          <w:i/>
          <w:sz w:val="22"/>
          <w:szCs w:val="23"/>
          <w:shd w:val="clear" w:color="auto" w:fill="FBFCFD"/>
        </w:rPr>
        <w:t xml:space="preserve"> (Accessed on 2</w:t>
      </w:r>
      <w:r w:rsidRPr="00CA6553">
        <w:rPr>
          <w:rFonts w:asciiTheme="minorHAnsi" w:hAnsiTheme="minorHAnsi" w:cstheme="minorHAnsi"/>
          <w:b/>
          <w:i/>
          <w:sz w:val="22"/>
          <w:szCs w:val="23"/>
          <w:shd w:val="clear" w:color="auto" w:fill="FBFCFD"/>
          <w:vertAlign w:val="superscript"/>
        </w:rPr>
        <w:t>nd</w:t>
      </w:r>
      <w:r>
        <w:rPr>
          <w:rFonts w:asciiTheme="minorHAnsi" w:hAnsiTheme="minorHAnsi" w:cstheme="minorHAnsi"/>
          <w:b/>
          <w:i/>
          <w:sz w:val="22"/>
          <w:szCs w:val="23"/>
          <w:shd w:val="clear" w:color="auto" w:fill="FBFCFD"/>
        </w:rPr>
        <w:t xml:space="preserve"> April 2019).</w:t>
      </w:r>
    </w:p>
    <w:p w14:paraId="03F300B7" w14:textId="3D2F7F5E" w:rsidR="0089580C" w:rsidRDefault="0089580C" w:rsidP="00065314">
      <w:pPr>
        <w:pStyle w:val="Style1"/>
        <w:numPr>
          <w:ilvl w:val="0"/>
          <w:numId w:val="34"/>
        </w:numPr>
        <w:ind w:left="1208" w:hanging="357"/>
        <w:jc w:val="left"/>
      </w:pPr>
      <w:r>
        <w:rPr>
          <w:rFonts w:asciiTheme="minorHAnsi" w:hAnsiTheme="minorHAnsi" w:cstheme="minorHAnsi"/>
          <w:sz w:val="22"/>
          <w:szCs w:val="23"/>
          <w:shd w:val="clear" w:color="auto" w:fill="FBFCFD"/>
        </w:rPr>
        <w:t>“</w:t>
      </w:r>
      <w:r w:rsidRPr="006F71B1">
        <w:rPr>
          <w:rFonts w:asciiTheme="minorHAnsi" w:hAnsiTheme="minorHAnsi" w:cstheme="minorHAnsi"/>
          <w:b/>
          <w:i/>
          <w:sz w:val="22"/>
          <w:szCs w:val="21"/>
          <w:shd w:val="clear" w:color="auto" w:fill="FFFFFF"/>
        </w:rPr>
        <w:t>European countries, as earlier indicated, have pioneered the notion of moving away from the traditional budgeting approach.</w:t>
      </w:r>
      <w:r>
        <w:rPr>
          <w:rFonts w:asciiTheme="minorHAnsi" w:hAnsiTheme="minorHAnsi" w:cstheme="minorHAnsi"/>
          <w:b/>
          <w:i/>
          <w:sz w:val="22"/>
          <w:szCs w:val="21"/>
          <w:shd w:val="clear" w:color="auto" w:fill="FFFFFF"/>
        </w:rPr>
        <w:t xml:space="preserve">” Available from: </w:t>
      </w:r>
      <w:hyperlink r:id="rId34" w:history="1">
        <w:r>
          <w:rPr>
            <w:rStyle w:val="Hyperlink"/>
          </w:rPr>
          <w:t>https://www.amanet.org/training/articles/why-its-time-to-say-goodbye-to-traditional-budgeting.aspx</w:t>
        </w:r>
      </w:hyperlink>
    </w:p>
    <w:p w14:paraId="623618E8" w14:textId="7261D0F1" w:rsidR="0089580C" w:rsidRPr="00065314" w:rsidRDefault="00065314" w:rsidP="00065314">
      <w:pPr>
        <w:pStyle w:val="Style1"/>
        <w:numPr>
          <w:ilvl w:val="0"/>
          <w:numId w:val="34"/>
        </w:numPr>
        <w:ind w:left="1208" w:hanging="357"/>
        <w:jc w:val="left"/>
      </w:pPr>
      <w:r w:rsidRPr="00D74316">
        <w:rPr>
          <w:rFonts w:asciiTheme="minorHAnsi" w:hAnsiTheme="minorHAnsi" w:cstheme="minorHAnsi"/>
          <w:b/>
          <w:i/>
          <w:sz w:val="22"/>
          <w:szCs w:val="21"/>
          <w:shd w:val="clear" w:color="auto" w:fill="FFFFFF"/>
        </w:rPr>
        <w:t>Beyond budgeting is the principle whereby companies need to move beyond budgeting because of the inherent flaws in budgeting, especially when used to set contracts. It proposes that a range of techniques, such as rolling forecasts and market-related targets, can take the place of traditional budgeting.</w:t>
      </w:r>
      <w:r>
        <w:rPr>
          <w:rFonts w:asciiTheme="minorHAnsi" w:hAnsiTheme="minorHAnsi" w:cstheme="minorHAnsi"/>
          <w:b/>
          <w:i/>
          <w:sz w:val="22"/>
          <w:szCs w:val="21"/>
          <w:shd w:val="clear" w:color="auto" w:fill="FFFFFF"/>
        </w:rPr>
        <w:t xml:space="preserve">”- CGMA. Available from: </w:t>
      </w:r>
      <w:hyperlink r:id="rId35" w:history="1">
        <w:r>
          <w:rPr>
            <w:rStyle w:val="Hyperlink"/>
          </w:rPr>
          <w:t>https://www.cgma.org/resources/tools/cost-transformation-model/beyond-budgeting.html</w:t>
        </w:r>
      </w:hyperlink>
      <w:r>
        <w:rPr>
          <w:rFonts w:asciiTheme="minorHAnsi" w:hAnsiTheme="minorHAnsi" w:cstheme="minorHAnsi"/>
          <w:b/>
          <w:i/>
          <w:sz w:val="22"/>
          <w:szCs w:val="21"/>
          <w:shd w:val="clear" w:color="auto" w:fill="FFFFFF"/>
        </w:rPr>
        <w:t xml:space="preserve"> (Accessed on 3</w:t>
      </w:r>
      <w:r w:rsidRPr="00E645FB">
        <w:rPr>
          <w:rFonts w:asciiTheme="minorHAnsi" w:hAnsiTheme="minorHAnsi" w:cstheme="minorHAnsi"/>
          <w:b/>
          <w:i/>
          <w:sz w:val="22"/>
          <w:szCs w:val="21"/>
          <w:shd w:val="clear" w:color="auto" w:fill="FFFFFF"/>
          <w:vertAlign w:val="superscript"/>
        </w:rPr>
        <w:t>rd</w:t>
      </w:r>
      <w:r>
        <w:rPr>
          <w:rFonts w:asciiTheme="minorHAnsi" w:hAnsiTheme="minorHAnsi" w:cstheme="minorHAnsi"/>
          <w:b/>
          <w:i/>
          <w:sz w:val="22"/>
          <w:szCs w:val="21"/>
          <w:shd w:val="clear" w:color="auto" w:fill="FFFFFF"/>
        </w:rPr>
        <w:t xml:space="preserve"> April 2019).</w:t>
      </w:r>
    </w:p>
    <w:p w14:paraId="2D99B074" w14:textId="2FA61122" w:rsidR="00065314" w:rsidRPr="00065314" w:rsidRDefault="00065314" w:rsidP="00065314">
      <w:pPr>
        <w:pStyle w:val="Style1"/>
        <w:numPr>
          <w:ilvl w:val="0"/>
          <w:numId w:val="34"/>
        </w:numPr>
        <w:ind w:left="1208" w:hanging="357"/>
        <w:jc w:val="left"/>
      </w:pPr>
      <w:r>
        <w:rPr>
          <w:rFonts w:asciiTheme="minorHAnsi" w:hAnsiTheme="minorHAnsi" w:cstheme="minorHAnsi"/>
          <w:sz w:val="22"/>
          <w:szCs w:val="21"/>
          <w:shd w:val="clear" w:color="auto" w:fill="FFFFFF"/>
        </w:rPr>
        <w:t>“</w:t>
      </w:r>
      <w:r w:rsidRPr="00E645FB">
        <w:rPr>
          <w:rFonts w:asciiTheme="minorHAnsi" w:hAnsiTheme="minorHAnsi" w:cstheme="minorHAnsi"/>
          <w:b/>
          <w:i/>
          <w:sz w:val="22"/>
          <w:szCs w:val="22"/>
          <w:shd w:val="clear" w:color="auto" w:fill="FFFFFF"/>
        </w:rPr>
        <w:t>When the Beyond Budgeting Round Table (BBRT) was established over ten years ago its vision was to find steering mechanisms that could replace budgeting and help to make organizations more adaptive to change.</w:t>
      </w:r>
      <w:r>
        <w:rPr>
          <w:rFonts w:asciiTheme="minorHAnsi" w:hAnsiTheme="minorHAnsi" w:cstheme="minorHAnsi"/>
          <w:b/>
          <w:i/>
          <w:sz w:val="22"/>
          <w:szCs w:val="22"/>
          <w:shd w:val="clear" w:color="auto" w:fill="FFFFFF"/>
        </w:rPr>
        <w:t>”</w:t>
      </w:r>
      <w:r>
        <w:rPr>
          <w:rFonts w:ascii="Arial" w:hAnsi="Arial" w:cs="Arial"/>
          <w:sz w:val="22"/>
          <w:szCs w:val="22"/>
          <w:shd w:val="clear" w:color="auto" w:fill="FFFFFF"/>
        </w:rPr>
        <w:t xml:space="preserve"> </w:t>
      </w:r>
      <w:r>
        <w:rPr>
          <w:rFonts w:asciiTheme="minorHAnsi" w:hAnsiTheme="minorHAnsi" w:cstheme="minorHAnsi"/>
          <w:sz w:val="22"/>
          <w:szCs w:val="22"/>
          <w:shd w:val="clear" w:color="auto" w:fill="FFFFFF"/>
        </w:rPr>
        <w:t xml:space="preserve">Available from: </w:t>
      </w:r>
      <w:hyperlink r:id="rId36" w:history="1">
        <w:r>
          <w:rPr>
            <w:rStyle w:val="Hyperlink"/>
          </w:rPr>
          <w:t>http://old.bbrt.org/beyond-budgeting/beybud.html</w:t>
        </w:r>
      </w:hyperlink>
      <w:r>
        <w:rPr>
          <w:rFonts w:asciiTheme="minorHAnsi" w:hAnsiTheme="minorHAnsi" w:cstheme="minorHAnsi"/>
          <w:sz w:val="22"/>
          <w:szCs w:val="22"/>
          <w:shd w:val="clear" w:color="auto" w:fill="FFFFFF"/>
        </w:rPr>
        <w:t xml:space="preserve"> (Accessed on 3</w:t>
      </w:r>
      <w:r w:rsidRPr="00E645FB">
        <w:rPr>
          <w:rFonts w:asciiTheme="minorHAnsi" w:hAnsiTheme="minorHAnsi" w:cstheme="minorHAnsi"/>
          <w:sz w:val="22"/>
          <w:szCs w:val="22"/>
          <w:shd w:val="clear" w:color="auto" w:fill="FFFFFF"/>
          <w:vertAlign w:val="superscript"/>
        </w:rPr>
        <w:t>rd</w:t>
      </w:r>
      <w:r>
        <w:rPr>
          <w:rFonts w:asciiTheme="minorHAnsi" w:hAnsiTheme="minorHAnsi" w:cstheme="minorHAnsi"/>
          <w:sz w:val="22"/>
          <w:szCs w:val="22"/>
          <w:shd w:val="clear" w:color="auto" w:fill="FFFFFF"/>
        </w:rPr>
        <w:t xml:space="preserve"> April 2019)</w:t>
      </w:r>
      <w:r>
        <w:rPr>
          <w:rFonts w:asciiTheme="minorHAnsi" w:hAnsiTheme="minorHAnsi" w:cstheme="minorHAnsi"/>
          <w:sz w:val="22"/>
          <w:szCs w:val="22"/>
          <w:shd w:val="clear" w:color="auto" w:fill="FFFFFF"/>
        </w:rPr>
        <w:t>.</w:t>
      </w:r>
    </w:p>
    <w:p w14:paraId="10EC23B1" w14:textId="15F8F6D8" w:rsidR="00065314" w:rsidRPr="00065314" w:rsidRDefault="00065314" w:rsidP="00065314">
      <w:pPr>
        <w:pStyle w:val="Style1"/>
        <w:numPr>
          <w:ilvl w:val="0"/>
          <w:numId w:val="34"/>
        </w:numPr>
        <w:ind w:left="1208" w:hanging="357"/>
        <w:jc w:val="left"/>
      </w:pPr>
      <w:r>
        <w:rPr>
          <w:rFonts w:asciiTheme="minorHAnsi" w:hAnsiTheme="minorHAnsi" w:cstheme="minorHAnsi"/>
          <w:sz w:val="22"/>
        </w:rPr>
        <w:t>“</w:t>
      </w:r>
      <w:r w:rsidRPr="005F7C5D">
        <w:rPr>
          <w:rFonts w:asciiTheme="minorHAnsi" w:hAnsiTheme="minorHAnsi" w:cstheme="minorHAnsi"/>
          <w:b/>
          <w:i/>
          <w:sz w:val="22"/>
          <w:szCs w:val="23"/>
          <w:shd w:val="clear" w:color="auto" w:fill="FFFFFF"/>
        </w:rPr>
        <w:t xml:space="preserve">Beyond Budgeting is grounded in empowering and coaching. The core approach: results improve when management relinquishes control and allows business units </w:t>
      </w:r>
      <w:r w:rsidRPr="005F7C5D">
        <w:rPr>
          <w:rFonts w:asciiTheme="minorHAnsi" w:hAnsiTheme="minorHAnsi" w:cstheme="minorHAnsi"/>
          <w:b/>
          <w:i/>
          <w:sz w:val="22"/>
          <w:szCs w:val="23"/>
          <w:shd w:val="clear" w:color="auto" w:fill="FFFFFF"/>
        </w:rPr>
        <w:lastRenderedPageBreak/>
        <w:t>and teams to leverage customer proximity and act autonomously on goals, plans, and initiatives.</w:t>
      </w:r>
      <w:r>
        <w:rPr>
          <w:rFonts w:asciiTheme="minorHAnsi" w:hAnsiTheme="minorHAnsi" w:cstheme="minorHAnsi"/>
          <w:b/>
          <w:i/>
          <w:sz w:val="22"/>
          <w:szCs w:val="23"/>
          <w:shd w:val="clear" w:color="auto" w:fill="FFFFFF"/>
        </w:rPr>
        <w:t>” Available from: (Accessed on 3</w:t>
      </w:r>
      <w:r w:rsidRPr="005F7C5D">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p>
    <w:p w14:paraId="0B227FC2" w14:textId="304D9421" w:rsidR="00065314" w:rsidRPr="00065314" w:rsidRDefault="00065314" w:rsidP="00065314">
      <w:pPr>
        <w:pStyle w:val="Style1"/>
        <w:numPr>
          <w:ilvl w:val="0"/>
          <w:numId w:val="34"/>
        </w:numPr>
        <w:ind w:left="1208" w:hanging="357"/>
        <w:jc w:val="left"/>
      </w:pPr>
      <w:r>
        <w:rPr>
          <w:rFonts w:asciiTheme="minorHAnsi" w:hAnsiTheme="minorHAnsi" w:cstheme="minorHAnsi"/>
          <w:sz w:val="22"/>
          <w:szCs w:val="23"/>
          <w:shd w:val="clear" w:color="auto" w:fill="FFFFFF"/>
        </w:rPr>
        <w:t>“</w:t>
      </w:r>
      <w:r w:rsidRPr="006E5698">
        <w:rPr>
          <w:rFonts w:asciiTheme="minorHAnsi" w:hAnsiTheme="minorHAnsi" w:cstheme="minorHAnsi"/>
          <w:b/>
          <w:i/>
          <w:sz w:val="22"/>
          <w:szCs w:val="23"/>
          <w:shd w:val="clear" w:color="auto" w:fill="FFFFFF"/>
        </w:rPr>
        <w:t>Beyond Budgeting compares team performance to dynamic and more relevant performance indicators like peer performance, benchmarks, and best practices.</w:t>
      </w:r>
      <w:r>
        <w:rPr>
          <w:rFonts w:asciiTheme="minorHAnsi" w:hAnsiTheme="minorHAnsi" w:cstheme="minorHAnsi"/>
          <w:b/>
          <w:i/>
          <w:sz w:val="22"/>
          <w:szCs w:val="23"/>
          <w:shd w:val="clear" w:color="auto" w:fill="FFFFFF"/>
        </w:rPr>
        <w:t xml:space="preserve">” Available from: </w:t>
      </w:r>
      <w:hyperlink r:id="rId37" w:history="1">
        <w:r>
          <w:rPr>
            <w:rStyle w:val="Hyperlink"/>
          </w:rPr>
          <w:t>https://www.cfoedge.com/blog/financial-planning/traditional-budgeting-vs-beyond-budgeting-three-core-differences/</w:t>
        </w:r>
      </w:hyperlink>
      <w:r>
        <w:rPr>
          <w:rFonts w:asciiTheme="minorHAnsi" w:hAnsiTheme="minorHAnsi" w:cstheme="minorHAnsi"/>
          <w:b/>
          <w:i/>
          <w:sz w:val="22"/>
          <w:szCs w:val="23"/>
          <w:shd w:val="clear" w:color="auto" w:fill="FFFFFF"/>
        </w:rPr>
        <w:t xml:space="preserve"> (Accessed on 3</w:t>
      </w:r>
      <w:r w:rsidRPr="006E5698">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p>
    <w:p w14:paraId="2B38754E" w14:textId="2C34710E" w:rsidR="00065314" w:rsidRPr="00065314" w:rsidRDefault="00065314" w:rsidP="00065314">
      <w:pPr>
        <w:pStyle w:val="Style1"/>
        <w:numPr>
          <w:ilvl w:val="0"/>
          <w:numId w:val="34"/>
        </w:numPr>
        <w:ind w:left="1208" w:hanging="357"/>
        <w:jc w:val="left"/>
      </w:pPr>
      <w:r>
        <w:rPr>
          <w:rFonts w:asciiTheme="minorHAnsi" w:hAnsiTheme="minorHAnsi" w:cstheme="minorHAnsi"/>
          <w:sz w:val="22"/>
          <w:szCs w:val="23"/>
          <w:shd w:val="clear" w:color="auto" w:fill="FFFFFF"/>
        </w:rPr>
        <w:t>“</w:t>
      </w:r>
      <w:r w:rsidRPr="002E7ED9">
        <w:rPr>
          <w:rFonts w:asciiTheme="minorHAnsi" w:hAnsiTheme="minorHAnsi" w:cstheme="minorHAnsi"/>
          <w:b/>
          <w:i/>
          <w:sz w:val="22"/>
          <w:szCs w:val="23"/>
          <w:shd w:val="clear" w:color="auto" w:fill="FFFFFF"/>
        </w:rPr>
        <w:t>The bottom line: companies applying the principles of Beyond Budgeting see continuous improvement in performance and shareholder value.</w:t>
      </w:r>
      <w:r>
        <w:rPr>
          <w:rFonts w:asciiTheme="minorHAnsi" w:hAnsiTheme="minorHAnsi" w:cstheme="minorHAnsi"/>
          <w:b/>
          <w:i/>
          <w:sz w:val="22"/>
          <w:szCs w:val="23"/>
          <w:shd w:val="clear" w:color="auto" w:fill="FFFFFF"/>
        </w:rPr>
        <w:t xml:space="preserve">” Available from: </w:t>
      </w:r>
      <w:hyperlink r:id="rId38" w:history="1">
        <w:r>
          <w:rPr>
            <w:rStyle w:val="Hyperlink"/>
          </w:rPr>
          <w:t>https://www.cfoedge.com/blog/financial-planning/traditional-budgeting-vs-beyond-budgeting-three-core-differences/</w:t>
        </w:r>
      </w:hyperlink>
      <w:r>
        <w:rPr>
          <w:rFonts w:asciiTheme="minorHAnsi" w:hAnsiTheme="minorHAnsi" w:cstheme="minorHAnsi"/>
          <w:b/>
          <w:i/>
          <w:sz w:val="22"/>
          <w:szCs w:val="23"/>
          <w:shd w:val="clear" w:color="auto" w:fill="FFFFFF"/>
        </w:rPr>
        <w:t>(Accessed on 3</w:t>
      </w:r>
      <w:r w:rsidRPr="002E7ED9">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p>
    <w:p w14:paraId="72E1E76C" w14:textId="7A67D0CB" w:rsidR="00065314" w:rsidRDefault="00065314" w:rsidP="00065314">
      <w:pPr>
        <w:pStyle w:val="Style1"/>
        <w:numPr>
          <w:ilvl w:val="0"/>
          <w:numId w:val="34"/>
        </w:numPr>
        <w:ind w:left="1208" w:hanging="357"/>
        <w:jc w:val="left"/>
      </w:pPr>
      <w:r w:rsidRPr="00F24606">
        <w:rPr>
          <w:rFonts w:asciiTheme="minorHAnsi" w:hAnsiTheme="minorHAnsi" w:cstheme="minorHAnsi"/>
          <w:b/>
          <w:i/>
          <w:sz w:val="22"/>
          <w:szCs w:val="23"/>
          <w:shd w:val="clear" w:color="auto" w:fill="FFFFFF"/>
        </w:rPr>
        <w:t>“</w:t>
      </w:r>
      <w:r w:rsidRPr="00F24606">
        <w:rPr>
          <w:rFonts w:asciiTheme="minorHAnsi" w:hAnsiTheme="minorHAnsi" w:cstheme="minorHAnsi"/>
          <w:b/>
          <w:i/>
          <w:sz w:val="22"/>
          <w:lang w:eastAsia="en-GB"/>
        </w:rPr>
        <w:t xml:space="preserve">Operating mangers and front line people are able to base requests on resources as needed rather than viewing them as entitlements. Just asking the question, “does it add value to the customer?” often ensures that unnecessary work is eliminated.” Available from: </w:t>
      </w:r>
      <w:hyperlink r:id="rId39" w:history="1">
        <w:r w:rsidRPr="00065314">
          <w:rPr>
            <w:rStyle w:val="Hyperlink"/>
            <w:rFonts w:asciiTheme="minorHAnsi" w:hAnsiTheme="minorHAnsi" w:cstheme="minorHAnsi"/>
            <w:b/>
            <w:i/>
            <w:sz w:val="22"/>
          </w:rPr>
          <w:t>http://old.bbrt.org/beyond-budgeting/bb-ben.html</w:t>
        </w:r>
      </w:hyperlink>
      <w:r w:rsidRPr="00065314">
        <w:rPr>
          <w:rFonts w:asciiTheme="minorHAnsi" w:hAnsiTheme="minorHAnsi" w:cstheme="minorHAnsi"/>
          <w:b/>
          <w:i/>
          <w:sz w:val="22"/>
          <w:lang w:eastAsia="en-GB"/>
        </w:rPr>
        <w:t xml:space="preserve"> (Accessed on 3</w:t>
      </w:r>
      <w:r w:rsidRPr="00065314">
        <w:rPr>
          <w:rFonts w:asciiTheme="minorHAnsi" w:hAnsiTheme="minorHAnsi" w:cstheme="minorHAnsi"/>
          <w:b/>
          <w:i/>
          <w:sz w:val="22"/>
          <w:vertAlign w:val="superscript"/>
          <w:lang w:eastAsia="en-GB"/>
        </w:rPr>
        <w:t>rd</w:t>
      </w:r>
      <w:r w:rsidRPr="00065314">
        <w:rPr>
          <w:rFonts w:asciiTheme="minorHAnsi" w:hAnsiTheme="minorHAnsi" w:cstheme="minorHAnsi"/>
          <w:b/>
          <w:i/>
          <w:sz w:val="22"/>
          <w:lang w:eastAsia="en-GB"/>
        </w:rPr>
        <w:t xml:space="preserve"> April 2019).</w:t>
      </w: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40"/>
      <w:headerReference w:type="first" r:id="rId4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0290B" w14:textId="77777777" w:rsidR="00F47F8C" w:rsidRDefault="00F47F8C" w:rsidP="009B20F4">
      <w:pPr>
        <w:spacing w:after="0" w:line="240" w:lineRule="auto"/>
      </w:pPr>
      <w:r>
        <w:separator/>
      </w:r>
    </w:p>
  </w:endnote>
  <w:endnote w:type="continuationSeparator" w:id="0">
    <w:p w14:paraId="5889598E" w14:textId="77777777" w:rsidR="00F47F8C" w:rsidRDefault="00F47F8C"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6B5FE9" w:rsidRDefault="006B5FE9">
        <w:pPr>
          <w:pStyle w:val="Footer"/>
          <w:jc w:val="center"/>
        </w:pPr>
      </w:p>
    </w:sdtContent>
  </w:sdt>
  <w:p w14:paraId="0829C6EF" w14:textId="77777777" w:rsidR="006B5FE9" w:rsidRDefault="006B5F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6B5FE9" w:rsidRDefault="006B5FE9">
    <w:pPr>
      <w:pStyle w:val="Footer"/>
      <w:jc w:val="center"/>
    </w:pPr>
  </w:p>
  <w:p w14:paraId="2EB1AFE0" w14:textId="77777777" w:rsidR="006B5FE9" w:rsidRDefault="006B5F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6B5FE9" w:rsidRDefault="006B5FE9">
        <w:pPr>
          <w:pStyle w:val="Footer"/>
          <w:jc w:val="center"/>
        </w:pPr>
      </w:p>
    </w:sdtContent>
  </w:sdt>
  <w:p w14:paraId="174ECA47" w14:textId="77777777" w:rsidR="006B5FE9" w:rsidRDefault="006B5F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6B5FE9" w:rsidRDefault="006B5FE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6B5FE9" w:rsidRDefault="006B5FE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6B5FE9" w:rsidRDefault="006B5FE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4B130E4" w14:textId="77777777" w:rsidR="006B5FE9" w:rsidRDefault="006B5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A9FD0" w14:textId="77777777" w:rsidR="00F47F8C" w:rsidRDefault="00F47F8C" w:rsidP="009B20F4">
      <w:pPr>
        <w:spacing w:after="0" w:line="240" w:lineRule="auto"/>
      </w:pPr>
      <w:r>
        <w:separator/>
      </w:r>
    </w:p>
  </w:footnote>
  <w:footnote w:type="continuationSeparator" w:id="0">
    <w:p w14:paraId="605F38FB" w14:textId="77777777" w:rsidR="00F47F8C" w:rsidRDefault="00F47F8C" w:rsidP="009B20F4">
      <w:pPr>
        <w:spacing w:after="0" w:line="240" w:lineRule="auto"/>
      </w:pPr>
      <w:r>
        <w:continuationSeparator/>
      </w:r>
    </w:p>
  </w:footnote>
  <w:footnote w:id="1">
    <w:p w14:paraId="751046B1" w14:textId="059B051F" w:rsidR="006B5FE9" w:rsidRDefault="006B5FE9">
      <w:pPr>
        <w:pStyle w:val="FootnoteText"/>
      </w:pPr>
      <w:r>
        <w:rPr>
          <w:rStyle w:val="FootnoteReference"/>
        </w:rPr>
        <w:footnoteRef/>
      </w:r>
      <w:r>
        <w:t xml:space="preserve"> </w:t>
      </w:r>
      <w:r w:rsidRPr="00776AB2">
        <w:rPr>
          <w:sz w:val="22"/>
          <w:szCs w:val="22"/>
        </w:rPr>
        <w:t>“</w:t>
      </w:r>
      <w:r w:rsidRPr="00776AB2">
        <w:rPr>
          <w:b/>
          <w:i/>
          <w:iCs/>
          <w:sz w:val="22"/>
          <w:szCs w:val="22"/>
        </w:rPr>
        <w:t xml:space="preserve">Establishing a planned level of expenditures, usually at a fairly detailed level. A company may plan and maintain a budget on either an accrual or a cash basis.”- EntrepreneurEurope. Available from: </w:t>
      </w:r>
      <w:hyperlink r:id="rId1" w:history="1">
        <w:r w:rsidRPr="00776AB2">
          <w:rPr>
            <w:rStyle w:val="Hyperlink"/>
            <w:sz w:val="22"/>
            <w:szCs w:val="22"/>
          </w:rPr>
          <w:t>https://www.entrepreneur.com/encyclopedia/budgeting</w:t>
        </w:r>
      </w:hyperlink>
      <w:r w:rsidRPr="00776AB2">
        <w:rPr>
          <w:sz w:val="22"/>
          <w:szCs w:val="22"/>
        </w:rPr>
        <w:t xml:space="preserve"> (Accessed on 1st April 2019)</w:t>
      </w:r>
    </w:p>
  </w:footnote>
  <w:footnote w:id="2">
    <w:p w14:paraId="4B06651D" w14:textId="32E59CB1" w:rsidR="006B5FE9" w:rsidRDefault="006B5FE9">
      <w:pPr>
        <w:pStyle w:val="FootnoteText"/>
      </w:pPr>
      <w:r>
        <w:rPr>
          <w:rStyle w:val="FootnoteReference"/>
        </w:rPr>
        <w:footnoteRef/>
      </w:r>
      <w:r>
        <w:t xml:space="preserve"> </w:t>
      </w:r>
      <w:r>
        <w:rPr>
          <w:iCs/>
          <w:sz w:val="22"/>
          <w:szCs w:val="22"/>
        </w:rPr>
        <w:t>“</w:t>
      </w:r>
      <w:r w:rsidRPr="00A84BD2">
        <w:rPr>
          <w:rFonts w:asciiTheme="minorHAnsi" w:hAnsiTheme="minorHAnsi" w:cstheme="minorHAnsi"/>
          <w:b/>
          <w:i/>
          <w:color w:val="212121"/>
          <w:sz w:val="22"/>
          <w:szCs w:val="29"/>
          <w:shd w:val="clear" w:color="auto" w:fill="FFFFFF"/>
        </w:rPr>
        <w:t>the most effective financial budget includes both a short-range, month-to-month plan for at least one calendar year and a long-range, quarter-to-quarter plan you use for financial statement reporting</w:t>
      </w:r>
      <w:r>
        <w:rPr>
          <w:rFonts w:asciiTheme="minorHAnsi" w:hAnsiTheme="minorHAnsi" w:cstheme="minorHAnsi"/>
          <w:b/>
          <w:i/>
          <w:color w:val="212121"/>
          <w:sz w:val="22"/>
          <w:szCs w:val="29"/>
          <w:shd w:val="clear" w:color="auto" w:fill="FFFFFF"/>
        </w:rPr>
        <w:t xml:space="preserve">”- EntrepreneurEurope. Available from: </w:t>
      </w:r>
      <w:hyperlink r:id="rId2" w:history="1">
        <w:r w:rsidRPr="00A84BD2">
          <w:rPr>
            <w:rStyle w:val="Hyperlink"/>
            <w:sz w:val="22"/>
          </w:rPr>
          <w:t>https://www.entrepreneur.com/encyclopedia/budgeting</w:t>
        </w:r>
      </w:hyperlink>
      <w:r w:rsidRPr="00A84BD2">
        <w:rPr>
          <w:sz w:val="22"/>
        </w:rPr>
        <w:t xml:space="preserve"> (Accessed on 1st April 2019)</w:t>
      </w:r>
      <w:r>
        <w:rPr>
          <w:sz w:val="22"/>
        </w:rPr>
        <w:t>.</w:t>
      </w:r>
    </w:p>
  </w:footnote>
  <w:footnote w:id="3">
    <w:p w14:paraId="51C361FA" w14:textId="7635D62C" w:rsidR="006B5FE9" w:rsidRDefault="006B5FE9">
      <w:pPr>
        <w:pStyle w:val="FootnoteText"/>
      </w:pPr>
      <w:r>
        <w:rPr>
          <w:rStyle w:val="FootnoteReference"/>
        </w:rPr>
        <w:footnoteRef/>
      </w:r>
      <w:r>
        <w:t xml:space="preserve"> </w:t>
      </w:r>
      <w:r>
        <w:rPr>
          <w:rFonts w:asciiTheme="minorHAnsi" w:hAnsiTheme="minorHAnsi" w:cstheme="minorHAnsi"/>
          <w:sz w:val="22"/>
        </w:rPr>
        <w:t>“</w:t>
      </w:r>
      <w:r w:rsidRPr="00FB422F">
        <w:rPr>
          <w:rFonts w:asciiTheme="minorHAnsi" w:hAnsiTheme="minorHAnsi" w:cstheme="minorHAnsi"/>
          <w:b/>
          <w:i/>
          <w:sz w:val="22"/>
          <w:szCs w:val="22"/>
          <w:shd w:val="clear" w:color="auto" w:fill="FFFFFF"/>
        </w:rPr>
        <w:t>Traditional </w:t>
      </w:r>
      <w:hyperlink r:id="rId3" w:history="1">
        <w:r w:rsidRPr="00FB422F">
          <w:rPr>
            <w:rStyle w:val="Hyperlink"/>
            <w:rFonts w:asciiTheme="minorHAnsi" w:hAnsiTheme="minorHAnsi" w:cstheme="minorHAnsi"/>
            <w:b/>
            <w:i/>
            <w:color w:val="auto"/>
            <w:sz w:val="22"/>
            <w:szCs w:val="22"/>
            <w:bdr w:val="none" w:sz="0" w:space="0" w:color="auto" w:frame="1"/>
            <w:shd w:val="clear" w:color="auto" w:fill="FFFFFF"/>
          </w:rPr>
          <w:t>budgeting</w:t>
        </w:r>
      </w:hyperlink>
      <w:r w:rsidRPr="00FB422F">
        <w:rPr>
          <w:rFonts w:asciiTheme="minorHAnsi" w:hAnsiTheme="minorHAnsi" w:cstheme="minorHAnsi"/>
          <w:b/>
          <w:i/>
          <w:sz w:val="22"/>
          <w:szCs w:val="22"/>
          <w:shd w:val="clear" w:color="auto" w:fill="FFFFFF"/>
        </w:rPr>
        <w:t> is a method of preparation of the budget in which last year’s budget is taken as the base. Current year’s budget is prepared by making changes to previous year’s budget by adjusting the expenses based on the inflation rate, consumer demand, market situation, etc.</w:t>
      </w:r>
      <w:r>
        <w:rPr>
          <w:rFonts w:asciiTheme="minorHAnsi" w:hAnsiTheme="minorHAnsi" w:cstheme="minorHAnsi"/>
          <w:b/>
          <w:i/>
          <w:sz w:val="22"/>
          <w:szCs w:val="22"/>
          <w:shd w:val="clear" w:color="auto" w:fill="FFFFFF"/>
        </w:rPr>
        <w:t>” -efinancemanagement.com. Available from:</w:t>
      </w:r>
      <w:r w:rsidRPr="00FB422F">
        <w:t xml:space="preserve"> </w:t>
      </w:r>
      <w:hyperlink r:id="rId4" w:history="1">
        <w:r>
          <w:rPr>
            <w:rStyle w:val="Hyperlink"/>
          </w:rPr>
          <w:t>https://efinancemanagement.com/budgeting/traditional-budgeting</w:t>
        </w:r>
      </w:hyperlink>
      <w:r>
        <w:rPr>
          <w:rFonts w:asciiTheme="minorHAnsi" w:hAnsiTheme="minorHAnsi" w:cstheme="minorHAnsi"/>
          <w:b/>
          <w:i/>
          <w:sz w:val="22"/>
          <w:szCs w:val="22"/>
          <w:shd w:val="clear" w:color="auto" w:fill="FFFFFF"/>
        </w:rPr>
        <w:t xml:space="preserve"> (Accessed on 1</w:t>
      </w:r>
      <w:r w:rsidRPr="00FB422F">
        <w:rPr>
          <w:rFonts w:asciiTheme="minorHAnsi" w:hAnsiTheme="minorHAnsi" w:cstheme="minorHAnsi"/>
          <w:b/>
          <w:i/>
          <w:sz w:val="22"/>
          <w:szCs w:val="22"/>
          <w:shd w:val="clear" w:color="auto" w:fill="FFFFFF"/>
          <w:vertAlign w:val="superscript"/>
        </w:rPr>
        <w:t>st</w:t>
      </w:r>
      <w:r>
        <w:rPr>
          <w:rFonts w:asciiTheme="minorHAnsi" w:hAnsiTheme="minorHAnsi" w:cstheme="minorHAnsi"/>
          <w:b/>
          <w:i/>
          <w:sz w:val="22"/>
          <w:szCs w:val="22"/>
          <w:shd w:val="clear" w:color="auto" w:fill="FFFFFF"/>
        </w:rPr>
        <w:t xml:space="preserve"> April 2019). </w:t>
      </w:r>
    </w:p>
  </w:footnote>
  <w:footnote w:id="4">
    <w:p w14:paraId="155A19DC" w14:textId="4E5F239A" w:rsidR="006B5FE9" w:rsidRDefault="006B5FE9">
      <w:pPr>
        <w:pStyle w:val="FootnoteText"/>
      </w:pPr>
      <w:r>
        <w:rPr>
          <w:rStyle w:val="FootnoteReference"/>
        </w:rPr>
        <w:footnoteRef/>
      </w:r>
      <w:r>
        <w:t xml:space="preserve"> </w:t>
      </w:r>
      <w:r>
        <w:rPr>
          <w:rFonts w:asciiTheme="minorHAnsi" w:hAnsiTheme="minorHAnsi" w:cstheme="minorHAnsi"/>
          <w:sz w:val="22"/>
        </w:rPr>
        <w:t>“</w:t>
      </w:r>
      <w:r w:rsidRPr="00317398">
        <w:rPr>
          <w:rFonts w:asciiTheme="minorHAnsi" w:hAnsiTheme="minorHAnsi" w:cstheme="minorHAnsi"/>
          <w:b/>
          <w:i/>
          <w:color w:val="111111"/>
          <w:sz w:val="22"/>
          <w:szCs w:val="26"/>
          <w:shd w:val="clear" w:color="auto" w:fill="FFFFFF"/>
        </w:rPr>
        <w:t>A simple annual budget lays out projected income and expenses for a 12-month period, but in many instances, particularly for non-individuals, it is expanded to include a balance sheet and cash flow statement.</w:t>
      </w:r>
      <w:r>
        <w:rPr>
          <w:rFonts w:asciiTheme="minorHAnsi" w:hAnsiTheme="minorHAnsi" w:cstheme="minorHAnsi"/>
          <w:b/>
          <w:i/>
          <w:color w:val="111111"/>
          <w:sz w:val="22"/>
          <w:szCs w:val="26"/>
          <w:shd w:val="clear" w:color="auto" w:fill="FFFFFF"/>
        </w:rPr>
        <w:t xml:space="preserve">”- Investopedia. Available from: </w:t>
      </w:r>
      <w:hyperlink r:id="rId5" w:history="1">
        <w:r>
          <w:rPr>
            <w:rStyle w:val="Hyperlink"/>
          </w:rPr>
          <w:t>https://www.investopedia.com/terms/a/annual-budget.asp</w:t>
        </w:r>
      </w:hyperlink>
      <w:r>
        <w:t xml:space="preserve"> (Accessed on 1st April 2019).</w:t>
      </w:r>
    </w:p>
  </w:footnote>
  <w:footnote w:id="5">
    <w:p w14:paraId="247E5A7C" w14:textId="0CA1D029" w:rsidR="006B5FE9" w:rsidRDefault="006B5FE9">
      <w:pPr>
        <w:pStyle w:val="FootnoteText"/>
      </w:pPr>
      <w:r>
        <w:rPr>
          <w:rStyle w:val="FootnoteReference"/>
        </w:rPr>
        <w:footnoteRef/>
      </w:r>
      <w:r>
        <w:t xml:space="preserve"> </w:t>
      </w:r>
      <w:r>
        <w:rPr>
          <w:rFonts w:asciiTheme="minorHAnsi" w:hAnsiTheme="minorHAnsi" w:cstheme="minorHAnsi"/>
          <w:color w:val="111111"/>
          <w:sz w:val="22"/>
          <w:szCs w:val="26"/>
          <w:shd w:val="clear" w:color="auto" w:fill="FFFFFF"/>
        </w:rPr>
        <w:t>“</w:t>
      </w:r>
      <w:r w:rsidRPr="00B3093E">
        <w:rPr>
          <w:rFonts w:asciiTheme="minorHAnsi" w:hAnsiTheme="minorHAnsi" w:cstheme="minorHAnsi"/>
          <w:b/>
          <w:i/>
          <w:sz w:val="22"/>
          <w:szCs w:val="22"/>
          <w:shd w:val="clear" w:color="auto" w:fill="FFFFFF"/>
        </w:rPr>
        <w:t>Drawings refers to the act of withdrawing cash or assets from the company by the owner(s) for personal use</w:t>
      </w:r>
      <w:r>
        <w:rPr>
          <w:rFonts w:asciiTheme="minorHAnsi" w:hAnsiTheme="minorHAnsi" w:cstheme="minorHAnsi"/>
          <w:b/>
          <w:i/>
          <w:sz w:val="22"/>
          <w:szCs w:val="22"/>
          <w:shd w:val="clear" w:color="auto" w:fill="FFFFFF"/>
        </w:rPr>
        <w:t>”. – Debitoor.com. Available from:</w:t>
      </w:r>
      <w:r w:rsidRPr="00B3093E">
        <w:t xml:space="preserve"> </w:t>
      </w:r>
      <w:hyperlink r:id="rId6" w:history="1">
        <w:r>
          <w:rPr>
            <w:rStyle w:val="Hyperlink"/>
          </w:rPr>
          <w:t>https://debitoor.com/dictionary/drawings</w:t>
        </w:r>
      </w:hyperlink>
      <w:r>
        <w:rPr>
          <w:rFonts w:asciiTheme="minorHAnsi" w:hAnsiTheme="minorHAnsi" w:cstheme="minorHAnsi"/>
          <w:b/>
          <w:i/>
          <w:sz w:val="22"/>
          <w:szCs w:val="22"/>
          <w:shd w:val="clear" w:color="auto" w:fill="FFFFFF"/>
        </w:rPr>
        <w:t xml:space="preserve"> (Accessed on 1</w:t>
      </w:r>
      <w:r w:rsidRPr="00B3093E">
        <w:rPr>
          <w:rFonts w:asciiTheme="minorHAnsi" w:hAnsiTheme="minorHAnsi" w:cstheme="minorHAnsi"/>
          <w:b/>
          <w:i/>
          <w:sz w:val="22"/>
          <w:szCs w:val="22"/>
          <w:shd w:val="clear" w:color="auto" w:fill="FFFFFF"/>
          <w:vertAlign w:val="superscript"/>
        </w:rPr>
        <w:t>st</w:t>
      </w:r>
      <w:r>
        <w:rPr>
          <w:rFonts w:asciiTheme="minorHAnsi" w:hAnsiTheme="minorHAnsi" w:cstheme="minorHAnsi"/>
          <w:b/>
          <w:i/>
          <w:sz w:val="22"/>
          <w:szCs w:val="22"/>
          <w:shd w:val="clear" w:color="auto" w:fill="FFFFFF"/>
        </w:rPr>
        <w:t xml:space="preserve"> April 2019).</w:t>
      </w:r>
    </w:p>
  </w:footnote>
  <w:footnote w:id="6">
    <w:p w14:paraId="39B397D7" w14:textId="5F129FEA" w:rsidR="006B5FE9" w:rsidRDefault="006B5FE9">
      <w:pPr>
        <w:pStyle w:val="FootnoteText"/>
      </w:pPr>
      <w:r>
        <w:rPr>
          <w:rStyle w:val="FootnoteReference"/>
        </w:rPr>
        <w:footnoteRef/>
      </w:r>
      <w:r>
        <w:t xml:space="preserve"> </w:t>
      </w:r>
      <w:r>
        <w:rPr>
          <w:rFonts w:asciiTheme="minorHAnsi" w:hAnsiTheme="minorHAnsi" w:cstheme="minorHAnsi"/>
          <w:sz w:val="22"/>
          <w:szCs w:val="22"/>
          <w:shd w:val="clear" w:color="auto" w:fill="FFFFFF"/>
        </w:rPr>
        <w:t>“</w:t>
      </w:r>
      <w:r w:rsidRPr="00000ADA">
        <w:rPr>
          <w:rFonts w:asciiTheme="minorHAnsi" w:hAnsiTheme="minorHAnsi" w:cstheme="minorHAnsi"/>
          <w:b/>
          <w:i/>
          <w:sz w:val="22"/>
          <w:szCs w:val="21"/>
          <w:shd w:val="clear" w:color="auto" w:fill="FFFFFF"/>
        </w:rPr>
        <w:t>other people in the organization feel ignored or unimportant. This acts against the motivation of the employees of the organization.</w:t>
      </w:r>
      <w:r>
        <w:rPr>
          <w:rFonts w:asciiTheme="minorHAnsi" w:hAnsiTheme="minorHAnsi" w:cstheme="minorHAnsi"/>
          <w:b/>
          <w:i/>
          <w:sz w:val="22"/>
          <w:szCs w:val="21"/>
          <w:shd w:val="clear" w:color="auto" w:fill="FFFFFF"/>
        </w:rPr>
        <w:t xml:space="preserve">” Available from: </w:t>
      </w:r>
      <w:hyperlink r:id="rId7" w:history="1">
        <w:r>
          <w:rPr>
            <w:rStyle w:val="Hyperlink"/>
          </w:rPr>
          <w:t>https://efinancemanagement.com/budgeting/traditional-budgeting</w:t>
        </w:r>
      </w:hyperlink>
      <w:r>
        <w:rPr>
          <w:rFonts w:asciiTheme="minorHAnsi" w:hAnsiTheme="minorHAnsi" w:cstheme="minorHAnsi"/>
          <w:b/>
          <w:i/>
          <w:sz w:val="22"/>
          <w:szCs w:val="21"/>
          <w:shd w:val="clear" w:color="auto" w:fill="FFFFFF"/>
        </w:rPr>
        <w:t xml:space="preserve"> (Accessed on 1</w:t>
      </w:r>
      <w:r w:rsidRPr="00000ADA">
        <w:rPr>
          <w:rFonts w:asciiTheme="minorHAnsi" w:hAnsiTheme="minorHAnsi" w:cstheme="minorHAnsi"/>
          <w:b/>
          <w:i/>
          <w:sz w:val="22"/>
          <w:szCs w:val="21"/>
          <w:shd w:val="clear" w:color="auto" w:fill="FFFFFF"/>
          <w:vertAlign w:val="superscript"/>
        </w:rPr>
        <w:t>st</w:t>
      </w:r>
      <w:r>
        <w:rPr>
          <w:rFonts w:asciiTheme="minorHAnsi" w:hAnsiTheme="minorHAnsi" w:cstheme="minorHAnsi"/>
          <w:b/>
          <w:i/>
          <w:sz w:val="22"/>
          <w:szCs w:val="21"/>
          <w:shd w:val="clear" w:color="auto" w:fill="FFFFFF"/>
        </w:rPr>
        <w:t xml:space="preserve"> April 2019).</w:t>
      </w:r>
    </w:p>
  </w:footnote>
  <w:footnote w:id="7">
    <w:p w14:paraId="4B80ACCD" w14:textId="289E5331" w:rsidR="006B5FE9" w:rsidRDefault="006B5FE9">
      <w:pPr>
        <w:pStyle w:val="FootnoteText"/>
      </w:pPr>
      <w:r>
        <w:rPr>
          <w:rStyle w:val="FootnoteReference"/>
        </w:rPr>
        <w:footnoteRef/>
      </w:r>
      <w:r>
        <w:t xml:space="preserve"> </w:t>
      </w:r>
      <w:r>
        <w:rPr>
          <w:rFonts w:asciiTheme="minorHAnsi" w:hAnsiTheme="minorHAnsi" w:cstheme="minorHAnsi"/>
          <w:sz w:val="22"/>
          <w:szCs w:val="22"/>
          <w:shd w:val="clear" w:color="auto" w:fill="FFFFFF"/>
        </w:rPr>
        <w:t>“</w:t>
      </w:r>
      <w:r w:rsidRPr="00000ADA">
        <w:rPr>
          <w:rFonts w:asciiTheme="minorHAnsi" w:hAnsiTheme="minorHAnsi" w:cstheme="minorHAnsi"/>
          <w:b/>
          <w:i/>
          <w:sz w:val="22"/>
          <w:szCs w:val="22"/>
          <w:shd w:val="clear" w:color="auto" w:fill="FFFFFF"/>
        </w:rPr>
        <w:t>only a small percentage of the parties involved in the budgeting process think the time spent is worthwhile</w:t>
      </w:r>
      <w:r>
        <w:rPr>
          <w:rFonts w:asciiTheme="minorHAnsi" w:hAnsiTheme="minorHAnsi" w:cstheme="minorHAnsi"/>
          <w:b/>
          <w:i/>
          <w:sz w:val="22"/>
          <w:szCs w:val="22"/>
          <w:shd w:val="clear" w:color="auto" w:fill="FFFFFF"/>
        </w:rPr>
        <w:t>”</w:t>
      </w:r>
      <w:r w:rsidRPr="00000ADA">
        <w:rPr>
          <w:rFonts w:asciiTheme="minorHAnsi" w:hAnsiTheme="minorHAnsi" w:cstheme="minorHAnsi"/>
          <w:b/>
          <w:i/>
          <w:sz w:val="22"/>
          <w:szCs w:val="22"/>
          <w:shd w:val="clear" w:color="auto" w:fill="FFFFFF"/>
        </w:rPr>
        <w:t>.</w:t>
      </w:r>
      <w:r>
        <w:rPr>
          <w:rFonts w:asciiTheme="minorHAnsi" w:hAnsiTheme="minorHAnsi" w:cstheme="minorHAnsi"/>
          <w:b/>
          <w:i/>
          <w:sz w:val="22"/>
          <w:szCs w:val="22"/>
          <w:shd w:val="clear" w:color="auto" w:fill="FFFFFF"/>
        </w:rPr>
        <w:t xml:space="preserve">  Available from: </w:t>
      </w:r>
      <w:hyperlink r:id="rId8" w:history="1">
        <w:r>
          <w:rPr>
            <w:rStyle w:val="Hyperlink"/>
          </w:rPr>
          <w:t>https://blog.trginternational.com/bid/162036/traditional-budgeting-approach-advantages-and-disadvantages</w:t>
        </w:r>
      </w:hyperlink>
      <w:r>
        <w:rPr>
          <w:rFonts w:asciiTheme="minorHAnsi" w:hAnsiTheme="minorHAnsi" w:cstheme="minorHAnsi"/>
          <w:b/>
          <w:i/>
          <w:sz w:val="22"/>
          <w:szCs w:val="22"/>
          <w:shd w:val="clear" w:color="auto" w:fill="FFFFFF"/>
        </w:rPr>
        <w:t xml:space="preserve"> (Accessed on 2</w:t>
      </w:r>
      <w:r w:rsidRPr="001018E4">
        <w:rPr>
          <w:rFonts w:asciiTheme="minorHAnsi" w:hAnsiTheme="minorHAnsi" w:cstheme="minorHAnsi"/>
          <w:b/>
          <w:i/>
          <w:sz w:val="22"/>
          <w:szCs w:val="22"/>
          <w:shd w:val="clear" w:color="auto" w:fill="FFFFFF"/>
          <w:vertAlign w:val="superscript"/>
        </w:rPr>
        <w:t>nd</w:t>
      </w:r>
      <w:r>
        <w:rPr>
          <w:rFonts w:asciiTheme="minorHAnsi" w:hAnsiTheme="minorHAnsi" w:cstheme="minorHAnsi"/>
          <w:b/>
          <w:i/>
          <w:sz w:val="22"/>
          <w:szCs w:val="22"/>
          <w:shd w:val="clear" w:color="auto" w:fill="FFFFFF"/>
        </w:rPr>
        <w:t xml:space="preserve"> April 2019)</w:t>
      </w:r>
    </w:p>
  </w:footnote>
  <w:footnote w:id="8">
    <w:p w14:paraId="55E533A5" w14:textId="0BD18A6A" w:rsidR="006B5FE9" w:rsidRDefault="006B5FE9">
      <w:pPr>
        <w:pStyle w:val="FootnoteText"/>
      </w:pPr>
      <w:r>
        <w:rPr>
          <w:rStyle w:val="FootnoteReference"/>
        </w:rPr>
        <w:footnoteRef/>
      </w:r>
      <w:r>
        <w:t xml:space="preserve"> </w:t>
      </w:r>
      <w:r>
        <w:rPr>
          <w:rFonts w:asciiTheme="minorHAnsi" w:hAnsiTheme="minorHAnsi" w:cstheme="minorHAnsi"/>
          <w:sz w:val="22"/>
          <w:szCs w:val="22"/>
          <w:shd w:val="clear" w:color="auto" w:fill="FFFFFF"/>
        </w:rPr>
        <w:t>“</w:t>
      </w:r>
      <w:r w:rsidRPr="00B46D4F">
        <w:rPr>
          <w:rFonts w:asciiTheme="minorHAnsi" w:hAnsiTheme="minorHAnsi" w:cstheme="minorHAnsi"/>
          <w:b/>
          <w:i/>
          <w:color w:val="000000"/>
          <w:sz w:val="22"/>
          <w:szCs w:val="27"/>
        </w:rPr>
        <w:t>it cannot keep up with the changes and requirements of today's</w:t>
      </w:r>
      <w:r>
        <w:rPr>
          <w:rFonts w:asciiTheme="minorHAnsi" w:hAnsiTheme="minorHAnsi" w:cstheme="minorHAnsi"/>
          <w:b/>
          <w:i/>
          <w:color w:val="000000"/>
          <w:sz w:val="22"/>
          <w:szCs w:val="27"/>
        </w:rPr>
        <w:t xml:space="preserve"> </w:t>
      </w:r>
      <w:r w:rsidRPr="00B46D4F">
        <w:rPr>
          <w:rFonts w:asciiTheme="minorHAnsi" w:hAnsiTheme="minorHAnsi" w:cstheme="minorHAnsi"/>
          <w:b/>
          <w:i/>
          <w:color w:val="000000"/>
          <w:sz w:val="22"/>
          <w:szCs w:val="27"/>
        </w:rPr>
        <w:t>business world and it isn't useful for business management</w:t>
      </w:r>
      <w:r>
        <w:rPr>
          <w:rFonts w:asciiTheme="minorHAnsi" w:hAnsiTheme="minorHAnsi" w:cstheme="minorHAnsi"/>
          <w:b/>
          <w:i/>
          <w:color w:val="000000"/>
          <w:sz w:val="22"/>
          <w:szCs w:val="27"/>
        </w:rPr>
        <w:t xml:space="preserve">.” Available from: </w:t>
      </w:r>
      <w:r w:rsidRPr="00B46D4F">
        <w:rPr>
          <w:rFonts w:asciiTheme="minorHAnsi" w:hAnsiTheme="minorHAnsi" w:cstheme="minorHAnsi"/>
          <w:b/>
          <w:i/>
          <w:color w:val="000000"/>
          <w:sz w:val="22"/>
          <w:szCs w:val="27"/>
        </w:rPr>
        <w:t xml:space="preserve">Annals of the University of Oradea, Economic Science </w:t>
      </w:r>
      <w:proofErr w:type="gramStart"/>
      <w:r w:rsidRPr="00B46D4F">
        <w:rPr>
          <w:rFonts w:asciiTheme="minorHAnsi" w:hAnsiTheme="minorHAnsi" w:cstheme="minorHAnsi"/>
          <w:b/>
          <w:i/>
          <w:color w:val="000000"/>
          <w:sz w:val="22"/>
          <w:szCs w:val="27"/>
        </w:rPr>
        <w:t>Series .</w:t>
      </w:r>
      <w:proofErr w:type="gramEnd"/>
      <w:r w:rsidRPr="00B46D4F">
        <w:rPr>
          <w:rFonts w:asciiTheme="minorHAnsi" w:hAnsiTheme="minorHAnsi" w:cstheme="minorHAnsi"/>
          <w:b/>
          <w:i/>
          <w:color w:val="000000"/>
          <w:sz w:val="22"/>
          <w:szCs w:val="27"/>
        </w:rPr>
        <w:t xml:space="preserve"> 2014, Vol. 23 Issue 1, p573-581. 9p.</w:t>
      </w:r>
      <w:r w:rsidRPr="00B46D4F">
        <w:rPr>
          <w:rFonts w:asciiTheme="minorHAnsi" w:hAnsiTheme="minorHAnsi" w:cstheme="minorHAnsi"/>
          <w:b/>
          <w:i/>
          <w:color w:val="000000"/>
          <w:sz w:val="18"/>
          <w:szCs w:val="27"/>
        </w:rPr>
        <w:t xml:space="preserve"> </w:t>
      </w:r>
      <w:r>
        <w:rPr>
          <w:rFonts w:asciiTheme="minorHAnsi" w:hAnsiTheme="minorHAnsi" w:cstheme="minorHAnsi"/>
          <w:b/>
          <w:i/>
          <w:color w:val="000000"/>
          <w:sz w:val="22"/>
          <w:szCs w:val="27"/>
        </w:rPr>
        <w:t>(Accessed on 2</w:t>
      </w:r>
      <w:r w:rsidRPr="00B46D4F">
        <w:rPr>
          <w:rFonts w:asciiTheme="minorHAnsi" w:hAnsiTheme="minorHAnsi" w:cstheme="minorHAnsi"/>
          <w:b/>
          <w:i/>
          <w:color w:val="000000"/>
          <w:sz w:val="22"/>
          <w:szCs w:val="27"/>
          <w:vertAlign w:val="superscript"/>
        </w:rPr>
        <w:t>nd</w:t>
      </w:r>
      <w:r>
        <w:rPr>
          <w:rFonts w:asciiTheme="minorHAnsi" w:hAnsiTheme="minorHAnsi" w:cstheme="minorHAnsi"/>
          <w:b/>
          <w:i/>
          <w:color w:val="000000"/>
          <w:sz w:val="22"/>
          <w:szCs w:val="27"/>
        </w:rPr>
        <w:t xml:space="preserve"> April 2019)</w:t>
      </w:r>
    </w:p>
  </w:footnote>
  <w:footnote w:id="9">
    <w:p w14:paraId="5BA292B8" w14:textId="1E6826A2" w:rsidR="006B5FE9" w:rsidRDefault="006B5FE9">
      <w:pPr>
        <w:pStyle w:val="FootnoteText"/>
      </w:pPr>
      <w:r>
        <w:rPr>
          <w:rStyle w:val="FootnoteReference"/>
        </w:rPr>
        <w:footnoteRef/>
      </w:r>
      <w:r>
        <w:t xml:space="preserve"> </w:t>
      </w:r>
      <w:r>
        <w:rPr>
          <w:rFonts w:asciiTheme="minorHAnsi" w:hAnsiTheme="minorHAnsi" w:cstheme="minorHAnsi"/>
          <w:color w:val="000000"/>
          <w:sz w:val="22"/>
          <w:szCs w:val="27"/>
        </w:rPr>
        <w:t>“</w:t>
      </w:r>
      <w:r w:rsidRPr="00B46D4F">
        <w:rPr>
          <w:rFonts w:asciiTheme="minorHAnsi" w:hAnsiTheme="minorHAnsi" w:cstheme="minorHAnsi"/>
          <w:b/>
          <w:i/>
          <w:sz w:val="22"/>
          <w:shd w:val="clear" w:color="auto" w:fill="FFFFFF"/>
        </w:rPr>
        <w:t>If the past budgets are prepared with inaccuracy, the same would be carried forward to current year’s budget and years to come.</w:t>
      </w:r>
      <w:r>
        <w:rPr>
          <w:rFonts w:asciiTheme="minorHAnsi" w:hAnsiTheme="minorHAnsi" w:cstheme="minorHAnsi"/>
          <w:b/>
          <w:i/>
          <w:sz w:val="22"/>
          <w:shd w:val="clear" w:color="auto" w:fill="FFFFFF"/>
        </w:rPr>
        <w:t xml:space="preserve">” Available from: </w:t>
      </w:r>
      <w:hyperlink r:id="rId9" w:history="1">
        <w:r>
          <w:rPr>
            <w:rStyle w:val="Hyperlink"/>
          </w:rPr>
          <w:t>https://efinancemanagement.com/budgeting/traditional-budgeting</w:t>
        </w:r>
      </w:hyperlink>
      <w:r>
        <w:rPr>
          <w:rFonts w:asciiTheme="minorHAnsi" w:hAnsiTheme="minorHAnsi" w:cstheme="minorHAnsi"/>
          <w:b/>
          <w:i/>
          <w:sz w:val="22"/>
          <w:shd w:val="clear" w:color="auto" w:fill="FFFFFF"/>
        </w:rPr>
        <w:t xml:space="preserve"> (Accessed on 2</w:t>
      </w:r>
      <w:r w:rsidRPr="00277A9C">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footnote>
  <w:footnote w:id="10">
    <w:p w14:paraId="13742DFE" w14:textId="79969453" w:rsidR="006B5FE9" w:rsidRDefault="006B5FE9">
      <w:pPr>
        <w:pStyle w:val="FootnoteText"/>
      </w:pPr>
      <w:r>
        <w:rPr>
          <w:rStyle w:val="FootnoteReference"/>
        </w:rPr>
        <w:footnoteRef/>
      </w:r>
      <w:r>
        <w:t xml:space="preserve"> </w:t>
      </w:r>
      <w:r w:rsidRPr="00C87B0F">
        <w:rPr>
          <w:rFonts w:asciiTheme="minorHAnsi" w:hAnsiTheme="minorHAnsi" w:cstheme="minorHAnsi"/>
          <w:b/>
          <w:i/>
          <w:sz w:val="22"/>
          <w:szCs w:val="22"/>
          <w:shd w:val="clear" w:color="auto" w:fill="FFFFFF"/>
        </w:rPr>
        <w:t>“</w:t>
      </w:r>
      <w:r w:rsidRPr="00C87B0F">
        <w:rPr>
          <w:rFonts w:asciiTheme="minorHAnsi" w:hAnsiTheme="minorHAnsi" w:cstheme="minorHAnsi"/>
          <w:b/>
          <w:i/>
          <w:color w:val="333333"/>
          <w:sz w:val="22"/>
          <w:szCs w:val="22"/>
          <w:shd w:val="clear" w:color="auto" w:fill="FFFFFF"/>
        </w:rPr>
        <w:t xml:space="preserve">Window dressing refers to actions taken or not taken prior </w:t>
      </w:r>
      <w:r w:rsidRPr="00C87B0F">
        <w:rPr>
          <w:rFonts w:asciiTheme="minorHAnsi" w:hAnsiTheme="minorHAnsi" w:cstheme="minorHAnsi"/>
          <w:b/>
          <w:i/>
          <w:sz w:val="22"/>
          <w:szCs w:val="22"/>
          <w:shd w:val="clear" w:color="auto" w:fill="FFFFFF"/>
        </w:rPr>
        <w:t>to issuing </w:t>
      </w:r>
      <w:r w:rsidRPr="00C87B0F">
        <w:rPr>
          <w:rFonts w:asciiTheme="minorHAnsi" w:hAnsiTheme="minorHAnsi" w:cstheme="minorHAnsi"/>
          <w:b/>
          <w:i/>
          <w:sz w:val="22"/>
          <w:szCs w:val="22"/>
          <w:bdr w:val="none" w:sz="0" w:space="0" w:color="auto" w:frame="1"/>
          <w:shd w:val="clear" w:color="auto" w:fill="FFFFFF"/>
        </w:rPr>
        <w:t>financial statements</w:t>
      </w:r>
      <w:r w:rsidRPr="00C87B0F">
        <w:rPr>
          <w:rFonts w:asciiTheme="minorHAnsi" w:hAnsiTheme="minorHAnsi" w:cstheme="minorHAnsi"/>
          <w:b/>
          <w:i/>
          <w:sz w:val="22"/>
          <w:szCs w:val="22"/>
          <w:shd w:val="clear" w:color="auto" w:fill="FFFFFF"/>
        </w:rPr>
        <w:t> in order to improve the appearance of the financial statements.</w:t>
      </w:r>
      <w:r w:rsidRPr="00C87B0F">
        <w:rPr>
          <w:rFonts w:asciiTheme="minorHAnsi" w:hAnsiTheme="minorHAnsi" w:cstheme="minorHAnsi"/>
          <w:b/>
          <w:i/>
          <w:sz w:val="22"/>
          <w:shd w:val="clear" w:color="auto" w:fill="FFFFFF"/>
        </w:rPr>
        <w:t xml:space="preserve"> “</w:t>
      </w:r>
      <w:r>
        <w:rPr>
          <w:rFonts w:asciiTheme="minorHAnsi" w:hAnsiTheme="minorHAnsi" w:cstheme="minorHAnsi"/>
          <w:b/>
          <w:i/>
          <w:sz w:val="22"/>
          <w:shd w:val="clear" w:color="auto" w:fill="FFFFFF"/>
        </w:rPr>
        <w:t xml:space="preserve">- Accounting Coach. Available from: </w:t>
      </w:r>
      <w:hyperlink r:id="rId10" w:history="1">
        <w:r>
          <w:rPr>
            <w:rStyle w:val="Hyperlink"/>
          </w:rPr>
          <w:t>https://www.accountingcoach.com/blog/window-dressing</w:t>
        </w:r>
      </w:hyperlink>
      <w:r>
        <w:rPr>
          <w:rFonts w:asciiTheme="minorHAnsi" w:hAnsiTheme="minorHAnsi" w:cstheme="minorHAnsi"/>
          <w:b/>
          <w:i/>
          <w:sz w:val="22"/>
          <w:shd w:val="clear" w:color="auto" w:fill="FFFFFF"/>
        </w:rPr>
        <w:t xml:space="preserve"> (Accessed on 2</w:t>
      </w:r>
      <w:r w:rsidRPr="00C87B0F">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footnote>
  <w:footnote w:id="11">
    <w:p w14:paraId="776BF604" w14:textId="5D5FFACA" w:rsidR="006B5FE9" w:rsidRDefault="006B5FE9">
      <w:pPr>
        <w:pStyle w:val="FootnoteText"/>
      </w:pPr>
      <w:r>
        <w:rPr>
          <w:rStyle w:val="FootnoteReference"/>
        </w:rPr>
        <w:footnoteRef/>
      </w:r>
      <w:r>
        <w:t xml:space="preserve"> </w:t>
      </w:r>
      <w:r>
        <w:rPr>
          <w:rFonts w:asciiTheme="minorHAnsi" w:hAnsiTheme="minorHAnsi" w:cstheme="minorHAnsi"/>
          <w:sz w:val="22"/>
          <w:shd w:val="clear" w:color="auto" w:fill="FFFFFF"/>
        </w:rPr>
        <w:t>“</w:t>
      </w:r>
      <w:r w:rsidRPr="002B1217">
        <w:rPr>
          <w:rFonts w:asciiTheme="minorHAnsi" w:hAnsiTheme="minorHAnsi" w:cstheme="minorHAnsi"/>
          <w:b/>
          <w:i/>
          <w:sz w:val="22"/>
          <w:shd w:val="clear" w:color="auto" w:fill="FFFFFF"/>
        </w:rPr>
        <w:t>It does not take into priority any project which should be ranked higher according to their importance to the survival of the organization.</w:t>
      </w:r>
      <w:r>
        <w:rPr>
          <w:rFonts w:asciiTheme="minorHAnsi" w:hAnsiTheme="minorHAnsi" w:cstheme="minorHAnsi"/>
          <w:b/>
          <w:i/>
          <w:sz w:val="22"/>
          <w:shd w:val="clear" w:color="auto" w:fill="FFFFFF"/>
        </w:rPr>
        <w:t xml:space="preserve">” Available from: </w:t>
      </w:r>
      <w:hyperlink r:id="rId11" w:history="1">
        <w:r>
          <w:rPr>
            <w:rStyle w:val="Hyperlink"/>
          </w:rPr>
          <w:t>https://efinancemanagement.com/budgeting/traditional-budgeting</w:t>
        </w:r>
      </w:hyperlink>
      <w:r>
        <w:rPr>
          <w:rFonts w:asciiTheme="minorHAnsi" w:hAnsiTheme="minorHAnsi" w:cstheme="minorHAnsi"/>
          <w:b/>
          <w:i/>
          <w:sz w:val="22"/>
          <w:shd w:val="clear" w:color="auto" w:fill="FFFFFF"/>
        </w:rPr>
        <w:t xml:space="preserve"> (Accessed on 2</w:t>
      </w:r>
      <w:r w:rsidRPr="002B1217">
        <w:rPr>
          <w:rFonts w:asciiTheme="minorHAnsi" w:hAnsiTheme="minorHAnsi" w:cstheme="minorHAnsi"/>
          <w:b/>
          <w:i/>
          <w:sz w:val="22"/>
          <w:shd w:val="clear" w:color="auto" w:fill="FFFFFF"/>
          <w:vertAlign w:val="superscript"/>
        </w:rPr>
        <w:t>nd</w:t>
      </w:r>
      <w:r>
        <w:rPr>
          <w:rFonts w:asciiTheme="minorHAnsi" w:hAnsiTheme="minorHAnsi" w:cstheme="minorHAnsi"/>
          <w:b/>
          <w:i/>
          <w:sz w:val="22"/>
          <w:shd w:val="clear" w:color="auto" w:fill="FFFFFF"/>
        </w:rPr>
        <w:t xml:space="preserve"> April 2019).</w:t>
      </w:r>
    </w:p>
  </w:footnote>
  <w:footnote w:id="12">
    <w:p w14:paraId="305B5EEB" w14:textId="0EDD3B63" w:rsidR="006B5FE9" w:rsidRDefault="006B5FE9">
      <w:pPr>
        <w:pStyle w:val="FootnoteText"/>
      </w:pPr>
      <w:r>
        <w:rPr>
          <w:rStyle w:val="FootnoteReference"/>
        </w:rPr>
        <w:footnoteRef/>
      </w:r>
      <w:r>
        <w:t xml:space="preserve"> “</w:t>
      </w:r>
      <w:r w:rsidRPr="00CE4486">
        <w:rPr>
          <w:rFonts w:asciiTheme="minorHAnsi" w:hAnsiTheme="minorHAnsi" w:cstheme="minorHAnsi"/>
          <w:b/>
          <w:i/>
          <w:sz w:val="22"/>
          <w:szCs w:val="23"/>
          <w:shd w:val="clear" w:color="auto" w:fill="FBFCFD"/>
        </w:rPr>
        <w:t>It promotes a culture of mistrust, manipulation, and deceit.</w:t>
      </w:r>
      <w:r>
        <w:rPr>
          <w:rFonts w:asciiTheme="minorHAnsi" w:hAnsiTheme="minorHAnsi" w:cstheme="minorHAnsi"/>
          <w:b/>
          <w:i/>
          <w:sz w:val="22"/>
          <w:szCs w:val="23"/>
          <w:shd w:val="clear" w:color="auto" w:fill="FBFCFD"/>
        </w:rPr>
        <w:t xml:space="preserve">” Available from: </w:t>
      </w:r>
      <w:hyperlink r:id="rId12" w:history="1">
        <w:r>
          <w:rPr>
            <w:rStyle w:val="Hyperlink"/>
          </w:rPr>
          <w:t>https://www.performancecanvas.com/the-greatest-barrier-to-change-traditional-budgeting/</w:t>
        </w:r>
      </w:hyperlink>
      <w:r>
        <w:rPr>
          <w:rFonts w:asciiTheme="minorHAnsi" w:hAnsiTheme="minorHAnsi" w:cstheme="minorHAnsi"/>
          <w:b/>
          <w:i/>
          <w:sz w:val="22"/>
          <w:szCs w:val="23"/>
          <w:shd w:val="clear" w:color="auto" w:fill="FBFCFD"/>
        </w:rPr>
        <w:t xml:space="preserve"> (Accessed on 2</w:t>
      </w:r>
      <w:r w:rsidRPr="00CE4486">
        <w:rPr>
          <w:rFonts w:asciiTheme="minorHAnsi" w:hAnsiTheme="minorHAnsi" w:cstheme="minorHAnsi"/>
          <w:b/>
          <w:i/>
          <w:sz w:val="22"/>
          <w:szCs w:val="23"/>
          <w:shd w:val="clear" w:color="auto" w:fill="FBFCFD"/>
          <w:vertAlign w:val="superscript"/>
        </w:rPr>
        <w:t>nd</w:t>
      </w:r>
      <w:r>
        <w:rPr>
          <w:rFonts w:asciiTheme="minorHAnsi" w:hAnsiTheme="minorHAnsi" w:cstheme="minorHAnsi"/>
          <w:b/>
          <w:i/>
          <w:sz w:val="22"/>
          <w:szCs w:val="23"/>
          <w:shd w:val="clear" w:color="auto" w:fill="FBFCFD"/>
        </w:rPr>
        <w:t xml:space="preserve"> April 2019).</w:t>
      </w:r>
    </w:p>
  </w:footnote>
  <w:footnote w:id="13">
    <w:p w14:paraId="725F9BF0" w14:textId="1B17F92B" w:rsidR="006B5FE9" w:rsidRDefault="006B5FE9">
      <w:pPr>
        <w:pStyle w:val="FootnoteText"/>
      </w:pPr>
      <w:r>
        <w:rPr>
          <w:rStyle w:val="FootnoteReference"/>
        </w:rPr>
        <w:footnoteRef/>
      </w:r>
      <w:r>
        <w:t xml:space="preserve"> </w:t>
      </w:r>
      <w:r w:rsidRPr="00CA6553">
        <w:rPr>
          <w:rFonts w:asciiTheme="minorHAnsi" w:hAnsiTheme="minorHAnsi" w:cstheme="minorHAnsi"/>
          <w:b/>
          <w:i/>
          <w:sz w:val="22"/>
          <w:szCs w:val="23"/>
          <w:shd w:val="clear" w:color="auto" w:fill="FBFCFD"/>
        </w:rPr>
        <w:t>“majority of companies take anywhere between 4 months to 9 months to complete this process.”</w:t>
      </w:r>
      <w:r>
        <w:rPr>
          <w:rFonts w:asciiTheme="minorHAnsi" w:hAnsiTheme="minorHAnsi" w:cstheme="minorHAnsi"/>
          <w:b/>
          <w:i/>
          <w:sz w:val="22"/>
          <w:szCs w:val="23"/>
          <w:shd w:val="clear" w:color="auto" w:fill="FBFCFD"/>
        </w:rPr>
        <w:t xml:space="preserve"> Available from: </w:t>
      </w:r>
      <w:hyperlink r:id="rId13" w:history="1">
        <w:r>
          <w:rPr>
            <w:rStyle w:val="Hyperlink"/>
          </w:rPr>
          <w:t>https://www.performancecanvas.com/the-greatest-barrier-to-change-traditional-budgeting/</w:t>
        </w:r>
      </w:hyperlink>
      <w:r>
        <w:rPr>
          <w:rFonts w:asciiTheme="minorHAnsi" w:hAnsiTheme="minorHAnsi" w:cstheme="minorHAnsi"/>
          <w:b/>
          <w:i/>
          <w:sz w:val="22"/>
          <w:szCs w:val="23"/>
          <w:shd w:val="clear" w:color="auto" w:fill="FBFCFD"/>
        </w:rPr>
        <w:t xml:space="preserve"> (Accessed on 2</w:t>
      </w:r>
      <w:r w:rsidRPr="00CA6553">
        <w:rPr>
          <w:rFonts w:asciiTheme="minorHAnsi" w:hAnsiTheme="minorHAnsi" w:cstheme="minorHAnsi"/>
          <w:b/>
          <w:i/>
          <w:sz w:val="22"/>
          <w:szCs w:val="23"/>
          <w:shd w:val="clear" w:color="auto" w:fill="FBFCFD"/>
          <w:vertAlign w:val="superscript"/>
        </w:rPr>
        <w:t>nd</w:t>
      </w:r>
      <w:r>
        <w:rPr>
          <w:rFonts w:asciiTheme="minorHAnsi" w:hAnsiTheme="minorHAnsi" w:cstheme="minorHAnsi"/>
          <w:b/>
          <w:i/>
          <w:sz w:val="22"/>
          <w:szCs w:val="23"/>
          <w:shd w:val="clear" w:color="auto" w:fill="FBFCFD"/>
        </w:rPr>
        <w:t xml:space="preserve"> April 2019). </w:t>
      </w:r>
    </w:p>
  </w:footnote>
  <w:footnote w:id="14">
    <w:p w14:paraId="7FAF4131" w14:textId="2819A11E" w:rsidR="006B5FE9" w:rsidRDefault="006B5FE9">
      <w:pPr>
        <w:pStyle w:val="FootnoteText"/>
      </w:pPr>
      <w:r>
        <w:rPr>
          <w:rStyle w:val="FootnoteReference"/>
        </w:rPr>
        <w:footnoteRef/>
      </w:r>
      <w:r>
        <w:t xml:space="preserve"> </w:t>
      </w:r>
      <w:r>
        <w:rPr>
          <w:rFonts w:asciiTheme="minorHAnsi" w:hAnsiTheme="minorHAnsi" w:cstheme="minorHAnsi"/>
          <w:sz w:val="22"/>
          <w:szCs w:val="23"/>
          <w:shd w:val="clear" w:color="auto" w:fill="FBFCFD"/>
        </w:rPr>
        <w:t>“</w:t>
      </w:r>
      <w:r w:rsidRPr="006F71B1">
        <w:rPr>
          <w:rFonts w:asciiTheme="minorHAnsi" w:hAnsiTheme="minorHAnsi" w:cstheme="minorHAnsi"/>
          <w:b/>
          <w:i/>
          <w:sz w:val="22"/>
          <w:szCs w:val="21"/>
          <w:shd w:val="clear" w:color="auto" w:fill="FFFFFF"/>
        </w:rPr>
        <w:t>European countries, as earlier indicated, have pioneered the notion of moving away from the traditional budgeting approach.</w:t>
      </w:r>
      <w:r>
        <w:rPr>
          <w:rFonts w:asciiTheme="minorHAnsi" w:hAnsiTheme="minorHAnsi" w:cstheme="minorHAnsi"/>
          <w:b/>
          <w:i/>
          <w:sz w:val="22"/>
          <w:szCs w:val="21"/>
          <w:shd w:val="clear" w:color="auto" w:fill="FFFFFF"/>
        </w:rPr>
        <w:t xml:space="preserve">” Available from: </w:t>
      </w:r>
      <w:hyperlink r:id="rId14" w:history="1">
        <w:r>
          <w:rPr>
            <w:rStyle w:val="Hyperlink"/>
          </w:rPr>
          <w:t>https://www.amanet.org/training/articles/why-its-time-to-say-goodbye-to-traditional-budgeting.aspx</w:t>
        </w:r>
      </w:hyperlink>
      <w:r>
        <w:rPr>
          <w:rFonts w:asciiTheme="minorHAnsi" w:hAnsiTheme="minorHAnsi" w:cstheme="minorHAnsi"/>
          <w:b/>
          <w:i/>
          <w:sz w:val="22"/>
          <w:szCs w:val="21"/>
          <w:shd w:val="clear" w:color="auto" w:fill="FFFFFF"/>
        </w:rPr>
        <w:t xml:space="preserve"> (Accessed on 2</w:t>
      </w:r>
      <w:r w:rsidRPr="00CA6447">
        <w:rPr>
          <w:rFonts w:asciiTheme="minorHAnsi" w:hAnsiTheme="minorHAnsi" w:cstheme="minorHAnsi"/>
          <w:b/>
          <w:i/>
          <w:sz w:val="22"/>
          <w:szCs w:val="21"/>
          <w:shd w:val="clear" w:color="auto" w:fill="FFFFFF"/>
          <w:vertAlign w:val="superscript"/>
        </w:rPr>
        <w:t>nd</w:t>
      </w:r>
      <w:r>
        <w:rPr>
          <w:rFonts w:asciiTheme="minorHAnsi" w:hAnsiTheme="minorHAnsi" w:cstheme="minorHAnsi"/>
          <w:b/>
          <w:i/>
          <w:sz w:val="22"/>
          <w:szCs w:val="21"/>
          <w:shd w:val="clear" w:color="auto" w:fill="FFFFFF"/>
        </w:rPr>
        <w:t xml:space="preserve"> April 2019).</w:t>
      </w:r>
    </w:p>
  </w:footnote>
  <w:footnote w:id="15">
    <w:p w14:paraId="2D8C5049" w14:textId="5A2B7A49" w:rsidR="006B5FE9" w:rsidRDefault="006B5FE9">
      <w:pPr>
        <w:pStyle w:val="FootnoteText"/>
      </w:pPr>
      <w:r>
        <w:rPr>
          <w:rStyle w:val="FootnoteReference"/>
        </w:rPr>
        <w:footnoteRef/>
      </w:r>
      <w:r>
        <w:t xml:space="preserve"> </w:t>
      </w:r>
      <w:r>
        <w:rPr>
          <w:rFonts w:asciiTheme="minorHAnsi" w:hAnsiTheme="minorHAnsi" w:cstheme="minorHAnsi"/>
          <w:sz w:val="22"/>
        </w:rPr>
        <w:t>“</w:t>
      </w:r>
      <w:r w:rsidRPr="00D74316">
        <w:rPr>
          <w:rFonts w:asciiTheme="minorHAnsi" w:hAnsiTheme="minorHAnsi" w:cstheme="minorHAnsi"/>
          <w:b/>
          <w:i/>
          <w:sz w:val="22"/>
          <w:szCs w:val="21"/>
          <w:shd w:val="clear" w:color="auto" w:fill="FFFFFF"/>
        </w:rPr>
        <w:t>Beyond budgeting is the principle whereby companies need to move beyond budgeting because of the inherent flaws in budgeting, especially when used to set contracts. It proposes that a range of techniques, such as rolling forecasts and market-related targets, can take the place of traditional budgeting.</w:t>
      </w:r>
      <w:r>
        <w:rPr>
          <w:rFonts w:asciiTheme="minorHAnsi" w:hAnsiTheme="minorHAnsi" w:cstheme="minorHAnsi"/>
          <w:b/>
          <w:i/>
          <w:sz w:val="22"/>
          <w:szCs w:val="21"/>
          <w:shd w:val="clear" w:color="auto" w:fill="FFFFFF"/>
        </w:rPr>
        <w:t xml:space="preserve">”- CGMA. Available from: </w:t>
      </w:r>
      <w:hyperlink r:id="rId15" w:history="1">
        <w:r>
          <w:rPr>
            <w:rStyle w:val="Hyperlink"/>
          </w:rPr>
          <w:t>https://www.cgma.org/resources/tools/cost-transformation-model/beyond-budgeting.html</w:t>
        </w:r>
      </w:hyperlink>
      <w:r>
        <w:rPr>
          <w:rFonts w:asciiTheme="minorHAnsi" w:hAnsiTheme="minorHAnsi" w:cstheme="minorHAnsi"/>
          <w:b/>
          <w:i/>
          <w:sz w:val="22"/>
          <w:szCs w:val="21"/>
          <w:shd w:val="clear" w:color="auto" w:fill="FFFFFF"/>
        </w:rPr>
        <w:t xml:space="preserve"> (Accessed on 3</w:t>
      </w:r>
      <w:r w:rsidRPr="00E645FB">
        <w:rPr>
          <w:rFonts w:asciiTheme="minorHAnsi" w:hAnsiTheme="minorHAnsi" w:cstheme="minorHAnsi"/>
          <w:b/>
          <w:i/>
          <w:sz w:val="22"/>
          <w:szCs w:val="21"/>
          <w:shd w:val="clear" w:color="auto" w:fill="FFFFFF"/>
          <w:vertAlign w:val="superscript"/>
        </w:rPr>
        <w:t>rd</w:t>
      </w:r>
      <w:r>
        <w:rPr>
          <w:rFonts w:asciiTheme="minorHAnsi" w:hAnsiTheme="minorHAnsi" w:cstheme="minorHAnsi"/>
          <w:b/>
          <w:i/>
          <w:sz w:val="22"/>
          <w:szCs w:val="21"/>
          <w:shd w:val="clear" w:color="auto" w:fill="FFFFFF"/>
        </w:rPr>
        <w:t xml:space="preserve"> April 2019).</w:t>
      </w:r>
    </w:p>
  </w:footnote>
  <w:footnote w:id="16">
    <w:p w14:paraId="5E2FF983" w14:textId="710119B5" w:rsidR="006B5FE9" w:rsidRPr="00E645FB" w:rsidRDefault="006B5FE9">
      <w:pPr>
        <w:pStyle w:val="FootnoteText"/>
        <w:rPr>
          <w:rFonts w:asciiTheme="minorHAnsi" w:hAnsiTheme="minorHAnsi" w:cstheme="minorHAnsi"/>
        </w:rPr>
      </w:pPr>
      <w:r>
        <w:rPr>
          <w:rStyle w:val="FootnoteReference"/>
        </w:rPr>
        <w:footnoteRef/>
      </w:r>
      <w:r>
        <w:t xml:space="preserve"> </w:t>
      </w:r>
      <w:r>
        <w:rPr>
          <w:rFonts w:asciiTheme="minorHAnsi" w:hAnsiTheme="minorHAnsi" w:cstheme="minorHAnsi"/>
          <w:sz w:val="22"/>
          <w:szCs w:val="21"/>
          <w:shd w:val="clear" w:color="auto" w:fill="FFFFFF"/>
        </w:rPr>
        <w:t>“</w:t>
      </w:r>
      <w:r w:rsidRPr="00E645FB">
        <w:rPr>
          <w:rFonts w:asciiTheme="minorHAnsi" w:hAnsiTheme="minorHAnsi" w:cstheme="minorHAnsi"/>
          <w:b/>
          <w:i/>
          <w:sz w:val="22"/>
          <w:szCs w:val="22"/>
          <w:shd w:val="clear" w:color="auto" w:fill="FFFFFF"/>
        </w:rPr>
        <w:t>When the Beyond Budgeting Round Table (BBRT) was established over ten years ago its vision was to find steering mechanisms that could replace budgeting and help to make organizations more adaptive to change.</w:t>
      </w:r>
      <w:r>
        <w:rPr>
          <w:rFonts w:asciiTheme="minorHAnsi" w:hAnsiTheme="minorHAnsi" w:cstheme="minorHAnsi"/>
          <w:b/>
          <w:i/>
          <w:sz w:val="22"/>
          <w:szCs w:val="22"/>
          <w:shd w:val="clear" w:color="auto" w:fill="FFFFFF"/>
        </w:rPr>
        <w:t>”</w:t>
      </w:r>
      <w:r>
        <w:rPr>
          <w:rFonts w:ascii="Arial" w:hAnsi="Arial" w:cs="Arial"/>
          <w:sz w:val="22"/>
          <w:szCs w:val="22"/>
          <w:shd w:val="clear" w:color="auto" w:fill="FFFFFF"/>
        </w:rPr>
        <w:t xml:space="preserve"> </w:t>
      </w:r>
      <w:r>
        <w:rPr>
          <w:rFonts w:asciiTheme="minorHAnsi" w:hAnsiTheme="minorHAnsi" w:cstheme="minorHAnsi"/>
          <w:sz w:val="22"/>
          <w:szCs w:val="22"/>
          <w:shd w:val="clear" w:color="auto" w:fill="FFFFFF"/>
        </w:rPr>
        <w:t xml:space="preserve">Available from: </w:t>
      </w:r>
      <w:hyperlink r:id="rId16" w:history="1">
        <w:r>
          <w:rPr>
            <w:rStyle w:val="Hyperlink"/>
          </w:rPr>
          <w:t>http://old.bbrt.org/beyond-budgeting/beybud.html</w:t>
        </w:r>
      </w:hyperlink>
      <w:r>
        <w:rPr>
          <w:rFonts w:asciiTheme="minorHAnsi" w:hAnsiTheme="minorHAnsi" w:cstheme="minorHAnsi"/>
          <w:sz w:val="22"/>
          <w:szCs w:val="22"/>
          <w:shd w:val="clear" w:color="auto" w:fill="FFFFFF"/>
        </w:rPr>
        <w:t xml:space="preserve"> (Accessed on 3</w:t>
      </w:r>
      <w:r w:rsidRPr="00E645FB">
        <w:rPr>
          <w:rFonts w:asciiTheme="minorHAnsi" w:hAnsiTheme="minorHAnsi" w:cstheme="minorHAnsi"/>
          <w:sz w:val="22"/>
          <w:szCs w:val="22"/>
          <w:shd w:val="clear" w:color="auto" w:fill="FFFFFF"/>
          <w:vertAlign w:val="superscript"/>
        </w:rPr>
        <w:t>rd</w:t>
      </w:r>
      <w:r>
        <w:rPr>
          <w:rFonts w:asciiTheme="minorHAnsi" w:hAnsiTheme="minorHAnsi" w:cstheme="minorHAnsi"/>
          <w:sz w:val="22"/>
          <w:szCs w:val="22"/>
          <w:shd w:val="clear" w:color="auto" w:fill="FFFFFF"/>
        </w:rPr>
        <w:t xml:space="preserve"> April 2019)</w:t>
      </w:r>
      <w:r w:rsidR="00065314">
        <w:rPr>
          <w:rFonts w:asciiTheme="minorHAnsi" w:hAnsiTheme="minorHAnsi" w:cstheme="minorHAnsi"/>
          <w:sz w:val="22"/>
          <w:szCs w:val="22"/>
          <w:shd w:val="clear" w:color="auto" w:fill="FFFFFF"/>
        </w:rPr>
        <w:t>.</w:t>
      </w:r>
    </w:p>
  </w:footnote>
  <w:footnote w:id="17">
    <w:p w14:paraId="785ED4EF" w14:textId="1337E94C" w:rsidR="006B5FE9" w:rsidRDefault="006B5FE9">
      <w:pPr>
        <w:pStyle w:val="FootnoteText"/>
      </w:pPr>
      <w:r>
        <w:rPr>
          <w:rStyle w:val="FootnoteReference"/>
        </w:rPr>
        <w:footnoteRef/>
      </w:r>
      <w:r>
        <w:t xml:space="preserve"> </w:t>
      </w:r>
      <w:r>
        <w:rPr>
          <w:rFonts w:asciiTheme="minorHAnsi" w:hAnsiTheme="minorHAnsi" w:cstheme="minorHAnsi"/>
          <w:sz w:val="22"/>
        </w:rPr>
        <w:t>“</w:t>
      </w:r>
      <w:r w:rsidRPr="005F7C5D">
        <w:rPr>
          <w:rFonts w:asciiTheme="minorHAnsi" w:hAnsiTheme="minorHAnsi" w:cstheme="minorHAnsi"/>
          <w:b/>
          <w:i/>
          <w:sz w:val="22"/>
          <w:szCs w:val="23"/>
          <w:shd w:val="clear" w:color="auto" w:fill="FFFFFF"/>
        </w:rPr>
        <w:t>Beyond Budgeting is grounded in empowering and coaching. The core approach: results improve when management relinquishes control and allows business units and teams to leverage customer proximity and act autonomously on goals, plans, and initiatives.</w:t>
      </w:r>
      <w:r>
        <w:rPr>
          <w:rFonts w:asciiTheme="minorHAnsi" w:hAnsiTheme="minorHAnsi" w:cstheme="minorHAnsi"/>
          <w:b/>
          <w:i/>
          <w:sz w:val="22"/>
          <w:szCs w:val="23"/>
          <w:shd w:val="clear" w:color="auto" w:fill="FFFFFF"/>
        </w:rPr>
        <w:t>” Available from: (Accessed on 3</w:t>
      </w:r>
      <w:r w:rsidRPr="005F7C5D">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p>
  </w:footnote>
  <w:footnote w:id="18">
    <w:p w14:paraId="31430751" w14:textId="4388D247" w:rsidR="006B5FE9" w:rsidRDefault="006B5FE9">
      <w:pPr>
        <w:pStyle w:val="FootnoteText"/>
      </w:pPr>
      <w:r>
        <w:rPr>
          <w:rStyle w:val="FootnoteReference"/>
        </w:rPr>
        <w:footnoteRef/>
      </w:r>
      <w:r>
        <w:t xml:space="preserve"> </w:t>
      </w:r>
      <w:r>
        <w:rPr>
          <w:rFonts w:asciiTheme="minorHAnsi" w:hAnsiTheme="minorHAnsi" w:cstheme="minorHAnsi"/>
          <w:sz w:val="22"/>
          <w:szCs w:val="23"/>
          <w:shd w:val="clear" w:color="auto" w:fill="FFFFFF"/>
        </w:rPr>
        <w:t>“</w:t>
      </w:r>
      <w:r w:rsidRPr="006E5698">
        <w:rPr>
          <w:rFonts w:asciiTheme="minorHAnsi" w:hAnsiTheme="minorHAnsi" w:cstheme="minorHAnsi"/>
          <w:b/>
          <w:i/>
          <w:sz w:val="22"/>
          <w:szCs w:val="23"/>
          <w:shd w:val="clear" w:color="auto" w:fill="FFFFFF"/>
        </w:rPr>
        <w:t>Beyond Budgeting compares team performance to dynamic and more relevant performance indicators like peer performance, benchmarks, and best practices.</w:t>
      </w:r>
      <w:r>
        <w:rPr>
          <w:rFonts w:asciiTheme="minorHAnsi" w:hAnsiTheme="minorHAnsi" w:cstheme="minorHAnsi"/>
          <w:b/>
          <w:i/>
          <w:sz w:val="22"/>
          <w:szCs w:val="23"/>
          <w:shd w:val="clear" w:color="auto" w:fill="FFFFFF"/>
        </w:rPr>
        <w:t xml:space="preserve">” Available from: </w:t>
      </w:r>
      <w:hyperlink r:id="rId17" w:history="1">
        <w:r>
          <w:rPr>
            <w:rStyle w:val="Hyperlink"/>
          </w:rPr>
          <w:t>https://www.cfoedge.com/blog/financial-planning/traditional-budgeting-vs-beyond-budgeting-three-core-differences/</w:t>
        </w:r>
      </w:hyperlink>
      <w:r>
        <w:rPr>
          <w:rFonts w:asciiTheme="minorHAnsi" w:hAnsiTheme="minorHAnsi" w:cstheme="minorHAnsi"/>
          <w:b/>
          <w:i/>
          <w:sz w:val="22"/>
          <w:szCs w:val="23"/>
          <w:shd w:val="clear" w:color="auto" w:fill="FFFFFF"/>
        </w:rPr>
        <w:t xml:space="preserve"> (Accessed on 3</w:t>
      </w:r>
      <w:r w:rsidRPr="006E5698">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p>
  </w:footnote>
  <w:footnote w:id="19">
    <w:p w14:paraId="5107E5A7" w14:textId="7D3A9107" w:rsidR="006B5FE9" w:rsidRDefault="006B5FE9">
      <w:pPr>
        <w:pStyle w:val="FootnoteText"/>
      </w:pPr>
      <w:r>
        <w:rPr>
          <w:rStyle w:val="FootnoteReference"/>
        </w:rPr>
        <w:footnoteRef/>
      </w:r>
      <w:r>
        <w:t xml:space="preserve"> </w:t>
      </w:r>
      <w:r>
        <w:rPr>
          <w:rFonts w:asciiTheme="minorHAnsi" w:hAnsiTheme="minorHAnsi" w:cstheme="minorHAnsi"/>
          <w:sz w:val="22"/>
          <w:szCs w:val="23"/>
          <w:shd w:val="clear" w:color="auto" w:fill="FFFFFF"/>
        </w:rPr>
        <w:t>“</w:t>
      </w:r>
      <w:r w:rsidRPr="002E7ED9">
        <w:rPr>
          <w:rFonts w:asciiTheme="minorHAnsi" w:hAnsiTheme="minorHAnsi" w:cstheme="minorHAnsi"/>
          <w:b/>
          <w:i/>
          <w:sz w:val="22"/>
          <w:szCs w:val="23"/>
          <w:shd w:val="clear" w:color="auto" w:fill="FFFFFF"/>
        </w:rPr>
        <w:t>The bottom line: companies applying the principles of Beyond Budgeting see continuous improvement in performance and shareholder value.</w:t>
      </w:r>
      <w:r>
        <w:rPr>
          <w:rFonts w:asciiTheme="minorHAnsi" w:hAnsiTheme="minorHAnsi" w:cstheme="minorHAnsi"/>
          <w:b/>
          <w:i/>
          <w:sz w:val="22"/>
          <w:szCs w:val="23"/>
          <w:shd w:val="clear" w:color="auto" w:fill="FFFFFF"/>
        </w:rPr>
        <w:t xml:space="preserve">” Available from: </w:t>
      </w:r>
      <w:hyperlink r:id="rId18" w:history="1">
        <w:r>
          <w:rPr>
            <w:rStyle w:val="Hyperlink"/>
          </w:rPr>
          <w:t>https://www.cfoedge.com/blog/financial-planning/traditional-budgeting-vs-beyond-budgeting-three-core-differences/</w:t>
        </w:r>
      </w:hyperlink>
      <w:r>
        <w:rPr>
          <w:rFonts w:asciiTheme="minorHAnsi" w:hAnsiTheme="minorHAnsi" w:cstheme="minorHAnsi"/>
          <w:b/>
          <w:i/>
          <w:sz w:val="22"/>
          <w:szCs w:val="23"/>
          <w:shd w:val="clear" w:color="auto" w:fill="FFFFFF"/>
        </w:rPr>
        <w:t>(Accessed on 3</w:t>
      </w:r>
      <w:r w:rsidRPr="002E7ED9">
        <w:rPr>
          <w:rFonts w:asciiTheme="minorHAnsi" w:hAnsiTheme="minorHAnsi" w:cstheme="minorHAnsi"/>
          <w:b/>
          <w:i/>
          <w:sz w:val="22"/>
          <w:szCs w:val="23"/>
          <w:shd w:val="clear" w:color="auto" w:fill="FFFFFF"/>
          <w:vertAlign w:val="superscript"/>
        </w:rPr>
        <w:t>rd</w:t>
      </w:r>
      <w:r>
        <w:rPr>
          <w:rFonts w:asciiTheme="minorHAnsi" w:hAnsiTheme="minorHAnsi" w:cstheme="minorHAnsi"/>
          <w:b/>
          <w:i/>
          <w:sz w:val="22"/>
          <w:szCs w:val="23"/>
          <w:shd w:val="clear" w:color="auto" w:fill="FFFFFF"/>
        </w:rPr>
        <w:t xml:space="preserve"> April 2019)</w:t>
      </w:r>
      <w:r w:rsidR="00065314">
        <w:rPr>
          <w:rFonts w:asciiTheme="minorHAnsi" w:hAnsiTheme="minorHAnsi" w:cstheme="minorHAnsi"/>
          <w:b/>
          <w:i/>
          <w:sz w:val="22"/>
          <w:szCs w:val="23"/>
          <w:shd w:val="clear" w:color="auto" w:fill="FFFFFF"/>
        </w:rPr>
        <w:t>.</w:t>
      </w:r>
    </w:p>
  </w:footnote>
  <w:footnote w:id="20">
    <w:p w14:paraId="2B9D8EE5" w14:textId="5EC55328" w:rsidR="006B5FE9" w:rsidRDefault="006B5FE9">
      <w:pPr>
        <w:pStyle w:val="FootnoteText"/>
      </w:pPr>
      <w:r>
        <w:rPr>
          <w:rStyle w:val="FootnoteReference"/>
        </w:rPr>
        <w:footnoteRef/>
      </w:r>
      <w:r>
        <w:t xml:space="preserve"> </w:t>
      </w:r>
      <w:r w:rsidRPr="00F24606">
        <w:rPr>
          <w:rFonts w:asciiTheme="minorHAnsi" w:hAnsiTheme="minorHAnsi" w:cstheme="minorHAnsi"/>
          <w:b/>
          <w:i/>
          <w:sz w:val="22"/>
          <w:szCs w:val="23"/>
          <w:shd w:val="clear" w:color="auto" w:fill="FFFFFF"/>
        </w:rPr>
        <w:t>“</w:t>
      </w:r>
      <w:r w:rsidRPr="00F24606">
        <w:rPr>
          <w:rFonts w:asciiTheme="minorHAnsi" w:eastAsia="Times New Roman" w:hAnsiTheme="minorHAnsi" w:cstheme="minorHAnsi"/>
          <w:b/>
          <w:i/>
          <w:sz w:val="22"/>
          <w:lang w:eastAsia="en-GB"/>
        </w:rPr>
        <w:t xml:space="preserve">Operating mangers and front line people are able to base requests on resources as needed rather than viewing them as entitlements. Just asking the question, “does it add value to the customer?” often ensures that unnecessary work is eliminated.” Available from: </w:t>
      </w:r>
      <w:hyperlink r:id="rId19" w:history="1">
        <w:r w:rsidRPr="00F24606">
          <w:rPr>
            <w:rStyle w:val="Hyperlink"/>
            <w:b/>
            <w:i/>
            <w:sz w:val="22"/>
          </w:rPr>
          <w:t>http://old.bbrt.org/beyond-budgeting/bb-ben.html</w:t>
        </w:r>
      </w:hyperlink>
      <w:r w:rsidRPr="00F24606">
        <w:rPr>
          <w:rFonts w:asciiTheme="minorHAnsi" w:eastAsia="Times New Roman" w:hAnsiTheme="minorHAnsi" w:cstheme="minorHAnsi"/>
          <w:b/>
          <w:i/>
          <w:sz w:val="22"/>
          <w:lang w:eastAsia="en-GB"/>
        </w:rPr>
        <w:t xml:space="preserve"> (Accessed on 3</w:t>
      </w:r>
      <w:r w:rsidRPr="00F24606">
        <w:rPr>
          <w:rFonts w:asciiTheme="minorHAnsi" w:eastAsia="Times New Roman" w:hAnsiTheme="minorHAnsi" w:cstheme="minorHAnsi"/>
          <w:b/>
          <w:i/>
          <w:sz w:val="22"/>
          <w:vertAlign w:val="superscript"/>
          <w:lang w:eastAsia="en-GB"/>
        </w:rPr>
        <w:t>rd</w:t>
      </w:r>
      <w:r w:rsidRPr="00F24606">
        <w:rPr>
          <w:rFonts w:asciiTheme="minorHAnsi" w:eastAsia="Times New Roman" w:hAnsiTheme="minorHAnsi" w:cstheme="minorHAnsi"/>
          <w:b/>
          <w:i/>
          <w:sz w:val="22"/>
          <w:lang w:eastAsia="en-GB"/>
        </w:rPr>
        <w:t xml:space="preserve">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6B5FE9" w:rsidRPr="00586DC0" w:rsidRDefault="006B5FE9" w:rsidP="0007275A">
    <w:pPr>
      <w:pStyle w:val="Header"/>
      <w:pBdr>
        <w:bottom w:val="single" w:sz="4" w:space="1" w:color="auto"/>
      </w:pBdr>
      <w:jc w:val="center"/>
      <w:rPr>
        <w:b/>
        <w:caps/>
        <w:szCs w:val="18"/>
      </w:rPr>
    </w:pPr>
  </w:p>
  <w:p w14:paraId="3B93F63C" w14:textId="77777777" w:rsidR="006B5FE9" w:rsidRPr="0007275A" w:rsidRDefault="006B5FE9"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6B5FE9" w:rsidRDefault="006B5FE9"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6B5FE9" w:rsidRPr="00586DC0" w:rsidRDefault="006B5FE9" w:rsidP="007D79E1">
    <w:pPr>
      <w:pStyle w:val="Header"/>
      <w:pBdr>
        <w:bottom w:val="single" w:sz="4" w:space="1" w:color="auto"/>
      </w:pBdr>
      <w:jc w:val="center"/>
      <w:rPr>
        <w:b/>
        <w:caps/>
        <w:szCs w:val="18"/>
      </w:rPr>
    </w:pPr>
  </w:p>
  <w:p w14:paraId="271C125C" w14:textId="77777777" w:rsidR="006B5FE9" w:rsidRPr="007D79E1" w:rsidRDefault="006B5FE9">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6B5FE9" w:rsidRDefault="006B5FE9"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6B5FE9" w:rsidRPr="00586DC0" w:rsidRDefault="006B5FE9" w:rsidP="0007275A">
    <w:pPr>
      <w:pStyle w:val="Header"/>
      <w:pBdr>
        <w:bottom w:val="single" w:sz="4" w:space="1" w:color="auto"/>
      </w:pBdr>
      <w:jc w:val="center"/>
      <w:rPr>
        <w:b/>
        <w:caps/>
        <w:szCs w:val="18"/>
      </w:rPr>
    </w:pPr>
  </w:p>
  <w:p w14:paraId="73B0C1B5" w14:textId="77777777" w:rsidR="006B5FE9" w:rsidRPr="0007275A" w:rsidRDefault="006B5FE9"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2FC37B15" w:rsidR="006B5FE9" w:rsidRPr="00A502A4" w:rsidRDefault="006B5FE9" w:rsidP="006C4E5C">
    <w:pPr>
      <w:pStyle w:val="Header"/>
      <w:pBdr>
        <w:bottom w:val="single" w:sz="4" w:space="1" w:color="auto"/>
      </w:pBdr>
      <w:jc w:val="center"/>
      <w:rPr>
        <w:rFonts w:ascii="Verdana" w:hAnsi="Verdana"/>
        <w:b/>
        <w:caps/>
        <w:color w:val="FF0000"/>
        <w:sz w:val="18"/>
        <w:szCs w:val="18"/>
      </w:rPr>
    </w:pPr>
    <w:r>
      <w:rPr>
        <w:rFonts w:ascii="Verdana" w:hAnsi="Verdana"/>
        <w:b/>
        <w:caps/>
        <w:color w:val="FF0000"/>
        <w:sz w:val="18"/>
        <w:szCs w:val="18"/>
      </w:rPr>
      <w:t>Executive summary</w:t>
    </w:r>
  </w:p>
  <w:p w14:paraId="2C4BC620" w14:textId="77777777" w:rsidR="006B5FE9" w:rsidRPr="00586DC0" w:rsidRDefault="006B5FE9" w:rsidP="0007275A">
    <w:pPr>
      <w:pStyle w:val="Header"/>
      <w:pBdr>
        <w:bottom w:val="single" w:sz="4" w:space="1" w:color="auto"/>
      </w:pBdr>
      <w:jc w:val="center"/>
      <w:rPr>
        <w:b/>
        <w:caps/>
        <w:szCs w:val="18"/>
      </w:rPr>
    </w:pPr>
  </w:p>
  <w:p w14:paraId="71FC9410" w14:textId="77777777" w:rsidR="006B5FE9" w:rsidRDefault="006B5FE9"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64EB8A50" w:rsidR="006B5FE9" w:rsidRDefault="006B5FE9" w:rsidP="007D79E1">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0C78319E" w14:textId="77777777" w:rsidR="006B5FE9" w:rsidRPr="00586DC0" w:rsidRDefault="006B5FE9" w:rsidP="007D79E1">
    <w:pPr>
      <w:pStyle w:val="Header"/>
      <w:pBdr>
        <w:bottom w:val="single" w:sz="4" w:space="1" w:color="auto"/>
      </w:pBdr>
      <w:jc w:val="center"/>
      <w:rPr>
        <w:b/>
        <w:caps/>
        <w:szCs w:val="18"/>
      </w:rPr>
    </w:pPr>
  </w:p>
  <w:p w14:paraId="1443DECA" w14:textId="77777777" w:rsidR="006B5FE9" w:rsidRPr="007D79E1" w:rsidRDefault="006B5FE9"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4DD277B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6B5FE9" w:rsidRPr="00586DC0" w:rsidRDefault="006B5FE9" w:rsidP="0007275A">
    <w:pPr>
      <w:pStyle w:val="Header"/>
      <w:pBdr>
        <w:bottom w:val="single" w:sz="4" w:space="1" w:color="auto"/>
      </w:pBdr>
      <w:jc w:val="center"/>
      <w:rPr>
        <w:b/>
        <w:caps/>
        <w:szCs w:val="18"/>
      </w:rPr>
    </w:pPr>
  </w:p>
  <w:p w14:paraId="5657DB35" w14:textId="77777777" w:rsidR="006B5FE9" w:rsidRDefault="006B5FE9"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6B5FE9" w:rsidRDefault="006B5FE9"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6B5FE9" w:rsidRDefault="006B5FE9" w:rsidP="00C3584F">
    <w:pPr>
      <w:pStyle w:val="Header"/>
      <w:pBdr>
        <w:bottom w:val="single" w:sz="4" w:space="1" w:color="auto"/>
      </w:pBdr>
      <w:jc w:val="center"/>
      <w:rPr>
        <w:rFonts w:ascii="Verdana" w:hAnsi="Verdana"/>
        <w:b/>
        <w:caps/>
        <w:sz w:val="18"/>
        <w:szCs w:val="18"/>
      </w:rPr>
    </w:pPr>
  </w:p>
  <w:p w14:paraId="1F459FD2" w14:textId="77777777" w:rsidR="006B5FE9" w:rsidRPr="0007275A" w:rsidRDefault="006B5FE9"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6B5FE9" w:rsidRPr="00586DC0" w:rsidRDefault="006B5FE9" w:rsidP="0007275A">
    <w:pPr>
      <w:pStyle w:val="Header"/>
      <w:pBdr>
        <w:bottom w:val="single" w:sz="4" w:space="1" w:color="auto"/>
      </w:pBdr>
      <w:jc w:val="center"/>
      <w:rPr>
        <w:b/>
        <w:caps/>
        <w:szCs w:val="18"/>
      </w:rPr>
    </w:pPr>
  </w:p>
  <w:p w14:paraId="5A87713E" w14:textId="77777777" w:rsidR="006B5FE9" w:rsidRDefault="006B5FE9"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9493B89"/>
    <w:multiLevelType w:val="hybridMultilevel"/>
    <w:tmpl w:val="85F4400E"/>
    <w:lvl w:ilvl="0" w:tplc="2B386DC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19603D25"/>
    <w:multiLevelType w:val="hybridMultilevel"/>
    <w:tmpl w:val="6E96CFC8"/>
    <w:lvl w:ilvl="0" w:tplc="909A0386">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35A736B"/>
    <w:multiLevelType w:val="multilevel"/>
    <w:tmpl w:val="5B28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9"/>
  </w:num>
  <w:num w:numId="3">
    <w:abstractNumId w:val="5"/>
  </w:num>
  <w:num w:numId="4">
    <w:abstractNumId w:val="4"/>
  </w:num>
  <w:num w:numId="5">
    <w:abstractNumId w:val="1"/>
  </w:num>
  <w:num w:numId="6">
    <w:abstractNumId w:val="21"/>
  </w:num>
  <w:num w:numId="7">
    <w:abstractNumId w:val="26"/>
  </w:num>
  <w:num w:numId="8">
    <w:abstractNumId w:val="32"/>
  </w:num>
  <w:num w:numId="9">
    <w:abstractNumId w:val="12"/>
  </w:num>
  <w:num w:numId="10">
    <w:abstractNumId w:val="13"/>
  </w:num>
  <w:num w:numId="11">
    <w:abstractNumId w:val="7"/>
  </w:num>
  <w:num w:numId="12">
    <w:abstractNumId w:val="31"/>
  </w:num>
  <w:num w:numId="13">
    <w:abstractNumId w:val="29"/>
  </w:num>
  <w:num w:numId="14">
    <w:abstractNumId w:val="0"/>
  </w:num>
  <w:num w:numId="15">
    <w:abstractNumId w:val="6"/>
  </w:num>
  <w:num w:numId="16">
    <w:abstractNumId w:val="11"/>
  </w:num>
  <w:num w:numId="17">
    <w:abstractNumId w:val="2"/>
  </w:num>
  <w:num w:numId="18">
    <w:abstractNumId w:val="14"/>
  </w:num>
  <w:num w:numId="19">
    <w:abstractNumId w:val="8"/>
  </w:num>
  <w:num w:numId="20">
    <w:abstractNumId w:val="20"/>
  </w:num>
  <w:num w:numId="21">
    <w:abstractNumId w:val="16"/>
  </w:num>
  <w:num w:numId="22">
    <w:abstractNumId w:val="22"/>
  </w:num>
  <w:num w:numId="23">
    <w:abstractNumId w:val="25"/>
  </w:num>
  <w:num w:numId="24">
    <w:abstractNumId w:val="30"/>
  </w:num>
  <w:num w:numId="25">
    <w:abstractNumId w:val="28"/>
  </w:num>
  <w:num w:numId="26">
    <w:abstractNumId w:val="18"/>
  </w:num>
  <w:num w:numId="27">
    <w:abstractNumId w:val="27"/>
  </w:num>
  <w:num w:numId="28">
    <w:abstractNumId w:val="3"/>
  </w:num>
  <w:num w:numId="29">
    <w:abstractNumId w:val="23"/>
  </w:num>
  <w:num w:numId="30">
    <w:abstractNumId w:val="17"/>
  </w:num>
  <w:num w:numId="31">
    <w:abstractNumId w:val="19"/>
  </w:num>
  <w:num w:numId="32">
    <w:abstractNumId w:val="15"/>
  </w:num>
  <w:num w:numId="33">
    <w:abstractNumId w:val="10"/>
  </w:num>
  <w:num w:numId="3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ADA"/>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314"/>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07"/>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66A"/>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8E4"/>
    <w:rsid w:val="00102005"/>
    <w:rsid w:val="001021D5"/>
    <w:rsid w:val="00102623"/>
    <w:rsid w:val="0010318C"/>
    <w:rsid w:val="0010349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59F8"/>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3845"/>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A9C"/>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217"/>
    <w:rsid w:val="002B1CAB"/>
    <w:rsid w:val="002B25EB"/>
    <w:rsid w:val="002B2A6D"/>
    <w:rsid w:val="002B2F69"/>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E7ED9"/>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4DD9"/>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398"/>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2C55"/>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B6DB6"/>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1B3D"/>
    <w:rsid w:val="0054313F"/>
    <w:rsid w:val="005442C2"/>
    <w:rsid w:val="005445D8"/>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5F7C5D"/>
    <w:rsid w:val="006003C6"/>
    <w:rsid w:val="0060151F"/>
    <w:rsid w:val="006025EC"/>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78A"/>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67D0D"/>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AA6"/>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5FE9"/>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69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1B1"/>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AB2"/>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57"/>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0C"/>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3FF"/>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B7C3A"/>
    <w:rsid w:val="009C0020"/>
    <w:rsid w:val="009C2126"/>
    <w:rsid w:val="009C2E8A"/>
    <w:rsid w:val="009C3BDC"/>
    <w:rsid w:val="009C4231"/>
    <w:rsid w:val="009C4719"/>
    <w:rsid w:val="009C59AB"/>
    <w:rsid w:val="009C5B24"/>
    <w:rsid w:val="009C605E"/>
    <w:rsid w:val="009C7390"/>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970"/>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5E42"/>
    <w:rsid w:val="00A5600F"/>
    <w:rsid w:val="00A60135"/>
    <w:rsid w:val="00A628A5"/>
    <w:rsid w:val="00A642D0"/>
    <w:rsid w:val="00A648FD"/>
    <w:rsid w:val="00A670F5"/>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BD2"/>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093E"/>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D4F"/>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6393"/>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95EF1"/>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1B7E"/>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0F9"/>
    <w:rsid w:val="00C8228A"/>
    <w:rsid w:val="00C82BBC"/>
    <w:rsid w:val="00C85334"/>
    <w:rsid w:val="00C87B0F"/>
    <w:rsid w:val="00C90450"/>
    <w:rsid w:val="00C9046D"/>
    <w:rsid w:val="00C90546"/>
    <w:rsid w:val="00C90A06"/>
    <w:rsid w:val="00C9354D"/>
    <w:rsid w:val="00C9364D"/>
    <w:rsid w:val="00C93D9F"/>
    <w:rsid w:val="00C9415D"/>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6447"/>
    <w:rsid w:val="00CA6553"/>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6FDC"/>
    <w:rsid w:val="00CD7085"/>
    <w:rsid w:val="00CE31AA"/>
    <w:rsid w:val="00CE39EB"/>
    <w:rsid w:val="00CE3BA4"/>
    <w:rsid w:val="00CE3E1C"/>
    <w:rsid w:val="00CE3F41"/>
    <w:rsid w:val="00CE4486"/>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66"/>
    <w:rsid w:val="00D62B88"/>
    <w:rsid w:val="00D63333"/>
    <w:rsid w:val="00D636A6"/>
    <w:rsid w:val="00D63818"/>
    <w:rsid w:val="00D63D01"/>
    <w:rsid w:val="00D65562"/>
    <w:rsid w:val="00D66113"/>
    <w:rsid w:val="00D67457"/>
    <w:rsid w:val="00D70860"/>
    <w:rsid w:val="00D74316"/>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0D9B"/>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86B"/>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5FB"/>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43C"/>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21"/>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606"/>
    <w:rsid w:val="00F2486E"/>
    <w:rsid w:val="00F25367"/>
    <w:rsid w:val="00F270C9"/>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7F8C"/>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22F"/>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FootnoteText">
    <w:name w:val="footnote text"/>
    <w:basedOn w:val="Normal"/>
    <w:link w:val="FootnoteTextChar"/>
    <w:uiPriority w:val="99"/>
    <w:semiHidden/>
    <w:unhideWhenUsed/>
    <w:rsid w:val="00776A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AB2"/>
    <w:rPr>
      <w:rFonts w:ascii="Calibri" w:hAnsi="Calibri" w:cs="Calibri"/>
      <w:sz w:val="20"/>
      <w:szCs w:val="20"/>
    </w:rPr>
  </w:style>
  <w:style w:type="character" w:styleId="FootnoteReference">
    <w:name w:val="footnote reference"/>
    <w:basedOn w:val="DefaultParagraphFont"/>
    <w:uiPriority w:val="99"/>
    <w:semiHidden/>
    <w:unhideWhenUsed/>
    <w:rsid w:val="00776A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647394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efinancemanagement.com/budgeting" TargetMode="External"/><Relationship Id="rId26" Type="http://schemas.openxmlformats.org/officeDocument/2006/relationships/hyperlink" Target="https://debitoor.com/dictionary/drawings" TargetMode="External"/><Relationship Id="rId39" Type="http://schemas.openxmlformats.org/officeDocument/2006/relationships/hyperlink" Target="http://old.bbrt.org/beyond-budgeting/bb-ben.html" TargetMode="External"/><Relationship Id="rId3" Type="http://schemas.openxmlformats.org/officeDocument/2006/relationships/styles" Target="styles.xml"/><Relationship Id="rId21" Type="http://schemas.openxmlformats.org/officeDocument/2006/relationships/hyperlink" Target="https://www.entrepreneur.com/encyclopedia/budgeting" TargetMode="External"/><Relationship Id="rId34" Type="http://schemas.openxmlformats.org/officeDocument/2006/relationships/hyperlink" Target="https://www.amanet.org/training/articles/why-its-time-to-say-goodbye-to-traditional-budgeting.aspx"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www.investopedia.com/terms/a/annual-budget.asp" TargetMode="External"/><Relationship Id="rId33" Type="http://schemas.openxmlformats.org/officeDocument/2006/relationships/hyperlink" Target="https://www.performancecanvas.com/the-greatest-barrier-to-change-traditional-budgeting/" TargetMode="External"/><Relationship Id="rId38" Type="http://schemas.openxmlformats.org/officeDocument/2006/relationships/hyperlink" Target="https://www.cfoedge.com/blog/financial-planning/traditional-budgeting-vs-beyond-budgeting-three-core-differences/"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s://efinancemanagement.com/budgeting/traditional-budgeting"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financemanagement.com/budgeting/traditional-budgeting" TargetMode="External"/><Relationship Id="rId32" Type="http://schemas.openxmlformats.org/officeDocument/2006/relationships/hyperlink" Target="https://www.performancecanvas.com/the-greatest-barrier-to-change-traditional-budgeting/" TargetMode="External"/><Relationship Id="rId37" Type="http://schemas.openxmlformats.org/officeDocument/2006/relationships/hyperlink" Target="https://www.cfoedge.com/blog/financial-planning/traditional-budgeting-vs-beyond-budgeting-three-core-differences/" TargetMode="External"/><Relationship Id="rId40"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efinancemanagement.com/budgeting" TargetMode="External"/><Relationship Id="rId28" Type="http://schemas.openxmlformats.org/officeDocument/2006/relationships/hyperlink" Target="https://blog.trginternational.com/bid/162036/traditional-budgeting-approach-advantages-and-disadvantages" TargetMode="External"/><Relationship Id="rId36" Type="http://schemas.openxmlformats.org/officeDocument/2006/relationships/hyperlink" Target="http://old.bbrt.org/beyond-budgeting/beybud.html" TargetMode="Externa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s://efinancemanagement.com/budgeting/traditional-budgetin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entrepreneur.com/encyclopedia/budgeting" TargetMode="External"/><Relationship Id="rId27" Type="http://schemas.openxmlformats.org/officeDocument/2006/relationships/hyperlink" Target="https://efinancemanagement.com/budgeting/traditional-budgeting" TargetMode="External"/><Relationship Id="rId30" Type="http://schemas.openxmlformats.org/officeDocument/2006/relationships/hyperlink" Target="https://www.accountingcoach.com/blog/window-dressing" TargetMode="External"/><Relationship Id="rId35" Type="http://schemas.openxmlformats.org/officeDocument/2006/relationships/hyperlink" Target="https://www.cgma.org/resources/tools/cost-transformation-model/beyond-budgeting.html"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log.trginternational.com/bid/162036/traditional-budgeting-approach-advantages-and-disadvantages" TargetMode="External"/><Relationship Id="rId13" Type="http://schemas.openxmlformats.org/officeDocument/2006/relationships/hyperlink" Target="https://www.performancecanvas.com/the-greatest-barrier-to-change-traditional-budgeting/" TargetMode="External"/><Relationship Id="rId18" Type="http://schemas.openxmlformats.org/officeDocument/2006/relationships/hyperlink" Target="https://www.cfoedge.com/blog/financial-planning/traditional-budgeting-vs-beyond-budgeting-three-core-differences/" TargetMode="External"/><Relationship Id="rId3" Type="http://schemas.openxmlformats.org/officeDocument/2006/relationships/hyperlink" Target="https://efinancemanagement.com/budgeting" TargetMode="External"/><Relationship Id="rId7" Type="http://schemas.openxmlformats.org/officeDocument/2006/relationships/hyperlink" Target="https://efinancemanagement.com/budgeting/traditional-budgeting" TargetMode="External"/><Relationship Id="rId12" Type="http://schemas.openxmlformats.org/officeDocument/2006/relationships/hyperlink" Target="https://www.performancecanvas.com/the-greatest-barrier-to-change-traditional-budgeting/" TargetMode="External"/><Relationship Id="rId17" Type="http://schemas.openxmlformats.org/officeDocument/2006/relationships/hyperlink" Target="https://www.cfoedge.com/blog/financial-planning/traditional-budgeting-vs-beyond-budgeting-three-core-differences/" TargetMode="External"/><Relationship Id="rId2" Type="http://schemas.openxmlformats.org/officeDocument/2006/relationships/hyperlink" Target="https://www.entrepreneur.com/encyclopedia/budgeting" TargetMode="External"/><Relationship Id="rId16" Type="http://schemas.openxmlformats.org/officeDocument/2006/relationships/hyperlink" Target="http://old.bbrt.org/beyond-budgeting/beybud.html" TargetMode="External"/><Relationship Id="rId1" Type="http://schemas.openxmlformats.org/officeDocument/2006/relationships/hyperlink" Target="https://www.entrepreneur.com/encyclopedia/budgeting" TargetMode="External"/><Relationship Id="rId6" Type="http://schemas.openxmlformats.org/officeDocument/2006/relationships/hyperlink" Target="https://debitoor.com/dictionary/drawings" TargetMode="External"/><Relationship Id="rId11" Type="http://schemas.openxmlformats.org/officeDocument/2006/relationships/hyperlink" Target="https://efinancemanagement.com/budgeting/traditional-budgeting" TargetMode="External"/><Relationship Id="rId5" Type="http://schemas.openxmlformats.org/officeDocument/2006/relationships/hyperlink" Target="https://www.investopedia.com/terms/a/annual-budget.asp" TargetMode="External"/><Relationship Id="rId15" Type="http://schemas.openxmlformats.org/officeDocument/2006/relationships/hyperlink" Target="https://www.cgma.org/resources/tools/cost-transformation-model/beyond-budgeting.html" TargetMode="External"/><Relationship Id="rId10" Type="http://schemas.openxmlformats.org/officeDocument/2006/relationships/hyperlink" Target="https://www.accountingcoach.com/blog/window-dressing" TargetMode="External"/><Relationship Id="rId19" Type="http://schemas.openxmlformats.org/officeDocument/2006/relationships/hyperlink" Target="http://old.bbrt.org/beyond-budgeting/bb-ben.html" TargetMode="External"/><Relationship Id="rId4" Type="http://schemas.openxmlformats.org/officeDocument/2006/relationships/hyperlink" Target="https://efinancemanagement.com/budgeting/traditional-budgeting" TargetMode="External"/><Relationship Id="rId9" Type="http://schemas.openxmlformats.org/officeDocument/2006/relationships/hyperlink" Target="https://efinancemanagement.com/budgeting/traditional-budgeting" TargetMode="External"/><Relationship Id="rId14" Type="http://schemas.openxmlformats.org/officeDocument/2006/relationships/hyperlink" Target="https://www.amanet.org/training/articles/why-its-time-to-say-goodbye-to-traditional-budget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023248DD-1A2D-462B-8B70-7EA77B4B3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16</Pages>
  <Words>4092</Words>
  <Characters>20220</Characters>
  <Application>Microsoft Office Word</Application>
  <DocSecurity>0</DocSecurity>
  <Lines>518</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12</cp:revision>
  <cp:lastPrinted>2018-02-08T12:45:00Z</cp:lastPrinted>
  <dcterms:created xsi:type="dcterms:W3CDTF">2019-04-02T11:48:00Z</dcterms:created>
  <dcterms:modified xsi:type="dcterms:W3CDTF">2019-04-04T16:22:00Z</dcterms:modified>
</cp:coreProperties>
</file>