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CCB6F6" w14:textId="451625A9" w:rsidR="0081680B" w:rsidRDefault="0081680B" w:rsidP="0081680B">
      <w:pPr>
        <w:spacing w:line="480" w:lineRule="auto"/>
        <w:jc w:val="center"/>
        <w:rPr>
          <w:rFonts w:ascii="Arial" w:hAnsi="Arial" w:cs="Arial"/>
          <w:b/>
          <w:bCs/>
        </w:rPr>
      </w:pPr>
    </w:p>
    <w:p w14:paraId="7DAF8FD8" w14:textId="532E4E4C" w:rsidR="0081680B" w:rsidRDefault="0081680B" w:rsidP="0081680B">
      <w:pPr>
        <w:spacing w:line="480" w:lineRule="auto"/>
        <w:jc w:val="center"/>
        <w:rPr>
          <w:rFonts w:ascii="Arial" w:hAnsi="Arial" w:cs="Arial"/>
          <w:b/>
          <w:bCs/>
        </w:rPr>
      </w:pPr>
    </w:p>
    <w:p w14:paraId="327EAB20" w14:textId="4077CB95" w:rsidR="0081680B" w:rsidRDefault="0081680B" w:rsidP="0081680B">
      <w:pPr>
        <w:spacing w:line="480" w:lineRule="auto"/>
        <w:jc w:val="center"/>
        <w:rPr>
          <w:rFonts w:ascii="Arial" w:hAnsi="Arial" w:cs="Arial"/>
          <w:b/>
          <w:bCs/>
        </w:rPr>
      </w:pPr>
    </w:p>
    <w:p w14:paraId="4EC9EE9E" w14:textId="33D3F4EC" w:rsidR="0081680B" w:rsidRDefault="0081680B" w:rsidP="0081680B">
      <w:pPr>
        <w:spacing w:line="480" w:lineRule="auto"/>
        <w:jc w:val="center"/>
        <w:rPr>
          <w:rFonts w:ascii="Arial" w:hAnsi="Arial" w:cs="Arial"/>
          <w:b/>
          <w:bCs/>
        </w:rPr>
      </w:pPr>
    </w:p>
    <w:p w14:paraId="6567CD2F" w14:textId="5A3780E7" w:rsidR="0081680B" w:rsidRDefault="0081680B" w:rsidP="0081680B">
      <w:pPr>
        <w:spacing w:line="480" w:lineRule="auto"/>
        <w:jc w:val="center"/>
        <w:rPr>
          <w:rFonts w:ascii="Arial" w:hAnsi="Arial" w:cs="Arial"/>
          <w:b/>
          <w:bCs/>
        </w:rPr>
      </w:pPr>
    </w:p>
    <w:p w14:paraId="1E590F49" w14:textId="59AC368A" w:rsidR="0081680B" w:rsidRDefault="0081680B" w:rsidP="0081680B">
      <w:pPr>
        <w:spacing w:line="480" w:lineRule="auto"/>
        <w:jc w:val="center"/>
        <w:rPr>
          <w:rFonts w:ascii="Arial" w:hAnsi="Arial" w:cs="Arial"/>
          <w:b/>
          <w:bCs/>
        </w:rPr>
      </w:pPr>
    </w:p>
    <w:p w14:paraId="3EB52FDD" w14:textId="77777777" w:rsidR="0081680B" w:rsidRDefault="0081680B" w:rsidP="0081680B">
      <w:pPr>
        <w:spacing w:line="480" w:lineRule="auto"/>
        <w:jc w:val="center"/>
        <w:rPr>
          <w:rFonts w:ascii="Arial" w:hAnsi="Arial" w:cs="Arial"/>
          <w:b/>
          <w:bCs/>
        </w:rPr>
      </w:pPr>
    </w:p>
    <w:p w14:paraId="208FD7A0" w14:textId="494FD304" w:rsidR="0081680B" w:rsidRPr="009E4610" w:rsidRDefault="0081680B" w:rsidP="0081680B">
      <w:pPr>
        <w:spacing w:line="480" w:lineRule="auto"/>
        <w:jc w:val="center"/>
        <w:rPr>
          <w:rFonts w:ascii="Arial" w:hAnsi="Arial" w:cs="Arial"/>
          <w:b/>
          <w:bCs/>
        </w:rPr>
      </w:pPr>
      <w:r w:rsidRPr="009E4610">
        <w:rPr>
          <w:rFonts w:ascii="Arial" w:hAnsi="Arial" w:cs="Arial"/>
          <w:b/>
          <w:bCs/>
        </w:rPr>
        <w:t>A critical evaluation and the identification of next teaching and learning steps focusing on a case study of an individual learner or a group of learners, based on an observed critical incident.</w:t>
      </w:r>
    </w:p>
    <w:p w14:paraId="6EB7495B" w14:textId="77777777" w:rsidR="0081680B" w:rsidRDefault="0081680B" w:rsidP="0081680B">
      <w:pPr>
        <w:spacing w:line="480" w:lineRule="auto"/>
        <w:jc w:val="center"/>
        <w:rPr>
          <w:rFonts w:ascii="Arial" w:hAnsi="Arial" w:cs="Arial"/>
          <w:b/>
          <w:bCs/>
        </w:rPr>
      </w:pPr>
    </w:p>
    <w:p w14:paraId="68BBF12A" w14:textId="6AFEED21" w:rsidR="0081680B" w:rsidRDefault="0081680B" w:rsidP="0081680B">
      <w:pPr>
        <w:spacing w:line="480" w:lineRule="auto"/>
        <w:jc w:val="center"/>
        <w:rPr>
          <w:rFonts w:ascii="Arial" w:hAnsi="Arial" w:cs="Arial"/>
          <w:b/>
          <w:bCs/>
        </w:rPr>
      </w:pPr>
    </w:p>
    <w:p w14:paraId="50DBEFEA" w14:textId="77777777" w:rsidR="0081680B" w:rsidRDefault="0081680B" w:rsidP="0081680B">
      <w:pPr>
        <w:spacing w:line="480" w:lineRule="auto"/>
        <w:jc w:val="center"/>
        <w:rPr>
          <w:rFonts w:ascii="Arial" w:hAnsi="Arial" w:cs="Arial"/>
          <w:b/>
          <w:bCs/>
        </w:rPr>
      </w:pPr>
    </w:p>
    <w:p w14:paraId="1810CBF1" w14:textId="47FA020F" w:rsidR="0081680B" w:rsidRDefault="0081680B" w:rsidP="0081680B">
      <w:pPr>
        <w:spacing w:line="480" w:lineRule="auto"/>
        <w:jc w:val="center"/>
        <w:rPr>
          <w:rFonts w:ascii="Arial" w:hAnsi="Arial" w:cs="Arial"/>
          <w:b/>
          <w:bCs/>
        </w:rPr>
      </w:pPr>
      <w:r>
        <w:rPr>
          <w:rFonts w:ascii="Arial" w:hAnsi="Arial" w:cs="Arial"/>
          <w:b/>
          <w:bCs/>
        </w:rPr>
        <w:t>Chloe Thomas</w:t>
      </w:r>
    </w:p>
    <w:p w14:paraId="208F5DA1" w14:textId="28CCD7DB" w:rsidR="0081680B" w:rsidRDefault="0081680B" w:rsidP="0081680B">
      <w:pPr>
        <w:spacing w:line="480" w:lineRule="auto"/>
        <w:jc w:val="center"/>
        <w:rPr>
          <w:rFonts w:ascii="Arial" w:hAnsi="Arial" w:cs="Arial"/>
          <w:b/>
          <w:bCs/>
        </w:rPr>
      </w:pPr>
    </w:p>
    <w:p w14:paraId="5581ACEC" w14:textId="38DCA113" w:rsidR="0081680B" w:rsidRDefault="0081680B" w:rsidP="0081680B">
      <w:pPr>
        <w:spacing w:line="480" w:lineRule="auto"/>
        <w:jc w:val="center"/>
        <w:rPr>
          <w:rFonts w:ascii="Arial" w:hAnsi="Arial" w:cs="Arial"/>
          <w:b/>
          <w:bCs/>
        </w:rPr>
      </w:pPr>
      <w:r>
        <w:rPr>
          <w:rFonts w:ascii="Arial" w:hAnsi="Arial" w:cs="Arial"/>
          <w:b/>
          <w:bCs/>
        </w:rPr>
        <w:t>Student number: 2005256</w:t>
      </w:r>
    </w:p>
    <w:p w14:paraId="031C3AD6" w14:textId="6D09CA8D" w:rsidR="0081680B" w:rsidRDefault="0081680B" w:rsidP="0081680B">
      <w:pPr>
        <w:spacing w:line="480" w:lineRule="auto"/>
        <w:jc w:val="center"/>
        <w:rPr>
          <w:rFonts w:ascii="Arial" w:hAnsi="Arial" w:cs="Arial"/>
          <w:b/>
          <w:bCs/>
        </w:rPr>
      </w:pPr>
    </w:p>
    <w:p w14:paraId="2BAC86E0" w14:textId="370B95AD" w:rsidR="0081680B" w:rsidRDefault="0081680B" w:rsidP="0081680B">
      <w:pPr>
        <w:spacing w:line="480" w:lineRule="auto"/>
        <w:jc w:val="center"/>
        <w:rPr>
          <w:rFonts w:ascii="Arial" w:hAnsi="Arial" w:cs="Arial"/>
          <w:b/>
          <w:bCs/>
        </w:rPr>
      </w:pPr>
      <w:r>
        <w:rPr>
          <w:rFonts w:ascii="Arial" w:hAnsi="Arial" w:cs="Arial"/>
          <w:b/>
          <w:bCs/>
        </w:rPr>
        <w:t>Word count:</w:t>
      </w:r>
      <w:r w:rsidR="005C0B83">
        <w:rPr>
          <w:rFonts w:ascii="Arial" w:hAnsi="Arial" w:cs="Arial"/>
          <w:b/>
          <w:bCs/>
        </w:rPr>
        <w:t xml:space="preserve"> </w:t>
      </w:r>
      <w:r w:rsidR="00AC0641">
        <w:rPr>
          <w:rFonts w:ascii="Arial" w:hAnsi="Arial" w:cs="Arial"/>
          <w:b/>
          <w:bCs/>
        </w:rPr>
        <w:t>5, 006</w:t>
      </w:r>
    </w:p>
    <w:p w14:paraId="7B73A77D" w14:textId="77777777" w:rsidR="0081680B" w:rsidRDefault="0081680B" w:rsidP="009E4610">
      <w:pPr>
        <w:spacing w:line="480" w:lineRule="auto"/>
        <w:jc w:val="both"/>
        <w:rPr>
          <w:rFonts w:ascii="Arial" w:hAnsi="Arial" w:cs="Arial"/>
          <w:b/>
          <w:bCs/>
        </w:rPr>
      </w:pPr>
    </w:p>
    <w:p w14:paraId="1116CE5C" w14:textId="77777777" w:rsidR="0081680B" w:rsidRDefault="0081680B" w:rsidP="009E4610">
      <w:pPr>
        <w:spacing w:line="480" w:lineRule="auto"/>
        <w:jc w:val="both"/>
        <w:rPr>
          <w:rFonts w:ascii="Arial" w:hAnsi="Arial" w:cs="Arial"/>
          <w:b/>
          <w:bCs/>
        </w:rPr>
      </w:pPr>
    </w:p>
    <w:p w14:paraId="55707082" w14:textId="77777777" w:rsidR="0081680B" w:rsidRDefault="0081680B" w:rsidP="009E4610">
      <w:pPr>
        <w:spacing w:line="480" w:lineRule="auto"/>
        <w:jc w:val="both"/>
        <w:rPr>
          <w:rFonts w:ascii="Arial" w:hAnsi="Arial" w:cs="Arial"/>
          <w:b/>
          <w:bCs/>
        </w:rPr>
      </w:pPr>
    </w:p>
    <w:p w14:paraId="6E9A1E59" w14:textId="77777777" w:rsidR="0081680B" w:rsidRDefault="0081680B" w:rsidP="009E4610">
      <w:pPr>
        <w:spacing w:line="480" w:lineRule="auto"/>
        <w:jc w:val="both"/>
        <w:rPr>
          <w:rFonts w:ascii="Arial" w:hAnsi="Arial" w:cs="Arial"/>
          <w:b/>
          <w:bCs/>
        </w:rPr>
      </w:pPr>
    </w:p>
    <w:p w14:paraId="5BEC18F8" w14:textId="77777777" w:rsidR="0081680B" w:rsidRDefault="0081680B" w:rsidP="009E4610">
      <w:pPr>
        <w:spacing w:line="480" w:lineRule="auto"/>
        <w:jc w:val="both"/>
        <w:rPr>
          <w:rFonts w:ascii="Arial" w:hAnsi="Arial" w:cs="Arial"/>
          <w:b/>
          <w:bCs/>
        </w:rPr>
      </w:pPr>
    </w:p>
    <w:p w14:paraId="4C1823A8" w14:textId="77777777" w:rsidR="0081680B" w:rsidRDefault="0081680B" w:rsidP="009E4610">
      <w:pPr>
        <w:spacing w:line="480" w:lineRule="auto"/>
        <w:jc w:val="both"/>
        <w:rPr>
          <w:rFonts w:ascii="Arial" w:hAnsi="Arial" w:cs="Arial"/>
          <w:b/>
          <w:bCs/>
        </w:rPr>
      </w:pPr>
    </w:p>
    <w:p w14:paraId="68C3CF68" w14:textId="77777777" w:rsidR="006F3A15" w:rsidRPr="009E4610" w:rsidRDefault="006F3A15" w:rsidP="009E4610">
      <w:pPr>
        <w:spacing w:line="480" w:lineRule="auto"/>
        <w:jc w:val="both"/>
        <w:rPr>
          <w:rFonts w:ascii="Arial" w:hAnsi="Arial" w:cs="Arial"/>
        </w:rPr>
      </w:pPr>
    </w:p>
    <w:p w14:paraId="26983F1E" w14:textId="2596F0A3" w:rsidR="00CA0745" w:rsidRPr="00176559" w:rsidRDefault="00852D2F" w:rsidP="00176559">
      <w:pPr>
        <w:spacing w:line="480" w:lineRule="auto"/>
        <w:jc w:val="both"/>
        <w:rPr>
          <w:rFonts w:ascii="Arial" w:hAnsi="Arial" w:cs="Arial"/>
          <w:bCs/>
        </w:rPr>
      </w:pPr>
      <w:r w:rsidRPr="00176559">
        <w:rPr>
          <w:rFonts w:ascii="Arial" w:hAnsi="Arial" w:cs="Arial"/>
          <w:bCs/>
        </w:rPr>
        <w:lastRenderedPageBreak/>
        <w:t xml:space="preserve">The educational environment is </w:t>
      </w:r>
      <w:r w:rsidR="006F3A15" w:rsidRPr="00176559">
        <w:rPr>
          <w:rFonts w:ascii="Arial" w:hAnsi="Arial" w:cs="Arial"/>
          <w:bCs/>
        </w:rPr>
        <w:t>regularly</w:t>
      </w:r>
      <w:r w:rsidRPr="00176559">
        <w:rPr>
          <w:rFonts w:ascii="Arial" w:hAnsi="Arial" w:cs="Arial"/>
          <w:bCs/>
        </w:rPr>
        <w:t xml:space="preserve"> undergoing changes</w:t>
      </w:r>
      <w:r w:rsidR="0087639E" w:rsidRPr="00176559">
        <w:rPr>
          <w:rFonts w:ascii="Arial" w:hAnsi="Arial" w:cs="Arial"/>
          <w:bCs/>
        </w:rPr>
        <w:t xml:space="preserve"> which make it crucial to</w:t>
      </w:r>
      <w:r w:rsidRPr="00176559">
        <w:rPr>
          <w:rFonts w:ascii="Arial" w:hAnsi="Arial" w:cs="Arial"/>
          <w:bCs/>
        </w:rPr>
        <w:t xml:space="preserve"> use research as a tool to help understand and inform this change (Palaiologou, Needham </w:t>
      </w:r>
      <w:r w:rsidR="00811D9A" w:rsidRPr="00176559">
        <w:rPr>
          <w:rFonts w:ascii="Arial" w:hAnsi="Arial" w:cs="Arial"/>
          <w:bCs/>
        </w:rPr>
        <w:t>and</w:t>
      </w:r>
      <w:r w:rsidRPr="00176559">
        <w:rPr>
          <w:rFonts w:ascii="Arial" w:hAnsi="Arial" w:cs="Arial"/>
          <w:bCs/>
        </w:rPr>
        <w:t xml:space="preserve"> Male, 2016). Practitioners should therefore be consumers of research to develop their own practice (Cohen, Manion </w:t>
      </w:r>
      <w:r w:rsidR="00811D9A" w:rsidRPr="00176559">
        <w:rPr>
          <w:rFonts w:ascii="Arial" w:hAnsi="Arial" w:cs="Arial"/>
          <w:bCs/>
        </w:rPr>
        <w:t>and</w:t>
      </w:r>
      <w:r w:rsidRPr="00176559">
        <w:rPr>
          <w:rFonts w:ascii="Arial" w:hAnsi="Arial" w:cs="Arial"/>
          <w:bCs/>
        </w:rPr>
        <w:t xml:space="preserve"> Morrison, 2011).</w:t>
      </w:r>
      <w:r w:rsidR="00940546" w:rsidRPr="00176559">
        <w:rPr>
          <w:rFonts w:ascii="Arial" w:hAnsi="Arial" w:cs="Arial"/>
          <w:bCs/>
        </w:rPr>
        <w:t xml:space="preserve"> Reflective practice</w:t>
      </w:r>
      <w:r w:rsidR="00780B47" w:rsidRPr="00176559">
        <w:rPr>
          <w:rFonts w:ascii="Arial" w:hAnsi="Arial" w:cs="Arial"/>
          <w:bCs/>
        </w:rPr>
        <w:t xml:space="preserve"> </w:t>
      </w:r>
      <w:r w:rsidR="00207828" w:rsidRPr="00176559">
        <w:rPr>
          <w:rFonts w:ascii="Arial" w:hAnsi="Arial" w:cs="Arial"/>
          <w:bCs/>
        </w:rPr>
        <w:t xml:space="preserve">within education involves teachers critically evaluating </w:t>
      </w:r>
      <w:r w:rsidR="00431EDF">
        <w:rPr>
          <w:rFonts w:ascii="Arial" w:hAnsi="Arial" w:cs="Arial"/>
          <w:bCs/>
        </w:rPr>
        <w:t>what they do</w:t>
      </w:r>
      <w:r w:rsidR="00207828" w:rsidRPr="00176559">
        <w:rPr>
          <w:rFonts w:ascii="Arial" w:hAnsi="Arial" w:cs="Arial"/>
          <w:bCs/>
        </w:rPr>
        <w:t xml:space="preserve"> to inform adjustments made, with the aim of improving (Halpin, 2015).</w:t>
      </w:r>
      <w:r w:rsidR="008322E3" w:rsidRPr="00176559">
        <w:rPr>
          <w:rFonts w:ascii="Arial" w:hAnsi="Arial" w:cs="Arial"/>
          <w:bCs/>
        </w:rPr>
        <w:t xml:space="preserve"> </w:t>
      </w:r>
      <w:r w:rsidR="00CA0745" w:rsidRPr="00176559">
        <w:rPr>
          <w:rFonts w:ascii="Arial" w:hAnsi="Arial" w:cs="Arial"/>
          <w:bCs/>
        </w:rPr>
        <w:t xml:space="preserve">This fits into </w:t>
      </w:r>
      <w:r w:rsidR="008322E3" w:rsidRPr="00176559">
        <w:rPr>
          <w:rFonts w:ascii="Arial" w:hAnsi="Arial" w:cs="Arial"/>
          <w:bCs/>
        </w:rPr>
        <w:t>Schon</w:t>
      </w:r>
      <w:r w:rsidR="00CA0745" w:rsidRPr="00176559">
        <w:rPr>
          <w:rFonts w:ascii="Arial" w:hAnsi="Arial" w:cs="Arial"/>
          <w:bCs/>
        </w:rPr>
        <w:t>’s</w:t>
      </w:r>
      <w:r w:rsidR="008322E3" w:rsidRPr="00176559">
        <w:rPr>
          <w:rFonts w:ascii="Arial" w:hAnsi="Arial" w:cs="Arial"/>
          <w:bCs/>
        </w:rPr>
        <w:t xml:space="preserve"> (198</w:t>
      </w:r>
      <w:r w:rsidR="00D9577D" w:rsidRPr="00176559">
        <w:rPr>
          <w:rFonts w:ascii="Arial" w:hAnsi="Arial" w:cs="Arial"/>
          <w:bCs/>
        </w:rPr>
        <w:t>7</w:t>
      </w:r>
      <w:r w:rsidR="008322E3" w:rsidRPr="00176559">
        <w:rPr>
          <w:rFonts w:ascii="Arial" w:hAnsi="Arial" w:cs="Arial"/>
          <w:bCs/>
        </w:rPr>
        <w:t xml:space="preserve">) </w:t>
      </w:r>
      <w:r w:rsidR="00CA0745" w:rsidRPr="00176559">
        <w:rPr>
          <w:rFonts w:ascii="Arial" w:hAnsi="Arial" w:cs="Arial"/>
          <w:bCs/>
        </w:rPr>
        <w:t xml:space="preserve">theory of </w:t>
      </w:r>
      <w:r w:rsidR="008322E3" w:rsidRPr="00176559">
        <w:rPr>
          <w:rFonts w:ascii="Arial" w:hAnsi="Arial" w:cs="Arial"/>
          <w:bCs/>
        </w:rPr>
        <w:t xml:space="preserve">reflective practice </w:t>
      </w:r>
      <w:r w:rsidR="00431EDF">
        <w:rPr>
          <w:rFonts w:ascii="Arial" w:hAnsi="Arial" w:cs="Arial"/>
          <w:bCs/>
        </w:rPr>
        <w:t xml:space="preserve">which has </w:t>
      </w:r>
      <w:r w:rsidR="00CA0745" w:rsidRPr="00176559">
        <w:rPr>
          <w:rFonts w:ascii="Arial" w:hAnsi="Arial" w:cs="Arial"/>
          <w:bCs/>
        </w:rPr>
        <w:t>two strands</w:t>
      </w:r>
      <w:r w:rsidR="008322E3" w:rsidRPr="00176559">
        <w:rPr>
          <w:rFonts w:ascii="Arial" w:hAnsi="Arial" w:cs="Arial"/>
          <w:bCs/>
        </w:rPr>
        <w:t>: reflection-in-action and reflection-on-action. Both are crucial within teaching as it requires an individual to adjust their practice during a lesson if activities aren’t working with the students (reflection-in-action) and then consequently reflecting on this post lesson to understand why particular activities were ineffective (reflection-on-action).</w:t>
      </w:r>
      <w:r w:rsidR="005E5ECA" w:rsidRPr="00176559">
        <w:rPr>
          <w:rFonts w:ascii="Arial" w:hAnsi="Arial" w:cs="Arial"/>
          <w:bCs/>
        </w:rPr>
        <w:t xml:space="preserve"> </w:t>
      </w:r>
      <w:r w:rsidR="00BF093C" w:rsidRPr="00176559">
        <w:rPr>
          <w:rFonts w:ascii="Arial" w:hAnsi="Arial" w:cs="Arial"/>
          <w:bCs/>
        </w:rPr>
        <w:t xml:space="preserve">Further to this, Brookfield (2017) put forward the four lenses of critical reflection </w:t>
      </w:r>
      <w:r w:rsidR="00431EDF">
        <w:rPr>
          <w:rFonts w:ascii="Arial" w:hAnsi="Arial" w:cs="Arial"/>
          <w:bCs/>
        </w:rPr>
        <w:t xml:space="preserve">which can be used by teachers to provide focus for reflection, </w:t>
      </w:r>
      <w:r w:rsidR="00BF093C" w:rsidRPr="00176559">
        <w:rPr>
          <w:rFonts w:ascii="Arial" w:hAnsi="Arial" w:cs="Arial"/>
          <w:bCs/>
        </w:rPr>
        <w:t xml:space="preserve">this involves an in-depth analysis of </w:t>
      </w:r>
      <w:r w:rsidR="00431EDF">
        <w:rPr>
          <w:rFonts w:ascii="Arial" w:hAnsi="Arial" w:cs="Arial"/>
          <w:bCs/>
        </w:rPr>
        <w:t xml:space="preserve">their </w:t>
      </w:r>
      <w:r w:rsidR="00BF093C" w:rsidRPr="00176559">
        <w:rPr>
          <w:rFonts w:ascii="Arial" w:hAnsi="Arial" w:cs="Arial"/>
          <w:bCs/>
        </w:rPr>
        <w:t xml:space="preserve">practice using student, colleague, personal and theoretical lenses.  </w:t>
      </w:r>
    </w:p>
    <w:p w14:paraId="3376AE2D" w14:textId="77777777" w:rsidR="00CA0745" w:rsidRPr="00176559" w:rsidRDefault="00CA0745" w:rsidP="00176559">
      <w:pPr>
        <w:spacing w:line="480" w:lineRule="auto"/>
        <w:jc w:val="both"/>
        <w:rPr>
          <w:rFonts w:ascii="Arial" w:hAnsi="Arial" w:cs="Arial"/>
          <w:bCs/>
        </w:rPr>
      </w:pPr>
    </w:p>
    <w:p w14:paraId="012B726C" w14:textId="6A2B417C" w:rsidR="00C90106" w:rsidRPr="00176559" w:rsidRDefault="005E5ECA" w:rsidP="00176559">
      <w:pPr>
        <w:spacing w:line="480" w:lineRule="auto"/>
        <w:jc w:val="both"/>
        <w:rPr>
          <w:rFonts w:ascii="Arial" w:hAnsi="Arial" w:cs="Arial"/>
        </w:rPr>
      </w:pPr>
      <w:r w:rsidRPr="00176559">
        <w:rPr>
          <w:rFonts w:ascii="Arial" w:hAnsi="Arial" w:cs="Arial"/>
          <w:bCs/>
        </w:rPr>
        <w:t xml:space="preserve">Within Wales there are five professional standards of teaching and leadership that must be evidenced by teachers, the process of reflection underpins the professional learning standard and therefore shows the significance of </w:t>
      </w:r>
      <w:r w:rsidR="00431EDF">
        <w:rPr>
          <w:rFonts w:ascii="Arial" w:hAnsi="Arial" w:cs="Arial"/>
          <w:bCs/>
        </w:rPr>
        <w:t>incorporating</w:t>
      </w:r>
      <w:r w:rsidRPr="00176559">
        <w:rPr>
          <w:rFonts w:ascii="Arial" w:hAnsi="Arial" w:cs="Arial"/>
          <w:bCs/>
        </w:rPr>
        <w:t xml:space="preserve"> this</w:t>
      </w:r>
      <w:r w:rsidR="00431EDF">
        <w:rPr>
          <w:rFonts w:ascii="Arial" w:hAnsi="Arial" w:cs="Arial"/>
          <w:bCs/>
        </w:rPr>
        <w:t xml:space="preserve"> within</w:t>
      </w:r>
      <w:r w:rsidRPr="00176559">
        <w:rPr>
          <w:rFonts w:ascii="Arial" w:hAnsi="Arial" w:cs="Arial"/>
          <w:bCs/>
        </w:rPr>
        <w:t xml:space="preserve"> their practice (Welsh Government, 2018). </w:t>
      </w:r>
      <w:r w:rsidR="00C72E18" w:rsidRPr="00176559">
        <w:rPr>
          <w:rFonts w:ascii="Arial" w:hAnsi="Arial" w:cs="Arial"/>
          <w:bCs/>
        </w:rPr>
        <w:t xml:space="preserve">Tripp (1993) </w:t>
      </w:r>
      <w:r w:rsidR="00431EDF">
        <w:rPr>
          <w:rFonts w:ascii="Arial" w:hAnsi="Arial" w:cs="Arial"/>
          <w:bCs/>
        </w:rPr>
        <w:t>suggests</w:t>
      </w:r>
      <w:r w:rsidRPr="00176559">
        <w:rPr>
          <w:rFonts w:ascii="Arial" w:hAnsi="Arial" w:cs="Arial"/>
          <w:bCs/>
        </w:rPr>
        <w:t xml:space="preserve"> that critical incidents can be observed to facilitate reflection among practitioners. </w:t>
      </w:r>
      <w:r w:rsidR="007F7EC8" w:rsidRPr="00176559">
        <w:rPr>
          <w:rFonts w:ascii="Arial" w:hAnsi="Arial" w:cs="Arial"/>
        </w:rPr>
        <w:t xml:space="preserve">Critical incidents </w:t>
      </w:r>
      <w:r w:rsidR="00554521" w:rsidRPr="00176559">
        <w:rPr>
          <w:rFonts w:ascii="Arial" w:hAnsi="Arial" w:cs="Arial"/>
        </w:rPr>
        <w:t>“</w:t>
      </w:r>
      <w:r w:rsidR="007F7EC8" w:rsidRPr="00176559">
        <w:rPr>
          <w:rFonts w:ascii="Arial" w:hAnsi="Arial" w:cs="Arial"/>
        </w:rPr>
        <w:t>are produced by the way we look at a situation: a critical incident is an interpretation of the significance of an event” (Tripp, 1993</w:t>
      </w:r>
      <w:r w:rsidR="00811D9A" w:rsidRPr="00176559">
        <w:rPr>
          <w:rFonts w:ascii="Arial" w:hAnsi="Arial" w:cs="Arial"/>
        </w:rPr>
        <w:t>,</w:t>
      </w:r>
      <w:r w:rsidR="007F7EC8" w:rsidRPr="00176559">
        <w:rPr>
          <w:rFonts w:ascii="Arial" w:hAnsi="Arial" w:cs="Arial"/>
        </w:rPr>
        <w:t xml:space="preserve"> p.8). </w:t>
      </w:r>
      <w:r w:rsidRPr="00176559">
        <w:rPr>
          <w:rFonts w:ascii="Arial" w:hAnsi="Arial" w:cs="Arial"/>
        </w:rPr>
        <w:t>Wit</w:t>
      </w:r>
      <w:r w:rsidR="002B088C" w:rsidRPr="00176559">
        <w:rPr>
          <w:rFonts w:ascii="Arial" w:hAnsi="Arial" w:cs="Arial"/>
        </w:rPr>
        <w:t xml:space="preserve">hin this essay, </w:t>
      </w:r>
      <w:r w:rsidR="00B508A0" w:rsidRPr="00176559">
        <w:rPr>
          <w:rFonts w:ascii="Arial" w:hAnsi="Arial" w:cs="Arial"/>
        </w:rPr>
        <w:t xml:space="preserve">a critical incident will be identified and discussed as a result of observations within the school setting. Following on from this, it will be evaluated through </w:t>
      </w:r>
      <w:r w:rsidR="00431EDF">
        <w:rPr>
          <w:rFonts w:ascii="Arial" w:hAnsi="Arial" w:cs="Arial"/>
        </w:rPr>
        <w:t>a</w:t>
      </w:r>
      <w:r w:rsidR="00B508A0" w:rsidRPr="00176559">
        <w:rPr>
          <w:rFonts w:ascii="Arial" w:hAnsi="Arial" w:cs="Arial"/>
        </w:rPr>
        <w:t xml:space="preserve"> review of literature within the education field. </w:t>
      </w:r>
      <w:r w:rsidR="00B508A0" w:rsidRPr="00176559">
        <w:rPr>
          <w:rFonts w:ascii="Arial" w:hAnsi="Arial" w:cs="Arial"/>
        </w:rPr>
        <w:lastRenderedPageBreak/>
        <w:t>Finally, next teaching and learning steps will be suggest</w:t>
      </w:r>
      <w:r w:rsidR="00431EDF">
        <w:rPr>
          <w:rFonts w:ascii="Arial" w:hAnsi="Arial" w:cs="Arial"/>
        </w:rPr>
        <w:t xml:space="preserve">ed and discussed in relation to </w:t>
      </w:r>
      <w:r w:rsidR="00B508A0" w:rsidRPr="00176559">
        <w:rPr>
          <w:rFonts w:ascii="Arial" w:hAnsi="Arial" w:cs="Arial"/>
        </w:rPr>
        <w:t xml:space="preserve">future teaching practice. </w:t>
      </w:r>
    </w:p>
    <w:p w14:paraId="74A519AB" w14:textId="77777777" w:rsidR="006F3A15" w:rsidRPr="00176559" w:rsidRDefault="006F3A15" w:rsidP="00176559">
      <w:pPr>
        <w:spacing w:line="480" w:lineRule="auto"/>
        <w:jc w:val="both"/>
        <w:rPr>
          <w:rFonts w:ascii="Arial" w:hAnsi="Arial" w:cs="Arial"/>
        </w:rPr>
      </w:pPr>
    </w:p>
    <w:p w14:paraId="5236FC08" w14:textId="226FB346" w:rsidR="00C14CF2" w:rsidRPr="00176559" w:rsidRDefault="00FC7CDD" w:rsidP="00176559">
      <w:pPr>
        <w:spacing w:line="480" w:lineRule="auto"/>
        <w:jc w:val="both"/>
        <w:rPr>
          <w:rFonts w:ascii="Arial" w:hAnsi="Arial" w:cs="Arial"/>
          <w:u w:val="single"/>
        </w:rPr>
      </w:pPr>
      <w:r w:rsidRPr="00176559">
        <w:rPr>
          <w:rFonts w:ascii="Arial" w:hAnsi="Arial" w:cs="Arial"/>
          <w:b/>
          <w:bCs/>
          <w:u w:val="single"/>
        </w:rPr>
        <w:t>School/class context</w:t>
      </w:r>
    </w:p>
    <w:p w14:paraId="3D5CDE1E" w14:textId="16B5D660" w:rsidR="00FC7CDD" w:rsidRPr="00176559" w:rsidRDefault="00FC7CDD" w:rsidP="00176559">
      <w:pPr>
        <w:spacing w:line="480" w:lineRule="auto"/>
        <w:jc w:val="both"/>
        <w:rPr>
          <w:rFonts w:ascii="Arial" w:hAnsi="Arial" w:cs="Arial"/>
        </w:rPr>
      </w:pPr>
      <w:r w:rsidRPr="00176559">
        <w:rPr>
          <w:rFonts w:ascii="Arial" w:hAnsi="Arial" w:cs="Arial"/>
        </w:rPr>
        <w:t xml:space="preserve">In line with </w:t>
      </w:r>
      <w:proofErr w:type="spellStart"/>
      <w:r w:rsidRPr="00176559">
        <w:rPr>
          <w:rFonts w:ascii="Arial" w:hAnsi="Arial" w:cs="Arial"/>
        </w:rPr>
        <w:t>Bera</w:t>
      </w:r>
      <w:r w:rsidR="00CA0745" w:rsidRPr="00176559">
        <w:rPr>
          <w:rFonts w:ascii="Arial" w:hAnsi="Arial" w:cs="Arial"/>
        </w:rPr>
        <w:t>’s</w:t>
      </w:r>
      <w:proofErr w:type="spellEnd"/>
      <w:r w:rsidRPr="00176559">
        <w:rPr>
          <w:rFonts w:ascii="Arial" w:hAnsi="Arial" w:cs="Arial"/>
        </w:rPr>
        <w:t xml:space="preserve"> (2018) anonymity guidelines, the school observed to inform this written piece will be referred to as </w:t>
      </w:r>
      <w:r w:rsidR="00C33064" w:rsidRPr="00176559">
        <w:rPr>
          <w:rFonts w:ascii="Arial" w:hAnsi="Arial" w:cs="Arial"/>
        </w:rPr>
        <w:t>s</w:t>
      </w:r>
      <w:r w:rsidRPr="00176559">
        <w:rPr>
          <w:rFonts w:ascii="Arial" w:hAnsi="Arial" w:cs="Arial"/>
        </w:rPr>
        <w:t xml:space="preserve">chool </w:t>
      </w:r>
      <w:r w:rsidR="00FC3820" w:rsidRPr="00176559">
        <w:rPr>
          <w:rFonts w:ascii="Arial" w:hAnsi="Arial" w:cs="Arial"/>
        </w:rPr>
        <w:t>X</w:t>
      </w:r>
      <w:r w:rsidRPr="00176559">
        <w:rPr>
          <w:rFonts w:ascii="Arial" w:hAnsi="Arial" w:cs="Arial"/>
        </w:rPr>
        <w:t xml:space="preserve"> throughout. School </w:t>
      </w:r>
      <w:r w:rsidR="00FC3820" w:rsidRPr="00176559">
        <w:rPr>
          <w:rFonts w:ascii="Arial" w:hAnsi="Arial" w:cs="Arial"/>
        </w:rPr>
        <w:t>X</w:t>
      </w:r>
      <w:r w:rsidRPr="00176559">
        <w:rPr>
          <w:rFonts w:ascii="Arial" w:hAnsi="Arial" w:cs="Arial"/>
        </w:rPr>
        <w:t xml:space="preserve"> is a large</w:t>
      </w:r>
      <w:r w:rsidR="00CA0745" w:rsidRPr="00176559">
        <w:rPr>
          <w:rFonts w:ascii="Arial" w:hAnsi="Arial" w:cs="Arial"/>
        </w:rPr>
        <w:t xml:space="preserve"> </w:t>
      </w:r>
      <w:r w:rsidR="00C33064" w:rsidRPr="00176559">
        <w:rPr>
          <w:rFonts w:ascii="Arial" w:hAnsi="Arial" w:cs="Arial"/>
        </w:rPr>
        <w:t xml:space="preserve">11-18 mixed </w:t>
      </w:r>
      <w:r w:rsidRPr="00176559">
        <w:rPr>
          <w:rFonts w:ascii="Arial" w:hAnsi="Arial" w:cs="Arial"/>
        </w:rPr>
        <w:t xml:space="preserve">comprehensive school with high </w:t>
      </w:r>
      <w:r w:rsidR="00CA0745" w:rsidRPr="00176559">
        <w:rPr>
          <w:rFonts w:ascii="Arial" w:hAnsi="Arial" w:cs="Arial"/>
        </w:rPr>
        <w:t xml:space="preserve">academic success, whilst also promoting high standards in relation to the health and wellbeing of both staff and pupils. </w:t>
      </w:r>
      <w:r w:rsidR="00C14CF2" w:rsidRPr="00176559">
        <w:rPr>
          <w:rFonts w:ascii="Arial" w:hAnsi="Arial" w:cs="Arial"/>
        </w:rPr>
        <w:t xml:space="preserve">They are committed to developing confident and ambitious learners who take a positive attitude to their learning. </w:t>
      </w:r>
      <w:r w:rsidR="00C33064" w:rsidRPr="00176559">
        <w:rPr>
          <w:rFonts w:ascii="Arial" w:hAnsi="Arial" w:cs="Arial"/>
        </w:rPr>
        <w:t xml:space="preserve">As regards pupils with </w:t>
      </w:r>
      <w:r w:rsidR="00431EDF">
        <w:rPr>
          <w:rFonts w:ascii="Arial" w:hAnsi="Arial" w:cs="Arial"/>
        </w:rPr>
        <w:t>A</w:t>
      </w:r>
      <w:r w:rsidR="00C33064" w:rsidRPr="00176559">
        <w:rPr>
          <w:rFonts w:ascii="Arial" w:hAnsi="Arial" w:cs="Arial"/>
        </w:rPr>
        <w:t xml:space="preserve">dditional </w:t>
      </w:r>
      <w:r w:rsidR="00431EDF">
        <w:rPr>
          <w:rFonts w:ascii="Arial" w:hAnsi="Arial" w:cs="Arial"/>
        </w:rPr>
        <w:t>L</w:t>
      </w:r>
      <w:r w:rsidR="00C33064" w:rsidRPr="00176559">
        <w:rPr>
          <w:rFonts w:ascii="Arial" w:hAnsi="Arial" w:cs="Arial"/>
        </w:rPr>
        <w:t xml:space="preserve">earning </w:t>
      </w:r>
      <w:r w:rsidR="00431EDF">
        <w:rPr>
          <w:rFonts w:ascii="Arial" w:hAnsi="Arial" w:cs="Arial"/>
        </w:rPr>
        <w:t>N</w:t>
      </w:r>
      <w:r w:rsidR="00C33064" w:rsidRPr="00176559">
        <w:rPr>
          <w:rFonts w:ascii="Arial" w:hAnsi="Arial" w:cs="Arial"/>
        </w:rPr>
        <w:t>eeds</w:t>
      </w:r>
      <w:r w:rsidR="00431EDF">
        <w:rPr>
          <w:rFonts w:ascii="Arial" w:hAnsi="Arial" w:cs="Arial"/>
        </w:rPr>
        <w:t xml:space="preserve"> (ALN)</w:t>
      </w:r>
      <w:r w:rsidR="00C33064" w:rsidRPr="00176559">
        <w:rPr>
          <w:rFonts w:ascii="Arial" w:hAnsi="Arial" w:cs="Arial"/>
        </w:rPr>
        <w:t xml:space="preserve">, school X sit below average in the number of both ALN individuals and those who are statemented in comparison to other schools within Wales. </w:t>
      </w:r>
      <w:r w:rsidR="00431EDF">
        <w:rPr>
          <w:rFonts w:ascii="Arial" w:hAnsi="Arial" w:cs="Arial"/>
        </w:rPr>
        <w:t>They</w:t>
      </w:r>
      <w:r w:rsidR="00431EDF" w:rsidRPr="00176559">
        <w:rPr>
          <w:rFonts w:ascii="Arial" w:hAnsi="Arial" w:cs="Arial"/>
        </w:rPr>
        <w:t xml:space="preserve"> have a small number of pupils eligible for free school meals</w:t>
      </w:r>
      <w:r w:rsidR="00431EDF">
        <w:rPr>
          <w:rFonts w:ascii="Arial" w:hAnsi="Arial" w:cs="Arial"/>
        </w:rPr>
        <w:t xml:space="preserve"> and o</w:t>
      </w:r>
      <w:r w:rsidR="00C33064" w:rsidRPr="00176559">
        <w:rPr>
          <w:rFonts w:ascii="Arial" w:hAnsi="Arial" w:cs="Arial"/>
        </w:rPr>
        <w:t xml:space="preserve">nly a small cohort of pupils speak fluent Welsh, with just under a quarter of individuals within the school coming from ethnic minority background. </w:t>
      </w:r>
      <w:r w:rsidR="00C14CF2" w:rsidRPr="00176559">
        <w:rPr>
          <w:rFonts w:ascii="Arial" w:hAnsi="Arial" w:cs="Arial"/>
        </w:rPr>
        <w:t xml:space="preserve">The particular class the researcher observed and will be drawing upon within this study were a year 8 </w:t>
      </w:r>
      <w:r w:rsidR="00BF093C" w:rsidRPr="00176559">
        <w:rPr>
          <w:rFonts w:ascii="Arial" w:hAnsi="Arial" w:cs="Arial"/>
        </w:rPr>
        <w:t>mixed</w:t>
      </w:r>
      <w:r w:rsidR="00C14CF2" w:rsidRPr="00176559">
        <w:rPr>
          <w:rFonts w:ascii="Arial" w:hAnsi="Arial" w:cs="Arial"/>
        </w:rPr>
        <w:t xml:space="preserve"> ability class, </w:t>
      </w:r>
      <w:r w:rsidR="00431EDF">
        <w:rPr>
          <w:rFonts w:ascii="Arial" w:hAnsi="Arial" w:cs="Arial"/>
        </w:rPr>
        <w:t>with</w:t>
      </w:r>
      <w:r w:rsidR="00C14CF2" w:rsidRPr="00176559">
        <w:rPr>
          <w:rFonts w:ascii="Arial" w:hAnsi="Arial" w:cs="Arial"/>
        </w:rPr>
        <w:t xml:space="preserve">in a science lesson. There were approximately 30 individuals within the class, and this was comprised of a relatively even mixed gender group.  </w:t>
      </w:r>
    </w:p>
    <w:p w14:paraId="1580A4DD" w14:textId="03415F05" w:rsidR="00C90106" w:rsidRPr="00176559" w:rsidRDefault="00C90106" w:rsidP="00176559">
      <w:pPr>
        <w:spacing w:line="480" w:lineRule="auto"/>
        <w:jc w:val="both"/>
        <w:rPr>
          <w:rFonts w:ascii="Arial" w:hAnsi="Arial" w:cs="Arial"/>
        </w:rPr>
      </w:pPr>
    </w:p>
    <w:p w14:paraId="262CFF5C" w14:textId="16E2A9A0" w:rsidR="00D9577D" w:rsidRPr="00176559" w:rsidRDefault="00C90106" w:rsidP="00176559">
      <w:pPr>
        <w:spacing w:line="480" w:lineRule="auto"/>
        <w:jc w:val="both"/>
        <w:rPr>
          <w:rFonts w:ascii="Arial" w:hAnsi="Arial" w:cs="Arial"/>
          <w:u w:val="single"/>
        </w:rPr>
      </w:pPr>
      <w:r w:rsidRPr="00176559">
        <w:rPr>
          <w:rFonts w:ascii="Arial" w:hAnsi="Arial" w:cs="Arial"/>
          <w:b/>
          <w:bCs/>
          <w:u w:val="single"/>
        </w:rPr>
        <w:t>Methodology</w:t>
      </w:r>
      <w:r w:rsidR="0007676D" w:rsidRPr="00176559">
        <w:rPr>
          <w:rFonts w:ascii="Arial" w:hAnsi="Arial" w:cs="Arial"/>
          <w:u w:val="single"/>
        </w:rPr>
        <w:t xml:space="preserve"> </w:t>
      </w:r>
    </w:p>
    <w:p w14:paraId="1B4D4C33" w14:textId="63309C3A" w:rsidR="00325236" w:rsidRPr="00176559" w:rsidRDefault="00D9577D" w:rsidP="00176559">
      <w:pPr>
        <w:spacing w:line="480" w:lineRule="auto"/>
        <w:jc w:val="both"/>
        <w:rPr>
          <w:rFonts w:ascii="Arial" w:hAnsi="Arial" w:cs="Arial"/>
        </w:rPr>
      </w:pPr>
      <w:r w:rsidRPr="00176559">
        <w:rPr>
          <w:rFonts w:ascii="Arial" w:hAnsi="Arial" w:cs="Arial"/>
        </w:rPr>
        <w:t xml:space="preserve">A case study methodology </w:t>
      </w:r>
      <w:r w:rsidR="0087639E" w:rsidRPr="00176559">
        <w:rPr>
          <w:rFonts w:ascii="Arial" w:hAnsi="Arial" w:cs="Arial"/>
        </w:rPr>
        <w:t>was deemed</w:t>
      </w:r>
      <w:r w:rsidRPr="00176559">
        <w:rPr>
          <w:rFonts w:ascii="Arial" w:hAnsi="Arial" w:cs="Arial"/>
        </w:rPr>
        <w:t xml:space="preserve"> appropriate </w:t>
      </w:r>
      <w:r w:rsidR="0087639E" w:rsidRPr="00176559">
        <w:rPr>
          <w:rFonts w:ascii="Arial" w:hAnsi="Arial" w:cs="Arial"/>
        </w:rPr>
        <w:t xml:space="preserve">for this study </w:t>
      </w:r>
      <w:r w:rsidRPr="00176559">
        <w:rPr>
          <w:rFonts w:ascii="Arial" w:hAnsi="Arial" w:cs="Arial"/>
        </w:rPr>
        <w:t xml:space="preserve">as the researcher was looking at a single school to inform the findings (Creswell, 1994). When conducting case study research, it is crucial to acknowledge and understand the context in which observations are being made as this determines </w:t>
      </w:r>
      <w:r w:rsidR="00431EDF">
        <w:rPr>
          <w:rFonts w:ascii="Arial" w:hAnsi="Arial" w:cs="Arial"/>
        </w:rPr>
        <w:t>what is seen within a situation</w:t>
      </w:r>
      <w:r w:rsidRPr="00176559">
        <w:rPr>
          <w:rFonts w:ascii="Arial" w:hAnsi="Arial" w:cs="Arial"/>
        </w:rPr>
        <w:t xml:space="preserve"> (Yin, 2009). Contexts are unique; hence case studies are valuable in </w:t>
      </w:r>
      <w:r w:rsidRPr="00176559">
        <w:rPr>
          <w:rFonts w:ascii="Arial" w:hAnsi="Arial" w:cs="Arial"/>
        </w:rPr>
        <w:lastRenderedPageBreak/>
        <w:t xml:space="preserve">reporting upon real life environments and interactions (Sturman, 1999). As this study was interested in observing critical incidents, this method seemed appropriate as it incorporates both a description of events with an analysis of them (Hitchcock and Hughes, 1995). </w:t>
      </w:r>
      <w:r w:rsidR="00803661" w:rsidRPr="00176559">
        <w:rPr>
          <w:rFonts w:ascii="Arial" w:hAnsi="Arial" w:cs="Arial"/>
        </w:rPr>
        <w:t xml:space="preserve">Further, </w:t>
      </w:r>
      <w:proofErr w:type="spellStart"/>
      <w:r w:rsidR="00803661" w:rsidRPr="00176559">
        <w:rPr>
          <w:rFonts w:ascii="Arial" w:hAnsi="Arial" w:cs="Arial"/>
          <w:bCs/>
        </w:rPr>
        <w:t>Palaiologou</w:t>
      </w:r>
      <w:proofErr w:type="spellEnd"/>
      <w:r w:rsidR="00803661" w:rsidRPr="00176559">
        <w:rPr>
          <w:rFonts w:ascii="Arial" w:hAnsi="Arial" w:cs="Arial"/>
          <w:bCs/>
        </w:rPr>
        <w:t xml:space="preserve">, Needham and Male (2016) highlight the focus to be on a situation and the influences that underpin that situation. </w:t>
      </w:r>
      <w:r w:rsidR="003D520A" w:rsidRPr="00176559">
        <w:rPr>
          <w:rFonts w:ascii="Arial" w:hAnsi="Arial" w:cs="Arial"/>
          <w:bCs/>
        </w:rPr>
        <w:t xml:space="preserve">A key issue with case study research is </w:t>
      </w:r>
      <w:r w:rsidR="003B09B5">
        <w:rPr>
          <w:rFonts w:ascii="Arial" w:hAnsi="Arial" w:cs="Arial"/>
          <w:bCs/>
        </w:rPr>
        <w:t xml:space="preserve">the </w:t>
      </w:r>
      <w:r w:rsidR="003B09B5" w:rsidRPr="00176559">
        <w:rPr>
          <w:rFonts w:ascii="Arial" w:hAnsi="Arial" w:cs="Arial"/>
          <w:bCs/>
        </w:rPr>
        <w:t>generalis</w:t>
      </w:r>
      <w:r w:rsidR="003B09B5">
        <w:rPr>
          <w:rFonts w:ascii="Arial" w:hAnsi="Arial" w:cs="Arial"/>
          <w:bCs/>
        </w:rPr>
        <w:t>ation of</w:t>
      </w:r>
      <w:r w:rsidR="003D520A" w:rsidRPr="00176559">
        <w:rPr>
          <w:rFonts w:ascii="Arial" w:hAnsi="Arial" w:cs="Arial"/>
          <w:bCs/>
        </w:rPr>
        <w:t xml:space="preserve"> finding</w:t>
      </w:r>
      <w:r w:rsidR="003B09B5">
        <w:rPr>
          <w:rFonts w:ascii="Arial" w:hAnsi="Arial" w:cs="Arial"/>
          <w:bCs/>
        </w:rPr>
        <w:t>s</w:t>
      </w:r>
      <w:r w:rsidR="003D520A" w:rsidRPr="00176559">
        <w:rPr>
          <w:rFonts w:ascii="Arial" w:hAnsi="Arial" w:cs="Arial"/>
          <w:bCs/>
        </w:rPr>
        <w:t xml:space="preserve"> to the wider world when only one instance was studied (Bassey, 1999). </w:t>
      </w:r>
      <w:r w:rsidR="00B97A59" w:rsidRPr="00176559">
        <w:rPr>
          <w:rFonts w:ascii="Arial" w:hAnsi="Arial" w:cs="Arial"/>
          <w:bCs/>
        </w:rPr>
        <w:t xml:space="preserve">In relation to this, interpretation is a key part to all research and therefore to counter making assertions from case studies, the researcher should be tentative in drawing conclusions and generalising it to the wider world </w:t>
      </w:r>
      <w:r w:rsidR="00363325" w:rsidRPr="00176559">
        <w:rPr>
          <w:rFonts w:ascii="Arial" w:hAnsi="Arial" w:cs="Arial"/>
          <w:bCs/>
        </w:rPr>
        <w:t>(</w:t>
      </w:r>
      <w:r w:rsidR="00363325" w:rsidRPr="00176559">
        <w:rPr>
          <w:rFonts w:ascii="Arial" w:hAnsi="Arial" w:cs="Arial"/>
        </w:rPr>
        <w:t>Atkinson and Delamont, 1985).</w:t>
      </w:r>
      <w:r w:rsidR="00363325" w:rsidRPr="00176559">
        <w:rPr>
          <w:rFonts w:ascii="Arial" w:hAnsi="Arial" w:cs="Arial"/>
          <w:bCs/>
        </w:rPr>
        <w:t xml:space="preserve"> </w:t>
      </w:r>
      <w:r w:rsidR="003B09B5">
        <w:rPr>
          <w:rFonts w:ascii="Arial" w:hAnsi="Arial" w:cs="Arial"/>
          <w:bCs/>
        </w:rPr>
        <w:t xml:space="preserve">A </w:t>
      </w:r>
      <w:r w:rsidR="00CA3496" w:rsidRPr="00176559">
        <w:rPr>
          <w:rFonts w:ascii="Arial" w:hAnsi="Arial" w:cs="Arial"/>
          <w:bCs/>
        </w:rPr>
        <w:t xml:space="preserve">key strength to case study research is the ability to obtain rich, in depth data which would not be possible with a larger sample (Kumar, 2018). Both a structured and unstructured design were considered, however structured was chosen because </w:t>
      </w:r>
      <w:r w:rsidR="00BF0FC1" w:rsidRPr="00176559">
        <w:rPr>
          <w:rFonts w:ascii="Arial" w:hAnsi="Arial" w:cs="Arial"/>
        </w:rPr>
        <w:t>Fletcher-Wood’s (2016) checklist for observations w</w:t>
      </w:r>
      <w:r w:rsidR="00B54EBE" w:rsidRPr="00176559">
        <w:rPr>
          <w:rFonts w:ascii="Arial" w:hAnsi="Arial" w:cs="Arial"/>
        </w:rPr>
        <w:t>as</w:t>
      </w:r>
      <w:r w:rsidR="00BF0FC1" w:rsidRPr="00176559">
        <w:rPr>
          <w:rFonts w:ascii="Arial" w:hAnsi="Arial" w:cs="Arial"/>
        </w:rPr>
        <w:t xml:space="preserve"> used to formulate the observation sheets used by the researcher</w:t>
      </w:r>
      <w:r w:rsidR="00CA3496" w:rsidRPr="00176559">
        <w:rPr>
          <w:rFonts w:ascii="Arial" w:hAnsi="Arial" w:cs="Arial"/>
        </w:rPr>
        <w:t xml:space="preserve">. </w:t>
      </w:r>
      <w:r w:rsidR="00BF0FC1" w:rsidRPr="00176559">
        <w:rPr>
          <w:rFonts w:ascii="Arial" w:hAnsi="Arial" w:cs="Arial"/>
        </w:rPr>
        <w:t xml:space="preserve"> Further, this was influenced by a suggestion that educational research should follow an organised and structured process by the researcher (Anderson and Arsenault, 1998). </w:t>
      </w:r>
    </w:p>
    <w:p w14:paraId="2EDCD30A" w14:textId="77777777" w:rsidR="00325236" w:rsidRPr="00176559" w:rsidRDefault="00325236" w:rsidP="00176559">
      <w:pPr>
        <w:spacing w:line="480" w:lineRule="auto"/>
        <w:jc w:val="both"/>
        <w:rPr>
          <w:rFonts w:ascii="Arial" w:hAnsi="Arial" w:cs="Arial"/>
        </w:rPr>
      </w:pPr>
    </w:p>
    <w:p w14:paraId="537AEA76" w14:textId="69E55863" w:rsidR="002A2779" w:rsidRPr="00176559" w:rsidRDefault="00DD4993" w:rsidP="00176559">
      <w:pPr>
        <w:spacing w:line="480" w:lineRule="auto"/>
        <w:jc w:val="both"/>
        <w:rPr>
          <w:rFonts w:ascii="Arial" w:hAnsi="Arial" w:cs="Arial"/>
        </w:rPr>
      </w:pPr>
      <w:r w:rsidRPr="00176559">
        <w:rPr>
          <w:rFonts w:ascii="Arial" w:hAnsi="Arial" w:cs="Arial"/>
        </w:rPr>
        <w:t>Observations allow researchers to recognise behaviours as they happen and make notes according</w:t>
      </w:r>
      <w:r w:rsidR="003B09B5">
        <w:rPr>
          <w:rFonts w:ascii="Arial" w:hAnsi="Arial" w:cs="Arial"/>
        </w:rPr>
        <w:t>ly</w:t>
      </w:r>
      <w:r w:rsidRPr="00176559">
        <w:rPr>
          <w:rFonts w:ascii="Arial" w:hAnsi="Arial" w:cs="Arial"/>
        </w:rPr>
        <w:t xml:space="preserve"> (Bailey, 1994). </w:t>
      </w:r>
      <w:r w:rsidR="003B09B5">
        <w:rPr>
          <w:rFonts w:ascii="Arial" w:hAnsi="Arial" w:cs="Arial"/>
        </w:rPr>
        <w:t>Both participant and non-participant observations were considered, but d</w:t>
      </w:r>
      <w:r w:rsidR="00CA3496" w:rsidRPr="00176559">
        <w:rPr>
          <w:rFonts w:ascii="Arial" w:hAnsi="Arial" w:cs="Arial"/>
        </w:rPr>
        <w:t xml:space="preserve">ue to the nature of the observation, the researcher was a non-participant in the process, which involved being a passive observer (Kumar, 2018). The researcher sat at the back of the class making descriptive notes (coding) using the structured observation categories developed prior to the day (Cohen, Manion and Morrison, 2011). Non-participant observation was also decided as the </w:t>
      </w:r>
      <w:r w:rsidR="00BF0FC1" w:rsidRPr="00176559">
        <w:rPr>
          <w:rFonts w:ascii="Arial" w:hAnsi="Arial" w:cs="Arial"/>
        </w:rPr>
        <w:t xml:space="preserve">school setting </w:t>
      </w:r>
      <w:r w:rsidR="00CA3496" w:rsidRPr="00176559">
        <w:rPr>
          <w:rFonts w:ascii="Arial" w:hAnsi="Arial" w:cs="Arial"/>
        </w:rPr>
        <w:t>is defined</w:t>
      </w:r>
      <w:r w:rsidR="00BF0FC1" w:rsidRPr="00176559">
        <w:rPr>
          <w:rFonts w:ascii="Arial" w:hAnsi="Arial" w:cs="Arial"/>
        </w:rPr>
        <w:t xml:space="preserve"> a</w:t>
      </w:r>
      <w:r w:rsidR="003B09B5">
        <w:rPr>
          <w:rFonts w:ascii="Arial" w:hAnsi="Arial" w:cs="Arial"/>
        </w:rPr>
        <w:t>s a</w:t>
      </w:r>
      <w:r w:rsidR="00BF0FC1" w:rsidRPr="00176559">
        <w:rPr>
          <w:rFonts w:ascii="Arial" w:hAnsi="Arial" w:cs="Arial"/>
        </w:rPr>
        <w:t xml:space="preserve"> ‘natural environment’</w:t>
      </w:r>
      <w:r w:rsidR="00CA3496" w:rsidRPr="00176559">
        <w:rPr>
          <w:rFonts w:ascii="Arial" w:hAnsi="Arial" w:cs="Arial"/>
        </w:rPr>
        <w:t xml:space="preserve">, therefore it was beneficial to watch and listen to </w:t>
      </w:r>
      <w:r w:rsidR="00CA3496" w:rsidRPr="00176559">
        <w:rPr>
          <w:rFonts w:ascii="Arial" w:hAnsi="Arial" w:cs="Arial"/>
        </w:rPr>
        <w:lastRenderedPageBreak/>
        <w:t xml:space="preserve">the everyday occurrences (Kumar, 2018). </w:t>
      </w:r>
      <w:r w:rsidR="00A61B2E" w:rsidRPr="00176559">
        <w:rPr>
          <w:rFonts w:ascii="Arial" w:hAnsi="Arial" w:cs="Arial"/>
        </w:rPr>
        <w:t xml:space="preserve">Observational case studies are useful because they capture specific features that may be missed in larger scale studies, these unique details could be fundamental to understanding (Nisbet and Watts, 1984). On the other hand, </w:t>
      </w:r>
      <w:r w:rsidR="00325236" w:rsidRPr="00176559">
        <w:rPr>
          <w:rFonts w:ascii="Arial" w:hAnsi="Arial" w:cs="Arial"/>
        </w:rPr>
        <w:t xml:space="preserve">it is important to recognise the role of the researcher in conducting </w:t>
      </w:r>
      <w:r w:rsidR="003B09B5">
        <w:rPr>
          <w:rFonts w:ascii="Arial" w:hAnsi="Arial" w:cs="Arial"/>
        </w:rPr>
        <w:t xml:space="preserve">these </w:t>
      </w:r>
      <w:r w:rsidR="00325236" w:rsidRPr="00176559">
        <w:rPr>
          <w:rFonts w:ascii="Arial" w:hAnsi="Arial" w:cs="Arial"/>
        </w:rPr>
        <w:t>observations (</w:t>
      </w:r>
      <w:proofErr w:type="spellStart"/>
      <w:r w:rsidR="00325236" w:rsidRPr="00176559">
        <w:rPr>
          <w:rFonts w:ascii="Arial" w:hAnsi="Arial" w:cs="Arial"/>
        </w:rPr>
        <w:t>Palaiologou</w:t>
      </w:r>
      <w:proofErr w:type="spellEnd"/>
      <w:r w:rsidR="00325236" w:rsidRPr="00176559">
        <w:rPr>
          <w:rFonts w:ascii="Arial" w:hAnsi="Arial" w:cs="Arial"/>
        </w:rPr>
        <w:t>, Needham and Male, 2016). A</w:t>
      </w:r>
      <w:r w:rsidR="002464F3" w:rsidRPr="00176559">
        <w:rPr>
          <w:rFonts w:ascii="Arial" w:hAnsi="Arial" w:cs="Arial"/>
        </w:rPr>
        <w:t xml:space="preserve"> wealth of researchers </w:t>
      </w:r>
      <w:proofErr w:type="gramStart"/>
      <w:r w:rsidR="002464F3" w:rsidRPr="00176559">
        <w:rPr>
          <w:rFonts w:ascii="Arial" w:hAnsi="Arial" w:cs="Arial"/>
        </w:rPr>
        <w:t>recognise</w:t>
      </w:r>
      <w:proofErr w:type="gramEnd"/>
      <w:r w:rsidR="002464F3" w:rsidRPr="00176559">
        <w:rPr>
          <w:rFonts w:ascii="Arial" w:hAnsi="Arial" w:cs="Arial"/>
        </w:rPr>
        <w:t xml:space="preserve"> observer reactivity to be a prominent issue when conducting observations (</w:t>
      </w:r>
      <w:r w:rsidR="005234BF" w:rsidRPr="00176559">
        <w:rPr>
          <w:rFonts w:ascii="Arial" w:hAnsi="Arial" w:cs="Arial"/>
        </w:rPr>
        <w:t xml:space="preserve">Girard and Cohn, 2016; </w:t>
      </w:r>
      <w:proofErr w:type="spellStart"/>
      <w:r w:rsidR="005234BF" w:rsidRPr="00176559">
        <w:rPr>
          <w:rFonts w:ascii="Arial" w:hAnsi="Arial" w:cs="Arial"/>
        </w:rPr>
        <w:t>Gussow</w:t>
      </w:r>
      <w:proofErr w:type="spellEnd"/>
      <w:r w:rsidR="005234BF" w:rsidRPr="00176559">
        <w:rPr>
          <w:rFonts w:ascii="Arial" w:hAnsi="Arial" w:cs="Arial"/>
        </w:rPr>
        <w:t xml:space="preserve">, 1964; </w:t>
      </w:r>
      <w:proofErr w:type="spellStart"/>
      <w:r w:rsidR="002464F3" w:rsidRPr="00176559">
        <w:rPr>
          <w:rFonts w:ascii="Arial" w:hAnsi="Arial" w:cs="Arial"/>
        </w:rPr>
        <w:t>Mercatoris</w:t>
      </w:r>
      <w:proofErr w:type="spellEnd"/>
      <w:r w:rsidR="002464F3" w:rsidRPr="00176559">
        <w:rPr>
          <w:rFonts w:ascii="Arial" w:hAnsi="Arial" w:cs="Arial"/>
        </w:rPr>
        <w:t xml:space="preserve"> and </w:t>
      </w:r>
      <w:proofErr w:type="spellStart"/>
      <w:r w:rsidR="002464F3" w:rsidRPr="00176559">
        <w:rPr>
          <w:rFonts w:ascii="Arial" w:hAnsi="Arial" w:cs="Arial"/>
        </w:rPr>
        <w:t>Craighead</w:t>
      </w:r>
      <w:proofErr w:type="spellEnd"/>
      <w:r w:rsidR="002464F3" w:rsidRPr="00176559">
        <w:rPr>
          <w:rFonts w:ascii="Arial" w:hAnsi="Arial" w:cs="Arial"/>
        </w:rPr>
        <w:t xml:space="preserve">, 1974; </w:t>
      </w:r>
      <w:r w:rsidR="00325236" w:rsidRPr="00176559">
        <w:rPr>
          <w:rFonts w:ascii="Arial" w:hAnsi="Arial" w:cs="Arial"/>
        </w:rPr>
        <w:t>Webb et al., 1966), t</w:t>
      </w:r>
      <w:r w:rsidR="002464F3" w:rsidRPr="00176559">
        <w:rPr>
          <w:rFonts w:ascii="Arial" w:hAnsi="Arial" w:cs="Arial"/>
        </w:rPr>
        <w:t xml:space="preserve">his can affect the generalisability of findings. </w:t>
      </w:r>
      <w:r w:rsidR="00325236" w:rsidRPr="00176559">
        <w:rPr>
          <w:rFonts w:ascii="Arial" w:hAnsi="Arial" w:cs="Arial"/>
        </w:rPr>
        <w:t xml:space="preserve">Further, observer bias can occur if the researcher has a preconceived judgement on what they are seeing during observations whether this be conscious or sub-conscious (Nisbet and Watts, 1984). Within this study the researcher tried to reduce the impact of this by taking only descriptive field notes, with these being analysed using literature </w:t>
      </w:r>
      <w:r w:rsidR="003B09B5" w:rsidRPr="00176559">
        <w:rPr>
          <w:rFonts w:ascii="Arial" w:hAnsi="Arial" w:cs="Arial"/>
        </w:rPr>
        <w:t>subsequently</w:t>
      </w:r>
      <w:r w:rsidR="002A2779" w:rsidRPr="00176559">
        <w:rPr>
          <w:rFonts w:ascii="Arial" w:hAnsi="Arial" w:cs="Arial"/>
        </w:rPr>
        <w:t>.</w:t>
      </w:r>
    </w:p>
    <w:p w14:paraId="39B14E11" w14:textId="77777777" w:rsidR="00381678" w:rsidRPr="00176559" w:rsidRDefault="00381678" w:rsidP="00176559">
      <w:pPr>
        <w:spacing w:line="480" w:lineRule="auto"/>
        <w:jc w:val="both"/>
        <w:rPr>
          <w:rFonts w:ascii="Arial" w:hAnsi="Arial" w:cs="Arial"/>
        </w:rPr>
      </w:pPr>
    </w:p>
    <w:p w14:paraId="5253FEE7" w14:textId="7624C27B" w:rsidR="00C90106" w:rsidRPr="00176559" w:rsidRDefault="00C90106" w:rsidP="00176559">
      <w:pPr>
        <w:spacing w:line="480" w:lineRule="auto"/>
        <w:jc w:val="both"/>
        <w:rPr>
          <w:rFonts w:ascii="Arial" w:hAnsi="Arial" w:cs="Arial"/>
        </w:rPr>
      </w:pPr>
      <w:r w:rsidRPr="00176559">
        <w:rPr>
          <w:rFonts w:ascii="Arial" w:hAnsi="Arial" w:cs="Arial"/>
          <w:b/>
          <w:bCs/>
          <w:u w:val="single"/>
        </w:rPr>
        <w:t xml:space="preserve">Critical incident linked to four purposes </w:t>
      </w:r>
    </w:p>
    <w:p w14:paraId="091C99E8" w14:textId="7121DEA0" w:rsidR="00C90106" w:rsidRPr="00176559" w:rsidRDefault="00D6518F" w:rsidP="00176559">
      <w:pPr>
        <w:spacing w:line="480" w:lineRule="auto"/>
        <w:jc w:val="both"/>
        <w:rPr>
          <w:rFonts w:ascii="Arial" w:hAnsi="Arial" w:cs="Arial"/>
        </w:rPr>
      </w:pPr>
      <w:r w:rsidRPr="00176559">
        <w:rPr>
          <w:rFonts w:ascii="Arial" w:hAnsi="Arial" w:cs="Arial"/>
        </w:rPr>
        <w:t>The critical incident observed related to the teacher using a visual timer throughout the lesson. It was used for every task whether this be reading, written or discussion base</w:t>
      </w:r>
      <w:r w:rsidR="00EA606E" w:rsidRPr="00176559">
        <w:rPr>
          <w:rFonts w:ascii="Arial" w:hAnsi="Arial" w:cs="Arial"/>
        </w:rPr>
        <w:t>d</w:t>
      </w:r>
      <w:r w:rsidRPr="00176559">
        <w:rPr>
          <w:rFonts w:ascii="Arial" w:hAnsi="Arial" w:cs="Arial"/>
        </w:rPr>
        <w:t xml:space="preserve">, the teacher would set specific time frames and refer to the visual timer that was stuck up on the whiteboard. All pupils were aware that they could see how much time they had for tasks and when the alarm sounded, they were to stop what they were doing and look up to the teacher (See appendix 8). </w:t>
      </w:r>
      <w:r w:rsidR="000D147E" w:rsidRPr="00176559">
        <w:rPr>
          <w:rFonts w:ascii="Arial" w:hAnsi="Arial" w:cs="Arial"/>
        </w:rPr>
        <w:t xml:space="preserve">Donaldson (2015) suggests as one of the four purposes of the new curriculum in Wales that individuals </w:t>
      </w:r>
      <w:r w:rsidR="00D16A56" w:rsidRPr="00176559">
        <w:rPr>
          <w:rFonts w:ascii="Arial" w:hAnsi="Arial" w:cs="Arial"/>
        </w:rPr>
        <w:t xml:space="preserve">should </w:t>
      </w:r>
      <w:r w:rsidR="000D147E" w:rsidRPr="00176559">
        <w:rPr>
          <w:rFonts w:ascii="Arial" w:hAnsi="Arial" w:cs="Arial"/>
        </w:rPr>
        <w:t>be healthy and confident, specifically they should “have the skills and knowledge to manage everyday life as independently as they can” (p.30). Focusing in on the fostering of independence among learners, th</w:t>
      </w:r>
      <w:r w:rsidR="00D16A56" w:rsidRPr="00176559">
        <w:rPr>
          <w:rFonts w:ascii="Arial" w:hAnsi="Arial" w:cs="Arial"/>
        </w:rPr>
        <w:t xml:space="preserve">e observed </w:t>
      </w:r>
      <w:r w:rsidR="000D147E" w:rsidRPr="00176559">
        <w:rPr>
          <w:rFonts w:ascii="Arial" w:hAnsi="Arial" w:cs="Arial"/>
        </w:rPr>
        <w:t xml:space="preserve">critical incident can be linked in its </w:t>
      </w:r>
      <w:r w:rsidR="000D147E" w:rsidRPr="00176559">
        <w:rPr>
          <w:rFonts w:ascii="Arial" w:hAnsi="Arial" w:cs="Arial"/>
        </w:rPr>
        <w:lastRenderedPageBreak/>
        <w:t xml:space="preserve">potential to do this. It encourages individuals to self-manage their time, </w:t>
      </w:r>
      <w:r w:rsidR="000D3A84" w:rsidRPr="00176559">
        <w:rPr>
          <w:rFonts w:ascii="Arial" w:hAnsi="Arial" w:cs="Arial"/>
        </w:rPr>
        <w:t xml:space="preserve">which is an important skill to have in everyday life. </w:t>
      </w:r>
    </w:p>
    <w:p w14:paraId="74F3A3B2" w14:textId="3F1B3AF7" w:rsidR="00C90106" w:rsidRPr="00176559" w:rsidRDefault="00C90106" w:rsidP="00176559">
      <w:pPr>
        <w:spacing w:line="480" w:lineRule="auto"/>
        <w:jc w:val="both"/>
        <w:rPr>
          <w:rFonts w:ascii="Arial" w:hAnsi="Arial" w:cs="Arial"/>
        </w:rPr>
      </w:pPr>
    </w:p>
    <w:p w14:paraId="7DFD3907" w14:textId="2F1F59ED" w:rsidR="000D70E0" w:rsidRPr="00176559" w:rsidRDefault="00C90106" w:rsidP="00176559">
      <w:pPr>
        <w:spacing w:line="480" w:lineRule="auto"/>
        <w:jc w:val="both"/>
        <w:rPr>
          <w:rFonts w:ascii="Arial" w:hAnsi="Arial" w:cs="Arial"/>
          <w:b/>
          <w:bCs/>
          <w:u w:val="single"/>
        </w:rPr>
      </w:pPr>
      <w:r w:rsidRPr="00176559">
        <w:rPr>
          <w:rFonts w:ascii="Arial" w:hAnsi="Arial" w:cs="Arial"/>
          <w:b/>
          <w:bCs/>
          <w:u w:val="single"/>
        </w:rPr>
        <w:t xml:space="preserve">Literature review </w:t>
      </w:r>
    </w:p>
    <w:p w14:paraId="1CB5F741" w14:textId="12706FBC" w:rsidR="00CE5693" w:rsidRPr="00176559" w:rsidRDefault="005155EC" w:rsidP="00176559">
      <w:pPr>
        <w:spacing w:line="480" w:lineRule="auto"/>
        <w:jc w:val="both"/>
        <w:rPr>
          <w:rFonts w:ascii="Arial" w:hAnsi="Arial" w:cs="Arial"/>
        </w:rPr>
      </w:pPr>
      <w:r w:rsidRPr="00176559">
        <w:rPr>
          <w:rFonts w:ascii="Arial" w:hAnsi="Arial" w:cs="Arial"/>
        </w:rPr>
        <w:t>Several researchers have suggested that time management is significant within education for teachers’ effectiveness and students results (</w:t>
      </w:r>
      <w:r w:rsidR="005234BF" w:rsidRPr="00176559">
        <w:rPr>
          <w:rFonts w:ascii="Arial" w:hAnsi="Arial" w:cs="Arial"/>
        </w:rPr>
        <w:t xml:space="preserve">Haynes, 2007; </w:t>
      </w:r>
      <w:proofErr w:type="spellStart"/>
      <w:r w:rsidRPr="00176559">
        <w:rPr>
          <w:rFonts w:ascii="Arial" w:hAnsi="Arial" w:cs="Arial"/>
        </w:rPr>
        <w:t>Horng</w:t>
      </w:r>
      <w:proofErr w:type="spellEnd"/>
      <w:r w:rsidRPr="00176559">
        <w:rPr>
          <w:rFonts w:ascii="Arial" w:hAnsi="Arial" w:cs="Arial"/>
        </w:rPr>
        <w:t>,</w:t>
      </w:r>
      <w:r w:rsidR="00DB2B1D" w:rsidRPr="00176559">
        <w:rPr>
          <w:rFonts w:ascii="Arial" w:hAnsi="Arial" w:cs="Arial"/>
        </w:rPr>
        <w:t xml:space="preserve"> </w:t>
      </w:r>
      <w:proofErr w:type="spellStart"/>
      <w:r w:rsidR="00DB2B1D" w:rsidRPr="00176559">
        <w:rPr>
          <w:rFonts w:ascii="Arial" w:hAnsi="Arial" w:cs="Arial"/>
        </w:rPr>
        <w:t>Klasik</w:t>
      </w:r>
      <w:proofErr w:type="spellEnd"/>
      <w:r w:rsidR="00DB2B1D" w:rsidRPr="00176559">
        <w:rPr>
          <w:rFonts w:ascii="Arial" w:hAnsi="Arial" w:cs="Arial"/>
        </w:rPr>
        <w:t xml:space="preserve"> and Loeb, </w:t>
      </w:r>
      <w:r w:rsidRPr="00176559">
        <w:rPr>
          <w:rFonts w:ascii="Arial" w:hAnsi="Arial" w:cs="Arial"/>
        </w:rPr>
        <w:t>2</w:t>
      </w:r>
      <w:r w:rsidR="00DB2B1D" w:rsidRPr="00176559">
        <w:rPr>
          <w:rFonts w:ascii="Arial" w:hAnsi="Arial" w:cs="Arial"/>
        </w:rPr>
        <w:t>009</w:t>
      </w:r>
      <w:r w:rsidRPr="00176559">
        <w:rPr>
          <w:rFonts w:ascii="Arial" w:hAnsi="Arial" w:cs="Arial"/>
        </w:rPr>
        <w:t>;</w:t>
      </w:r>
      <w:r w:rsidR="005234BF" w:rsidRPr="00176559">
        <w:rPr>
          <w:rFonts w:ascii="Arial" w:hAnsi="Arial" w:cs="Arial"/>
        </w:rPr>
        <w:t xml:space="preserve"> </w:t>
      </w:r>
      <w:proofErr w:type="spellStart"/>
      <w:r w:rsidR="005234BF" w:rsidRPr="00176559">
        <w:rPr>
          <w:rFonts w:ascii="Arial" w:hAnsi="Arial" w:cs="Arial"/>
        </w:rPr>
        <w:t>Lemov</w:t>
      </w:r>
      <w:proofErr w:type="spellEnd"/>
      <w:r w:rsidR="005234BF" w:rsidRPr="00176559">
        <w:rPr>
          <w:rFonts w:ascii="Arial" w:hAnsi="Arial" w:cs="Arial"/>
        </w:rPr>
        <w:t>, 2015;</w:t>
      </w:r>
      <w:r w:rsidRPr="00176559">
        <w:rPr>
          <w:rFonts w:ascii="Arial" w:hAnsi="Arial" w:cs="Arial"/>
        </w:rPr>
        <w:t xml:space="preserve"> Ma</w:t>
      </w:r>
      <w:r w:rsidR="00583950" w:rsidRPr="00176559">
        <w:rPr>
          <w:rFonts w:ascii="Arial" w:hAnsi="Arial" w:cs="Arial"/>
        </w:rPr>
        <w:t>dsen, 2003</w:t>
      </w:r>
      <w:r w:rsidR="00956501" w:rsidRPr="00176559">
        <w:rPr>
          <w:rFonts w:ascii="Arial" w:hAnsi="Arial" w:cs="Arial"/>
        </w:rPr>
        <w:t>)</w:t>
      </w:r>
      <w:r w:rsidRPr="00176559">
        <w:rPr>
          <w:rFonts w:ascii="Arial" w:hAnsi="Arial" w:cs="Arial"/>
        </w:rPr>
        <w:t xml:space="preserve">. </w:t>
      </w:r>
      <w:r w:rsidR="001E5F65" w:rsidRPr="00176559">
        <w:rPr>
          <w:rFonts w:ascii="Arial" w:hAnsi="Arial" w:cs="Arial"/>
        </w:rPr>
        <w:t>The critical incident observed related to the teacher using a visual timer to structure the lesson</w:t>
      </w:r>
      <w:r w:rsidR="00EA606E" w:rsidRPr="00176559">
        <w:rPr>
          <w:rFonts w:ascii="Arial" w:hAnsi="Arial" w:cs="Arial"/>
        </w:rPr>
        <w:t xml:space="preserve"> (See appendix 8)</w:t>
      </w:r>
      <w:r w:rsidR="001E5F65" w:rsidRPr="00176559">
        <w:rPr>
          <w:rFonts w:ascii="Arial" w:hAnsi="Arial" w:cs="Arial"/>
        </w:rPr>
        <w:t xml:space="preserve">, with this in mind three areas were selected to explore. Firstly, instilling pace within a lesson will be focused on as this relates to the time aspect of the incident. Secondly, the learning theory of behaviourism will be addressed as the response pupils had to the timer sounding when time was up was to stop what they </w:t>
      </w:r>
      <w:r w:rsidR="00612052" w:rsidRPr="00176559">
        <w:rPr>
          <w:rFonts w:ascii="Arial" w:hAnsi="Arial" w:cs="Arial"/>
        </w:rPr>
        <w:t>were</w:t>
      </w:r>
      <w:r w:rsidR="001E5F65" w:rsidRPr="00176559">
        <w:rPr>
          <w:rFonts w:ascii="Arial" w:hAnsi="Arial" w:cs="Arial"/>
        </w:rPr>
        <w:t xml:space="preserve"> doing a</w:t>
      </w:r>
      <w:r w:rsidR="00612052" w:rsidRPr="00176559">
        <w:rPr>
          <w:rFonts w:ascii="Arial" w:hAnsi="Arial" w:cs="Arial"/>
        </w:rPr>
        <w:t xml:space="preserve">nd </w:t>
      </w:r>
      <w:r w:rsidR="001E5F65" w:rsidRPr="00176559">
        <w:rPr>
          <w:rFonts w:ascii="Arial" w:hAnsi="Arial" w:cs="Arial"/>
        </w:rPr>
        <w:t>look for teacher instruction. Finally, literature surrounding student autonomy will be looked at, specifically linking to the timer incident</w:t>
      </w:r>
      <w:r w:rsidR="00612052" w:rsidRPr="00176559">
        <w:rPr>
          <w:rFonts w:ascii="Arial" w:hAnsi="Arial" w:cs="Arial"/>
        </w:rPr>
        <w:t xml:space="preserve"> and </w:t>
      </w:r>
      <w:r w:rsidR="001E5F65" w:rsidRPr="00176559">
        <w:rPr>
          <w:rFonts w:ascii="Arial" w:hAnsi="Arial" w:cs="Arial"/>
        </w:rPr>
        <w:t xml:space="preserve">whether this motivates students to self-manage their time. </w:t>
      </w:r>
    </w:p>
    <w:p w14:paraId="7E7B4341" w14:textId="77777777" w:rsidR="002971D4" w:rsidRPr="00176559" w:rsidRDefault="002971D4" w:rsidP="00176559">
      <w:pPr>
        <w:spacing w:line="480" w:lineRule="auto"/>
        <w:jc w:val="both"/>
        <w:rPr>
          <w:rFonts w:ascii="Arial" w:hAnsi="Arial" w:cs="Arial"/>
        </w:rPr>
      </w:pPr>
    </w:p>
    <w:p w14:paraId="2034AB48" w14:textId="49C56136" w:rsidR="00CF37DF" w:rsidRPr="00176559" w:rsidRDefault="00B714F1" w:rsidP="00176559">
      <w:pPr>
        <w:spacing w:line="480" w:lineRule="auto"/>
        <w:jc w:val="both"/>
        <w:rPr>
          <w:rFonts w:ascii="Arial" w:hAnsi="Arial" w:cs="Arial"/>
          <w:b/>
          <w:bCs/>
        </w:rPr>
      </w:pPr>
      <w:r w:rsidRPr="00176559">
        <w:rPr>
          <w:rFonts w:ascii="Arial" w:hAnsi="Arial" w:cs="Arial"/>
          <w:b/>
          <w:bCs/>
        </w:rPr>
        <w:t>Instilling pace within the classroom</w:t>
      </w:r>
    </w:p>
    <w:p w14:paraId="016656F8" w14:textId="629CC4B5" w:rsidR="00EC04EA" w:rsidRPr="00176559" w:rsidRDefault="005823DD" w:rsidP="00176559">
      <w:pPr>
        <w:spacing w:line="480" w:lineRule="auto"/>
        <w:jc w:val="both"/>
        <w:rPr>
          <w:rFonts w:ascii="Arial" w:hAnsi="Arial" w:cs="Arial"/>
        </w:rPr>
      </w:pPr>
      <w:r w:rsidRPr="00176559">
        <w:rPr>
          <w:rFonts w:ascii="Arial" w:hAnsi="Arial" w:cs="Arial"/>
        </w:rPr>
        <w:t>Life is simply an organised series of events happening through time (</w:t>
      </w:r>
      <w:proofErr w:type="spellStart"/>
      <w:r w:rsidRPr="00176559">
        <w:rPr>
          <w:rFonts w:ascii="Arial" w:hAnsi="Arial" w:cs="Arial"/>
        </w:rPr>
        <w:t>Silveria</w:t>
      </w:r>
      <w:proofErr w:type="spellEnd"/>
      <w:r w:rsidRPr="00176559">
        <w:rPr>
          <w:rFonts w:ascii="Arial" w:hAnsi="Arial" w:cs="Arial"/>
        </w:rPr>
        <w:t xml:space="preserve">, 2014). This makes time management a worthwhile discussion point, as it can facilitate effective teaching practice (Hafiz Muhammed et al., 2016). </w:t>
      </w:r>
      <w:r w:rsidR="00380FC6" w:rsidRPr="00176559">
        <w:rPr>
          <w:rFonts w:ascii="Arial" w:hAnsi="Arial" w:cs="Arial"/>
        </w:rPr>
        <w:t xml:space="preserve">Haynes (2007) suggests that one of the obstacles trainee and newly qualified teachers face is timing. He suggests that thorough planning is central to getting timing right within the classroom. In agreement with this is </w:t>
      </w:r>
      <w:r w:rsidR="005234BF" w:rsidRPr="00176559">
        <w:rPr>
          <w:rFonts w:ascii="Arial" w:hAnsi="Arial" w:cs="Arial"/>
        </w:rPr>
        <w:t xml:space="preserve">Cowley (2010) who suggests having specific time frames create a </w:t>
      </w:r>
      <w:r w:rsidR="00E77C96" w:rsidRPr="00176559">
        <w:rPr>
          <w:rFonts w:ascii="Arial" w:hAnsi="Arial" w:cs="Arial"/>
        </w:rPr>
        <w:t xml:space="preserve">sense of pace within the classroom. </w:t>
      </w:r>
      <w:r w:rsidR="00EC04EA" w:rsidRPr="00176559">
        <w:rPr>
          <w:rFonts w:ascii="Arial" w:hAnsi="Arial" w:cs="Arial"/>
        </w:rPr>
        <w:t>Pacing has varying definitions within different fields of study (Silveira, 201</w:t>
      </w:r>
      <w:r w:rsidR="006804A8" w:rsidRPr="00176559">
        <w:rPr>
          <w:rFonts w:ascii="Arial" w:hAnsi="Arial" w:cs="Arial"/>
        </w:rPr>
        <w:t>1</w:t>
      </w:r>
      <w:r w:rsidR="00EC04EA" w:rsidRPr="00176559">
        <w:rPr>
          <w:rFonts w:ascii="Arial" w:hAnsi="Arial" w:cs="Arial"/>
        </w:rPr>
        <w:t xml:space="preserve">), within education however, it has been linked </w:t>
      </w:r>
      <w:r w:rsidR="00EC04EA" w:rsidRPr="00176559">
        <w:rPr>
          <w:rFonts w:ascii="Arial" w:hAnsi="Arial" w:cs="Arial"/>
        </w:rPr>
        <w:lastRenderedPageBreak/>
        <w:t>to a regulation of the productive flow of learning activities (</w:t>
      </w:r>
      <w:proofErr w:type="spellStart"/>
      <w:r w:rsidR="00EC04EA" w:rsidRPr="00176559">
        <w:rPr>
          <w:rFonts w:ascii="Arial" w:hAnsi="Arial" w:cs="Arial"/>
        </w:rPr>
        <w:t>Wyne</w:t>
      </w:r>
      <w:proofErr w:type="spellEnd"/>
      <w:r w:rsidR="00EC04EA" w:rsidRPr="00176559">
        <w:rPr>
          <w:rFonts w:ascii="Arial" w:hAnsi="Arial" w:cs="Arial"/>
        </w:rPr>
        <w:t xml:space="preserve"> and Stuck, 1982).</w:t>
      </w:r>
      <w:r w:rsidR="008B2958" w:rsidRPr="00176559">
        <w:rPr>
          <w:rFonts w:ascii="Arial" w:hAnsi="Arial" w:cs="Arial"/>
        </w:rPr>
        <w:t xml:space="preserve"> There is a consensus within literature that effective teachers who can manage the classroom efficiently, are those who can inject pace within their lessons (Brophy, 2000; Hafiz Muhammed et al., 2016; Harlan and Rowland, 2002; Knight and Waxman, 1991; Silveira, 201</w:t>
      </w:r>
      <w:r w:rsidR="006804A8" w:rsidRPr="00176559">
        <w:rPr>
          <w:rFonts w:ascii="Arial" w:hAnsi="Arial" w:cs="Arial"/>
        </w:rPr>
        <w:t>1)</w:t>
      </w:r>
      <w:r w:rsidR="008B2958" w:rsidRPr="00176559">
        <w:rPr>
          <w:rFonts w:ascii="Arial" w:hAnsi="Arial" w:cs="Arial"/>
        </w:rPr>
        <w:t>.</w:t>
      </w:r>
    </w:p>
    <w:p w14:paraId="1AB9DB6A" w14:textId="77777777" w:rsidR="00EC7228" w:rsidRPr="00176559" w:rsidRDefault="00EC7228" w:rsidP="00176559">
      <w:pPr>
        <w:spacing w:line="480" w:lineRule="auto"/>
        <w:jc w:val="both"/>
        <w:rPr>
          <w:rFonts w:ascii="Arial" w:hAnsi="Arial" w:cs="Arial"/>
        </w:rPr>
      </w:pPr>
    </w:p>
    <w:p w14:paraId="6962C989" w14:textId="53C00419" w:rsidR="00EC7228" w:rsidRPr="00176559" w:rsidRDefault="00EC7228" w:rsidP="00176559">
      <w:pPr>
        <w:spacing w:line="480" w:lineRule="auto"/>
        <w:jc w:val="both"/>
        <w:rPr>
          <w:rFonts w:ascii="Arial" w:hAnsi="Arial" w:cs="Arial"/>
        </w:rPr>
      </w:pPr>
      <w:r w:rsidRPr="00176559">
        <w:rPr>
          <w:rFonts w:ascii="Arial" w:hAnsi="Arial" w:cs="Arial"/>
        </w:rPr>
        <w:t>Brophy (2000) describes efficient teachers to be those who convey a sense of purposefulness</w:t>
      </w:r>
      <w:r w:rsidR="004E638A" w:rsidRPr="00176559">
        <w:rPr>
          <w:rFonts w:ascii="Arial" w:hAnsi="Arial" w:cs="Arial"/>
        </w:rPr>
        <w:t xml:space="preserve"> throughout their lesson. </w:t>
      </w:r>
      <w:r w:rsidRPr="00176559">
        <w:rPr>
          <w:rFonts w:ascii="Arial" w:hAnsi="Arial" w:cs="Arial"/>
        </w:rPr>
        <w:t xml:space="preserve">The </w:t>
      </w:r>
      <w:r w:rsidR="008B2958" w:rsidRPr="00176559">
        <w:rPr>
          <w:rFonts w:ascii="Arial" w:hAnsi="Arial" w:cs="Arial"/>
        </w:rPr>
        <w:t>allocation of specific time frames for activities will contribute to effective time management</w:t>
      </w:r>
      <w:r w:rsidRPr="00176559">
        <w:rPr>
          <w:rFonts w:ascii="Arial" w:hAnsi="Arial" w:cs="Arial"/>
        </w:rPr>
        <w:t xml:space="preserve"> (Hafiz Muhammed et al., 2016)</w:t>
      </w:r>
      <w:r w:rsidR="008B2958" w:rsidRPr="00176559">
        <w:rPr>
          <w:rFonts w:ascii="Arial" w:hAnsi="Arial" w:cs="Arial"/>
        </w:rPr>
        <w:t xml:space="preserve">, as it allows individuals to manage their own time more productively (Jordan, Cobb and McCully, 1989).  </w:t>
      </w:r>
      <w:r w:rsidRPr="00176559">
        <w:rPr>
          <w:rFonts w:ascii="Arial" w:hAnsi="Arial" w:cs="Arial"/>
        </w:rPr>
        <w:t xml:space="preserve">Further, </w:t>
      </w:r>
      <w:r w:rsidR="00EC04EA" w:rsidRPr="00176559">
        <w:rPr>
          <w:rFonts w:ascii="Arial" w:hAnsi="Arial" w:cs="Arial"/>
        </w:rPr>
        <w:t>Cowley (2010)</w:t>
      </w:r>
      <w:r w:rsidR="00E77C96" w:rsidRPr="00176559">
        <w:rPr>
          <w:rFonts w:ascii="Arial" w:hAnsi="Arial" w:cs="Arial"/>
        </w:rPr>
        <w:t xml:space="preserve"> suggests that it provides focus for all individuals within the room, </w:t>
      </w:r>
      <w:r w:rsidR="00360E10" w:rsidRPr="00176559">
        <w:rPr>
          <w:rFonts w:ascii="Arial" w:hAnsi="Arial" w:cs="Arial"/>
        </w:rPr>
        <w:t xml:space="preserve">which is </w:t>
      </w:r>
      <w:r w:rsidR="00E77C96" w:rsidRPr="00176559">
        <w:rPr>
          <w:rFonts w:ascii="Arial" w:hAnsi="Arial" w:cs="Arial"/>
        </w:rPr>
        <w:t xml:space="preserve">especially effective when working with a group of students who lack motivation. Students benefit from setting short sharp time limits to </w:t>
      </w:r>
      <w:r w:rsidR="003B09B5" w:rsidRPr="00176559">
        <w:rPr>
          <w:rFonts w:ascii="Arial" w:hAnsi="Arial" w:cs="Arial"/>
        </w:rPr>
        <w:t>bring</w:t>
      </w:r>
      <w:r w:rsidR="00E77C96" w:rsidRPr="00176559">
        <w:rPr>
          <w:rFonts w:ascii="Arial" w:hAnsi="Arial" w:cs="Arial"/>
        </w:rPr>
        <w:t xml:space="preserve"> pace into the lesson, avoiding boredom (Cowley, 2010). In addition to this, </w:t>
      </w:r>
      <w:proofErr w:type="spellStart"/>
      <w:r w:rsidR="00CF37DF" w:rsidRPr="00176559">
        <w:rPr>
          <w:rFonts w:ascii="Arial" w:hAnsi="Arial" w:cs="Arial"/>
        </w:rPr>
        <w:t>Lemov</w:t>
      </w:r>
      <w:proofErr w:type="spellEnd"/>
      <w:r w:rsidR="00CF37DF" w:rsidRPr="00176559">
        <w:rPr>
          <w:rFonts w:ascii="Arial" w:hAnsi="Arial" w:cs="Arial"/>
        </w:rPr>
        <w:t xml:space="preserve"> (2015)</w:t>
      </w:r>
      <w:r w:rsidR="00380FC6" w:rsidRPr="00176559">
        <w:rPr>
          <w:rFonts w:ascii="Arial" w:hAnsi="Arial" w:cs="Arial"/>
        </w:rPr>
        <w:t xml:space="preserve"> </w:t>
      </w:r>
      <w:r w:rsidR="00CF37DF" w:rsidRPr="00176559">
        <w:rPr>
          <w:rFonts w:ascii="Arial" w:hAnsi="Arial" w:cs="Arial"/>
        </w:rPr>
        <w:t xml:space="preserve">highlights time to be a crucial resource to you as a teacher, this can influence greatly upon the experience both the teacher and student take away from a lesson. </w:t>
      </w:r>
      <w:r w:rsidR="005234BF" w:rsidRPr="00176559">
        <w:rPr>
          <w:rFonts w:ascii="Arial" w:hAnsi="Arial" w:cs="Arial"/>
        </w:rPr>
        <w:t xml:space="preserve">Specifically, </w:t>
      </w:r>
      <w:proofErr w:type="spellStart"/>
      <w:r w:rsidR="005234BF" w:rsidRPr="00176559">
        <w:rPr>
          <w:rFonts w:ascii="Arial" w:hAnsi="Arial" w:cs="Arial"/>
        </w:rPr>
        <w:t>Lemov</w:t>
      </w:r>
      <w:proofErr w:type="spellEnd"/>
      <w:r w:rsidR="005234BF" w:rsidRPr="00176559">
        <w:rPr>
          <w:rFonts w:ascii="Arial" w:hAnsi="Arial" w:cs="Arial"/>
        </w:rPr>
        <w:t xml:space="preserve"> (2015) describes strategies to utilise within the classroom such as show the clock- this allows students to understand the allocation of time and self-manage this. </w:t>
      </w:r>
      <w:r w:rsidRPr="00176559">
        <w:rPr>
          <w:rFonts w:ascii="Arial" w:hAnsi="Arial" w:cs="Arial"/>
        </w:rPr>
        <w:t xml:space="preserve">It is in the benefit of the teacher to implement such strategies within their practice as it can also contribute to </w:t>
      </w:r>
      <w:r w:rsidR="004E638A" w:rsidRPr="00176559">
        <w:rPr>
          <w:rFonts w:ascii="Arial" w:hAnsi="Arial" w:cs="Arial"/>
        </w:rPr>
        <w:t xml:space="preserve">overall behaviour management (Cassidy, 1988). Additionally, Harlan and Rowland (2002) illustrate a cyclical process of disruption causing an interruption to pacing, and poor pacing causing disruptions. Therefore, effectively paced lessons should begin and end on time, keep transitions brief and activities </w:t>
      </w:r>
      <w:r w:rsidR="003B09B5">
        <w:rPr>
          <w:rFonts w:ascii="Arial" w:hAnsi="Arial" w:cs="Arial"/>
        </w:rPr>
        <w:t xml:space="preserve">should be </w:t>
      </w:r>
      <w:r w:rsidR="004E638A" w:rsidRPr="00176559">
        <w:rPr>
          <w:rFonts w:ascii="Arial" w:hAnsi="Arial" w:cs="Arial"/>
        </w:rPr>
        <w:t>introduced quickly with a clear focus (Silveira, 2011).</w:t>
      </w:r>
    </w:p>
    <w:p w14:paraId="77E393C0" w14:textId="77777777" w:rsidR="004E638A" w:rsidRPr="00176559" w:rsidRDefault="004E638A" w:rsidP="00176559">
      <w:pPr>
        <w:spacing w:line="480" w:lineRule="auto"/>
        <w:jc w:val="both"/>
        <w:rPr>
          <w:rFonts w:ascii="Arial" w:hAnsi="Arial" w:cs="Arial"/>
        </w:rPr>
      </w:pPr>
    </w:p>
    <w:p w14:paraId="3DFDC3EB" w14:textId="67B138B5" w:rsidR="00CF37DF" w:rsidRPr="00176559" w:rsidRDefault="0036691E" w:rsidP="00176559">
      <w:pPr>
        <w:spacing w:line="480" w:lineRule="auto"/>
        <w:jc w:val="both"/>
        <w:rPr>
          <w:rFonts w:ascii="Arial" w:hAnsi="Arial" w:cs="Arial"/>
        </w:rPr>
      </w:pPr>
      <w:r w:rsidRPr="00176559">
        <w:rPr>
          <w:rFonts w:ascii="Arial" w:hAnsi="Arial" w:cs="Arial"/>
        </w:rPr>
        <w:lastRenderedPageBreak/>
        <w:t xml:space="preserve">Rose and Whitty (2010) demonstrate a hesitation to time determining what happens within the classroom, they suggest that activities would be merely controlled by the clock rather than allowing for in-depth exploration to take its course. This viewpoint is considered by </w:t>
      </w:r>
      <w:proofErr w:type="spellStart"/>
      <w:r w:rsidRPr="00176559">
        <w:rPr>
          <w:rFonts w:ascii="Arial" w:hAnsi="Arial" w:cs="Arial"/>
        </w:rPr>
        <w:t>Lemov</w:t>
      </w:r>
      <w:proofErr w:type="spellEnd"/>
      <w:r w:rsidRPr="00176559">
        <w:rPr>
          <w:rFonts w:ascii="Arial" w:hAnsi="Arial" w:cs="Arial"/>
        </w:rPr>
        <w:t xml:space="preserve"> (2015) who recognises that in an </w:t>
      </w:r>
      <w:r w:rsidR="0023074E" w:rsidRPr="00176559">
        <w:rPr>
          <w:rFonts w:ascii="Arial" w:hAnsi="Arial" w:cs="Arial"/>
        </w:rPr>
        <w:t xml:space="preserve">ideal world, classrooms </w:t>
      </w:r>
      <w:r w:rsidRPr="00176559">
        <w:rPr>
          <w:rFonts w:ascii="Arial" w:hAnsi="Arial" w:cs="Arial"/>
        </w:rPr>
        <w:t xml:space="preserve">would be timeless places. However, in reality lessons are constrained to set periods of time such as </w:t>
      </w:r>
      <w:r w:rsidR="0023074E" w:rsidRPr="00176559">
        <w:rPr>
          <w:rFonts w:ascii="Arial" w:hAnsi="Arial" w:cs="Arial"/>
        </w:rPr>
        <w:t>fifty-five</w:t>
      </w:r>
      <w:r w:rsidRPr="00176559">
        <w:rPr>
          <w:rFonts w:ascii="Arial" w:hAnsi="Arial" w:cs="Arial"/>
        </w:rPr>
        <w:t xml:space="preserve"> minutes. </w:t>
      </w:r>
      <w:r w:rsidR="0023074E" w:rsidRPr="00176559">
        <w:rPr>
          <w:rFonts w:ascii="Arial" w:hAnsi="Arial" w:cs="Arial"/>
        </w:rPr>
        <w:t xml:space="preserve">Solo et al. (2018) expressed this difficulty relating to time constraints in the findings from their study. They reported that it was hard to strike a balance of covering necessary material whilst also meeting students’ needs. </w:t>
      </w:r>
      <w:r w:rsidR="008B2958" w:rsidRPr="00176559">
        <w:rPr>
          <w:rFonts w:ascii="Arial" w:hAnsi="Arial" w:cs="Arial"/>
        </w:rPr>
        <w:t xml:space="preserve">Similarly, Brophy (2000) illustrates that the number of valuable things </w:t>
      </w:r>
      <w:r w:rsidR="006804A8" w:rsidRPr="00176559">
        <w:rPr>
          <w:rFonts w:ascii="Arial" w:hAnsi="Arial" w:cs="Arial"/>
        </w:rPr>
        <w:t xml:space="preserve">available to teach is outweighed by the time available to do this, </w:t>
      </w:r>
      <w:r w:rsidR="003B09B5" w:rsidRPr="00176559">
        <w:rPr>
          <w:rFonts w:ascii="Arial" w:hAnsi="Arial" w:cs="Arial"/>
        </w:rPr>
        <w:t>thus</w:t>
      </w:r>
      <w:r w:rsidR="006804A8" w:rsidRPr="00176559">
        <w:rPr>
          <w:rFonts w:ascii="Arial" w:hAnsi="Arial" w:cs="Arial"/>
        </w:rPr>
        <w:t xml:space="preserve"> limited classroom time needs to be managed effectively. </w:t>
      </w:r>
      <w:proofErr w:type="spellStart"/>
      <w:r w:rsidRPr="00176559">
        <w:rPr>
          <w:rFonts w:ascii="Arial" w:hAnsi="Arial" w:cs="Arial"/>
        </w:rPr>
        <w:t>Lemov</w:t>
      </w:r>
      <w:proofErr w:type="spellEnd"/>
      <w:r w:rsidRPr="00176559">
        <w:rPr>
          <w:rFonts w:ascii="Arial" w:hAnsi="Arial" w:cs="Arial"/>
        </w:rPr>
        <w:t xml:space="preserve"> (2015) highlights that if </w:t>
      </w:r>
      <w:r w:rsidR="006804A8" w:rsidRPr="00176559">
        <w:rPr>
          <w:rFonts w:ascii="Arial" w:hAnsi="Arial" w:cs="Arial"/>
        </w:rPr>
        <w:t xml:space="preserve">this </w:t>
      </w:r>
      <w:r w:rsidRPr="00176559">
        <w:rPr>
          <w:rFonts w:ascii="Arial" w:hAnsi="Arial" w:cs="Arial"/>
        </w:rPr>
        <w:t xml:space="preserve">time is managed </w:t>
      </w:r>
      <w:r w:rsidR="003B09B5" w:rsidRPr="00176559">
        <w:rPr>
          <w:rFonts w:ascii="Arial" w:hAnsi="Arial" w:cs="Arial"/>
        </w:rPr>
        <w:t>well</w:t>
      </w:r>
      <w:r w:rsidRPr="00176559">
        <w:rPr>
          <w:rFonts w:ascii="Arial" w:hAnsi="Arial" w:cs="Arial"/>
        </w:rPr>
        <w:t xml:space="preserve"> on the whole, then the teacher will be more able to meander timelessly on occasions. </w:t>
      </w:r>
    </w:p>
    <w:p w14:paraId="6BBB10F6" w14:textId="0B7F11A7" w:rsidR="00DD3334" w:rsidRPr="00176559" w:rsidRDefault="00DD3334" w:rsidP="00176559">
      <w:pPr>
        <w:spacing w:line="480" w:lineRule="auto"/>
        <w:jc w:val="both"/>
        <w:rPr>
          <w:rFonts w:ascii="Arial" w:hAnsi="Arial" w:cs="Arial"/>
          <w:b/>
          <w:bCs/>
        </w:rPr>
      </w:pPr>
    </w:p>
    <w:p w14:paraId="0B7B8FC9" w14:textId="2216B787" w:rsidR="005155EC" w:rsidRPr="00176559" w:rsidRDefault="005155EC" w:rsidP="00176559">
      <w:pPr>
        <w:spacing w:line="480" w:lineRule="auto"/>
        <w:jc w:val="both"/>
        <w:rPr>
          <w:rFonts w:ascii="Arial" w:hAnsi="Arial" w:cs="Arial"/>
          <w:b/>
          <w:bCs/>
        </w:rPr>
      </w:pPr>
      <w:r w:rsidRPr="00176559">
        <w:rPr>
          <w:rFonts w:ascii="Arial" w:hAnsi="Arial" w:cs="Arial"/>
          <w:b/>
          <w:bCs/>
        </w:rPr>
        <w:t xml:space="preserve">Behaviourism </w:t>
      </w:r>
    </w:p>
    <w:p w14:paraId="304B7172" w14:textId="1146E7EB" w:rsidR="00423B75" w:rsidRPr="00176559" w:rsidRDefault="009A03F9" w:rsidP="00176559">
      <w:pPr>
        <w:spacing w:line="480" w:lineRule="auto"/>
        <w:jc w:val="both"/>
        <w:rPr>
          <w:rFonts w:ascii="Arial" w:hAnsi="Arial" w:cs="Arial"/>
        </w:rPr>
      </w:pPr>
      <w:r w:rsidRPr="00176559">
        <w:rPr>
          <w:rFonts w:ascii="Arial" w:hAnsi="Arial" w:cs="Arial"/>
        </w:rPr>
        <w:t xml:space="preserve">Behaviourism is underpinned by the idea that a stimulus can </w:t>
      </w:r>
      <w:r w:rsidR="009E6C85" w:rsidRPr="00176559">
        <w:rPr>
          <w:rFonts w:ascii="Arial" w:hAnsi="Arial" w:cs="Arial"/>
        </w:rPr>
        <w:t xml:space="preserve">produce a learnt response (Bates, 2016). </w:t>
      </w:r>
      <w:r w:rsidR="00AD0BD9" w:rsidRPr="00176559">
        <w:rPr>
          <w:rFonts w:ascii="Arial" w:hAnsi="Arial" w:cs="Arial"/>
        </w:rPr>
        <w:t xml:space="preserve">Within education, this would be evident through teacher-led practice whereby they are in charge of what is done to produce a specific behaviour from their students (Bates, 2016). This learning theory fits into lessons </w:t>
      </w:r>
      <w:r w:rsidR="00BD6D7F" w:rsidRPr="00176559">
        <w:rPr>
          <w:rFonts w:ascii="Arial" w:hAnsi="Arial" w:cs="Arial"/>
        </w:rPr>
        <w:t>successfully</w:t>
      </w:r>
      <w:r w:rsidR="00AD0BD9" w:rsidRPr="00176559">
        <w:rPr>
          <w:rFonts w:ascii="Arial" w:hAnsi="Arial" w:cs="Arial"/>
        </w:rPr>
        <w:t xml:space="preserve"> when related to the nature of the activity, for example when dealing with clear stimuli and response entities (Haynes, 2007). </w:t>
      </w:r>
      <w:r w:rsidR="001E5F65" w:rsidRPr="00176559">
        <w:rPr>
          <w:rFonts w:ascii="Arial" w:hAnsi="Arial" w:cs="Arial"/>
        </w:rPr>
        <w:t>This links to the observed critical incident as when the timer sounded an alarm to signal time was up, the pupils would automatically stop what they are doing and look towards the teacher for next instructions</w:t>
      </w:r>
      <w:r w:rsidR="00EA606E" w:rsidRPr="00176559">
        <w:rPr>
          <w:rFonts w:ascii="Arial" w:hAnsi="Arial" w:cs="Arial"/>
        </w:rPr>
        <w:t xml:space="preserve"> (</w:t>
      </w:r>
      <w:r w:rsidR="00BD6D7F">
        <w:rPr>
          <w:rFonts w:ascii="Arial" w:hAnsi="Arial" w:cs="Arial"/>
        </w:rPr>
        <w:t>s</w:t>
      </w:r>
      <w:r w:rsidR="00EA606E" w:rsidRPr="00176559">
        <w:rPr>
          <w:rFonts w:ascii="Arial" w:hAnsi="Arial" w:cs="Arial"/>
        </w:rPr>
        <w:t>ee appendix 8)</w:t>
      </w:r>
      <w:r w:rsidR="001E5F65" w:rsidRPr="00176559">
        <w:rPr>
          <w:rFonts w:ascii="Arial" w:hAnsi="Arial" w:cs="Arial"/>
        </w:rPr>
        <w:t xml:space="preserve">. Therefore, the stimulus was the alarm sounding, with the behavioural (conditioned response) being the pupils </w:t>
      </w:r>
      <w:r w:rsidR="00026525" w:rsidRPr="00176559">
        <w:rPr>
          <w:rFonts w:ascii="Arial" w:hAnsi="Arial" w:cs="Arial"/>
        </w:rPr>
        <w:t xml:space="preserve">putting down their pens and looking up in silence. </w:t>
      </w:r>
    </w:p>
    <w:p w14:paraId="515C88A8" w14:textId="6CA5336D" w:rsidR="00A7194B" w:rsidRPr="00176559" w:rsidRDefault="00A7194B" w:rsidP="00176559">
      <w:pPr>
        <w:spacing w:line="480" w:lineRule="auto"/>
        <w:jc w:val="both"/>
        <w:rPr>
          <w:rFonts w:ascii="Arial" w:hAnsi="Arial" w:cs="Arial"/>
          <w:b/>
          <w:bCs/>
        </w:rPr>
      </w:pPr>
    </w:p>
    <w:p w14:paraId="09C82B2F" w14:textId="77777777" w:rsidR="00773FC9" w:rsidRPr="00176559" w:rsidRDefault="00026525" w:rsidP="00176559">
      <w:pPr>
        <w:spacing w:line="480" w:lineRule="auto"/>
        <w:jc w:val="both"/>
        <w:rPr>
          <w:rFonts w:ascii="Arial" w:hAnsi="Arial" w:cs="Arial"/>
        </w:rPr>
      </w:pPr>
      <w:r w:rsidRPr="00176559">
        <w:rPr>
          <w:rFonts w:ascii="Arial" w:hAnsi="Arial" w:cs="Arial"/>
        </w:rPr>
        <w:t>A behaviourist approach to teaching can be enforced within the teacher’s expectations of their learners (</w:t>
      </w:r>
      <w:r w:rsidR="00EA606E" w:rsidRPr="00176559">
        <w:rPr>
          <w:rFonts w:ascii="Arial" w:hAnsi="Arial" w:cs="Arial"/>
        </w:rPr>
        <w:t>Reeve, Bolt and Cai, 1999</w:t>
      </w:r>
      <w:r w:rsidRPr="00176559">
        <w:rPr>
          <w:rFonts w:ascii="Arial" w:hAnsi="Arial" w:cs="Arial"/>
        </w:rPr>
        <w:t xml:space="preserve">). </w:t>
      </w:r>
      <w:r w:rsidR="00EA606E" w:rsidRPr="00176559">
        <w:rPr>
          <w:rFonts w:ascii="Arial" w:hAnsi="Arial" w:cs="Arial"/>
        </w:rPr>
        <w:t xml:space="preserve">With this in mind, </w:t>
      </w:r>
      <w:proofErr w:type="spellStart"/>
      <w:r w:rsidRPr="00176559">
        <w:rPr>
          <w:rFonts w:ascii="Arial" w:hAnsi="Arial" w:cs="Arial"/>
        </w:rPr>
        <w:t>Brendall</w:t>
      </w:r>
      <w:proofErr w:type="spellEnd"/>
      <w:r w:rsidRPr="00176559">
        <w:rPr>
          <w:rFonts w:ascii="Arial" w:hAnsi="Arial" w:cs="Arial"/>
        </w:rPr>
        <w:t xml:space="preserve"> (1996) conducted a study into instructional planning and found that reminding students of the expectations throughout every lesson encouraged positive behaviour. Further, Brophy (2000) suggests that successful teachers are those who are clear and consistent in articulating their expectations to students. Similarly, </w:t>
      </w:r>
      <w:r w:rsidR="00A7194B" w:rsidRPr="00176559">
        <w:rPr>
          <w:rFonts w:ascii="Arial" w:hAnsi="Arial" w:cs="Arial"/>
        </w:rPr>
        <w:t>Haynes (2007) suggests that a mutual clarity between teacher and students on what is expected of them during the lesson creates an effective classroom culture that promotes learning progression whilst also contributing to behaviour management. In agreement with this is Cowley (2010) who emphasises that clear expectations are the building blocks for a positive learning environment.</w:t>
      </w:r>
      <w:r w:rsidR="00201617" w:rsidRPr="00176559">
        <w:rPr>
          <w:rFonts w:ascii="Arial" w:hAnsi="Arial" w:cs="Arial"/>
        </w:rPr>
        <w:t xml:space="preserve"> On the other hand, Reeve, Bolt and Cai (1999) suggest that a behaviourist approach to teaching can be controlling in that the goal is to elicit certain behaviours within their students, specifically trying to ensure undesirable behaviours occur less frequently.</w:t>
      </w:r>
    </w:p>
    <w:p w14:paraId="6D5BDA02" w14:textId="77777777" w:rsidR="00773FC9" w:rsidRPr="00176559" w:rsidRDefault="00773FC9" w:rsidP="00176559">
      <w:pPr>
        <w:spacing w:line="480" w:lineRule="auto"/>
        <w:jc w:val="both"/>
        <w:rPr>
          <w:rFonts w:ascii="Arial" w:hAnsi="Arial" w:cs="Arial"/>
        </w:rPr>
      </w:pPr>
    </w:p>
    <w:p w14:paraId="2B48E62B" w14:textId="02BB32DF" w:rsidR="00CF37DF" w:rsidRPr="00176559" w:rsidRDefault="00201617" w:rsidP="00176559">
      <w:pPr>
        <w:spacing w:line="480" w:lineRule="auto"/>
        <w:jc w:val="both"/>
        <w:rPr>
          <w:rFonts w:ascii="Arial" w:hAnsi="Arial" w:cs="Arial"/>
        </w:rPr>
      </w:pPr>
      <w:r w:rsidRPr="00176559">
        <w:rPr>
          <w:rFonts w:ascii="Arial" w:hAnsi="Arial" w:cs="Arial"/>
        </w:rPr>
        <w:t xml:space="preserve"> From a behaviour management perspective, it could be argued that</w:t>
      </w:r>
      <w:r w:rsidR="00A7194B" w:rsidRPr="00176559">
        <w:rPr>
          <w:rFonts w:ascii="Arial" w:hAnsi="Arial" w:cs="Arial"/>
        </w:rPr>
        <w:t xml:space="preserve"> </w:t>
      </w:r>
      <w:r w:rsidRPr="00176559">
        <w:rPr>
          <w:rFonts w:ascii="Arial" w:hAnsi="Arial" w:cs="Arial"/>
        </w:rPr>
        <w:t>clear e</w:t>
      </w:r>
      <w:r w:rsidR="00A7194B" w:rsidRPr="00176559">
        <w:rPr>
          <w:rFonts w:ascii="Arial" w:hAnsi="Arial" w:cs="Arial"/>
        </w:rPr>
        <w:t>xpectations provide structure to learners, through clear lesson content and classroom organisation</w:t>
      </w:r>
      <w:r w:rsidRPr="00176559">
        <w:rPr>
          <w:rFonts w:ascii="Arial" w:hAnsi="Arial" w:cs="Arial"/>
        </w:rPr>
        <w:t>, therefore the discouragement of undesirable behaviours would be most beneficial for the positive learning environment</w:t>
      </w:r>
      <w:r w:rsidR="00A7194B" w:rsidRPr="00176559">
        <w:rPr>
          <w:rFonts w:ascii="Arial" w:hAnsi="Arial" w:cs="Arial"/>
        </w:rPr>
        <w:t xml:space="preserve"> (Cowley, 2010).</w:t>
      </w:r>
      <w:r w:rsidR="00026525" w:rsidRPr="00176559">
        <w:rPr>
          <w:rFonts w:ascii="Arial" w:hAnsi="Arial" w:cs="Arial"/>
        </w:rPr>
        <w:t xml:space="preserve"> In the classroom context, these expectations would be modelled at the beginning of the year, and subsequently signpost students to this on occasions when expectations are being undermined (Brophy, 2000). In this case, the use of a visual timer must have been implemented alongside an explanation </w:t>
      </w:r>
      <w:r w:rsidRPr="00176559">
        <w:rPr>
          <w:rFonts w:ascii="Arial" w:hAnsi="Arial" w:cs="Arial"/>
        </w:rPr>
        <w:t>of the expectation</w:t>
      </w:r>
      <w:r w:rsidR="00026525" w:rsidRPr="00176559">
        <w:rPr>
          <w:rFonts w:ascii="Arial" w:hAnsi="Arial" w:cs="Arial"/>
        </w:rPr>
        <w:t xml:space="preserve"> of students </w:t>
      </w:r>
      <w:r w:rsidRPr="00176559">
        <w:rPr>
          <w:rFonts w:ascii="Arial" w:hAnsi="Arial" w:cs="Arial"/>
        </w:rPr>
        <w:t>in relation to the</w:t>
      </w:r>
      <w:r w:rsidR="00026525" w:rsidRPr="00176559">
        <w:rPr>
          <w:rFonts w:ascii="Arial" w:hAnsi="Arial" w:cs="Arial"/>
        </w:rPr>
        <w:t xml:space="preserve"> alarm sounding and them putting their stuff down and giving full attention to the </w:t>
      </w:r>
      <w:r w:rsidR="00026525" w:rsidRPr="00176559">
        <w:rPr>
          <w:rFonts w:ascii="Arial" w:hAnsi="Arial" w:cs="Arial"/>
        </w:rPr>
        <w:lastRenderedPageBreak/>
        <w:t xml:space="preserve">teacher. </w:t>
      </w:r>
      <w:r w:rsidRPr="00176559">
        <w:rPr>
          <w:rFonts w:ascii="Arial" w:hAnsi="Arial" w:cs="Arial"/>
        </w:rPr>
        <w:t xml:space="preserve"> Notwithstanding the suggestion of behaviourism being a controlling approach to teaching (Reeve, Bolt and Cai, 1999), t</w:t>
      </w:r>
      <w:r w:rsidR="00380FC6" w:rsidRPr="00176559">
        <w:rPr>
          <w:rFonts w:ascii="Arial" w:hAnsi="Arial" w:cs="Arial"/>
        </w:rPr>
        <w:t>here is clearly a place for behaviourism within education</w:t>
      </w:r>
      <w:r w:rsidR="00EA606E" w:rsidRPr="00176559">
        <w:rPr>
          <w:rFonts w:ascii="Arial" w:hAnsi="Arial" w:cs="Arial"/>
        </w:rPr>
        <w:t>al practice</w:t>
      </w:r>
      <w:r w:rsidRPr="00176559">
        <w:rPr>
          <w:rFonts w:ascii="Arial" w:hAnsi="Arial" w:cs="Arial"/>
        </w:rPr>
        <w:t xml:space="preserve"> as evidenced by various researchers. However, it is also </w:t>
      </w:r>
      <w:r w:rsidR="00380FC6" w:rsidRPr="00176559">
        <w:rPr>
          <w:rFonts w:ascii="Arial" w:hAnsi="Arial" w:cs="Arial"/>
        </w:rPr>
        <w:t xml:space="preserve">valuable </w:t>
      </w:r>
      <w:r w:rsidRPr="00176559">
        <w:rPr>
          <w:rFonts w:ascii="Arial" w:hAnsi="Arial" w:cs="Arial"/>
        </w:rPr>
        <w:t xml:space="preserve">to </w:t>
      </w:r>
      <w:r w:rsidR="00380FC6" w:rsidRPr="00176559">
        <w:rPr>
          <w:rFonts w:ascii="Arial" w:hAnsi="Arial" w:cs="Arial"/>
        </w:rPr>
        <w:t xml:space="preserve">recognise the place for </w:t>
      </w:r>
      <w:r w:rsidR="00BD6D7F">
        <w:rPr>
          <w:rFonts w:ascii="Arial" w:hAnsi="Arial" w:cs="Arial"/>
        </w:rPr>
        <w:t>developing</w:t>
      </w:r>
      <w:r w:rsidR="00380FC6" w:rsidRPr="00176559">
        <w:rPr>
          <w:rFonts w:ascii="Arial" w:hAnsi="Arial" w:cs="Arial"/>
        </w:rPr>
        <w:t xml:space="preserve"> students who take responsibility for their own learning</w:t>
      </w:r>
      <w:r w:rsidRPr="00176559">
        <w:rPr>
          <w:rFonts w:ascii="Arial" w:hAnsi="Arial" w:cs="Arial"/>
        </w:rPr>
        <w:t xml:space="preserve"> therefore t</w:t>
      </w:r>
      <w:r w:rsidR="00EA606E" w:rsidRPr="00176559">
        <w:rPr>
          <w:rFonts w:ascii="Arial" w:hAnsi="Arial" w:cs="Arial"/>
        </w:rPr>
        <w:t>he promotion of student</w:t>
      </w:r>
      <w:r w:rsidR="00380FC6" w:rsidRPr="00176559">
        <w:rPr>
          <w:rFonts w:ascii="Arial" w:hAnsi="Arial" w:cs="Arial"/>
        </w:rPr>
        <w:t xml:space="preserve"> autonomy </w:t>
      </w:r>
      <w:r w:rsidR="00EA606E" w:rsidRPr="00176559">
        <w:rPr>
          <w:rFonts w:ascii="Arial" w:hAnsi="Arial" w:cs="Arial"/>
        </w:rPr>
        <w:t xml:space="preserve">within the classroom </w:t>
      </w:r>
      <w:r w:rsidR="00380FC6" w:rsidRPr="00176559">
        <w:rPr>
          <w:rFonts w:ascii="Arial" w:hAnsi="Arial" w:cs="Arial"/>
        </w:rPr>
        <w:t>will be explored within the next se</w:t>
      </w:r>
      <w:r w:rsidR="00BD6D7F">
        <w:rPr>
          <w:rFonts w:ascii="Arial" w:hAnsi="Arial" w:cs="Arial"/>
        </w:rPr>
        <w:t xml:space="preserve">ction. </w:t>
      </w:r>
    </w:p>
    <w:p w14:paraId="7F24BA34" w14:textId="77777777" w:rsidR="00201617" w:rsidRPr="00176559" w:rsidRDefault="00201617" w:rsidP="00176559">
      <w:pPr>
        <w:spacing w:line="480" w:lineRule="auto"/>
        <w:jc w:val="both"/>
        <w:rPr>
          <w:rFonts w:ascii="Arial" w:hAnsi="Arial" w:cs="Arial"/>
        </w:rPr>
      </w:pPr>
    </w:p>
    <w:p w14:paraId="413818B5" w14:textId="51A57167" w:rsidR="00CF37DF" w:rsidRPr="00176559" w:rsidRDefault="00DD3334" w:rsidP="00176559">
      <w:pPr>
        <w:spacing w:line="480" w:lineRule="auto"/>
        <w:jc w:val="both"/>
        <w:rPr>
          <w:rFonts w:ascii="Arial" w:hAnsi="Arial" w:cs="Arial"/>
          <w:b/>
          <w:bCs/>
        </w:rPr>
      </w:pPr>
      <w:r w:rsidRPr="00176559">
        <w:rPr>
          <w:rFonts w:ascii="Arial" w:hAnsi="Arial" w:cs="Arial"/>
          <w:b/>
          <w:bCs/>
        </w:rPr>
        <w:t>Student autonomy</w:t>
      </w:r>
      <w:r w:rsidR="0007676D" w:rsidRPr="00176559">
        <w:rPr>
          <w:rFonts w:ascii="Arial" w:hAnsi="Arial" w:cs="Arial"/>
          <w:b/>
          <w:bCs/>
        </w:rPr>
        <w:t xml:space="preserve"> </w:t>
      </w:r>
    </w:p>
    <w:p w14:paraId="6F3333FF" w14:textId="41C2AAEE" w:rsidR="003A50B1" w:rsidRPr="00176559" w:rsidRDefault="0081680B" w:rsidP="00176559">
      <w:pPr>
        <w:spacing w:line="480" w:lineRule="auto"/>
        <w:jc w:val="both"/>
        <w:rPr>
          <w:rFonts w:ascii="Arial" w:hAnsi="Arial" w:cs="Arial"/>
        </w:rPr>
      </w:pPr>
      <w:proofErr w:type="spellStart"/>
      <w:r w:rsidRPr="00176559">
        <w:rPr>
          <w:rFonts w:ascii="Arial" w:hAnsi="Arial" w:cs="Arial"/>
        </w:rPr>
        <w:t>Nagro</w:t>
      </w:r>
      <w:proofErr w:type="spellEnd"/>
      <w:r w:rsidRPr="00176559">
        <w:rPr>
          <w:rFonts w:ascii="Arial" w:hAnsi="Arial" w:cs="Arial"/>
        </w:rPr>
        <w:t xml:space="preserve">, Fraser and Hooks (2019) stress the importance of student autonomy within the classroom, they suggest that students should be encouraged to take control of their own learning wherever possible. To help explain what motivates individuals, the </w:t>
      </w:r>
      <w:r w:rsidR="00397473" w:rsidRPr="00176559">
        <w:rPr>
          <w:rFonts w:ascii="Arial" w:hAnsi="Arial" w:cs="Arial"/>
        </w:rPr>
        <w:t>self-determination theory</w:t>
      </w:r>
      <w:r w:rsidRPr="00176559">
        <w:rPr>
          <w:rFonts w:ascii="Arial" w:hAnsi="Arial" w:cs="Arial"/>
        </w:rPr>
        <w:t xml:space="preserve"> can be used as it</w:t>
      </w:r>
      <w:r w:rsidR="00397473" w:rsidRPr="00176559">
        <w:rPr>
          <w:rFonts w:ascii="Arial" w:hAnsi="Arial" w:cs="Arial"/>
        </w:rPr>
        <w:t xml:space="preserve"> focuses on three innate human needs: competence, autonomy and relatedness</w:t>
      </w:r>
      <w:r w:rsidR="00CE5693" w:rsidRPr="00176559">
        <w:rPr>
          <w:rFonts w:ascii="Arial" w:hAnsi="Arial" w:cs="Arial"/>
        </w:rPr>
        <w:t xml:space="preserve"> (Deci and Ryan, 2012)</w:t>
      </w:r>
      <w:r w:rsidR="00397473" w:rsidRPr="00176559">
        <w:rPr>
          <w:rFonts w:ascii="Arial" w:hAnsi="Arial" w:cs="Arial"/>
        </w:rPr>
        <w:t>. Specifically of interest to this research is the idea of autonomy, which is described as being self-regulating of our own actions</w:t>
      </w:r>
      <w:r w:rsidR="00D934C2" w:rsidRPr="00176559">
        <w:rPr>
          <w:rFonts w:ascii="Arial" w:hAnsi="Arial" w:cs="Arial"/>
        </w:rPr>
        <w:t xml:space="preserve"> (Jimenez and Vieira, 2015)</w:t>
      </w:r>
      <w:r w:rsidR="00397473" w:rsidRPr="00176559">
        <w:rPr>
          <w:rFonts w:ascii="Arial" w:hAnsi="Arial" w:cs="Arial"/>
        </w:rPr>
        <w:t xml:space="preserve">. The consideration of this theory is useful to practitioners as it can help to understand our learners and how best to motivate them. As educators, it would be beneficial to </w:t>
      </w:r>
      <w:r w:rsidRPr="00176559">
        <w:rPr>
          <w:rFonts w:ascii="Arial" w:hAnsi="Arial" w:cs="Arial"/>
        </w:rPr>
        <w:t xml:space="preserve">understand how to promote self-motivation within students, also referred to as </w:t>
      </w:r>
      <w:r w:rsidR="00397473" w:rsidRPr="00176559">
        <w:rPr>
          <w:rFonts w:ascii="Arial" w:hAnsi="Arial" w:cs="Arial"/>
        </w:rPr>
        <w:t>intrinsic motivation</w:t>
      </w:r>
      <w:r w:rsidRPr="00176559">
        <w:rPr>
          <w:rFonts w:ascii="Arial" w:hAnsi="Arial" w:cs="Arial"/>
        </w:rPr>
        <w:t xml:space="preserve">, this could contribute to the creation of </w:t>
      </w:r>
      <w:r w:rsidR="00397473" w:rsidRPr="00176559">
        <w:rPr>
          <w:rFonts w:ascii="Arial" w:hAnsi="Arial" w:cs="Arial"/>
        </w:rPr>
        <w:t xml:space="preserve">a positive learning environment. </w:t>
      </w:r>
      <w:proofErr w:type="spellStart"/>
      <w:r w:rsidR="00397473" w:rsidRPr="00176559">
        <w:rPr>
          <w:rFonts w:ascii="Arial" w:hAnsi="Arial" w:cs="Arial"/>
        </w:rPr>
        <w:t>Benware</w:t>
      </w:r>
      <w:proofErr w:type="spellEnd"/>
      <w:r w:rsidR="00397473" w:rsidRPr="00176559">
        <w:rPr>
          <w:rFonts w:ascii="Arial" w:hAnsi="Arial" w:cs="Arial"/>
        </w:rPr>
        <w:t xml:space="preserve"> and Deci (1984) reported that conceptual understanding increased with those students who learnt information for intrinsic purposes compared to those who learnt it for a specific test. </w:t>
      </w:r>
      <w:r w:rsidR="00D241F0" w:rsidRPr="00176559">
        <w:rPr>
          <w:rFonts w:ascii="Arial" w:hAnsi="Arial" w:cs="Arial"/>
        </w:rPr>
        <w:t xml:space="preserve">Pintrich and De Groot (1990) echoed these findings suggesting a link between intrinsic motivation and positive academic performance. </w:t>
      </w:r>
      <w:r w:rsidR="00C755D9" w:rsidRPr="00176559">
        <w:rPr>
          <w:rFonts w:ascii="Arial" w:hAnsi="Arial" w:cs="Arial"/>
        </w:rPr>
        <w:t>A prevalent issue with the self-determination theory</w:t>
      </w:r>
      <w:r w:rsidR="003A50B1" w:rsidRPr="00176559">
        <w:rPr>
          <w:rFonts w:ascii="Arial" w:hAnsi="Arial" w:cs="Arial"/>
        </w:rPr>
        <w:t xml:space="preserve">, is that it suggests an individual has to be highly competent to display autonomous behaviour, no matter how much freedom is given. </w:t>
      </w:r>
      <w:r w:rsidR="00B00637" w:rsidRPr="00176559">
        <w:rPr>
          <w:rFonts w:ascii="Arial" w:hAnsi="Arial" w:cs="Arial"/>
        </w:rPr>
        <w:t xml:space="preserve">However, </w:t>
      </w:r>
      <w:r w:rsidR="00B00637" w:rsidRPr="00176559">
        <w:rPr>
          <w:rFonts w:ascii="Arial" w:hAnsi="Arial" w:cs="Arial"/>
        </w:rPr>
        <w:lastRenderedPageBreak/>
        <w:t>w</w:t>
      </w:r>
      <w:r w:rsidR="003A50B1" w:rsidRPr="00176559">
        <w:rPr>
          <w:rFonts w:ascii="Arial" w:hAnsi="Arial" w:cs="Arial"/>
        </w:rPr>
        <w:t xml:space="preserve">ithin </w:t>
      </w:r>
      <w:r w:rsidR="00B00637" w:rsidRPr="00176559">
        <w:rPr>
          <w:rFonts w:ascii="Arial" w:hAnsi="Arial" w:cs="Arial"/>
        </w:rPr>
        <w:t>s</w:t>
      </w:r>
      <w:r w:rsidR="003A50B1" w:rsidRPr="00176559">
        <w:rPr>
          <w:rFonts w:ascii="Arial" w:hAnsi="Arial" w:cs="Arial"/>
        </w:rPr>
        <w:t>chools, this is not always the case as some individuals can freely take part in activities without necessarily caring about the outcome (Patrick, Skinner, and Connel</w:t>
      </w:r>
      <w:r w:rsidR="00B00637" w:rsidRPr="00176559">
        <w:rPr>
          <w:rFonts w:ascii="Arial" w:hAnsi="Arial" w:cs="Arial"/>
        </w:rPr>
        <w:t>l</w:t>
      </w:r>
      <w:r w:rsidR="003A50B1" w:rsidRPr="00176559">
        <w:rPr>
          <w:rFonts w:ascii="Arial" w:hAnsi="Arial" w:cs="Arial"/>
        </w:rPr>
        <w:t xml:space="preserve">, 1993). </w:t>
      </w:r>
    </w:p>
    <w:p w14:paraId="642438A9" w14:textId="5C9EA12E" w:rsidR="00B00637" w:rsidRPr="00176559" w:rsidRDefault="00B00637" w:rsidP="00176559">
      <w:pPr>
        <w:spacing w:line="480" w:lineRule="auto"/>
        <w:jc w:val="both"/>
        <w:rPr>
          <w:rFonts w:ascii="Arial" w:hAnsi="Arial" w:cs="Arial"/>
        </w:rPr>
      </w:pPr>
    </w:p>
    <w:p w14:paraId="470F9985" w14:textId="77777777" w:rsidR="004F3A99" w:rsidRPr="00176559" w:rsidRDefault="00B00637" w:rsidP="00176559">
      <w:pPr>
        <w:spacing w:line="480" w:lineRule="auto"/>
        <w:jc w:val="both"/>
        <w:rPr>
          <w:rFonts w:ascii="Arial" w:hAnsi="Arial" w:cs="Arial"/>
        </w:rPr>
      </w:pPr>
      <w:r w:rsidRPr="00176559">
        <w:rPr>
          <w:rFonts w:ascii="Arial" w:hAnsi="Arial" w:cs="Arial"/>
        </w:rPr>
        <w:t xml:space="preserve">Teaching style is suggested to have huge impacts upon student’s motivation for learning and therefore their academic performance (Deci et al., 1991). Hence, the notion of autonomy supportive teachers is an important consideration as this can encourage self-determined learners (Reeve, Bolt and Cai, 1999). Autonomous students should feel equipped to make informed choices both within school and outside in their lives, the value of this is stated within the new Welsh curriculum where by one of the key purposes relates to developing ethically, informed citizens (Donaldson, 2015). This shows the relevance of practitioners investing time in promoting these behaviours within their classroom. It is useful to note here that previously there has </w:t>
      </w:r>
      <w:r w:rsidR="00816F2D" w:rsidRPr="00176559">
        <w:rPr>
          <w:rFonts w:ascii="Arial" w:hAnsi="Arial" w:cs="Arial"/>
        </w:rPr>
        <w:t xml:space="preserve">been a hesitation to move towards an autonomy promoting culture within schools as it is suggested that the professional authority of the teacher </w:t>
      </w:r>
      <w:r w:rsidRPr="00176559">
        <w:rPr>
          <w:rFonts w:ascii="Arial" w:hAnsi="Arial" w:cs="Arial"/>
        </w:rPr>
        <w:t xml:space="preserve">is at </w:t>
      </w:r>
      <w:r w:rsidR="00816F2D" w:rsidRPr="00176559">
        <w:rPr>
          <w:rFonts w:ascii="Arial" w:hAnsi="Arial" w:cs="Arial"/>
        </w:rPr>
        <w:t>risk</w:t>
      </w:r>
      <w:r w:rsidRPr="00176559">
        <w:rPr>
          <w:rFonts w:ascii="Arial" w:hAnsi="Arial" w:cs="Arial"/>
        </w:rPr>
        <w:t xml:space="preserve"> of </w:t>
      </w:r>
      <w:r w:rsidR="00816F2D" w:rsidRPr="00176559">
        <w:rPr>
          <w:rFonts w:ascii="Arial" w:hAnsi="Arial" w:cs="Arial"/>
        </w:rPr>
        <w:t xml:space="preserve">being lost (Jimenez and </w:t>
      </w:r>
      <w:r w:rsidRPr="00176559">
        <w:rPr>
          <w:rFonts w:ascii="Arial" w:hAnsi="Arial" w:cs="Arial"/>
        </w:rPr>
        <w:t>Vieira, 2015</w:t>
      </w:r>
      <w:r w:rsidR="00816F2D" w:rsidRPr="00176559">
        <w:rPr>
          <w:rFonts w:ascii="Arial" w:hAnsi="Arial" w:cs="Arial"/>
        </w:rPr>
        <w:t xml:space="preserve">). </w:t>
      </w:r>
      <w:r w:rsidRPr="00176559">
        <w:rPr>
          <w:rFonts w:ascii="Arial" w:hAnsi="Arial" w:cs="Arial"/>
        </w:rPr>
        <w:t>However</w:t>
      </w:r>
      <w:r w:rsidR="00816F2D" w:rsidRPr="00176559">
        <w:rPr>
          <w:rFonts w:ascii="Arial" w:hAnsi="Arial" w:cs="Arial"/>
        </w:rPr>
        <w:t xml:space="preserve">, it would help to view it as </w:t>
      </w:r>
      <w:r w:rsidR="002003DE" w:rsidRPr="00176559">
        <w:rPr>
          <w:rFonts w:ascii="Arial" w:hAnsi="Arial" w:cs="Arial"/>
        </w:rPr>
        <w:t xml:space="preserve">a use of power </w:t>
      </w:r>
      <w:r w:rsidRPr="00176559">
        <w:rPr>
          <w:rFonts w:ascii="Arial" w:hAnsi="Arial" w:cs="Arial"/>
        </w:rPr>
        <w:t>with the aim of</w:t>
      </w:r>
      <w:r w:rsidR="002003DE" w:rsidRPr="00176559">
        <w:rPr>
          <w:rFonts w:ascii="Arial" w:hAnsi="Arial" w:cs="Arial"/>
        </w:rPr>
        <w:t xml:space="preserve"> empower</w:t>
      </w:r>
      <w:r w:rsidRPr="00176559">
        <w:rPr>
          <w:rFonts w:ascii="Arial" w:hAnsi="Arial" w:cs="Arial"/>
        </w:rPr>
        <w:t>ing</w:t>
      </w:r>
      <w:r w:rsidR="002003DE" w:rsidRPr="00176559">
        <w:rPr>
          <w:rFonts w:ascii="Arial" w:hAnsi="Arial" w:cs="Arial"/>
        </w:rPr>
        <w:t xml:space="preserve"> students rather than</w:t>
      </w:r>
      <w:r w:rsidRPr="00176559">
        <w:rPr>
          <w:rFonts w:ascii="Arial" w:hAnsi="Arial" w:cs="Arial"/>
        </w:rPr>
        <w:t xml:space="preserve"> </w:t>
      </w:r>
      <w:r w:rsidR="002003DE" w:rsidRPr="00176559">
        <w:rPr>
          <w:rFonts w:ascii="Arial" w:hAnsi="Arial" w:cs="Arial"/>
        </w:rPr>
        <w:t>control</w:t>
      </w:r>
      <w:r w:rsidRPr="00176559">
        <w:rPr>
          <w:rFonts w:ascii="Arial" w:hAnsi="Arial" w:cs="Arial"/>
        </w:rPr>
        <w:t xml:space="preserve">ling </w:t>
      </w:r>
      <w:r w:rsidR="002003DE" w:rsidRPr="00176559">
        <w:rPr>
          <w:rFonts w:ascii="Arial" w:hAnsi="Arial" w:cs="Arial"/>
        </w:rPr>
        <w:t>the students (</w:t>
      </w:r>
      <w:r w:rsidR="004F3A99" w:rsidRPr="00176559">
        <w:rPr>
          <w:rFonts w:ascii="Arial" w:hAnsi="Arial" w:cs="Arial"/>
        </w:rPr>
        <w:t>Brophy, 2000</w:t>
      </w:r>
      <w:r w:rsidR="002003DE" w:rsidRPr="00176559">
        <w:rPr>
          <w:rFonts w:ascii="Arial" w:hAnsi="Arial" w:cs="Arial"/>
        </w:rPr>
        <w:t>).</w:t>
      </w:r>
      <w:r w:rsidR="004F3A99" w:rsidRPr="00176559">
        <w:rPr>
          <w:rFonts w:ascii="Arial" w:hAnsi="Arial" w:cs="Arial"/>
        </w:rPr>
        <w:t xml:space="preserve"> Teacher’s still hold the </w:t>
      </w:r>
      <w:r w:rsidR="002003DE" w:rsidRPr="00176559">
        <w:rPr>
          <w:rFonts w:ascii="Arial" w:hAnsi="Arial" w:cs="Arial"/>
        </w:rPr>
        <w:t xml:space="preserve">responsibility for learning, but their practice is providing students with more freedom (Jimenez and Vieira, 2015). </w:t>
      </w:r>
    </w:p>
    <w:p w14:paraId="142B2877" w14:textId="77777777" w:rsidR="00773FC9" w:rsidRPr="00176559" w:rsidRDefault="00773FC9" w:rsidP="00176559">
      <w:pPr>
        <w:spacing w:line="480" w:lineRule="auto"/>
        <w:jc w:val="both"/>
        <w:rPr>
          <w:rFonts w:ascii="Arial" w:hAnsi="Arial" w:cs="Arial"/>
        </w:rPr>
      </w:pPr>
    </w:p>
    <w:p w14:paraId="00A1B47E" w14:textId="629B33F5" w:rsidR="00397473" w:rsidRPr="00176559" w:rsidRDefault="004F3A99" w:rsidP="00176559">
      <w:pPr>
        <w:spacing w:line="480" w:lineRule="auto"/>
        <w:jc w:val="both"/>
        <w:rPr>
          <w:rFonts w:ascii="Arial" w:hAnsi="Arial" w:cs="Arial"/>
        </w:rPr>
      </w:pPr>
      <w:r w:rsidRPr="00176559">
        <w:rPr>
          <w:rFonts w:ascii="Arial" w:hAnsi="Arial" w:cs="Arial"/>
        </w:rPr>
        <w:t>To further explore this notion of autonomy it is valuable to recognise the place of s</w:t>
      </w:r>
      <w:r w:rsidR="00D241F0" w:rsidRPr="00176559">
        <w:rPr>
          <w:rFonts w:ascii="Arial" w:hAnsi="Arial" w:cs="Arial"/>
        </w:rPr>
        <w:t xml:space="preserve">tudent perceptions </w:t>
      </w:r>
      <w:r w:rsidRPr="00176559">
        <w:rPr>
          <w:rFonts w:ascii="Arial" w:hAnsi="Arial" w:cs="Arial"/>
        </w:rPr>
        <w:t>within their learning experience</w:t>
      </w:r>
      <w:r w:rsidR="00BD6D7F">
        <w:rPr>
          <w:rFonts w:ascii="Arial" w:hAnsi="Arial" w:cs="Arial"/>
        </w:rPr>
        <w:t>,</w:t>
      </w:r>
      <w:r w:rsidRPr="00176559">
        <w:rPr>
          <w:rFonts w:ascii="Arial" w:hAnsi="Arial" w:cs="Arial"/>
        </w:rPr>
        <w:t xml:space="preserve"> as research suggests that various factors can sub-consciously impose control on students which ultimately influence their </w:t>
      </w:r>
      <w:r w:rsidR="00D241F0" w:rsidRPr="00176559">
        <w:rPr>
          <w:rFonts w:ascii="Arial" w:hAnsi="Arial" w:cs="Arial"/>
        </w:rPr>
        <w:t>learning (Deci et al., 1991</w:t>
      </w:r>
      <w:r w:rsidR="00535B90" w:rsidRPr="00176559">
        <w:rPr>
          <w:rFonts w:ascii="Arial" w:hAnsi="Arial" w:cs="Arial"/>
        </w:rPr>
        <w:t xml:space="preserve">; </w:t>
      </w:r>
      <w:proofErr w:type="spellStart"/>
      <w:r w:rsidR="00535B90" w:rsidRPr="00176559">
        <w:rPr>
          <w:rFonts w:ascii="Arial" w:hAnsi="Arial" w:cs="Arial"/>
        </w:rPr>
        <w:t>Flink</w:t>
      </w:r>
      <w:proofErr w:type="spellEnd"/>
      <w:r w:rsidR="00535B90" w:rsidRPr="00176559">
        <w:rPr>
          <w:rFonts w:ascii="Arial" w:hAnsi="Arial" w:cs="Arial"/>
        </w:rPr>
        <w:t xml:space="preserve">, </w:t>
      </w:r>
      <w:proofErr w:type="spellStart"/>
      <w:r w:rsidR="00535B90" w:rsidRPr="00176559">
        <w:rPr>
          <w:rFonts w:ascii="Arial" w:hAnsi="Arial" w:cs="Arial"/>
        </w:rPr>
        <w:t>Boggiano</w:t>
      </w:r>
      <w:proofErr w:type="spellEnd"/>
      <w:r w:rsidR="00535B90" w:rsidRPr="00176559">
        <w:rPr>
          <w:rFonts w:ascii="Arial" w:hAnsi="Arial" w:cs="Arial"/>
        </w:rPr>
        <w:t xml:space="preserve"> and Barrett, 1990</w:t>
      </w:r>
      <w:r w:rsidR="00D241F0" w:rsidRPr="00176559">
        <w:rPr>
          <w:rFonts w:ascii="Arial" w:hAnsi="Arial" w:cs="Arial"/>
        </w:rPr>
        <w:t xml:space="preserve">). For example, the language styles used by practitioners has been studied (Ryan, 1982; </w:t>
      </w:r>
      <w:r w:rsidR="00D241F0" w:rsidRPr="00176559">
        <w:rPr>
          <w:rFonts w:ascii="Arial" w:hAnsi="Arial" w:cs="Arial"/>
        </w:rPr>
        <w:lastRenderedPageBreak/>
        <w:t xml:space="preserve">Ryan et al., 1983). These studies highlighted that controlling language such as ‘should’ and ‘must’ elicited decreased intrinsic motivation, compared to non-controlling language that implied choice, which produced an increase in intrinsic motivation among learners. </w:t>
      </w:r>
      <w:r w:rsidR="00C755D9" w:rsidRPr="00176559">
        <w:rPr>
          <w:rFonts w:ascii="Arial" w:hAnsi="Arial" w:cs="Arial"/>
        </w:rPr>
        <w:t xml:space="preserve">However, multiple studies highlight the presence of individual differences among learners, and so it is not always the environment that influences the motivation of the learner, </w:t>
      </w:r>
      <w:r w:rsidRPr="00176559">
        <w:rPr>
          <w:rFonts w:ascii="Arial" w:hAnsi="Arial" w:cs="Arial"/>
        </w:rPr>
        <w:t xml:space="preserve">in reality </w:t>
      </w:r>
      <w:r w:rsidR="00C755D9" w:rsidRPr="00176559">
        <w:rPr>
          <w:rFonts w:ascii="Arial" w:hAnsi="Arial" w:cs="Arial"/>
        </w:rPr>
        <w:t>they can have a pre-developed motivational orientation (</w:t>
      </w:r>
      <w:proofErr w:type="spellStart"/>
      <w:r w:rsidR="00C755D9" w:rsidRPr="00176559">
        <w:rPr>
          <w:rFonts w:ascii="Arial" w:hAnsi="Arial" w:cs="Arial"/>
        </w:rPr>
        <w:t>Grolnick</w:t>
      </w:r>
      <w:proofErr w:type="spellEnd"/>
      <w:r w:rsidR="00C755D9" w:rsidRPr="00176559">
        <w:rPr>
          <w:rFonts w:ascii="Arial" w:hAnsi="Arial" w:cs="Arial"/>
        </w:rPr>
        <w:t xml:space="preserve"> and Ryan, 1987; Harter, 1981; Ryan and </w:t>
      </w:r>
      <w:proofErr w:type="spellStart"/>
      <w:r w:rsidR="00C755D9" w:rsidRPr="00176559">
        <w:rPr>
          <w:rFonts w:ascii="Arial" w:hAnsi="Arial" w:cs="Arial"/>
        </w:rPr>
        <w:t>Grolnick</w:t>
      </w:r>
      <w:proofErr w:type="spellEnd"/>
      <w:r w:rsidR="00C755D9" w:rsidRPr="00176559">
        <w:rPr>
          <w:rFonts w:ascii="Arial" w:hAnsi="Arial" w:cs="Arial"/>
        </w:rPr>
        <w:t xml:space="preserve">, 1986). </w:t>
      </w:r>
    </w:p>
    <w:p w14:paraId="2308E08F" w14:textId="269BA0E6" w:rsidR="000109D2" w:rsidRPr="00176559" w:rsidRDefault="000109D2" w:rsidP="00176559">
      <w:pPr>
        <w:spacing w:line="480" w:lineRule="auto"/>
        <w:jc w:val="both"/>
        <w:rPr>
          <w:rFonts w:ascii="Arial" w:hAnsi="Arial" w:cs="Arial"/>
        </w:rPr>
      </w:pPr>
    </w:p>
    <w:p w14:paraId="55B32225" w14:textId="774A6D1D" w:rsidR="00C90106" w:rsidRPr="00176559" w:rsidRDefault="00C90106" w:rsidP="00176559">
      <w:pPr>
        <w:spacing w:line="480" w:lineRule="auto"/>
        <w:jc w:val="both"/>
        <w:rPr>
          <w:rFonts w:ascii="Arial" w:hAnsi="Arial" w:cs="Arial"/>
          <w:b/>
          <w:bCs/>
          <w:u w:val="single"/>
        </w:rPr>
      </w:pPr>
      <w:r w:rsidRPr="00176559">
        <w:rPr>
          <w:rFonts w:ascii="Arial" w:hAnsi="Arial" w:cs="Arial"/>
          <w:b/>
          <w:bCs/>
          <w:u w:val="single"/>
        </w:rPr>
        <w:t xml:space="preserve">Reflection/evaluation </w:t>
      </w:r>
    </w:p>
    <w:p w14:paraId="312B6F41" w14:textId="7CE34AC7" w:rsidR="00390C57" w:rsidRPr="00176559" w:rsidRDefault="00773FC9" w:rsidP="00176559">
      <w:pPr>
        <w:spacing w:line="480" w:lineRule="auto"/>
        <w:jc w:val="both"/>
        <w:rPr>
          <w:rFonts w:ascii="Arial" w:hAnsi="Arial" w:cs="Arial"/>
          <w:bCs/>
        </w:rPr>
      </w:pPr>
      <w:r w:rsidRPr="00176559">
        <w:rPr>
          <w:rFonts w:ascii="Arial" w:hAnsi="Arial" w:cs="Arial"/>
          <w:bCs/>
        </w:rPr>
        <w:t xml:space="preserve">It is beneficial to use reflective models to guide the reflective process as this provides focus and allows a thorough analysis to occur (Halpin, 2015). Within this written piece </w:t>
      </w:r>
      <w:r w:rsidR="00996FC8" w:rsidRPr="00176559">
        <w:rPr>
          <w:rFonts w:ascii="Arial" w:hAnsi="Arial" w:cs="Arial"/>
          <w:bCs/>
        </w:rPr>
        <w:t>B</w:t>
      </w:r>
      <w:r w:rsidR="00390C57" w:rsidRPr="00176559">
        <w:rPr>
          <w:rFonts w:ascii="Arial" w:hAnsi="Arial" w:cs="Arial"/>
          <w:bCs/>
        </w:rPr>
        <w:t>rookfield</w:t>
      </w:r>
      <w:r w:rsidRPr="00176559">
        <w:rPr>
          <w:rFonts w:ascii="Arial" w:hAnsi="Arial" w:cs="Arial"/>
          <w:bCs/>
        </w:rPr>
        <w:t>’s</w:t>
      </w:r>
      <w:r w:rsidR="00390C57" w:rsidRPr="00176559">
        <w:rPr>
          <w:rFonts w:ascii="Arial" w:hAnsi="Arial" w:cs="Arial"/>
          <w:bCs/>
        </w:rPr>
        <w:t xml:space="preserve"> (2017) </w:t>
      </w:r>
      <w:r w:rsidRPr="00176559">
        <w:rPr>
          <w:rFonts w:ascii="Arial" w:hAnsi="Arial" w:cs="Arial"/>
          <w:bCs/>
        </w:rPr>
        <w:t xml:space="preserve">four lenses to critical reflection will be drawn upon as a tool to guide the reflection. He </w:t>
      </w:r>
      <w:r w:rsidR="00390C57" w:rsidRPr="00176559">
        <w:rPr>
          <w:rFonts w:ascii="Arial" w:hAnsi="Arial" w:cs="Arial"/>
          <w:bCs/>
        </w:rPr>
        <w:t xml:space="preserve">suggests </w:t>
      </w:r>
      <w:r w:rsidR="00996FC8" w:rsidRPr="00176559">
        <w:rPr>
          <w:rFonts w:ascii="Arial" w:hAnsi="Arial" w:cs="Arial"/>
          <w:bCs/>
        </w:rPr>
        <w:t xml:space="preserve">that </w:t>
      </w:r>
      <w:r w:rsidR="00390C57" w:rsidRPr="00176559">
        <w:rPr>
          <w:rFonts w:ascii="Arial" w:hAnsi="Arial" w:cs="Arial"/>
          <w:bCs/>
        </w:rPr>
        <w:t xml:space="preserve">teachers </w:t>
      </w:r>
      <w:r w:rsidR="00996FC8" w:rsidRPr="00176559">
        <w:rPr>
          <w:rFonts w:ascii="Arial" w:hAnsi="Arial" w:cs="Arial"/>
          <w:bCs/>
        </w:rPr>
        <w:t xml:space="preserve">formulate assumptions which can shape their practice, it is therefore within their benefit to be critically reflective in order to challenge these assumptions. Critical reflection allows teachers to consider alternative ways of delivering their practice to best suit learners (Gray, 2007). </w:t>
      </w:r>
      <w:r w:rsidRPr="00176559">
        <w:rPr>
          <w:rFonts w:ascii="Arial" w:hAnsi="Arial" w:cs="Arial"/>
          <w:bCs/>
        </w:rPr>
        <w:t>Brookfield’s (2017)</w:t>
      </w:r>
      <w:r w:rsidR="00996FC8" w:rsidRPr="00176559">
        <w:rPr>
          <w:rFonts w:ascii="Arial" w:hAnsi="Arial" w:cs="Arial"/>
          <w:bCs/>
        </w:rPr>
        <w:t xml:space="preserve"> four </w:t>
      </w:r>
      <w:r w:rsidRPr="00176559">
        <w:rPr>
          <w:rFonts w:ascii="Arial" w:hAnsi="Arial" w:cs="Arial"/>
          <w:bCs/>
        </w:rPr>
        <w:t>lenses</w:t>
      </w:r>
      <w:r w:rsidR="00996FC8" w:rsidRPr="00176559">
        <w:rPr>
          <w:rFonts w:ascii="Arial" w:hAnsi="Arial" w:cs="Arial"/>
          <w:bCs/>
        </w:rPr>
        <w:t xml:space="preserve"> relate to students, colleagues, personal experience and theoretical considerations. </w:t>
      </w:r>
      <w:r w:rsidR="00B669A9" w:rsidRPr="00176559">
        <w:rPr>
          <w:rFonts w:ascii="Arial" w:hAnsi="Arial" w:cs="Arial"/>
          <w:bCs/>
        </w:rPr>
        <w:t xml:space="preserve">Firstly, one of the most important lenses to a teacher is the student experience, it is valuable to accept and use student feedback to inform practice (Brookfield, 2015). Secondly, the use of colleagues as critical friends can help to work through a problem to approach it differently. Thirdly, the personal lens involves recalling own experience directly, </w:t>
      </w:r>
      <w:r w:rsidR="00DD45AF" w:rsidRPr="00176559">
        <w:rPr>
          <w:rFonts w:ascii="Arial" w:hAnsi="Arial" w:cs="Arial"/>
          <w:bCs/>
        </w:rPr>
        <w:t>however,</w:t>
      </w:r>
      <w:r w:rsidR="00B669A9" w:rsidRPr="00176559">
        <w:rPr>
          <w:rFonts w:ascii="Arial" w:hAnsi="Arial" w:cs="Arial"/>
          <w:bCs/>
        </w:rPr>
        <w:t xml:space="preserve"> </w:t>
      </w:r>
      <w:r w:rsidR="00DD45AF" w:rsidRPr="00176559">
        <w:rPr>
          <w:rFonts w:ascii="Arial" w:hAnsi="Arial" w:cs="Arial"/>
          <w:bCs/>
        </w:rPr>
        <w:t xml:space="preserve">it </w:t>
      </w:r>
      <w:r w:rsidR="00B669A9" w:rsidRPr="00176559">
        <w:rPr>
          <w:rFonts w:ascii="Arial" w:hAnsi="Arial" w:cs="Arial"/>
          <w:bCs/>
        </w:rPr>
        <w:t xml:space="preserve">is the least accepted within research as it’s viewed as subjective and therefore ungeneralisable. Finally, the use of theory to aid reflection </w:t>
      </w:r>
      <w:r w:rsidR="00DD45AF" w:rsidRPr="00176559">
        <w:rPr>
          <w:rFonts w:ascii="Arial" w:hAnsi="Arial" w:cs="Arial"/>
          <w:bCs/>
        </w:rPr>
        <w:t xml:space="preserve">is important to this particular essay as the process undertaken is underpinned by theory to inform next teaching steps. Brookfield (2017) advocates </w:t>
      </w:r>
      <w:r w:rsidR="00DD45AF" w:rsidRPr="00176559">
        <w:rPr>
          <w:rFonts w:ascii="Arial" w:hAnsi="Arial" w:cs="Arial"/>
          <w:bCs/>
        </w:rPr>
        <w:lastRenderedPageBreak/>
        <w:t xml:space="preserve">critical reflection, </w:t>
      </w:r>
      <w:r w:rsidRPr="00176559">
        <w:rPr>
          <w:rFonts w:ascii="Arial" w:hAnsi="Arial" w:cs="Arial"/>
          <w:bCs/>
        </w:rPr>
        <w:t>however,</w:t>
      </w:r>
      <w:r w:rsidR="00DD45AF" w:rsidRPr="00176559">
        <w:rPr>
          <w:rFonts w:ascii="Arial" w:hAnsi="Arial" w:cs="Arial"/>
          <w:bCs/>
        </w:rPr>
        <w:t xml:space="preserve"> recognises how it can and is used as a checklist tool rather than the ongoing process that it needs to be in order to be effective.</w:t>
      </w:r>
    </w:p>
    <w:p w14:paraId="12AC4E74" w14:textId="77777777" w:rsidR="00DD45AF" w:rsidRPr="00176559" w:rsidRDefault="00DD45AF" w:rsidP="00176559">
      <w:pPr>
        <w:spacing w:line="480" w:lineRule="auto"/>
        <w:jc w:val="both"/>
        <w:rPr>
          <w:rFonts w:ascii="Arial" w:hAnsi="Arial" w:cs="Arial"/>
          <w:bCs/>
        </w:rPr>
      </w:pPr>
    </w:p>
    <w:p w14:paraId="1289F742" w14:textId="3F86CB20" w:rsidR="00A22123" w:rsidRPr="00176559" w:rsidRDefault="0007676D" w:rsidP="00176559">
      <w:pPr>
        <w:spacing w:line="480" w:lineRule="auto"/>
        <w:jc w:val="both"/>
        <w:rPr>
          <w:rFonts w:ascii="Arial" w:hAnsi="Arial" w:cs="Arial"/>
        </w:rPr>
      </w:pPr>
      <w:r w:rsidRPr="00176559">
        <w:rPr>
          <w:rFonts w:ascii="Arial" w:hAnsi="Arial" w:cs="Arial"/>
        </w:rPr>
        <w:t xml:space="preserve">Being a reflective practitioner in Wales is crucial to meeting the five professional standards of teaching and leadership (Welsh Government, 2018). Specifically, it underpins the professional learning standard and therefore is a valuable process to regularly take part in. </w:t>
      </w:r>
      <w:r w:rsidR="003A50B1" w:rsidRPr="00176559">
        <w:rPr>
          <w:rFonts w:ascii="Arial" w:hAnsi="Arial" w:cs="Arial"/>
        </w:rPr>
        <w:t>The observations I undertook as part of this essay</w:t>
      </w:r>
      <w:r w:rsidRPr="00176559">
        <w:rPr>
          <w:rFonts w:ascii="Arial" w:hAnsi="Arial" w:cs="Arial"/>
        </w:rPr>
        <w:t xml:space="preserve"> have given me valuable insight into the classroom and I can use the analysis of them to inform my own practice (Capel, Leask and </w:t>
      </w:r>
      <w:proofErr w:type="spellStart"/>
      <w:r w:rsidRPr="00176559">
        <w:rPr>
          <w:rFonts w:ascii="Arial" w:hAnsi="Arial" w:cs="Arial"/>
        </w:rPr>
        <w:t>Younie</w:t>
      </w:r>
      <w:proofErr w:type="spellEnd"/>
      <w:r w:rsidRPr="00176559">
        <w:rPr>
          <w:rFonts w:ascii="Arial" w:hAnsi="Arial" w:cs="Arial"/>
        </w:rPr>
        <w:t xml:space="preserve">, 2016). Reflection is central to this process of development, as without this I am merely taking everything I witnessed at face value. Reflective practice within education involves critically evaluating </w:t>
      </w:r>
      <w:r w:rsidR="004F3A99" w:rsidRPr="00176559">
        <w:rPr>
          <w:rFonts w:ascii="Arial" w:hAnsi="Arial" w:cs="Arial"/>
        </w:rPr>
        <w:t xml:space="preserve">my </w:t>
      </w:r>
      <w:r w:rsidRPr="00176559">
        <w:rPr>
          <w:rFonts w:ascii="Arial" w:hAnsi="Arial" w:cs="Arial"/>
        </w:rPr>
        <w:t xml:space="preserve">own, or in this case others practice </w:t>
      </w:r>
      <w:proofErr w:type="gramStart"/>
      <w:r w:rsidR="004F3A99" w:rsidRPr="00176559">
        <w:rPr>
          <w:rFonts w:ascii="Arial" w:hAnsi="Arial" w:cs="Arial"/>
        </w:rPr>
        <w:t>to help</w:t>
      </w:r>
      <w:proofErr w:type="gramEnd"/>
      <w:r w:rsidRPr="00176559">
        <w:rPr>
          <w:rFonts w:ascii="Arial" w:hAnsi="Arial" w:cs="Arial"/>
        </w:rPr>
        <w:t xml:space="preserve"> inform my own </w:t>
      </w:r>
      <w:r w:rsidR="004F3A99" w:rsidRPr="00176559">
        <w:rPr>
          <w:rFonts w:ascii="Arial" w:hAnsi="Arial" w:cs="Arial"/>
        </w:rPr>
        <w:t xml:space="preserve">future </w:t>
      </w:r>
      <w:r w:rsidRPr="00176559">
        <w:rPr>
          <w:rFonts w:ascii="Arial" w:hAnsi="Arial" w:cs="Arial"/>
        </w:rPr>
        <w:t xml:space="preserve">practice (Halpin, 2015). This analysis of events has been done through a synthesis of literature and theory to draw away key steps for future practice (Cohen, Manion and Morrison, 2011). </w:t>
      </w:r>
      <w:r w:rsidR="005439EA" w:rsidRPr="00176559">
        <w:rPr>
          <w:rFonts w:ascii="Arial" w:hAnsi="Arial" w:cs="Arial"/>
        </w:rPr>
        <w:t xml:space="preserve"> </w:t>
      </w:r>
    </w:p>
    <w:p w14:paraId="279AC7CE" w14:textId="77777777" w:rsidR="00CA2DED" w:rsidRPr="00176559" w:rsidRDefault="00CA2DED" w:rsidP="00176559">
      <w:pPr>
        <w:spacing w:line="480" w:lineRule="auto"/>
        <w:jc w:val="both"/>
        <w:rPr>
          <w:rFonts w:ascii="Arial" w:hAnsi="Arial" w:cs="Arial"/>
        </w:rPr>
      </w:pPr>
    </w:p>
    <w:p w14:paraId="51DF5D77" w14:textId="16268D50" w:rsidR="00A22123" w:rsidRPr="00176559" w:rsidRDefault="00EF3C0B" w:rsidP="00176559">
      <w:pPr>
        <w:spacing w:line="480" w:lineRule="auto"/>
        <w:jc w:val="both"/>
        <w:rPr>
          <w:rFonts w:ascii="Arial" w:hAnsi="Arial" w:cs="Arial"/>
        </w:rPr>
      </w:pPr>
      <w:r w:rsidRPr="00176559">
        <w:rPr>
          <w:rFonts w:ascii="Arial" w:hAnsi="Arial" w:cs="Arial"/>
        </w:rPr>
        <w:t xml:space="preserve">The use of the visual timer could be related to both a behaviourist approach and the </w:t>
      </w:r>
      <w:r w:rsidR="00C96B53" w:rsidRPr="00176559">
        <w:rPr>
          <w:rFonts w:ascii="Arial" w:hAnsi="Arial" w:cs="Arial"/>
        </w:rPr>
        <w:t>promotion</w:t>
      </w:r>
      <w:r w:rsidRPr="00176559">
        <w:rPr>
          <w:rFonts w:ascii="Arial" w:hAnsi="Arial" w:cs="Arial"/>
        </w:rPr>
        <w:t xml:space="preserve"> of student autonomy. Firstly, t</w:t>
      </w:r>
      <w:r w:rsidR="002F102A" w:rsidRPr="00176559">
        <w:rPr>
          <w:rFonts w:ascii="Arial" w:hAnsi="Arial" w:cs="Arial"/>
        </w:rPr>
        <w:t>he use of specific time frames, and especially the visual timer which sounds an alarm when pupils are required to stop what they are doing reinforces a behaviourist approach within the classroom. In this instance, I would say this was positively received by the class and seemed to provoke positive learning behaviours</w:t>
      </w:r>
      <w:r w:rsidR="00BD6D7F">
        <w:rPr>
          <w:rFonts w:ascii="Arial" w:hAnsi="Arial" w:cs="Arial"/>
        </w:rPr>
        <w:t xml:space="preserve">. </w:t>
      </w:r>
      <w:r w:rsidR="002F102A" w:rsidRPr="00176559">
        <w:rPr>
          <w:rFonts w:ascii="Arial" w:hAnsi="Arial" w:cs="Arial"/>
        </w:rPr>
        <w:t xml:space="preserve">They were focused during tasks and on the whole were responsive in giving attention to the teacher once the timer had finished. </w:t>
      </w:r>
      <w:r w:rsidRPr="00176559">
        <w:rPr>
          <w:rFonts w:ascii="Arial" w:hAnsi="Arial" w:cs="Arial"/>
        </w:rPr>
        <w:t>However, it cannot be ignored that literature suggests that students perceiving controlling strategies from their teachers can negatively impact upon their learning (</w:t>
      </w:r>
      <w:r w:rsidR="00B714F1" w:rsidRPr="00176559">
        <w:rPr>
          <w:rFonts w:ascii="Arial" w:hAnsi="Arial" w:cs="Arial"/>
        </w:rPr>
        <w:t xml:space="preserve">Deci et al., 1991; </w:t>
      </w:r>
      <w:proofErr w:type="spellStart"/>
      <w:r w:rsidR="00B714F1" w:rsidRPr="00176559">
        <w:rPr>
          <w:rFonts w:ascii="Arial" w:hAnsi="Arial" w:cs="Arial"/>
        </w:rPr>
        <w:t>Flink</w:t>
      </w:r>
      <w:proofErr w:type="spellEnd"/>
      <w:r w:rsidR="00B714F1" w:rsidRPr="00176559">
        <w:rPr>
          <w:rFonts w:ascii="Arial" w:hAnsi="Arial" w:cs="Arial"/>
        </w:rPr>
        <w:t xml:space="preserve">, </w:t>
      </w:r>
      <w:proofErr w:type="spellStart"/>
      <w:r w:rsidR="00B714F1" w:rsidRPr="00176559">
        <w:rPr>
          <w:rFonts w:ascii="Arial" w:hAnsi="Arial" w:cs="Arial"/>
        </w:rPr>
        <w:t>Boggiano</w:t>
      </w:r>
      <w:proofErr w:type="spellEnd"/>
      <w:r w:rsidR="00B714F1" w:rsidRPr="00176559">
        <w:rPr>
          <w:rFonts w:ascii="Arial" w:hAnsi="Arial" w:cs="Arial"/>
        </w:rPr>
        <w:t xml:space="preserve"> and Barrett, 1990).</w:t>
      </w:r>
      <w:r w:rsidRPr="00176559">
        <w:rPr>
          <w:rFonts w:ascii="Arial" w:hAnsi="Arial" w:cs="Arial"/>
        </w:rPr>
        <w:t xml:space="preserve"> On the other hand, if looking at the aspect of the students </w:t>
      </w:r>
      <w:r w:rsidRPr="00176559">
        <w:rPr>
          <w:rFonts w:ascii="Arial" w:hAnsi="Arial" w:cs="Arial"/>
        </w:rPr>
        <w:lastRenderedPageBreak/>
        <w:t xml:space="preserve">being able to visualise the timer themselves as a promotion of self-management and therefore autonomy, it could be argued that this is actually moving away from a controlling strategy by the teacher. </w:t>
      </w:r>
      <w:r w:rsidR="00A22123" w:rsidRPr="00176559">
        <w:rPr>
          <w:rFonts w:ascii="Arial" w:hAnsi="Arial" w:cs="Arial"/>
        </w:rPr>
        <w:t>It is a useful skill for the learners to acquire, particularly when sitting exams as they will need to structure their time effectively. Further, this can be applied within their everyday lives as reliability and punctuality are dictated by time within any workplace.</w:t>
      </w:r>
    </w:p>
    <w:p w14:paraId="388EE837" w14:textId="01118ACE" w:rsidR="002F102A" w:rsidRPr="00176559" w:rsidRDefault="002F102A" w:rsidP="00176559">
      <w:pPr>
        <w:spacing w:line="480" w:lineRule="auto"/>
        <w:jc w:val="both"/>
        <w:rPr>
          <w:rFonts w:ascii="Arial" w:hAnsi="Arial" w:cs="Arial"/>
        </w:rPr>
      </w:pPr>
    </w:p>
    <w:p w14:paraId="28A0F73F" w14:textId="5CD3A385" w:rsidR="0007676D" w:rsidRPr="00176559" w:rsidRDefault="00D16A56" w:rsidP="00176559">
      <w:pPr>
        <w:spacing w:line="480" w:lineRule="auto"/>
        <w:jc w:val="both"/>
        <w:rPr>
          <w:rFonts w:ascii="Arial" w:hAnsi="Arial" w:cs="Arial"/>
        </w:rPr>
      </w:pPr>
      <w:r w:rsidRPr="00176559">
        <w:rPr>
          <w:rFonts w:ascii="Arial" w:hAnsi="Arial" w:cs="Arial"/>
        </w:rPr>
        <w:t xml:space="preserve">In light of the current situation and the impact COVID-19 has taken on schools so far, </w:t>
      </w:r>
      <w:r w:rsidR="00B714F1" w:rsidRPr="00176559">
        <w:rPr>
          <w:rFonts w:ascii="Arial" w:hAnsi="Arial" w:cs="Arial"/>
        </w:rPr>
        <w:t xml:space="preserve">it is crucial to recognise the increased flexibility needed by both </w:t>
      </w:r>
      <w:r w:rsidRPr="00176559">
        <w:rPr>
          <w:rFonts w:ascii="Arial" w:hAnsi="Arial" w:cs="Arial"/>
        </w:rPr>
        <w:t>staff and pupils</w:t>
      </w:r>
      <w:r w:rsidR="00B714F1" w:rsidRPr="00176559">
        <w:rPr>
          <w:rFonts w:ascii="Arial" w:hAnsi="Arial" w:cs="Arial"/>
        </w:rPr>
        <w:t xml:space="preserve">. </w:t>
      </w:r>
      <w:r w:rsidRPr="00176559">
        <w:rPr>
          <w:rFonts w:ascii="Arial" w:hAnsi="Arial" w:cs="Arial"/>
        </w:rPr>
        <w:t xml:space="preserve">This has </w:t>
      </w:r>
      <w:r w:rsidR="00BF093C" w:rsidRPr="00176559">
        <w:rPr>
          <w:rFonts w:ascii="Arial" w:hAnsi="Arial" w:cs="Arial"/>
        </w:rPr>
        <w:t xml:space="preserve">completely changed the dynamic of the classroom </w:t>
      </w:r>
      <w:r w:rsidR="00B714F1" w:rsidRPr="00176559">
        <w:rPr>
          <w:rFonts w:ascii="Arial" w:hAnsi="Arial" w:cs="Arial"/>
        </w:rPr>
        <w:t xml:space="preserve">from what would have been seen previously as best practice, </w:t>
      </w:r>
      <w:r w:rsidR="00BF093C" w:rsidRPr="00176559">
        <w:rPr>
          <w:rFonts w:ascii="Arial" w:hAnsi="Arial" w:cs="Arial"/>
        </w:rPr>
        <w:t xml:space="preserve">in that all movement is restricted. Teachers are therefore having to work extra hard to keep pupils focused and engaged within their lessons, this strategy to use the visual timer could contribute to this as it gives all pupils within the room an aim and would therefore hopefully discourage off task behaviours. </w:t>
      </w:r>
      <w:r w:rsidR="00EF3C0B" w:rsidRPr="00176559">
        <w:rPr>
          <w:rFonts w:ascii="Arial" w:hAnsi="Arial" w:cs="Arial"/>
        </w:rPr>
        <w:t xml:space="preserve">Taking into account the literature identified within this essay, I would come to the conclusion that using this strategy of a visual timer within the classroom would be valuable to adopt within my own practice. This is because the positives </w:t>
      </w:r>
      <w:r w:rsidR="00C96B53" w:rsidRPr="00176559">
        <w:rPr>
          <w:rFonts w:ascii="Arial" w:hAnsi="Arial" w:cs="Arial"/>
        </w:rPr>
        <w:t xml:space="preserve">outweigh the negatives in that it can contribute to effective behaviour management, instilling pace within a lesson and promoting autonomy within learners. I would therefore aim to utilise this within my future teaching practice. </w:t>
      </w:r>
    </w:p>
    <w:p w14:paraId="11314FC5" w14:textId="77777777" w:rsidR="00A22123" w:rsidRPr="00176559" w:rsidRDefault="00A22123" w:rsidP="00176559">
      <w:pPr>
        <w:spacing w:line="480" w:lineRule="auto"/>
        <w:jc w:val="both"/>
        <w:rPr>
          <w:rFonts w:ascii="Arial" w:hAnsi="Arial" w:cs="Arial"/>
        </w:rPr>
      </w:pPr>
    </w:p>
    <w:p w14:paraId="28EF4D61" w14:textId="5BF4DBBA" w:rsidR="00C90106" w:rsidRPr="00176559" w:rsidRDefault="00C90106" w:rsidP="00176559">
      <w:pPr>
        <w:spacing w:line="480" w:lineRule="auto"/>
        <w:jc w:val="both"/>
        <w:rPr>
          <w:rFonts w:ascii="Arial" w:hAnsi="Arial" w:cs="Arial"/>
          <w:b/>
          <w:bCs/>
          <w:u w:val="single"/>
        </w:rPr>
      </w:pPr>
      <w:r w:rsidRPr="00176559">
        <w:rPr>
          <w:rFonts w:ascii="Arial" w:hAnsi="Arial" w:cs="Arial"/>
          <w:b/>
          <w:bCs/>
          <w:u w:val="single"/>
        </w:rPr>
        <w:t xml:space="preserve">Conclusion </w:t>
      </w:r>
    </w:p>
    <w:p w14:paraId="07E27567" w14:textId="76AF54C4" w:rsidR="00E15DE5" w:rsidRPr="00176559" w:rsidRDefault="00E15DE5" w:rsidP="00176559">
      <w:pPr>
        <w:spacing w:line="480" w:lineRule="auto"/>
        <w:jc w:val="both"/>
        <w:rPr>
          <w:rFonts w:ascii="Arial" w:hAnsi="Arial" w:cs="Arial"/>
        </w:rPr>
      </w:pPr>
      <w:r w:rsidRPr="00176559">
        <w:rPr>
          <w:rFonts w:ascii="Arial" w:hAnsi="Arial" w:cs="Arial"/>
        </w:rPr>
        <w:t xml:space="preserve">Overall, this essay has drawn upon an observed critical incident to explore literature relating to three key areas (pace, behaviourism and student autonomy). This informed a reflective process to identify next teaching steps, and to contribute to future practice. </w:t>
      </w:r>
    </w:p>
    <w:p w14:paraId="698A01F6" w14:textId="626CB02C" w:rsidR="009D682A" w:rsidRPr="00176559" w:rsidRDefault="00A22123" w:rsidP="00176559">
      <w:pPr>
        <w:spacing w:line="480" w:lineRule="auto"/>
        <w:jc w:val="both"/>
        <w:rPr>
          <w:rFonts w:ascii="Arial" w:hAnsi="Arial" w:cs="Arial"/>
        </w:rPr>
      </w:pPr>
      <w:r w:rsidRPr="00176559">
        <w:rPr>
          <w:rFonts w:ascii="Arial" w:hAnsi="Arial" w:cs="Arial"/>
        </w:rPr>
        <w:lastRenderedPageBreak/>
        <w:t xml:space="preserve">The critical incident observed and referred to throughout this essay was the use of a visual timer by the teacher to set specific time frames for pupils to complete activities during the lesson (see appendix 8). Literature was reviewed relating to the pacing of lessons, behaviourism as a teaching approach and fostering student autonomy. The value of time as a resource for teachers was highlighted by various researchers (Hafiz Muhammed et al., 2016; Haynes, 2007; </w:t>
      </w:r>
      <w:proofErr w:type="spellStart"/>
      <w:r w:rsidRPr="00176559">
        <w:rPr>
          <w:rFonts w:ascii="Arial" w:hAnsi="Arial" w:cs="Arial"/>
        </w:rPr>
        <w:t>Horng</w:t>
      </w:r>
      <w:proofErr w:type="spellEnd"/>
      <w:r w:rsidRPr="00176559">
        <w:rPr>
          <w:rFonts w:ascii="Arial" w:hAnsi="Arial" w:cs="Arial"/>
        </w:rPr>
        <w:t xml:space="preserve">, </w:t>
      </w:r>
      <w:proofErr w:type="spellStart"/>
      <w:r w:rsidRPr="00176559">
        <w:rPr>
          <w:rFonts w:ascii="Arial" w:hAnsi="Arial" w:cs="Arial"/>
        </w:rPr>
        <w:t>Klasik</w:t>
      </w:r>
      <w:proofErr w:type="spellEnd"/>
      <w:r w:rsidRPr="00176559">
        <w:rPr>
          <w:rFonts w:ascii="Arial" w:hAnsi="Arial" w:cs="Arial"/>
        </w:rPr>
        <w:t xml:space="preserve"> and Loeb, 2009; </w:t>
      </w:r>
      <w:proofErr w:type="spellStart"/>
      <w:r w:rsidRPr="00176559">
        <w:rPr>
          <w:rFonts w:ascii="Arial" w:hAnsi="Arial" w:cs="Arial"/>
        </w:rPr>
        <w:t>Lemov</w:t>
      </w:r>
      <w:proofErr w:type="spellEnd"/>
      <w:r w:rsidRPr="00176559">
        <w:rPr>
          <w:rFonts w:ascii="Arial" w:hAnsi="Arial" w:cs="Arial"/>
        </w:rPr>
        <w:t xml:space="preserve">, 2015; Madsen, 2003; </w:t>
      </w:r>
      <w:proofErr w:type="spellStart"/>
      <w:r w:rsidRPr="00176559">
        <w:rPr>
          <w:rFonts w:ascii="Arial" w:hAnsi="Arial" w:cs="Arial"/>
        </w:rPr>
        <w:t>Silveria</w:t>
      </w:r>
      <w:proofErr w:type="spellEnd"/>
      <w:r w:rsidRPr="00176559">
        <w:rPr>
          <w:rFonts w:ascii="Arial" w:hAnsi="Arial" w:cs="Arial"/>
        </w:rPr>
        <w:t xml:space="preserve">, 2014), and for this reason using strategies such as a visual timer seem a suitable way in which to encourage students to effectively manage their time. </w:t>
      </w:r>
      <w:r w:rsidR="00176559" w:rsidRPr="00176559">
        <w:rPr>
          <w:rFonts w:ascii="Arial" w:hAnsi="Arial" w:cs="Arial"/>
        </w:rPr>
        <w:t xml:space="preserve">Alongside this, it can have positive benefits for the teacher in managing the overall classroom experience, with regards to behaviour management and instilling pace. This could have debilitative effects for students as they may perceive such a strategy to be a means of controlling them and their learning, it is therefore important to consider other autonomy promoting strategies alongside this to maximise effect. </w:t>
      </w:r>
      <w:r w:rsidR="00AC0641">
        <w:rPr>
          <w:rFonts w:ascii="Arial" w:hAnsi="Arial" w:cs="Arial"/>
        </w:rPr>
        <w:t xml:space="preserve">Considering </w:t>
      </w:r>
      <w:r w:rsidR="00176559" w:rsidRPr="00176559">
        <w:rPr>
          <w:rFonts w:ascii="Arial" w:hAnsi="Arial" w:cs="Arial"/>
        </w:rPr>
        <w:t xml:space="preserve">both the observation and the literature addressed, this would be a strategy I would definitely try to implement within my future teaching practice as it proved to have benefits within the classroom. </w:t>
      </w:r>
      <w:r w:rsidR="00AC0641">
        <w:rPr>
          <w:rFonts w:ascii="Arial" w:hAnsi="Arial" w:cs="Arial"/>
        </w:rPr>
        <w:t>The importance of becoming familiar with ways in which to reflect is confirmed in the</w:t>
      </w:r>
      <w:r w:rsidR="00AC0641" w:rsidRPr="00176559">
        <w:rPr>
          <w:rFonts w:ascii="Arial" w:hAnsi="Arial" w:cs="Arial"/>
        </w:rPr>
        <w:t xml:space="preserve"> </w:t>
      </w:r>
      <w:r w:rsidR="00AC0641" w:rsidRPr="00176559">
        <w:rPr>
          <w:rFonts w:ascii="Arial" w:hAnsi="Arial" w:cs="Arial"/>
          <w:bCs/>
        </w:rPr>
        <w:t>five professional standards of teaching and leadership within Wales that state</w:t>
      </w:r>
      <w:r w:rsidR="00AC0641">
        <w:rPr>
          <w:rFonts w:ascii="Arial" w:hAnsi="Arial" w:cs="Arial"/>
          <w:bCs/>
        </w:rPr>
        <w:t xml:space="preserve"> </w:t>
      </w:r>
      <w:r w:rsidR="00AC0641" w:rsidRPr="00176559">
        <w:rPr>
          <w:rFonts w:ascii="Arial" w:hAnsi="Arial" w:cs="Arial"/>
          <w:bCs/>
        </w:rPr>
        <w:t xml:space="preserve">the process of reflection to underpin the professional learning standard and therefore shows the significance of </w:t>
      </w:r>
      <w:r w:rsidR="00AC0641">
        <w:rPr>
          <w:rFonts w:ascii="Arial" w:hAnsi="Arial" w:cs="Arial"/>
          <w:bCs/>
        </w:rPr>
        <w:t xml:space="preserve">embedding </w:t>
      </w:r>
      <w:r w:rsidR="00AC0641" w:rsidRPr="00176559">
        <w:rPr>
          <w:rFonts w:ascii="Arial" w:hAnsi="Arial" w:cs="Arial"/>
          <w:bCs/>
        </w:rPr>
        <w:t>this into all teaching practice (Welsh Government, 2018).</w:t>
      </w:r>
      <w:r w:rsidRPr="00176559">
        <w:rPr>
          <w:rFonts w:ascii="Arial" w:hAnsi="Arial" w:cs="Arial"/>
        </w:rPr>
        <w:t xml:space="preserve">Ultimately, reflective practice is hugely valuable to practitioners within education as teachers are required to be adaptable in </w:t>
      </w:r>
      <w:r w:rsidR="00B714F1" w:rsidRPr="00176559">
        <w:rPr>
          <w:rFonts w:ascii="Arial" w:hAnsi="Arial" w:cs="Arial"/>
        </w:rPr>
        <w:t>an</w:t>
      </w:r>
      <w:r w:rsidRPr="00176559">
        <w:rPr>
          <w:rFonts w:ascii="Arial" w:hAnsi="Arial" w:cs="Arial"/>
        </w:rPr>
        <w:t xml:space="preserve"> ever-changing educational environment (</w:t>
      </w:r>
      <w:proofErr w:type="spellStart"/>
      <w:r w:rsidR="00B714F1" w:rsidRPr="00176559">
        <w:rPr>
          <w:rFonts w:ascii="Arial" w:hAnsi="Arial" w:cs="Arial"/>
          <w:bCs/>
        </w:rPr>
        <w:t>Palaiologou</w:t>
      </w:r>
      <w:proofErr w:type="spellEnd"/>
      <w:r w:rsidR="00B714F1" w:rsidRPr="00176559">
        <w:rPr>
          <w:rFonts w:ascii="Arial" w:hAnsi="Arial" w:cs="Arial"/>
          <w:bCs/>
        </w:rPr>
        <w:t>, Needham and Male, 2016</w:t>
      </w:r>
      <w:r w:rsidRPr="00176559">
        <w:rPr>
          <w:rFonts w:ascii="Arial" w:hAnsi="Arial" w:cs="Arial"/>
        </w:rPr>
        <w:t xml:space="preserve">). </w:t>
      </w:r>
    </w:p>
    <w:p w14:paraId="02885145" w14:textId="42A26FC0" w:rsidR="002F102A" w:rsidRDefault="002F102A" w:rsidP="00FC3820">
      <w:pPr>
        <w:spacing w:line="360" w:lineRule="auto"/>
        <w:jc w:val="both"/>
        <w:rPr>
          <w:rFonts w:ascii="Arial" w:hAnsi="Arial" w:cs="Arial"/>
          <w:b/>
          <w:bCs/>
        </w:rPr>
      </w:pPr>
    </w:p>
    <w:p w14:paraId="259D9065" w14:textId="0A6A30AF" w:rsidR="00773FC9" w:rsidRDefault="00773FC9" w:rsidP="00FC3820">
      <w:pPr>
        <w:spacing w:line="360" w:lineRule="auto"/>
        <w:jc w:val="both"/>
        <w:rPr>
          <w:rFonts w:ascii="Arial" w:hAnsi="Arial" w:cs="Arial"/>
          <w:b/>
          <w:bCs/>
        </w:rPr>
      </w:pPr>
    </w:p>
    <w:p w14:paraId="2D379208" w14:textId="77777777" w:rsidR="0081680B" w:rsidRPr="00FC3820" w:rsidRDefault="0081680B" w:rsidP="00FC3820">
      <w:pPr>
        <w:spacing w:line="360" w:lineRule="auto"/>
        <w:jc w:val="both"/>
        <w:rPr>
          <w:rFonts w:ascii="Arial" w:hAnsi="Arial" w:cs="Arial"/>
          <w:b/>
          <w:bCs/>
        </w:rPr>
      </w:pPr>
    </w:p>
    <w:p w14:paraId="607CB696" w14:textId="566543EB" w:rsidR="00FC3820" w:rsidRDefault="00C90106" w:rsidP="00FC3820">
      <w:pPr>
        <w:spacing w:line="360" w:lineRule="auto"/>
        <w:jc w:val="both"/>
        <w:rPr>
          <w:rFonts w:ascii="Arial" w:hAnsi="Arial" w:cs="Arial"/>
          <w:b/>
          <w:bCs/>
        </w:rPr>
      </w:pPr>
      <w:r w:rsidRPr="00FC3820">
        <w:rPr>
          <w:rFonts w:ascii="Arial" w:hAnsi="Arial" w:cs="Arial"/>
          <w:b/>
          <w:bCs/>
        </w:rPr>
        <w:lastRenderedPageBreak/>
        <w:t xml:space="preserve">Appendices </w:t>
      </w:r>
    </w:p>
    <w:p w14:paraId="05EB7C72" w14:textId="77777777" w:rsidR="00FC3820" w:rsidRPr="00FC3820" w:rsidRDefault="00FC3820" w:rsidP="00FC3820">
      <w:pPr>
        <w:spacing w:line="360" w:lineRule="auto"/>
        <w:jc w:val="both"/>
        <w:rPr>
          <w:rFonts w:ascii="Arial" w:hAnsi="Arial" w:cs="Arial"/>
          <w:b/>
          <w:bCs/>
        </w:rPr>
      </w:pPr>
    </w:p>
    <w:p w14:paraId="0AFA5D0F" w14:textId="4E88817D" w:rsidR="00FC3820" w:rsidRPr="0081680B" w:rsidRDefault="00FC3820" w:rsidP="00FC3820">
      <w:pPr>
        <w:spacing w:line="360" w:lineRule="auto"/>
        <w:jc w:val="both"/>
        <w:rPr>
          <w:rFonts w:ascii="Arial" w:hAnsi="Arial" w:cs="Arial"/>
        </w:rPr>
      </w:pPr>
      <w:r w:rsidRPr="0081680B">
        <w:rPr>
          <w:rFonts w:ascii="Arial" w:hAnsi="Arial" w:cs="Arial"/>
          <w:b/>
          <w:bCs/>
        </w:rPr>
        <w:t xml:space="preserve">Appendix 1: </w:t>
      </w:r>
      <w:r w:rsidRPr="0081680B">
        <w:rPr>
          <w:rFonts w:ascii="Arial" w:hAnsi="Arial" w:cs="Arial"/>
        </w:rPr>
        <w:t xml:space="preserve">Observation 1 notes </w:t>
      </w:r>
    </w:p>
    <w:p w14:paraId="65DC7AF0" w14:textId="77777777" w:rsidR="00FC3820" w:rsidRPr="0081680B" w:rsidRDefault="00FC3820" w:rsidP="00FC382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8926"/>
      </w:tblGrid>
      <w:tr w:rsidR="003B01C7" w:rsidRPr="0081680B" w14:paraId="355BA218" w14:textId="77777777" w:rsidTr="00DD3334">
        <w:tc>
          <w:tcPr>
            <w:tcW w:w="8926" w:type="dxa"/>
          </w:tcPr>
          <w:p w14:paraId="41D0B86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Date and time, year group: 28/9 10:00 Year 10 Science GCSE (Physics).</w:t>
            </w:r>
          </w:p>
          <w:p w14:paraId="7F3F2AD8"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49999DB3" w14:textId="77777777" w:rsidTr="00DD3334">
        <w:tc>
          <w:tcPr>
            <w:tcW w:w="8926" w:type="dxa"/>
          </w:tcPr>
          <w:p w14:paraId="176655DA"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b/>
                <w:color w:val="000000" w:themeColor="text1"/>
                <w:sz w:val="24"/>
                <w:szCs w:val="24"/>
              </w:rPr>
              <w:t>Lesson details:</w:t>
            </w:r>
            <w:r w:rsidRPr="0081680B">
              <w:rPr>
                <w:rFonts w:ascii="Arial" w:hAnsi="Arial" w:cs="Arial"/>
                <w:color w:val="000000" w:themeColor="text1"/>
                <w:sz w:val="24"/>
                <w:szCs w:val="24"/>
              </w:rPr>
              <w:t xml:space="preserve"> (Context and focus -/</w:t>
            </w:r>
            <w:proofErr w:type="spellStart"/>
            <w:r w:rsidRPr="0081680B">
              <w:rPr>
                <w:rFonts w:ascii="Arial" w:hAnsi="Arial" w:cs="Arial"/>
                <w:color w:val="000000" w:themeColor="text1"/>
                <w:sz w:val="24"/>
                <w:szCs w:val="24"/>
              </w:rPr>
              <w:t>AoLE</w:t>
            </w:r>
            <w:proofErr w:type="spellEnd"/>
            <w:r w:rsidRPr="0081680B">
              <w:rPr>
                <w:rFonts w:ascii="Arial" w:hAnsi="Arial" w:cs="Arial"/>
                <w:color w:val="000000" w:themeColor="text1"/>
                <w:sz w:val="24"/>
                <w:szCs w:val="24"/>
              </w:rPr>
              <w:t>/subject- is it near start of end of unit of study? Indoors/outdoors? Ability range? Any particularly relevant information).</w:t>
            </w:r>
          </w:p>
          <w:p w14:paraId="4BF84B96" w14:textId="77777777" w:rsidR="00FC3820" w:rsidRPr="0081680B" w:rsidRDefault="00FC3820" w:rsidP="003B01C7">
            <w:pPr>
              <w:spacing w:line="360" w:lineRule="auto"/>
              <w:jc w:val="both"/>
              <w:rPr>
                <w:rFonts w:ascii="Arial" w:hAnsi="Arial" w:cs="Arial"/>
                <w:color w:val="000000" w:themeColor="text1"/>
                <w:sz w:val="24"/>
                <w:szCs w:val="24"/>
              </w:rPr>
            </w:pPr>
          </w:p>
          <w:p w14:paraId="0F788699"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Science lesson</w:t>
            </w:r>
          </w:p>
          <w:p w14:paraId="1DD04B8A"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Indoors (non-science classroom) Teacher stated: Theoretically that would be normally done practically. </w:t>
            </w:r>
            <w:proofErr w:type="spellStart"/>
            <w:r w:rsidRPr="0081680B">
              <w:rPr>
                <w:rFonts w:ascii="Arial" w:hAnsi="Arial" w:cs="Arial"/>
                <w:color w:val="000000" w:themeColor="text1"/>
                <w:sz w:val="24"/>
                <w:szCs w:val="24"/>
              </w:rPr>
              <w:t>Covid</w:t>
            </w:r>
            <w:proofErr w:type="spellEnd"/>
            <w:r w:rsidRPr="0081680B">
              <w:rPr>
                <w:rFonts w:ascii="Arial" w:hAnsi="Arial" w:cs="Arial"/>
                <w:color w:val="000000" w:themeColor="text1"/>
                <w:sz w:val="24"/>
                <w:szCs w:val="24"/>
              </w:rPr>
              <w:t xml:space="preserve"> has </w:t>
            </w:r>
            <w:proofErr w:type="spellStart"/>
            <w:r w:rsidRPr="0081680B">
              <w:rPr>
                <w:rFonts w:ascii="Arial" w:hAnsi="Arial" w:cs="Arial"/>
                <w:color w:val="000000" w:themeColor="text1"/>
                <w:sz w:val="24"/>
                <w:szCs w:val="24"/>
              </w:rPr>
              <w:t>interferred</w:t>
            </w:r>
            <w:proofErr w:type="spellEnd"/>
            <w:r w:rsidRPr="0081680B">
              <w:rPr>
                <w:rFonts w:ascii="Arial" w:hAnsi="Arial" w:cs="Arial"/>
                <w:color w:val="000000" w:themeColor="text1"/>
                <w:sz w:val="24"/>
                <w:szCs w:val="24"/>
              </w:rPr>
              <w:t xml:space="preserve"> with practical.</w:t>
            </w:r>
          </w:p>
          <w:p w14:paraId="5AEEAA33"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Early on in unit.</w:t>
            </w:r>
          </w:p>
          <w:p w14:paraId="110441CB"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No obvious seating plan- sat with friends.</w:t>
            </w:r>
          </w:p>
          <w:p w14:paraId="6B5CC55C" w14:textId="38C620F1"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10 lessons a fortnight (3, 3, 4) 4 being physics. </w:t>
            </w:r>
          </w:p>
          <w:p w14:paraId="5E504CA7" w14:textId="5815B469" w:rsidR="00134337"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told me she has noticed lots of gaps in knowledge with year 10s due to their time away from school (lockdown). Having to </w:t>
            </w:r>
            <w:r w:rsidR="00134337" w:rsidRPr="0081680B">
              <w:rPr>
                <w:rFonts w:ascii="Arial" w:hAnsi="Arial" w:cs="Arial"/>
                <w:color w:val="000000" w:themeColor="text1"/>
                <w:sz w:val="24"/>
                <w:szCs w:val="24"/>
              </w:rPr>
              <w:t>readdress</w:t>
            </w:r>
            <w:r w:rsidRPr="0081680B">
              <w:rPr>
                <w:rFonts w:ascii="Arial" w:hAnsi="Arial" w:cs="Arial"/>
                <w:color w:val="000000" w:themeColor="text1"/>
                <w:sz w:val="24"/>
                <w:szCs w:val="24"/>
              </w:rPr>
              <w:t xml:space="preserve"> knowledge that they would expect pupils to normally have at this point. Mainly mathematical calculations.</w:t>
            </w:r>
          </w:p>
        </w:tc>
      </w:tr>
      <w:tr w:rsidR="003B01C7" w:rsidRPr="0081680B" w14:paraId="0D1D0B8E" w14:textId="77777777" w:rsidTr="00DD3334">
        <w:tc>
          <w:tcPr>
            <w:tcW w:w="8926" w:type="dxa"/>
          </w:tcPr>
          <w:p w14:paraId="2543BF9C" w14:textId="77777777" w:rsidR="00FC3820" w:rsidRPr="0081680B" w:rsidRDefault="00FC3820" w:rsidP="003B01C7">
            <w:pPr>
              <w:spacing w:line="360" w:lineRule="auto"/>
              <w:jc w:val="both"/>
              <w:rPr>
                <w:rFonts w:ascii="Arial" w:hAnsi="Arial" w:cs="Arial"/>
                <w:b/>
                <w:bCs/>
                <w:color w:val="000000" w:themeColor="text1"/>
                <w:sz w:val="24"/>
                <w:szCs w:val="24"/>
                <w:lang w:val="en-US"/>
              </w:rPr>
            </w:pPr>
            <w:r w:rsidRPr="0081680B">
              <w:rPr>
                <w:rFonts w:ascii="Arial" w:hAnsi="Arial" w:cs="Arial"/>
                <w:b/>
                <w:bCs/>
                <w:color w:val="000000" w:themeColor="text1"/>
                <w:sz w:val="24"/>
                <w:szCs w:val="24"/>
                <w:lang w:val="en-US"/>
              </w:rPr>
              <w:t>Classroom culture</w:t>
            </w:r>
          </w:p>
          <w:p w14:paraId="331A8682" w14:textId="77777777" w:rsidR="00FC3820" w:rsidRPr="0081680B" w:rsidRDefault="00FC3820" w:rsidP="003B01C7">
            <w:pPr>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(What is the classroom ‘vibe.’? What do attitudes, dispositions, </w:t>
            </w:r>
            <w:proofErr w:type="spellStart"/>
            <w:r w:rsidRPr="0081680B">
              <w:rPr>
                <w:rFonts w:ascii="Arial" w:hAnsi="Arial" w:cs="Arial"/>
                <w:bCs/>
                <w:color w:val="000000" w:themeColor="text1"/>
                <w:sz w:val="24"/>
                <w:szCs w:val="24"/>
                <w:lang w:val="en-US"/>
              </w:rPr>
              <w:t>behaviours</w:t>
            </w:r>
            <w:proofErr w:type="spellEnd"/>
            <w:r w:rsidRPr="0081680B">
              <w:rPr>
                <w:rFonts w:ascii="Arial" w:hAnsi="Arial" w:cs="Arial"/>
                <w:bCs/>
                <w:color w:val="000000" w:themeColor="text1"/>
                <w:sz w:val="24"/>
                <w:szCs w:val="24"/>
                <w:lang w:val="en-US"/>
              </w:rPr>
              <w:t xml:space="preserve"> towards learning seem like at this point in time?)</w:t>
            </w:r>
          </w:p>
          <w:p w14:paraId="1BA703F8" w14:textId="77777777" w:rsidR="00FC3820" w:rsidRPr="0081680B" w:rsidRDefault="00FC3820" w:rsidP="003B01C7">
            <w:pPr>
              <w:spacing w:line="360" w:lineRule="auto"/>
              <w:jc w:val="both"/>
              <w:rPr>
                <w:rFonts w:ascii="Arial" w:hAnsi="Arial" w:cs="Arial"/>
                <w:bCs/>
                <w:color w:val="000000" w:themeColor="text1"/>
                <w:sz w:val="24"/>
                <w:szCs w:val="24"/>
                <w:lang w:val="en-US"/>
              </w:rPr>
            </w:pPr>
          </w:p>
          <w:p w14:paraId="233578E9" w14:textId="43C63E89"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Most seem ready to learn, boys on the back row taking longer to settle. Teacher asked them to settle several times within first 5 minutes. Everyone engaging with the starter- teacher picking people randomly to answer questions- they are required to expand on their answers. </w:t>
            </w:r>
          </w:p>
          <w:p w14:paraId="38169EE0" w14:textId="66A6F91B"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Teacher is enthusiastic.</w:t>
            </w:r>
          </w:p>
          <w:p w14:paraId="7DBA76F5" w14:textId="5C295E45"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Every individual is doing what Is asked. </w:t>
            </w:r>
          </w:p>
          <w:p w14:paraId="495412AC" w14:textId="6B7B4319"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Halfway through lesson (boys on backrow becoming distracted again). Teacher addresses this.</w:t>
            </w:r>
          </w:p>
          <w:p w14:paraId="44E5D291" w14:textId="21890EE6"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Working mostly in silence, not on command of the teacher. But instead by choice. Teacher even said, “you are very quiet, you don’t need to be for this </w:t>
            </w:r>
            <w:r w:rsidRPr="0081680B">
              <w:rPr>
                <w:rFonts w:ascii="Arial" w:hAnsi="Arial" w:cs="Arial"/>
                <w:bCs/>
                <w:color w:val="000000" w:themeColor="text1"/>
                <w:sz w:val="24"/>
                <w:szCs w:val="24"/>
                <w:lang w:val="en-US"/>
              </w:rPr>
              <w:lastRenderedPageBreak/>
              <w:t xml:space="preserve">part of the task”. They remain silent with slight murmurs. </w:t>
            </w:r>
          </w:p>
          <w:p w14:paraId="0C7D301C" w14:textId="09EED71B"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Students asking some clarity questions regarding the task. Teacher responding with the answer. </w:t>
            </w:r>
          </w:p>
          <w:p w14:paraId="7D914C82" w14:textId="45D1AD13"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Some general chat between students and teacher- good rapport. </w:t>
            </w:r>
          </w:p>
          <w:p w14:paraId="5629420E" w14:textId="0A5E8A04"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Teachers movement at front of class from board to desk and then to the front of the tape when responding to questions. Can tell she wants to get to the students directly to help them but obviously can’t. Moves along the line making sure everyone has a chance to ask questions if needed. (Teacher telling me she finds it strange not being able to get up close to them- wants to chat). </w:t>
            </w:r>
          </w:p>
          <w:p w14:paraId="57BD1D62" w14:textId="67BE0BB4"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Students chatting now- mostly on task. Helping </w:t>
            </w:r>
            <w:proofErr w:type="spellStart"/>
            <w:r w:rsidRPr="0081680B">
              <w:rPr>
                <w:rFonts w:ascii="Arial" w:hAnsi="Arial" w:cs="Arial"/>
                <w:bCs/>
                <w:color w:val="000000" w:themeColor="text1"/>
                <w:sz w:val="24"/>
                <w:szCs w:val="24"/>
                <w:lang w:val="en-US"/>
              </w:rPr>
              <w:t>eachother</w:t>
            </w:r>
            <w:proofErr w:type="spellEnd"/>
            <w:r w:rsidRPr="0081680B">
              <w:rPr>
                <w:rFonts w:ascii="Arial" w:hAnsi="Arial" w:cs="Arial"/>
                <w:bCs/>
                <w:color w:val="000000" w:themeColor="text1"/>
                <w:sz w:val="24"/>
                <w:szCs w:val="24"/>
                <w:lang w:val="en-US"/>
              </w:rPr>
              <w:t>. Checking answers against one another.</w:t>
            </w:r>
          </w:p>
        </w:tc>
      </w:tr>
      <w:tr w:rsidR="003B01C7" w:rsidRPr="0081680B" w14:paraId="33D11429" w14:textId="77777777" w:rsidTr="00DD3334">
        <w:tc>
          <w:tcPr>
            <w:tcW w:w="8926" w:type="dxa"/>
          </w:tcPr>
          <w:p w14:paraId="2E50EDA0"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Objectives</w:t>
            </w:r>
          </w:p>
          <w:p w14:paraId="5C4E0996" w14:textId="230606A6"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happens in the environment that communicates the purpose of the experiences?  What can be observed regarding the way lesson activities relate to these purposes?</w:t>
            </w:r>
          </w:p>
          <w:p w14:paraId="38D29C54" w14:textId="77777777" w:rsidR="00FC3820" w:rsidRPr="0081680B" w:rsidRDefault="00FC3820" w:rsidP="003B01C7">
            <w:pPr>
              <w:spacing w:line="360" w:lineRule="auto"/>
              <w:jc w:val="both"/>
              <w:rPr>
                <w:rFonts w:ascii="Arial" w:hAnsi="Arial" w:cs="Arial"/>
                <w:color w:val="000000" w:themeColor="text1"/>
                <w:sz w:val="24"/>
                <w:szCs w:val="24"/>
              </w:rPr>
            </w:pPr>
          </w:p>
          <w:p w14:paraId="38CE3D3D" w14:textId="11DE94FA"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By end of lesson, draw own graph (teacher said this, not on board). Explained in the context of what they will have to do on exam. Linked to where this will go over next couple of lessons (analysis). </w:t>
            </w:r>
          </w:p>
          <w:p w14:paraId="41214140" w14:textId="761F69C1"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Investigating the speed of waves.</w:t>
            </w:r>
          </w:p>
        </w:tc>
      </w:tr>
      <w:tr w:rsidR="003B01C7" w:rsidRPr="0081680B" w14:paraId="2A61E95D" w14:textId="77777777" w:rsidTr="00DD3334">
        <w:tc>
          <w:tcPr>
            <w:tcW w:w="8926" w:type="dxa"/>
          </w:tcPr>
          <w:p w14:paraId="76FF2F8D"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Direction</w:t>
            </w:r>
          </w:p>
          <w:p w14:paraId="36D01914"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can be observed that helps learners understand what they are engaging in?  What in the environment helps them understand how to achieve well)? </w:t>
            </w:r>
          </w:p>
          <w:p w14:paraId="685EDA9F" w14:textId="77777777" w:rsidR="00FC3820" w:rsidRPr="0081680B" w:rsidRDefault="00FC3820" w:rsidP="003B01C7">
            <w:pPr>
              <w:spacing w:line="360" w:lineRule="auto"/>
              <w:jc w:val="both"/>
              <w:rPr>
                <w:rFonts w:ascii="Arial" w:hAnsi="Arial" w:cs="Arial"/>
                <w:color w:val="000000" w:themeColor="text1"/>
                <w:sz w:val="24"/>
                <w:szCs w:val="24"/>
              </w:rPr>
            </w:pPr>
          </w:p>
          <w:p w14:paraId="19F5F51C"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Starter- graph on board. Asked to look at it whilst register is taken. What has she done well on her graph- question posed to </w:t>
            </w:r>
            <w:proofErr w:type="gramStart"/>
            <w:r w:rsidRPr="0081680B">
              <w:rPr>
                <w:rFonts w:ascii="Arial" w:hAnsi="Arial" w:cs="Arial"/>
                <w:color w:val="000000" w:themeColor="text1"/>
                <w:sz w:val="24"/>
                <w:szCs w:val="24"/>
              </w:rPr>
              <w:t>class.</w:t>
            </w:r>
            <w:proofErr w:type="gramEnd"/>
            <w:r w:rsidRPr="0081680B">
              <w:rPr>
                <w:rFonts w:ascii="Arial" w:hAnsi="Arial" w:cs="Arial"/>
                <w:color w:val="000000" w:themeColor="text1"/>
                <w:sz w:val="24"/>
                <w:szCs w:val="24"/>
              </w:rPr>
              <w:t xml:space="preserve"> Questioning of class- pupil A “accurate”, teacher “what do you mean accurate?”. What can she do better on the graph? “what should </w:t>
            </w:r>
            <w:proofErr w:type="spellStart"/>
            <w:r w:rsidRPr="0081680B">
              <w:rPr>
                <w:rFonts w:ascii="Arial" w:hAnsi="Arial" w:cs="Arial"/>
                <w:color w:val="000000" w:themeColor="text1"/>
                <w:sz w:val="24"/>
                <w:szCs w:val="24"/>
              </w:rPr>
              <w:t>i</w:t>
            </w:r>
            <w:proofErr w:type="spellEnd"/>
            <w:r w:rsidRPr="0081680B">
              <w:rPr>
                <w:rFonts w:ascii="Arial" w:hAnsi="Arial" w:cs="Arial"/>
                <w:color w:val="000000" w:themeColor="text1"/>
                <w:sz w:val="24"/>
                <w:szCs w:val="24"/>
              </w:rPr>
              <w:t xml:space="preserve"> have included on my graph?” using probing questions. Checking prior understanding. Teacher making references to what you’d get marks for in an exam. Also, looking for correct terminology e.g. line of best fit. </w:t>
            </w:r>
          </w:p>
          <w:p w14:paraId="0BC8E381" w14:textId="77777777" w:rsidR="00FC3820" w:rsidRPr="0081680B" w:rsidRDefault="00FC3820" w:rsidP="003B01C7">
            <w:pPr>
              <w:pStyle w:val="ListParagraph"/>
              <w:spacing w:line="360" w:lineRule="auto"/>
              <w:jc w:val="both"/>
              <w:rPr>
                <w:rFonts w:ascii="Arial" w:hAnsi="Arial" w:cs="Arial"/>
                <w:color w:val="000000" w:themeColor="text1"/>
                <w:sz w:val="24"/>
                <w:szCs w:val="24"/>
              </w:rPr>
            </w:pPr>
          </w:p>
          <w:p w14:paraId="2526D3CE" w14:textId="0D4141A3"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lastRenderedPageBreak/>
              <w:t>Booklet used. Whole course booklet- this is where they do their work.</w:t>
            </w:r>
          </w:p>
          <w:p w14:paraId="358210B9" w14:textId="6B39DC66"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Video to show how the </w:t>
            </w:r>
            <w:proofErr w:type="spellStart"/>
            <w:r w:rsidRPr="0081680B">
              <w:rPr>
                <w:rFonts w:ascii="Arial" w:hAnsi="Arial" w:cs="Arial"/>
                <w:color w:val="000000" w:themeColor="text1"/>
                <w:sz w:val="24"/>
                <w:szCs w:val="24"/>
              </w:rPr>
              <w:t>experiemnt</w:t>
            </w:r>
            <w:proofErr w:type="spellEnd"/>
            <w:r w:rsidRPr="0081680B">
              <w:rPr>
                <w:rFonts w:ascii="Arial" w:hAnsi="Arial" w:cs="Arial"/>
                <w:color w:val="000000" w:themeColor="text1"/>
                <w:sz w:val="24"/>
                <w:szCs w:val="24"/>
              </w:rPr>
              <w:t xml:space="preserve"> would look if they could do it. Equipment explained. </w:t>
            </w:r>
          </w:p>
          <w:p w14:paraId="78AEE7F7" w14:textId="40D1D642"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Whiteboard used to develop equation needed (Speed, distance, time). </w:t>
            </w:r>
          </w:p>
          <w:p w14:paraId="24782F77" w14:textId="29E2ABF2"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Given data (copy into table in booklet)- calculate the mean using calculator. Acknowledges that taking down data off board not as ideal as doing it themselves. </w:t>
            </w:r>
          </w:p>
          <w:p w14:paraId="5BE2E46C" w14:textId="213D26B8"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Used board projector to show herself drawing the table. </w:t>
            </w:r>
          </w:p>
        </w:tc>
      </w:tr>
      <w:tr w:rsidR="003B01C7" w:rsidRPr="0081680B" w14:paraId="1C1955EB" w14:textId="77777777" w:rsidTr="00DD3334">
        <w:tc>
          <w:tcPr>
            <w:tcW w:w="8926" w:type="dxa"/>
          </w:tcPr>
          <w:p w14:paraId="09425E5E"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Access and challenge</w:t>
            </w:r>
          </w:p>
          <w:p w14:paraId="4D1668B9" w14:textId="187D4EB3"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(What can be observed in the environment that enables engagement of learners? What can be observed regarding levels of challenge?</w:t>
            </w:r>
          </w:p>
          <w:p w14:paraId="1A40F2D6" w14:textId="77777777" w:rsidR="00134337" w:rsidRPr="0081680B" w:rsidRDefault="00134337" w:rsidP="003B01C7">
            <w:pPr>
              <w:spacing w:line="360" w:lineRule="auto"/>
              <w:jc w:val="both"/>
              <w:rPr>
                <w:rFonts w:ascii="Arial" w:hAnsi="Arial" w:cs="Arial"/>
                <w:color w:val="000000" w:themeColor="text1"/>
                <w:sz w:val="24"/>
                <w:szCs w:val="24"/>
              </w:rPr>
            </w:pPr>
          </w:p>
          <w:p w14:paraId="2B2B286F" w14:textId="2E4A4FE7" w:rsidR="00FC3820" w:rsidRPr="0081680B" w:rsidRDefault="00FC3820" w:rsidP="0013433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Poses a range of questions (subtly directs certain questions at specific learners), but also poses general questions.</w:t>
            </w:r>
          </w:p>
          <w:p w14:paraId="6B50F6CF" w14:textId="1ECA65F4"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Probes thoroughly on some </w:t>
            </w:r>
            <w:proofErr w:type="gramStart"/>
            <w:r w:rsidRPr="0081680B">
              <w:rPr>
                <w:rFonts w:ascii="Arial" w:hAnsi="Arial" w:cs="Arial"/>
                <w:color w:val="000000" w:themeColor="text1"/>
                <w:sz w:val="24"/>
                <w:szCs w:val="24"/>
              </w:rPr>
              <w:t>individuals</w:t>
            </w:r>
            <w:proofErr w:type="gramEnd"/>
            <w:r w:rsidRPr="0081680B">
              <w:rPr>
                <w:rFonts w:ascii="Arial" w:hAnsi="Arial" w:cs="Arial"/>
                <w:color w:val="000000" w:themeColor="text1"/>
                <w:sz w:val="24"/>
                <w:szCs w:val="24"/>
              </w:rPr>
              <w:t xml:space="preserve"> answers given.</w:t>
            </w:r>
          </w:p>
        </w:tc>
      </w:tr>
      <w:tr w:rsidR="003B01C7" w:rsidRPr="0081680B" w14:paraId="3808D8AB" w14:textId="77777777" w:rsidTr="00DD3334">
        <w:tc>
          <w:tcPr>
            <w:tcW w:w="8926" w:type="dxa"/>
          </w:tcPr>
          <w:p w14:paraId="1301CF72"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Assessment</w:t>
            </w:r>
          </w:p>
          <w:p w14:paraId="47800F4C"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(Can anything be observed about how student’s existing knowledge is used?  Can anything be observed regarding the development of knowledge during or after the experience)?</w:t>
            </w:r>
          </w:p>
          <w:p w14:paraId="16D7AA02" w14:textId="77777777" w:rsidR="00FC3820" w:rsidRPr="0081680B" w:rsidRDefault="00FC3820" w:rsidP="003B01C7">
            <w:pPr>
              <w:spacing w:line="360" w:lineRule="auto"/>
              <w:jc w:val="both"/>
              <w:rPr>
                <w:rFonts w:ascii="Arial" w:hAnsi="Arial" w:cs="Arial"/>
                <w:color w:val="000000" w:themeColor="text1"/>
                <w:sz w:val="24"/>
                <w:szCs w:val="24"/>
              </w:rPr>
            </w:pPr>
          </w:p>
          <w:p w14:paraId="5B986B92" w14:textId="55B60DEB"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-Starter checking prior knowledge. What do they already know about graphs?</w:t>
            </w:r>
          </w:p>
          <w:p w14:paraId="376E4985" w14:textId="6436F553"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Checks understanding of each scientific term they will need to refer in. Working through this at beginning of lesson to </w:t>
            </w:r>
            <w:r w:rsidR="00134337" w:rsidRPr="0081680B">
              <w:rPr>
                <w:rFonts w:ascii="Arial" w:hAnsi="Arial" w:cs="Arial"/>
                <w:color w:val="000000" w:themeColor="text1"/>
                <w:sz w:val="24"/>
                <w:szCs w:val="24"/>
              </w:rPr>
              <w:t>make sure</w:t>
            </w:r>
            <w:r w:rsidRPr="0081680B">
              <w:rPr>
                <w:rFonts w:ascii="Arial" w:hAnsi="Arial" w:cs="Arial"/>
                <w:color w:val="000000" w:themeColor="text1"/>
                <w:sz w:val="24"/>
                <w:szCs w:val="24"/>
              </w:rPr>
              <w:t xml:space="preserve"> they have clarity on these.</w:t>
            </w:r>
          </w:p>
          <w:p w14:paraId="1D0731A9" w14:textId="77777777" w:rsidR="00FC3820" w:rsidRPr="0081680B" w:rsidRDefault="00FC3820" w:rsidP="003B01C7">
            <w:pPr>
              <w:spacing w:line="360" w:lineRule="auto"/>
              <w:jc w:val="both"/>
              <w:rPr>
                <w:rFonts w:ascii="Arial" w:hAnsi="Arial" w:cs="Arial"/>
                <w:color w:val="000000" w:themeColor="text1"/>
                <w:sz w:val="24"/>
                <w:szCs w:val="24"/>
              </w:rPr>
            </w:pPr>
          </w:p>
        </w:tc>
      </w:tr>
      <w:tr w:rsidR="00FC3820" w:rsidRPr="0081680B" w14:paraId="16769ADB" w14:textId="77777777" w:rsidTr="00DD3334">
        <w:tc>
          <w:tcPr>
            <w:tcW w:w="8926" w:type="dxa"/>
          </w:tcPr>
          <w:p w14:paraId="466CDB68"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Specifics / Critical Incidents</w:t>
            </w:r>
          </w:p>
          <w:p w14:paraId="3BC0A3EF" w14:textId="1390F2B6"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(Are there moments which cause you to consider aspects of practice when you come across them in future teaching)?</w:t>
            </w:r>
          </w:p>
          <w:p w14:paraId="3ABBEC23" w14:textId="77777777" w:rsidR="00134337" w:rsidRPr="0081680B" w:rsidRDefault="00134337" w:rsidP="003B01C7">
            <w:pPr>
              <w:spacing w:line="360" w:lineRule="auto"/>
              <w:jc w:val="both"/>
              <w:rPr>
                <w:rFonts w:ascii="Arial" w:hAnsi="Arial" w:cs="Arial"/>
                <w:color w:val="000000" w:themeColor="text1"/>
                <w:sz w:val="24"/>
                <w:szCs w:val="24"/>
              </w:rPr>
            </w:pPr>
          </w:p>
          <w:p w14:paraId="685DD85F" w14:textId="77777777"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Probing questions (checking understanding).</w:t>
            </w:r>
          </w:p>
          <w:p w14:paraId="5CDFF2E8" w14:textId="568A52A2"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Movement being limited to front of room due to </w:t>
            </w:r>
            <w:proofErr w:type="spellStart"/>
            <w:r w:rsidRPr="0081680B">
              <w:rPr>
                <w:rFonts w:ascii="Arial" w:hAnsi="Arial" w:cs="Arial"/>
                <w:color w:val="000000" w:themeColor="text1"/>
                <w:sz w:val="24"/>
                <w:szCs w:val="24"/>
              </w:rPr>
              <w:t>covid</w:t>
            </w:r>
            <w:proofErr w:type="spellEnd"/>
            <w:r w:rsidRPr="0081680B">
              <w:rPr>
                <w:rFonts w:ascii="Arial" w:hAnsi="Arial" w:cs="Arial"/>
                <w:color w:val="000000" w:themeColor="text1"/>
                <w:sz w:val="24"/>
                <w:szCs w:val="24"/>
              </w:rPr>
              <w:t xml:space="preserve"> restrictions. </w:t>
            </w:r>
          </w:p>
        </w:tc>
      </w:tr>
    </w:tbl>
    <w:p w14:paraId="5F1F7E9A" w14:textId="77777777" w:rsidR="00FC3820" w:rsidRPr="0081680B" w:rsidRDefault="00FC3820" w:rsidP="003B01C7">
      <w:pPr>
        <w:spacing w:line="360" w:lineRule="auto"/>
        <w:jc w:val="both"/>
        <w:rPr>
          <w:rFonts w:ascii="Arial" w:hAnsi="Arial" w:cs="Arial"/>
          <w:color w:val="000000" w:themeColor="text1"/>
        </w:rPr>
      </w:pPr>
    </w:p>
    <w:p w14:paraId="5648B8E1" w14:textId="77777777" w:rsidR="00FC3820" w:rsidRPr="0081680B" w:rsidRDefault="00FC3820" w:rsidP="003B01C7">
      <w:pPr>
        <w:spacing w:line="360" w:lineRule="auto"/>
        <w:jc w:val="both"/>
        <w:rPr>
          <w:rFonts w:ascii="Arial" w:hAnsi="Arial" w:cs="Arial"/>
          <w:color w:val="000000" w:themeColor="text1"/>
        </w:rPr>
      </w:pPr>
    </w:p>
    <w:p w14:paraId="1C503B42" w14:textId="3611CE5F" w:rsidR="00FC3820" w:rsidRPr="0081680B" w:rsidRDefault="00FC3820" w:rsidP="003B01C7">
      <w:pPr>
        <w:spacing w:line="360" w:lineRule="auto"/>
        <w:jc w:val="both"/>
        <w:rPr>
          <w:rFonts w:ascii="Arial" w:hAnsi="Arial" w:cs="Arial"/>
          <w:bCs/>
          <w:color w:val="000000" w:themeColor="text1"/>
        </w:rPr>
      </w:pPr>
      <w:r w:rsidRPr="0081680B">
        <w:rPr>
          <w:rFonts w:ascii="Arial" w:hAnsi="Arial" w:cs="Arial"/>
          <w:b/>
          <w:color w:val="000000" w:themeColor="text1"/>
        </w:rPr>
        <w:t xml:space="preserve">Appendix 2: </w:t>
      </w:r>
      <w:r w:rsidRPr="0081680B">
        <w:rPr>
          <w:rFonts w:ascii="Arial" w:hAnsi="Arial" w:cs="Arial"/>
          <w:bCs/>
          <w:color w:val="000000" w:themeColor="text1"/>
        </w:rPr>
        <w:t>Critical incident form 1</w:t>
      </w:r>
    </w:p>
    <w:p w14:paraId="6426EBC0" w14:textId="77777777" w:rsidR="00FC3820" w:rsidRPr="0081680B" w:rsidRDefault="00FC3820" w:rsidP="003B01C7">
      <w:pPr>
        <w:spacing w:line="360" w:lineRule="auto"/>
        <w:jc w:val="both"/>
        <w:rPr>
          <w:rFonts w:ascii="Arial" w:hAnsi="Arial" w:cs="Arial"/>
          <w:bCs/>
          <w:color w:val="000000" w:themeColor="text1"/>
        </w:rPr>
      </w:pPr>
    </w:p>
    <w:tbl>
      <w:tblPr>
        <w:tblStyle w:val="TableGrid"/>
        <w:tblW w:w="0" w:type="auto"/>
        <w:tblLook w:val="04A0" w:firstRow="1" w:lastRow="0" w:firstColumn="1" w:lastColumn="0" w:noHBand="0" w:noVBand="1"/>
      </w:tblPr>
      <w:tblGrid>
        <w:gridCol w:w="1775"/>
        <w:gridCol w:w="7235"/>
      </w:tblGrid>
      <w:tr w:rsidR="003B01C7" w:rsidRPr="0081680B" w14:paraId="1A4BE90B" w14:textId="77777777" w:rsidTr="00FC3820">
        <w:tc>
          <w:tcPr>
            <w:tcW w:w="1775" w:type="dxa"/>
          </w:tcPr>
          <w:p w14:paraId="4CFE1450" w14:textId="77777777" w:rsidR="00FC3820" w:rsidRPr="0081680B" w:rsidRDefault="00FC3820" w:rsidP="003B01C7">
            <w:pPr>
              <w:spacing w:line="360" w:lineRule="auto"/>
              <w:jc w:val="both"/>
              <w:rPr>
                <w:rFonts w:ascii="Arial" w:hAnsi="Arial" w:cs="Arial"/>
                <w:b/>
                <w:bCs/>
                <w:color w:val="000000" w:themeColor="text1"/>
                <w:sz w:val="24"/>
                <w:szCs w:val="24"/>
              </w:rPr>
            </w:pPr>
            <w:r w:rsidRPr="0081680B">
              <w:rPr>
                <w:rFonts w:ascii="Arial" w:hAnsi="Arial" w:cs="Arial"/>
                <w:b/>
                <w:bCs/>
                <w:color w:val="000000" w:themeColor="text1"/>
                <w:sz w:val="24"/>
                <w:szCs w:val="24"/>
              </w:rPr>
              <w:t>Details relevant to the research context.</w:t>
            </w:r>
          </w:p>
          <w:p w14:paraId="4A5E29E3" w14:textId="77777777" w:rsidR="00FC3820" w:rsidRPr="0081680B" w:rsidRDefault="00FC3820" w:rsidP="003B01C7">
            <w:pPr>
              <w:spacing w:line="360" w:lineRule="auto"/>
              <w:jc w:val="both"/>
              <w:rPr>
                <w:rFonts w:ascii="Arial" w:hAnsi="Arial" w:cs="Arial"/>
                <w:b/>
                <w:bCs/>
                <w:color w:val="000000" w:themeColor="text1"/>
                <w:sz w:val="24"/>
                <w:szCs w:val="24"/>
              </w:rPr>
            </w:pPr>
          </w:p>
          <w:p w14:paraId="1979C7BA"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Date/time.</w:t>
            </w:r>
          </w:p>
          <w:p w14:paraId="6FEFF160"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Age/Stage of group.</w:t>
            </w:r>
          </w:p>
          <w:p w14:paraId="630BE2AA"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People involved.</w:t>
            </w:r>
          </w:p>
          <w:p w14:paraId="5A037816"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Contextual</w:t>
            </w:r>
          </w:p>
          <w:p w14:paraId="5222C626"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 xml:space="preserve">information from field notes. </w:t>
            </w:r>
          </w:p>
          <w:p w14:paraId="1B1877B3" w14:textId="77777777" w:rsidR="00FC3820" w:rsidRPr="0081680B" w:rsidRDefault="00FC3820" w:rsidP="003B01C7">
            <w:pPr>
              <w:spacing w:line="360" w:lineRule="auto"/>
              <w:jc w:val="both"/>
              <w:rPr>
                <w:rFonts w:ascii="Arial" w:hAnsi="Arial" w:cs="Arial"/>
                <w:i/>
                <w:iCs/>
                <w:color w:val="000000" w:themeColor="text1"/>
                <w:sz w:val="24"/>
                <w:szCs w:val="24"/>
              </w:rPr>
            </w:pPr>
          </w:p>
        </w:tc>
        <w:tc>
          <w:tcPr>
            <w:tcW w:w="7235" w:type="dxa"/>
          </w:tcPr>
          <w:p w14:paraId="75CF1F44" w14:textId="3E503392"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28/9 </w:t>
            </w:r>
          </w:p>
          <w:p w14:paraId="6B0B21F5" w14:textId="4D4EDDA0"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10:00 </w:t>
            </w:r>
          </w:p>
          <w:p w14:paraId="3F374946" w14:textId="05153B3B"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Year 10 GCSE science lesson (physics). Indoor (non-science classroom). Teacher </w:t>
            </w:r>
            <w:proofErr w:type="gramStart"/>
            <w:r w:rsidRPr="0081680B">
              <w:rPr>
                <w:rFonts w:ascii="Arial" w:hAnsi="Arial" w:cs="Arial"/>
                <w:color w:val="000000" w:themeColor="text1"/>
                <w:sz w:val="24"/>
                <w:szCs w:val="24"/>
              </w:rPr>
              <w:t>said</w:t>
            </w:r>
            <w:proofErr w:type="gramEnd"/>
            <w:r w:rsidRPr="0081680B">
              <w:rPr>
                <w:rFonts w:ascii="Arial" w:hAnsi="Arial" w:cs="Arial"/>
                <w:color w:val="000000" w:themeColor="text1"/>
                <w:sz w:val="24"/>
                <w:szCs w:val="24"/>
              </w:rPr>
              <w:t xml:space="preserve"> “it would normally be done practically, however due to the restrictions this lesson has now become theoretical”. </w:t>
            </w:r>
          </w:p>
          <w:p w14:paraId="54CEA8F8" w14:textId="3ECD55FE"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No obvious seating plan- sat with friends.</w:t>
            </w:r>
          </w:p>
          <w:p w14:paraId="6A50F366" w14:textId="28A628FC"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10 lessons a fortnight (3, 3, 4) 4 being physics. </w:t>
            </w:r>
          </w:p>
          <w:p w14:paraId="2D04555F" w14:textId="3FDA0EF5" w:rsidR="00FC3820" w:rsidRPr="0081680B" w:rsidRDefault="00FC3820" w:rsidP="003B01C7">
            <w:pPr>
              <w:pStyle w:val="ListParagraph"/>
              <w:widowControl w:val="0"/>
              <w:numPr>
                <w:ilvl w:val="0"/>
                <w:numId w:val="2"/>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told me she has noticed lots of gaps in knowledge with year 10s due to their time away from school (lockdown). Having to </w:t>
            </w:r>
            <w:r w:rsidR="00134337" w:rsidRPr="0081680B">
              <w:rPr>
                <w:rFonts w:ascii="Arial" w:hAnsi="Arial" w:cs="Arial"/>
                <w:color w:val="000000" w:themeColor="text1"/>
                <w:sz w:val="24"/>
                <w:szCs w:val="24"/>
              </w:rPr>
              <w:t>readdress</w:t>
            </w:r>
            <w:r w:rsidRPr="0081680B">
              <w:rPr>
                <w:rFonts w:ascii="Arial" w:hAnsi="Arial" w:cs="Arial"/>
                <w:color w:val="000000" w:themeColor="text1"/>
                <w:sz w:val="24"/>
                <w:szCs w:val="24"/>
              </w:rPr>
              <w:t xml:space="preserve"> knowledge that they would expect pupils to normally have at this point. Mainly mathematical c</w:t>
            </w:r>
            <w:r w:rsidR="00134337" w:rsidRPr="0081680B">
              <w:rPr>
                <w:rFonts w:ascii="Arial" w:hAnsi="Arial" w:cs="Arial"/>
                <w:color w:val="000000" w:themeColor="text1"/>
                <w:sz w:val="24"/>
                <w:szCs w:val="24"/>
              </w:rPr>
              <w:t>a</w:t>
            </w:r>
            <w:r w:rsidRPr="0081680B">
              <w:rPr>
                <w:rFonts w:ascii="Arial" w:hAnsi="Arial" w:cs="Arial"/>
                <w:color w:val="000000" w:themeColor="text1"/>
                <w:sz w:val="24"/>
                <w:szCs w:val="24"/>
              </w:rPr>
              <w:t>lculations.</w:t>
            </w:r>
          </w:p>
        </w:tc>
      </w:tr>
      <w:tr w:rsidR="003B01C7" w:rsidRPr="0081680B" w14:paraId="77EB823A" w14:textId="77777777" w:rsidTr="00FC3820">
        <w:tc>
          <w:tcPr>
            <w:tcW w:w="1775" w:type="dxa"/>
          </w:tcPr>
          <w:p w14:paraId="6D380211" w14:textId="77777777" w:rsidR="00FC3820" w:rsidRPr="0081680B" w:rsidRDefault="00FC3820" w:rsidP="003B01C7">
            <w:pPr>
              <w:spacing w:line="360" w:lineRule="auto"/>
              <w:jc w:val="both"/>
              <w:rPr>
                <w:rFonts w:ascii="Arial" w:hAnsi="Arial" w:cs="Arial"/>
                <w:i/>
                <w:iCs/>
                <w:color w:val="000000" w:themeColor="text1"/>
                <w:sz w:val="24"/>
                <w:szCs w:val="24"/>
              </w:rPr>
            </w:pPr>
            <w:r w:rsidRPr="0081680B">
              <w:rPr>
                <w:rFonts w:ascii="Arial" w:hAnsi="Arial" w:cs="Arial"/>
                <w:i/>
                <w:iCs/>
                <w:color w:val="000000" w:themeColor="text1"/>
                <w:sz w:val="24"/>
                <w:szCs w:val="24"/>
              </w:rPr>
              <w:t xml:space="preserve">What happened? A detailed </w:t>
            </w:r>
            <w:proofErr w:type="spellStart"/>
            <w:r w:rsidRPr="0081680B">
              <w:rPr>
                <w:rFonts w:ascii="Arial" w:hAnsi="Arial" w:cs="Arial"/>
                <w:i/>
                <w:iCs/>
                <w:color w:val="000000" w:themeColor="text1"/>
                <w:sz w:val="24"/>
                <w:szCs w:val="24"/>
              </w:rPr>
              <w:t>decription</w:t>
            </w:r>
            <w:proofErr w:type="spellEnd"/>
            <w:r w:rsidRPr="0081680B">
              <w:rPr>
                <w:rFonts w:ascii="Arial" w:hAnsi="Arial" w:cs="Arial"/>
                <w:i/>
                <w:iCs/>
                <w:color w:val="000000" w:themeColor="text1"/>
                <w:sz w:val="24"/>
                <w:szCs w:val="24"/>
              </w:rPr>
              <w:t xml:space="preserve"> of what you observed and what thoughts on pedagogy and practice occurred to you as a result, looking towards your research.</w:t>
            </w:r>
          </w:p>
        </w:tc>
        <w:tc>
          <w:tcPr>
            <w:tcW w:w="7235" w:type="dxa"/>
          </w:tcPr>
          <w:p w14:paraId="18B4336D" w14:textId="77777777" w:rsidR="00FC3820" w:rsidRPr="0081680B" w:rsidRDefault="00FC3820" w:rsidP="003B01C7">
            <w:pPr>
              <w:spacing w:line="360" w:lineRule="auto"/>
              <w:jc w:val="both"/>
              <w:rPr>
                <w:rFonts w:ascii="Arial" w:hAnsi="Arial" w:cs="Arial"/>
                <w:color w:val="000000" w:themeColor="text1"/>
                <w:sz w:val="24"/>
                <w:szCs w:val="24"/>
              </w:rPr>
            </w:pPr>
          </w:p>
          <w:p w14:paraId="3F238570" w14:textId="1D05877F" w:rsidR="00FC3820" w:rsidRPr="0081680B" w:rsidRDefault="009E461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The restrictions of </w:t>
            </w:r>
            <w:proofErr w:type="spellStart"/>
            <w:r w:rsidRPr="0081680B">
              <w:rPr>
                <w:rFonts w:ascii="Arial" w:hAnsi="Arial" w:cs="Arial"/>
                <w:color w:val="000000" w:themeColor="text1"/>
                <w:sz w:val="24"/>
                <w:szCs w:val="24"/>
              </w:rPr>
              <w:t>covid</w:t>
            </w:r>
            <w:proofErr w:type="spellEnd"/>
            <w:r w:rsidRPr="0081680B">
              <w:rPr>
                <w:rFonts w:ascii="Arial" w:hAnsi="Arial" w:cs="Arial"/>
                <w:color w:val="000000" w:themeColor="text1"/>
                <w:sz w:val="24"/>
                <w:szCs w:val="24"/>
              </w:rPr>
              <w:t xml:space="preserve"> 19 were particularly evident within this lesson. The teacher began by telling the class “this would normally be a practical lesson, however today we will be doing this lesson theoretically, due to restrictions”. </w:t>
            </w:r>
          </w:p>
          <w:p w14:paraId="3A626186" w14:textId="7D2DA419" w:rsidR="009E4610" w:rsidRPr="0081680B" w:rsidRDefault="009E461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Later on, the teacher had to put data up on the board which would have normally come from the individual experiment they conducted. Instead, they copied the data off the board into their books. The teacher expressed her frustration here as she said, “it would be a lot more beneficial to collect this data yourselves, however we have to do this for now”.</w:t>
            </w:r>
          </w:p>
          <w:p w14:paraId="4F469174" w14:textId="18C286AC" w:rsidR="009E4610" w:rsidRPr="0081680B" w:rsidRDefault="009E461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After the lesson, the teacher spoke to me about the lesson, saying how it’s really difficult to have limited movement within the classroom as this is going against what teachers are encouraged and usually do. </w:t>
            </w:r>
          </w:p>
          <w:p w14:paraId="56B9B3D9" w14:textId="116FC638" w:rsidR="00FC3820" w:rsidRPr="0081680B" w:rsidRDefault="009E461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This clearly shows the restraints teachers are up against, and how this is requiring them to be highly adaptable in their delivery </w:t>
            </w:r>
            <w:r w:rsidRPr="0081680B">
              <w:rPr>
                <w:rFonts w:ascii="Arial" w:hAnsi="Arial" w:cs="Arial"/>
                <w:color w:val="000000" w:themeColor="text1"/>
                <w:sz w:val="24"/>
                <w:szCs w:val="24"/>
              </w:rPr>
              <w:lastRenderedPageBreak/>
              <w:t>techniques to still provide a beneficial learning experience to students.</w:t>
            </w:r>
          </w:p>
          <w:p w14:paraId="2D357C3A"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106EA585" w14:textId="781D6DA9" w:rsidR="00FC3820" w:rsidRPr="0081680B" w:rsidRDefault="00FC3820" w:rsidP="003B01C7">
      <w:pPr>
        <w:spacing w:line="360" w:lineRule="auto"/>
        <w:jc w:val="both"/>
        <w:rPr>
          <w:rFonts w:ascii="Arial" w:hAnsi="Arial" w:cs="Arial"/>
          <w:color w:val="000000" w:themeColor="text1"/>
        </w:rPr>
      </w:pPr>
    </w:p>
    <w:p w14:paraId="1C04E28F" w14:textId="41A082A8" w:rsidR="00FC3820" w:rsidRPr="0081680B" w:rsidRDefault="00FC3820" w:rsidP="003B01C7">
      <w:pPr>
        <w:spacing w:line="360" w:lineRule="auto"/>
        <w:jc w:val="both"/>
        <w:rPr>
          <w:rFonts w:ascii="Arial" w:hAnsi="Arial" w:cs="Arial"/>
          <w:color w:val="000000" w:themeColor="text1"/>
        </w:rPr>
      </w:pPr>
      <w:r w:rsidRPr="0081680B">
        <w:rPr>
          <w:rFonts w:ascii="Arial" w:hAnsi="Arial" w:cs="Arial"/>
          <w:b/>
          <w:bCs/>
          <w:color w:val="000000" w:themeColor="text1"/>
        </w:rPr>
        <w:t xml:space="preserve">Appendix 3: </w:t>
      </w:r>
      <w:r w:rsidRPr="0081680B">
        <w:rPr>
          <w:rFonts w:ascii="Arial" w:hAnsi="Arial" w:cs="Arial"/>
          <w:color w:val="000000" w:themeColor="text1"/>
        </w:rPr>
        <w:t>Observation 2 notes</w:t>
      </w:r>
    </w:p>
    <w:p w14:paraId="7FD0AB37" w14:textId="77777777" w:rsidR="00FC3820" w:rsidRPr="0081680B" w:rsidRDefault="00FC3820" w:rsidP="003B01C7">
      <w:pPr>
        <w:spacing w:line="360" w:lineRule="auto"/>
        <w:jc w:val="both"/>
        <w:rPr>
          <w:rFonts w:ascii="Arial" w:hAnsi="Arial" w:cs="Arial"/>
          <w:color w:val="000000" w:themeColor="text1"/>
        </w:rPr>
      </w:pPr>
    </w:p>
    <w:p w14:paraId="1717859F" w14:textId="46D51899" w:rsidR="00FC3820" w:rsidRPr="0081680B" w:rsidRDefault="00FC3820" w:rsidP="003B01C7">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8926"/>
      </w:tblGrid>
      <w:tr w:rsidR="003B01C7" w:rsidRPr="0081680B" w14:paraId="63E69ABC" w14:textId="77777777" w:rsidTr="00DD3334">
        <w:tc>
          <w:tcPr>
            <w:tcW w:w="8926" w:type="dxa"/>
          </w:tcPr>
          <w:p w14:paraId="7C6DD3AA"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Date and time, year group: 28/9 11:00 Year 12 (AS level) Sociology </w:t>
            </w:r>
          </w:p>
          <w:p w14:paraId="1C5E2CBA"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663E598D" w14:textId="77777777" w:rsidTr="00DD3334">
        <w:tc>
          <w:tcPr>
            <w:tcW w:w="8926" w:type="dxa"/>
          </w:tcPr>
          <w:p w14:paraId="20CAFCDC"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b/>
                <w:color w:val="000000" w:themeColor="text1"/>
                <w:sz w:val="24"/>
                <w:szCs w:val="24"/>
              </w:rPr>
              <w:t>Lesson details:</w:t>
            </w:r>
            <w:r w:rsidRPr="0081680B">
              <w:rPr>
                <w:rFonts w:ascii="Arial" w:hAnsi="Arial" w:cs="Arial"/>
                <w:color w:val="000000" w:themeColor="text1"/>
                <w:sz w:val="24"/>
                <w:szCs w:val="24"/>
              </w:rPr>
              <w:t xml:space="preserve"> (Context and focus -/</w:t>
            </w:r>
            <w:proofErr w:type="spellStart"/>
            <w:r w:rsidRPr="0081680B">
              <w:rPr>
                <w:rFonts w:ascii="Arial" w:hAnsi="Arial" w:cs="Arial"/>
                <w:color w:val="000000" w:themeColor="text1"/>
                <w:sz w:val="24"/>
                <w:szCs w:val="24"/>
              </w:rPr>
              <w:t>AoLE</w:t>
            </w:r>
            <w:proofErr w:type="spellEnd"/>
            <w:r w:rsidRPr="0081680B">
              <w:rPr>
                <w:rFonts w:ascii="Arial" w:hAnsi="Arial" w:cs="Arial"/>
                <w:color w:val="000000" w:themeColor="text1"/>
                <w:sz w:val="24"/>
                <w:szCs w:val="24"/>
              </w:rPr>
              <w:t>/subject- is it near start of end of unit of study? Indoors/outdoors? Ability range? Any particularly relevant information).</w:t>
            </w:r>
          </w:p>
          <w:p w14:paraId="2653403E" w14:textId="77777777" w:rsidR="00FC3820" w:rsidRPr="0081680B" w:rsidRDefault="00FC3820" w:rsidP="003B01C7">
            <w:pPr>
              <w:spacing w:line="360" w:lineRule="auto"/>
              <w:jc w:val="both"/>
              <w:rPr>
                <w:rFonts w:ascii="Arial" w:hAnsi="Arial" w:cs="Arial"/>
                <w:color w:val="000000" w:themeColor="text1"/>
                <w:sz w:val="24"/>
                <w:szCs w:val="24"/>
              </w:rPr>
            </w:pPr>
          </w:p>
          <w:p w14:paraId="62D44677"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Sociology.</w:t>
            </w:r>
          </w:p>
          <w:p w14:paraId="04A02910"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Start of unit.</w:t>
            </w:r>
          </w:p>
          <w:p w14:paraId="0F53F886"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After break. </w:t>
            </w:r>
          </w:p>
          <w:p w14:paraId="2371D88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Been off for 2 weeks isolating (online learning been set for the last 2 weeks). </w:t>
            </w:r>
          </w:p>
          <w:p w14:paraId="618BFD65"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Teacher said that today will be checking understanding (flipped learning). Going over independent work.</w:t>
            </w:r>
          </w:p>
          <w:p w14:paraId="5284E36E"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Talking over the register.</w:t>
            </w:r>
          </w:p>
          <w:p w14:paraId="4F15E7B3"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having conversation with me about being stuck at front of room. And how it is difficult to assess their understanding (can’t take any work in). Also, with younger classes it’s hard to know what is happening in back row behaviour wise (e.g. phones under desk). </w:t>
            </w:r>
          </w:p>
          <w:p w14:paraId="166697B8"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vigilant at front of room, jumps in if someone looks confused or chatting to their friend. Asks if everything is ok? Do they need </w:t>
            </w:r>
            <w:proofErr w:type="gramStart"/>
            <w:r w:rsidRPr="0081680B">
              <w:rPr>
                <w:rFonts w:ascii="Arial" w:hAnsi="Arial" w:cs="Arial"/>
                <w:color w:val="000000" w:themeColor="text1"/>
                <w:sz w:val="24"/>
                <w:szCs w:val="24"/>
              </w:rPr>
              <w:t>help?-</w:t>
            </w:r>
            <w:proofErr w:type="gramEnd"/>
            <w:r w:rsidRPr="0081680B">
              <w:rPr>
                <w:rFonts w:ascii="Arial" w:hAnsi="Arial" w:cs="Arial"/>
                <w:color w:val="000000" w:themeColor="text1"/>
                <w:sz w:val="24"/>
                <w:szCs w:val="24"/>
              </w:rPr>
              <w:t xml:space="preserve"> encourages them to ask any questions they have.</w:t>
            </w:r>
          </w:p>
          <w:p w14:paraId="78D73193"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Persistently checks on individuals- keeps them switched on.</w:t>
            </w:r>
          </w:p>
          <w:p w14:paraId="7295DC65"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Lesson concluded by going back over what has been learnt- key terms. </w:t>
            </w:r>
          </w:p>
          <w:p w14:paraId="7A35029A" w14:textId="77777777" w:rsidR="00FC3820" w:rsidRPr="0081680B" w:rsidRDefault="00FC3820" w:rsidP="003B01C7">
            <w:pPr>
              <w:spacing w:line="360" w:lineRule="auto"/>
              <w:jc w:val="both"/>
              <w:rPr>
                <w:rFonts w:ascii="Arial" w:hAnsi="Arial" w:cs="Arial"/>
                <w:color w:val="000000" w:themeColor="text1"/>
                <w:sz w:val="24"/>
                <w:szCs w:val="24"/>
              </w:rPr>
            </w:pPr>
          </w:p>
          <w:p w14:paraId="5EB1CE25"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759E418E" w14:textId="77777777" w:rsidTr="00DD3334">
        <w:tc>
          <w:tcPr>
            <w:tcW w:w="8926" w:type="dxa"/>
          </w:tcPr>
          <w:p w14:paraId="00FE5696" w14:textId="77777777" w:rsidR="00FC3820" w:rsidRPr="0081680B" w:rsidRDefault="00FC3820" w:rsidP="003B01C7">
            <w:pPr>
              <w:spacing w:line="360" w:lineRule="auto"/>
              <w:jc w:val="both"/>
              <w:rPr>
                <w:rFonts w:ascii="Arial" w:hAnsi="Arial" w:cs="Arial"/>
                <w:b/>
                <w:bCs/>
                <w:color w:val="000000" w:themeColor="text1"/>
                <w:sz w:val="24"/>
                <w:szCs w:val="24"/>
                <w:lang w:val="en-US"/>
              </w:rPr>
            </w:pPr>
            <w:r w:rsidRPr="0081680B">
              <w:rPr>
                <w:rFonts w:ascii="Arial" w:hAnsi="Arial" w:cs="Arial"/>
                <w:b/>
                <w:bCs/>
                <w:color w:val="000000" w:themeColor="text1"/>
                <w:sz w:val="24"/>
                <w:szCs w:val="24"/>
                <w:lang w:val="en-US"/>
              </w:rPr>
              <w:t>Classroom culture</w:t>
            </w:r>
          </w:p>
          <w:p w14:paraId="384C5C3C" w14:textId="77777777" w:rsidR="00FC3820" w:rsidRPr="0081680B" w:rsidRDefault="00FC3820" w:rsidP="003B01C7">
            <w:pPr>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(What is the classroom ‘vibe.’? What do attitudes, dispositions, </w:t>
            </w:r>
            <w:proofErr w:type="spellStart"/>
            <w:r w:rsidRPr="0081680B">
              <w:rPr>
                <w:rFonts w:ascii="Arial" w:hAnsi="Arial" w:cs="Arial"/>
                <w:bCs/>
                <w:color w:val="000000" w:themeColor="text1"/>
                <w:sz w:val="24"/>
                <w:szCs w:val="24"/>
                <w:lang w:val="en-US"/>
              </w:rPr>
              <w:t>behaviours</w:t>
            </w:r>
            <w:proofErr w:type="spellEnd"/>
            <w:r w:rsidRPr="0081680B">
              <w:rPr>
                <w:rFonts w:ascii="Arial" w:hAnsi="Arial" w:cs="Arial"/>
                <w:bCs/>
                <w:color w:val="000000" w:themeColor="text1"/>
                <w:sz w:val="24"/>
                <w:szCs w:val="24"/>
                <w:lang w:val="en-US"/>
              </w:rPr>
              <w:t xml:space="preserve"> towards learning seem like at this point in time?)</w:t>
            </w:r>
          </w:p>
          <w:p w14:paraId="647B35EC" w14:textId="77777777" w:rsidR="00FC3820" w:rsidRPr="0081680B" w:rsidRDefault="00FC3820" w:rsidP="003B01C7">
            <w:pPr>
              <w:spacing w:line="360" w:lineRule="auto"/>
              <w:jc w:val="both"/>
              <w:rPr>
                <w:rFonts w:ascii="Arial" w:hAnsi="Arial" w:cs="Arial"/>
                <w:bCs/>
                <w:color w:val="000000" w:themeColor="text1"/>
                <w:sz w:val="24"/>
                <w:szCs w:val="24"/>
                <w:lang w:val="en-US"/>
              </w:rPr>
            </w:pPr>
          </w:p>
          <w:p w14:paraId="65D0990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Slow to get started. </w:t>
            </w:r>
          </w:p>
          <w:p w14:paraId="0E8B191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Quiet and not giving the teacher much back.</w:t>
            </w:r>
          </w:p>
          <w:p w14:paraId="094DD9F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Seems flat, teacher is enthusiastic.</w:t>
            </w:r>
          </w:p>
          <w:p w14:paraId="0AAF1646"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Warming up, offering answers more freely now. 11:40.</w:t>
            </w:r>
          </w:p>
          <w:p w14:paraId="79F62A7B" w14:textId="77777777" w:rsidR="00FC3820" w:rsidRPr="0081680B" w:rsidRDefault="00FC3820" w:rsidP="003B01C7">
            <w:pPr>
              <w:spacing w:line="360" w:lineRule="auto"/>
              <w:jc w:val="both"/>
              <w:rPr>
                <w:rFonts w:ascii="Arial" w:hAnsi="Arial" w:cs="Arial"/>
                <w:color w:val="000000" w:themeColor="text1"/>
                <w:sz w:val="24"/>
                <w:szCs w:val="24"/>
              </w:rPr>
            </w:pPr>
          </w:p>
          <w:p w14:paraId="73C8B395" w14:textId="77777777" w:rsidR="00FC3820" w:rsidRPr="0081680B" w:rsidRDefault="00FC3820" w:rsidP="003B01C7">
            <w:pPr>
              <w:spacing w:line="360" w:lineRule="auto"/>
              <w:ind w:left="720"/>
              <w:jc w:val="both"/>
              <w:rPr>
                <w:rFonts w:ascii="Arial" w:hAnsi="Arial" w:cs="Arial"/>
                <w:color w:val="000000" w:themeColor="text1"/>
                <w:sz w:val="24"/>
                <w:szCs w:val="24"/>
              </w:rPr>
            </w:pPr>
          </w:p>
        </w:tc>
      </w:tr>
      <w:tr w:rsidR="003B01C7" w:rsidRPr="0081680B" w14:paraId="698C41F4" w14:textId="77777777" w:rsidTr="00DD3334">
        <w:tc>
          <w:tcPr>
            <w:tcW w:w="8926" w:type="dxa"/>
          </w:tcPr>
          <w:p w14:paraId="5345CA1D"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Objectives</w:t>
            </w:r>
          </w:p>
          <w:p w14:paraId="3767992C"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happens in the environment that communicates the purpose of the experiences?  What can be observed regarding the way lesson activities relate to these purposes?</w:t>
            </w:r>
          </w:p>
          <w:p w14:paraId="1C6BF046" w14:textId="77777777" w:rsidR="00FC3820" w:rsidRPr="0081680B" w:rsidRDefault="00FC3820" w:rsidP="003B01C7">
            <w:pPr>
              <w:spacing w:line="360" w:lineRule="auto"/>
              <w:jc w:val="both"/>
              <w:rPr>
                <w:rFonts w:ascii="Arial" w:hAnsi="Arial" w:cs="Arial"/>
                <w:color w:val="000000" w:themeColor="text1"/>
                <w:sz w:val="24"/>
                <w:szCs w:val="24"/>
              </w:rPr>
            </w:pPr>
          </w:p>
          <w:p w14:paraId="73ED6540"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Going back over what they have been doing at home for last two weeks. </w:t>
            </w:r>
          </w:p>
          <w:p w14:paraId="75522E73"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Clear in the booklet what they are completing within the lesson. </w:t>
            </w:r>
          </w:p>
          <w:p w14:paraId="6CCCE8B0"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Repetition of key terms throughout lesson to solidify their knowledge.</w:t>
            </w:r>
          </w:p>
          <w:p w14:paraId="0C078BF8" w14:textId="77777777" w:rsidR="00FC3820" w:rsidRPr="0081680B" w:rsidRDefault="00FC3820" w:rsidP="003B01C7">
            <w:pPr>
              <w:spacing w:line="360" w:lineRule="auto"/>
              <w:jc w:val="both"/>
              <w:rPr>
                <w:rFonts w:ascii="Arial" w:hAnsi="Arial" w:cs="Arial"/>
                <w:color w:val="000000" w:themeColor="text1"/>
                <w:sz w:val="24"/>
                <w:szCs w:val="24"/>
              </w:rPr>
            </w:pPr>
          </w:p>
          <w:p w14:paraId="18916F74" w14:textId="77777777" w:rsidR="00FC3820" w:rsidRPr="0081680B" w:rsidRDefault="00FC3820" w:rsidP="003B01C7">
            <w:pPr>
              <w:spacing w:line="360" w:lineRule="auto"/>
              <w:jc w:val="both"/>
              <w:rPr>
                <w:rFonts w:ascii="Arial" w:hAnsi="Arial" w:cs="Arial"/>
                <w:color w:val="000000" w:themeColor="text1"/>
                <w:sz w:val="24"/>
                <w:szCs w:val="24"/>
              </w:rPr>
            </w:pPr>
          </w:p>
          <w:p w14:paraId="1E6D7E20"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5E437F29" w14:textId="77777777" w:rsidTr="00DD3334">
        <w:tc>
          <w:tcPr>
            <w:tcW w:w="8926" w:type="dxa"/>
          </w:tcPr>
          <w:p w14:paraId="44CB0D8D"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Direction</w:t>
            </w:r>
          </w:p>
          <w:p w14:paraId="3CD3A0E1"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can be observed that helps learners understand what they are engaging in?  What in the environment helps them understand how to achieve well)? </w:t>
            </w:r>
          </w:p>
          <w:p w14:paraId="1DCFBC98" w14:textId="77777777" w:rsidR="00FC3820" w:rsidRPr="0081680B" w:rsidRDefault="00FC3820" w:rsidP="003B01C7">
            <w:pPr>
              <w:spacing w:line="360" w:lineRule="auto"/>
              <w:jc w:val="both"/>
              <w:rPr>
                <w:rFonts w:ascii="Arial" w:hAnsi="Arial" w:cs="Arial"/>
                <w:color w:val="000000" w:themeColor="text1"/>
                <w:sz w:val="24"/>
                <w:szCs w:val="24"/>
              </w:rPr>
            </w:pPr>
          </w:p>
          <w:p w14:paraId="4582D96D"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Starter already on board, linked to tasks they have done over last 2 weeks. Making links between words on board. Specific guidance (1 minute on your own, 2 minutes in pair, feedback to class). </w:t>
            </w:r>
          </w:p>
          <w:p w14:paraId="47DC0C01"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Questioning individuals directly </w:t>
            </w:r>
            <w:proofErr w:type="gramStart"/>
            <w:r w:rsidRPr="0081680B">
              <w:rPr>
                <w:rFonts w:ascii="Arial" w:hAnsi="Arial" w:cs="Arial"/>
                <w:color w:val="000000" w:themeColor="text1"/>
                <w:sz w:val="24"/>
                <w:szCs w:val="24"/>
              </w:rPr>
              <w:t>in regards to</w:t>
            </w:r>
            <w:proofErr w:type="gramEnd"/>
            <w:r w:rsidRPr="0081680B">
              <w:rPr>
                <w:rFonts w:ascii="Arial" w:hAnsi="Arial" w:cs="Arial"/>
                <w:color w:val="000000" w:themeColor="text1"/>
                <w:sz w:val="24"/>
                <w:szCs w:val="24"/>
              </w:rPr>
              <w:t xml:space="preserve"> starter.</w:t>
            </w:r>
          </w:p>
          <w:p w14:paraId="5FC5614C"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getting everyone involved- if they can’t initially answer </w:t>
            </w:r>
            <w:proofErr w:type="gramStart"/>
            <w:r w:rsidRPr="0081680B">
              <w:rPr>
                <w:rFonts w:ascii="Arial" w:hAnsi="Arial" w:cs="Arial"/>
                <w:color w:val="000000" w:themeColor="text1"/>
                <w:sz w:val="24"/>
                <w:szCs w:val="24"/>
              </w:rPr>
              <w:t>question</w:t>
            </w:r>
            <w:proofErr w:type="gramEnd"/>
            <w:r w:rsidRPr="0081680B">
              <w:rPr>
                <w:rFonts w:ascii="Arial" w:hAnsi="Arial" w:cs="Arial"/>
                <w:color w:val="000000" w:themeColor="text1"/>
                <w:sz w:val="24"/>
                <w:szCs w:val="24"/>
              </w:rPr>
              <w:t xml:space="preserve"> she probes them until they can answer.</w:t>
            </w:r>
          </w:p>
          <w:p w14:paraId="32327FC5"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proofErr w:type="spellStart"/>
            <w:r w:rsidRPr="0081680B">
              <w:rPr>
                <w:rFonts w:ascii="Arial" w:hAnsi="Arial" w:cs="Arial"/>
                <w:color w:val="000000" w:themeColor="text1"/>
                <w:sz w:val="24"/>
                <w:szCs w:val="24"/>
              </w:rPr>
              <w:t>Powerpoint</w:t>
            </w:r>
            <w:proofErr w:type="spellEnd"/>
            <w:r w:rsidRPr="0081680B">
              <w:rPr>
                <w:rFonts w:ascii="Arial" w:hAnsi="Arial" w:cs="Arial"/>
                <w:color w:val="000000" w:themeColor="text1"/>
                <w:sz w:val="24"/>
                <w:szCs w:val="24"/>
              </w:rPr>
              <w:t xml:space="preserve"> on board guides their learning, lots of reference to this. </w:t>
            </w:r>
          </w:p>
          <w:p w14:paraId="565C764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Booklet (e.g. teacher says use page 4 to complete this task).</w:t>
            </w:r>
          </w:p>
          <w:p w14:paraId="3431F668"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Makes expectations clear when they can </w:t>
            </w:r>
            <w:proofErr w:type="spellStart"/>
            <w:r w:rsidRPr="0081680B">
              <w:rPr>
                <w:rFonts w:ascii="Arial" w:hAnsi="Arial" w:cs="Arial"/>
                <w:color w:val="000000" w:themeColor="text1"/>
                <w:sz w:val="24"/>
                <w:szCs w:val="24"/>
              </w:rPr>
              <w:t>disucss</w:t>
            </w:r>
            <w:proofErr w:type="spellEnd"/>
            <w:r w:rsidRPr="0081680B">
              <w:rPr>
                <w:rFonts w:ascii="Arial" w:hAnsi="Arial" w:cs="Arial"/>
                <w:color w:val="000000" w:themeColor="text1"/>
                <w:sz w:val="24"/>
                <w:szCs w:val="24"/>
              </w:rPr>
              <w:t xml:space="preserve"> certain questions.</w:t>
            </w:r>
          </w:p>
          <w:p w14:paraId="7BC6B63D"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Use of time for task (e.g. 1 minute to complete this). </w:t>
            </w:r>
          </w:p>
          <w:p w14:paraId="114A46C9"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Commands like look up and listen used to get their attention.</w:t>
            </w:r>
          </w:p>
          <w:p w14:paraId="698A53F9" w14:textId="77777777" w:rsidR="00FC3820" w:rsidRPr="0081680B" w:rsidRDefault="00FC3820" w:rsidP="003B01C7">
            <w:pPr>
              <w:spacing w:line="360" w:lineRule="auto"/>
              <w:jc w:val="both"/>
              <w:rPr>
                <w:rFonts w:ascii="Arial" w:hAnsi="Arial" w:cs="Arial"/>
                <w:color w:val="000000" w:themeColor="text1"/>
                <w:sz w:val="24"/>
                <w:szCs w:val="24"/>
              </w:rPr>
            </w:pPr>
          </w:p>
          <w:p w14:paraId="7AC4782E"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3AEA1EFF" w14:textId="77777777" w:rsidTr="00DD3334">
        <w:tc>
          <w:tcPr>
            <w:tcW w:w="8926" w:type="dxa"/>
          </w:tcPr>
          <w:p w14:paraId="5E722AE0"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Access and challenge</w:t>
            </w:r>
          </w:p>
          <w:p w14:paraId="5CE3AB31"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(What can be observed in the environment that enables engagement of learners? What can be observed regarding levels of challenge?</w:t>
            </w:r>
          </w:p>
          <w:p w14:paraId="252B4C25" w14:textId="77777777" w:rsidR="00FC3820" w:rsidRPr="0081680B" w:rsidRDefault="00FC3820" w:rsidP="003B01C7">
            <w:pPr>
              <w:spacing w:line="360" w:lineRule="auto"/>
              <w:jc w:val="both"/>
              <w:rPr>
                <w:rFonts w:ascii="Arial" w:hAnsi="Arial" w:cs="Arial"/>
                <w:color w:val="000000" w:themeColor="text1"/>
                <w:sz w:val="24"/>
                <w:szCs w:val="24"/>
              </w:rPr>
            </w:pPr>
          </w:p>
          <w:p w14:paraId="0914FD03"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Teacher relates learning to examples (real life scenarios).</w:t>
            </w:r>
          </w:p>
          <w:p w14:paraId="053B2034"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Personal experiences drawn upon- discussion is better when this is the case.</w:t>
            </w:r>
          </w:p>
          <w:p w14:paraId="484F22A3" w14:textId="77777777" w:rsidR="00FC3820" w:rsidRPr="0081680B" w:rsidRDefault="00FC3820" w:rsidP="003B01C7">
            <w:pPr>
              <w:spacing w:line="360" w:lineRule="auto"/>
              <w:jc w:val="both"/>
              <w:rPr>
                <w:rFonts w:ascii="Arial" w:hAnsi="Arial" w:cs="Arial"/>
                <w:color w:val="000000" w:themeColor="text1"/>
                <w:sz w:val="24"/>
                <w:szCs w:val="24"/>
              </w:rPr>
            </w:pPr>
          </w:p>
          <w:p w14:paraId="1EF0A673" w14:textId="77777777" w:rsidR="00FC3820" w:rsidRPr="0081680B" w:rsidRDefault="00FC3820" w:rsidP="003B01C7">
            <w:pPr>
              <w:spacing w:line="360" w:lineRule="auto"/>
              <w:jc w:val="both"/>
              <w:rPr>
                <w:rFonts w:ascii="Arial" w:hAnsi="Arial" w:cs="Arial"/>
                <w:color w:val="000000" w:themeColor="text1"/>
                <w:sz w:val="24"/>
                <w:szCs w:val="24"/>
              </w:rPr>
            </w:pPr>
          </w:p>
          <w:p w14:paraId="112E5E73"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1EF6AC2C" w14:textId="77777777" w:rsidTr="00DD3334">
        <w:tc>
          <w:tcPr>
            <w:tcW w:w="8926" w:type="dxa"/>
          </w:tcPr>
          <w:p w14:paraId="42B3DF79"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Assessment</w:t>
            </w:r>
          </w:p>
          <w:p w14:paraId="0990FFB3"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(Can anything be observed about how student’s existing knowledge is used?  Can anything be observed regarding the development of knowledge during or after the experience)? </w:t>
            </w:r>
          </w:p>
          <w:p w14:paraId="1AAE283B" w14:textId="77777777" w:rsidR="00FC3820" w:rsidRPr="0081680B" w:rsidRDefault="00FC3820" w:rsidP="003B01C7">
            <w:pPr>
              <w:spacing w:line="360" w:lineRule="auto"/>
              <w:jc w:val="both"/>
              <w:rPr>
                <w:rFonts w:ascii="Arial" w:hAnsi="Arial" w:cs="Arial"/>
                <w:color w:val="000000" w:themeColor="text1"/>
                <w:sz w:val="24"/>
                <w:szCs w:val="24"/>
              </w:rPr>
            </w:pPr>
          </w:p>
          <w:p w14:paraId="264A2DBC"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Questions to check prior knowledge during starter.</w:t>
            </w:r>
          </w:p>
          <w:p w14:paraId="06C95806" w14:textId="77777777" w:rsidR="00FC3820" w:rsidRPr="0081680B" w:rsidRDefault="00FC3820" w:rsidP="003B01C7">
            <w:pPr>
              <w:spacing w:line="360" w:lineRule="auto"/>
              <w:jc w:val="both"/>
              <w:rPr>
                <w:rFonts w:ascii="Arial" w:hAnsi="Arial" w:cs="Arial"/>
                <w:color w:val="000000" w:themeColor="text1"/>
                <w:sz w:val="24"/>
                <w:szCs w:val="24"/>
              </w:rPr>
            </w:pPr>
          </w:p>
          <w:p w14:paraId="75427FAB" w14:textId="77777777" w:rsidR="00FC3820" w:rsidRPr="0081680B" w:rsidRDefault="00FC3820" w:rsidP="003B01C7">
            <w:pPr>
              <w:spacing w:line="360" w:lineRule="auto"/>
              <w:jc w:val="both"/>
              <w:rPr>
                <w:rFonts w:ascii="Arial" w:hAnsi="Arial" w:cs="Arial"/>
                <w:b/>
                <w:color w:val="000000" w:themeColor="text1"/>
                <w:sz w:val="24"/>
                <w:szCs w:val="24"/>
              </w:rPr>
            </w:pPr>
          </w:p>
          <w:p w14:paraId="1328CABF" w14:textId="77777777" w:rsidR="00FC3820" w:rsidRPr="0081680B" w:rsidRDefault="00FC3820" w:rsidP="003B01C7">
            <w:pPr>
              <w:spacing w:line="360" w:lineRule="auto"/>
              <w:jc w:val="both"/>
              <w:rPr>
                <w:rFonts w:ascii="Arial" w:hAnsi="Arial" w:cs="Arial"/>
                <w:color w:val="000000" w:themeColor="text1"/>
                <w:sz w:val="24"/>
                <w:szCs w:val="24"/>
              </w:rPr>
            </w:pPr>
          </w:p>
        </w:tc>
      </w:tr>
      <w:tr w:rsidR="00FC3820" w:rsidRPr="0081680B" w14:paraId="7FE17E98" w14:textId="77777777" w:rsidTr="00DD3334">
        <w:tc>
          <w:tcPr>
            <w:tcW w:w="8926" w:type="dxa"/>
          </w:tcPr>
          <w:p w14:paraId="7837E2F5"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Specifics / Critical Incidents</w:t>
            </w:r>
          </w:p>
          <w:p w14:paraId="130ABC14"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(Are there moments which cause you to consider aspects of practice when you come across them in future teaching)?</w:t>
            </w:r>
          </w:p>
          <w:p w14:paraId="1DDE1479" w14:textId="77777777" w:rsidR="00FC3820" w:rsidRPr="0081680B" w:rsidRDefault="00FC3820" w:rsidP="003B01C7">
            <w:pPr>
              <w:spacing w:line="360" w:lineRule="auto"/>
              <w:jc w:val="both"/>
              <w:rPr>
                <w:rFonts w:ascii="Arial" w:hAnsi="Arial" w:cs="Arial"/>
                <w:color w:val="000000" w:themeColor="text1"/>
                <w:sz w:val="24"/>
                <w:szCs w:val="24"/>
              </w:rPr>
            </w:pPr>
          </w:p>
          <w:p w14:paraId="6BC42B30"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Uses hands up for feedback (answers). States “hands up” however they shout out don’t put hands up.</w:t>
            </w:r>
          </w:p>
          <w:p w14:paraId="5FB9CA58"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Uses questions, however gives answers easily if they don’t know.</w:t>
            </w:r>
          </w:p>
          <w:p w14:paraId="7594802F"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Silence expectation when completing booklet tasks.</w:t>
            </w:r>
          </w:p>
          <w:p w14:paraId="5D0692B1"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Commands/expectations.</w:t>
            </w:r>
          </w:p>
          <w:p w14:paraId="603687CF"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Think-Pair-share </w:t>
            </w:r>
          </w:p>
          <w:p w14:paraId="2705058A" w14:textId="7777777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Peer discussion</w:t>
            </w:r>
          </w:p>
          <w:p w14:paraId="06B243D9"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5BD54269" w14:textId="35F8D7C5" w:rsidR="00FC3820" w:rsidRDefault="00FC3820" w:rsidP="003B01C7">
      <w:pPr>
        <w:spacing w:line="360" w:lineRule="auto"/>
        <w:jc w:val="both"/>
        <w:rPr>
          <w:rFonts w:ascii="Arial" w:hAnsi="Arial" w:cs="Arial"/>
          <w:bCs/>
          <w:color w:val="000000" w:themeColor="text1"/>
        </w:rPr>
      </w:pPr>
      <w:r w:rsidRPr="0081680B">
        <w:rPr>
          <w:rFonts w:ascii="Arial" w:hAnsi="Arial" w:cs="Arial"/>
          <w:b/>
          <w:color w:val="000000" w:themeColor="text1"/>
        </w:rPr>
        <w:lastRenderedPageBreak/>
        <w:t xml:space="preserve">Appendix 4: </w:t>
      </w:r>
      <w:r w:rsidRPr="0081680B">
        <w:rPr>
          <w:rFonts w:ascii="Arial" w:hAnsi="Arial" w:cs="Arial"/>
          <w:bCs/>
          <w:color w:val="000000" w:themeColor="text1"/>
        </w:rPr>
        <w:t>Critical incident form 2</w:t>
      </w:r>
    </w:p>
    <w:p w14:paraId="267A7516" w14:textId="77777777" w:rsidR="00773FC9" w:rsidRPr="0081680B" w:rsidRDefault="00773FC9" w:rsidP="003B01C7">
      <w:pPr>
        <w:spacing w:line="360" w:lineRule="auto"/>
        <w:jc w:val="both"/>
        <w:rPr>
          <w:rFonts w:ascii="Arial" w:hAnsi="Arial" w:cs="Arial"/>
          <w:bCs/>
          <w:color w:val="000000" w:themeColor="text1"/>
        </w:rPr>
      </w:pPr>
    </w:p>
    <w:tbl>
      <w:tblPr>
        <w:tblStyle w:val="TableGrid"/>
        <w:tblW w:w="0" w:type="auto"/>
        <w:tblLook w:val="04A0" w:firstRow="1" w:lastRow="0" w:firstColumn="1" w:lastColumn="0" w:noHBand="0" w:noVBand="1"/>
      </w:tblPr>
      <w:tblGrid>
        <w:gridCol w:w="1788"/>
        <w:gridCol w:w="7222"/>
      </w:tblGrid>
      <w:tr w:rsidR="003B01C7" w:rsidRPr="0081680B" w14:paraId="04F54CAF" w14:textId="77777777" w:rsidTr="00DD3334">
        <w:tc>
          <w:tcPr>
            <w:tcW w:w="1838" w:type="dxa"/>
          </w:tcPr>
          <w:p w14:paraId="24E2BA46" w14:textId="567EBA81" w:rsidR="00FC3820" w:rsidRPr="0081680B" w:rsidRDefault="00FC3820" w:rsidP="003B01C7">
            <w:pPr>
              <w:spacing w:line="360" w:lineRule="auto"/>
              <w:jc w:val="both"/>
              <w:rPr>
                <w:rFonts w:ascii="Arial" w:hAnsi="Arial" w:cs="Arial"/>
                <w:b/>
                <w:bCs/>
                <w:color w:val="000000" w:themeColor="text1"/>
                <w:sz w:val="24"/>
                <w:szCs w:val="24"/>
              </w:rPr>
            </w:pPr>
            <w:r w:rsidRPr="0081680B">
              <w:rPr>
                <w:rFonts w:ascii="Arial" w:hAnsi="Arial" w:cs="Arial"/>
                <w:b/>
                <w:bCs/>
                <w:color w:val="000000" w:themeColor="text1"/>
                <w:sz w:val="24"/>
                <w:szCs w:val="24"/>
              </w:rPr>
              <w:t>Details relevant to the research context.</w:t>
            </w:r>
          </w:p>
          <w:p w14:paraId="2910D81D"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Date/time.</w:t>
            </w:r>
          </w:p>
          <w:p w14:paraId="063F8B5C"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Age/Stage of group.</w:t>
            </w:r>
          </w:p>
          <w:p w14:paraId="4ED1EC16"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People involved.</w:t>
            </w:r>
          </w:p>
          <w:p w14:paraId="665AF383"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Contextual</w:t>
            </w:r>
          </w:p>
          <w:p w14:paraId="4A3CDB88"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 xml:space="preserve">information from field notes. </w:t>
            </w:r>
          </w:p>
          <w:p w14:paraId="1BBEBC50" w14:textId="77777777" w:rsidR="00FC3820" w:rsidRPr="0081680B" w:rsidRDefault="00FC3820" w:rsidP="003B01C7">
            <w:pPr>
              <w:spacing w:line="360" w:lineRule="auto"/>
              <w:jc w:val="both"/>
              <w:rPr>
                <w:rFonts w:ascii="Arial" w:hAnsi="Arial" w:cs="Arial"/>
                <w:i/>
                <w:iCs/>
                <w:color w:val="000000" w:themeColor="text1"/>
                <w:sz w:val="24"/>
                <w:szCs w:val="24"/>
              </w:rPr>
            </w:pPr>
          </w:p>
        </w:tc>
        <w:tc>
          <w:tcPr>
            <w:tcW w:w="7868" w:type="dxa"/>
          </w:tcPr>
          <w:p w14:paraId="7AC9EBAC" w14:textId="673E1DEE"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28/9</w:t>
            </w:r>
          </w:p>
          <w:p w14:paraId="08FD2A73" w14:textId="1F25F679" w:rsidR="00FC3820" w:rsidRPr="0081680B" w:rsidRDefault="00FC3820" w:rsidP="009E4610">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11:00 (after break). </w:t>
            </w:r>
          </w:p>
          <w:p w14:paraId="310215C3" w14:textId="65706227" w:rsidR="00FC3820" w:rsidRPr="0081680B" w:rsidRDefault="00FC3820" w:rsidP="009E4610">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Year 12 AS level Sociology.</w:t>
            </w:r>
          </w:p>
          <w:p w14:paraId="681F21CB" w14:textId="24B88027"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Been off for 2 weeks isolating (online learning been set for the last 2 weeks).</w:t>
            </w:r>
          </w:p>
          <w:p w14:paraId="694CA088" w14:textId="5A6B238F" w:rsidR="00FC3820" w:rsidRPr="0081680B" w:rsidRDefault="00FC3820" w:rsidP="009E4610">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Teacher said that today will be checking understanding (flipped learning). Going over independent work.</w:t>
            </w:r>
          </w:p>
          <w:p w14:paraId="087B804A" w14:textId="76EDB37B" w:rsidR="00FC3820" w:rsidRPr="0081680B" w:rsidRDefault="00FC3820" w:rsidP="003B01C7">
            <w:pPr>
              <w:pStyle w:val="ListParagraph"/>
              <w:widowControl w:val="0"/>
              <w:numPr>
                <w:ilvl w:val="0"/>
                <w:numId w:val="3"/>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Teacher and whole class involved</w:t>
            </w:r>
          </w:p>
        </w:tc>
      </w:tr>
      <w:tr w:rsidR="003B01C7" w:rsidRPr="0081680B" w14:paraId="5FC385DC" w14:textId="77777777" w:rsidTr="00DD3334">
        <w:tc>
          <w:tcPr>
            <w:tcW w:w="1838" w:type="dxa"/>
          </w:tcPr>
          <w:p w14:paraId="518B9915" w14:textId="77777777" w:rsidR="00FC3820" w:rsidRPr="0081680B" w:rsidRDefault="00FC3820" w:rsidP="003B01C7">
            <w:pPr>
              <w:spacing w:line="360" w:lineRule="auto"/>
              <w:jc w:val="both"/>
              <w:rPr>
                <w:rFonts w:ascii="Arial" w:hAnsi="Arial" w:cs="Arial"/>
                <w:i/>
                <w:iCs/>
                <w:color w:val="000000" w:themeColor="text1"/>
                <w:sz w:val="24"/>
                <w:szCs w:val="24"/>
              </w:rPr>
            </w:pPr>
            <w:r w:rsidRPr="0081680B">
              <w:rPr>
                <w:rFonts w:ascii="Arial" w:hAnsi="Arial" w:cs="Arial"/>
                <w:i/>
                <w:iCs/>
                <w:color w:val="000000" w:themeColor="text1"/>
                <w:sz w:val="24"/>
                <w:szCs w:val="24"/>
              </w:rPr>
              <w:t xml:space="preserve">What happened? A detailed </w:t>
            </w:r>
            <w:proofErr w:type="spellStart"/>
            <w:r w:rsidRPr="0081680B">
              <w:rPr>
                <w:rFonts w:ascii="Arial" w:hAnsi="Arial" w:cs="Arial"/>
                <w:i/>
                <w:iCs/>
                <w:color w:val="000000" w:themeColor="text1"/>
                <w:sz w:val="24"/>
                <w:szCs w:val="24"/>
              </w:rPr>
              <w:t>decription</w:t>
            </w:r>
            <w:proofErr w:type="spellEnd"/>
            <w:r w:rsidRPr="0081680B">
              <w:rPr>
                <w:rFonts w:ascii="Arial" w:hAnsi="Arial" w:cs="Arial"/>
                <w:i/>
                <w:iCs/>
                <w:color w:val="000000" w:themeColor="text1"/>
                <w:sz w:val="24"/>
                <w:szCs w:val="24"/>
              </w:rPr>
              <w:t xml:space="preserve"> of what you observed and what thoughts on pedagogy and practice occurred to you as a result, looking towards your research.</w:t>
            </w:r>
          </w:p>
        </w:tc>
        <w:tc>
          <w:tcPr>
            <w:tcW w:w="7868" w:type="dxa"/>
          </w:tcPr>
          <w:p w14:paraId="737CADB7" w14:textId="77777777" w:rsidR="00FC3820" w:rsidRPr="0081680B" w:rsidRDefault="00FC3820" w:rsidP="003B01C7">
            <w:pPr>
              <w:spacing w:line="360" w:lineRule="auto"/>
              <w:jc w:val="both"/>
              <w:rPr>
                <w:rFonts w:ascii="Arial" w:hAnsi="Arial" w:cs="Arial"/>
                <w:color w:val="000000" w:themeColor="text1"/>
                <w:sz w:val="24"/>
                <w:szCs w:val="24"/>
              </w:rPr>
            </w:pPr>
          </w:p>
          <w:p w14:paraId="112145B0"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Throughout the lesson the teacher used peers an effective feedback and discussion tool. For example, the students were asked to complete a quiz regarding the key terms relating to the topic. Once completed, they were given key components of the definitions that they should look for (success criteria). They swapped with their partners and marked </w:t>
            </w:r>
            <w:proofErr w:type="spellStart"/>
            <w:r w:rsidRPr="0081680B">
              <w:rPr>
                <w:rFonts w:ascii="Arial" w:hAnsi="Arial" w:cs="Arial"/>
                <w:color w:val="000000" w:themeColor="text1"/>
                <w:sz w:val="24"/>
                <w:szCs w:val="24"/>
              </w:rPr>
              <w:t>eachothers</w:t>
            </w:r>
            <w:proofErr w:type="spellEnd"/>
            <w:r w:rsidRPr="0081680B">
              <w:rPr>
                <w:rFonts w:ascii="Arial" w:hAnsi="Arial" w:cs="Arial"/>
                <w:color w:val="000000" w:themeColor="text1"/>
                <w:sz w:val="24"/>
                <w:szCs w:val="24"/>
              </w:rPr>
              <w:t xml:space="preserve">, correcting where necessary and giving feedback at the end. </w:t>
            </w:r>
          </w:p>
          <w:p w14:paraId="447B1C52" w14:textId="77777777" w:rsidR="00FC3820" w:rsidRPr="0081680B" w:rsidRDefault="00FC3820" w:rsidP="003B01C7">
            <w:pPr>
              <w:spacing w:line="360" w:lineRule="auto"/>
              <w:jc w:val="both"/>
              <w:rPr>
                <w:rFonts w:ascii="Arial" w:hAnsi="Arial" w:cs="Arial"/>
                <w:color w:val="000000" w:themeColor="text1"/>
                <w:sz w:val="24"/>
                <w:szCs w:val="24"/>
              </w:rPr>
            </w:pPr>
          </w:p>
          <w:p w14:paraId="41FA5626"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Alongside this, she would </w:t>
            </w:r>
            <w:proofErr w:type="spellStart"/>
            <w:r w:rsidRPr="0081680B">
              <w:rPr>
                <w:rFonts w:ascii="Arial" w:hAnsi="Arial" w:cs="Arial"/>
                <w:color w:val="000000" w:themeColor="text1"/>
                <w:sz w:val="24"/>
                <w:szCs w:val="24"/>
              </w:rPr>
              <w:t>imploy</w:t>
            </w:r>
            <w:proofErr w:type="spellEnd"/>
            <w:r w:rsidRPr="0081680B">
              <w:rPr>
                <w:rFonts w:ascii="Arial" w:hAnsi="Arial" w:cs="Arial"/>
                <w:color w:val="000000" w:themeColor="text1"/>
                <w:sz w:val="24"/>
                <w:szCs w:val="24"/>
              </w:rPr>
              <w:t xml:space="preserve"> strategies such as think-pair-share, this encouraged collaboration within the class. </w:t>
            </w:r>
          </w:p>
          <w:p w14:paraId="3BC7B9E9" w14:textId="77777777" w:rsidR="00FC3820" w:rsidRPr="0081680B" w:rsidRDefault="00FC3820" w:rsidP="003B01C7">
            <w:pPr>
              <w:spacing w:line="360" w:lineRule="auto"/>
              <w:jc w:val="both"/>
              <w:rPr>
                <w:rFonts w:ascii="Arial" w:hAnsi="Arial" w:cs="Arial"/>
                <w:color w:val="000000" w:themeColor="text1"/>
                <w:sz w:val="24"/>
                <w:szCs w:val="24"/>
              </w:rPr>
            </w:pPr>
          </w:p>
          <w:p w14:paraId="7833EBC5"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The teacher spoke to me during the lesson about this, they said how due to </w:t>
            </w:r>
            <w:proofErr w:type="spellStart"/>
            <w:r w:rsidRPr="0081680B">
              <w:rPr>
                <w:rFonts w:ascii="Arial" w:hAnsi="Arial" w:cs="Arial"/>
                <w:color w:val="000000" w:themeColor="text1"/>
                <w:sz w:val="24"/>
                <w:szCs w:val="24"/>
              </w:rPr>
              <w:t>Covid</w:t>
            </w:r>
            <w:proofErr w:type="spellEnd"/>
            <w:r w:rsidRPr="0081680B">
              <w:rPr>
                <w:rFonts w:ascii="Arial" w:hAnsi="Arial" w:cs="Arial"/>
                <w:color w:val="000000" w:themeColor="text1"/>
                <w:sz w:val="24"/>
                <w:szCs w:val="24"/>
              </w:rPr>
              <w:t xml:space="preserve"> restrictions it’s really difficult to assess the </w:t>
            </w:r>
            <w:proofErr w:type="spellStart"/>
            <w:r w:rsidRPr="0081680B">
              <w:rPr>
                <w:rFonts w:ascii="Arial" w:hAnsi="Arial" w:cs="Arial"/>
                <w:color w:val="000000" w:themeColor="text1"/>
                <w:sz w:val="24"/>
                <w:szCs w:val="24"/>
              </w:rPr>
              <w:t>students</w:t>
            </w:r>
            <w:proofErr w:type="spellEnd"/>
            <w:r w:rsidRPr="0081680B">
              <w:rPr>
                <w:rFonts w:ascii="Arial" w:hAnsi="Arial" w:cs="Arial"/>
                <w:color w:val="000000" w:themeColor="text1"/>
                <w:sz w:val="24"/>
                <w:szCs w:val="24"/>
              </w:rPr>
              <w:t xml:space="preserve"> progress during the lesson. Due to the teacher having to remain within her zone at the front of the room to achieve social </w:t>
            </w:r>
            <w:r w:rsidRPr="0081680B">
              <w:rPr>
                <w:rFonts w:ascii="Arial" w:hAnsi="Arial" w:cs="Arial"/>
                <w:color w:val="000000" w:themeColor="text1"/>
                <w:sz w:val="24"/>
                <w:szCs w:val="24"/>
              </w:rPr>
              <w:lastRenderedPageBreak/>
              <w:t xml:space="preserve">distancing guidelines. She finds that utilising peer strategies helps to overcome this barrier. </w:t>
            </w:r>
          </w:p>
          <w:p w14:paraId="7AE8D362" w14:textId="77777777" w:rsidR="00FC3820" w:rsidRPr="0081680B" w:rsidRDefault="00FC3820" w:rsidP="003B01C7">
            <w:pPr>
              <w:spacing w:line="360" w:lineRule="auto"/>
              <w:jc w:val="both"/>
              <w:rPr>
                <w:rFonts w:ascii="Arial" w:hAnsi="Arial" w:cs="Arial"/>
                <w:color w:val="000000" w:themeColor="text1"/>
                <w:sz w:val="24"/>
                <w:szCs w:val="24"/>
              </w:rPr>
            </w:pPr>
          </w:p>
          <w:p w14:paraId="51024951"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6AF3362A" w14:textId="77777777" w:rsidR="00FC3820" w:rsidRPr="0081680B" w:rsidRDefault="00FC3820" w:rsidP="003B01C7">
      <w:pPr>
        <w:spacing w:line="360" w:lineRule="auto"/>
        <w:jc w:val="both"/>
        <w:rPr>
          <w:rFonts w:ascii="Arial" w:hAnsi="Arial" w:cs="Arial"/>
          <w:color w:val="000000" w:themeColor="text1"/>
        </w:rPr>
      </w:pPr>
    </w:p>
    <w:p w14:paraId="1F1EF0BD" w14:textId="77777777" w:rsidR="00FC3820" w:rsidRPr="0081680B" w:rsidRDefault="00FC3820" w:rsidP="003B01C7">
      <w:pPr>
        <w:tabs>
          <w:tab w:val="left" w:pos="945"/>
        </w:tabs>
        <w:spacing w:line="360" w:lineRule="auto"/>
        <w:jc w:val="both"/>
        <w:rPr>
          <w:rFonts w:ascii="Arial" w:hAnsi="Arial" w:cs="Arial"/>
          <w:color w:val="000000" w:themeColor="text1"/>
        </w:rPr>
      </w:pPr>
    </w:p>
    <w:p w14:paraId="297151A4" w14:textId="6B569BF9" w:rsidR="00FC3820" w:rsidRPr="0081680B" w:rsidRDefault="00FC3820" w:rsidP="003B01C7">
      <w:pPr>
        <w:spacing w:line="360" w:lineRule="auto"/>
        <w:jc w:val="both"/>
        <w:rPr>
          <w:rFonts w:ascii="Arial" w:hAnsi="Arial" w:cs="Arial"/>
          <w:color w:val="000000" w:themeColor="text1"/>
        </w:rPr>
      </w:pPr>
      <w:r w:rsidRPr="0081680B">
        <w:rPr>
          <w:rFonts w:ascii="Arial" w:hAnsi="Arial" w:cs="Arial"/>
          <w:b/>
          <w:bCs/>
          <w:color w:val="000000" w:themeColor="text1"/>
        </w:rPr>
        <w:t xml:space="preserve">Appendix 5: </w:t>
      </w:r>
      <w:r w:rsidRPr="0081680B">
        <w:rPr>
          <w:rFonts w:ascii="Arial" w:hAnsi="Arial" w:cs="Arial"/>
          <w:color w:val="000000" w:themeColor="text1"/>
        </w:rPr>
        <w:t>Observation 3 notes</w:t>
      </w:r>
    </w:p>
    <w:p w14:paraId="74AA90F8" w14:textId="77777777" w:rsidR="00FC3820" w:rsidRPr="0081680B" w:rsidRDefault="00FC3820" w:rsidP="003B01C7">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8926"/>
      </w:tblGrid>
      <w:tr w:rsidR="003B01C7" w:rsidRPr="0081680B" w14:paraId="005539C0" w14:textId="77777777" w:rsidTr="00DD3334">
        <w:tc>
          <w:tcPr>
            <w:tcW w:w="8926" w:type="dxa"/>
          </w:tcPr>
          <w:p w14:paraId="7B55C343"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Date and time, year group: 28/9 12:30 Year 8 </w:t>
            </w:r>
            <w:proofErr w:type="spellStart"/>
            <w:r w:rsidRPr="0081680B">
              <w:rPr>
                <w:rFonts w:ascii="Arial" w:hAnsi="Arial" w:cs="Arial"/>
                <w:color w:val="000000" w:themeColor="text1"/>
                <w:sz w:val="24"/>
                <w:szCs w:val="24"/>
              </w:rPr>
              <w:t>iThink</w:t>
            </w:r>
            <w:proofErr w:type="spellEnd"/>
            <w:r w:rsidRPr="0081680B">
              <w:rPr>
                <w:rFonts w:ascii="Arial" w:hAnsi="Arial" w:cs="Arial"/>
                <w:color w:val="000000" w:themeColor="text1"/>
                <w:sz w:val="24"/>
                <w:szCs w:val="24"/>
              </w:rPr>
              <w:t xml:space="preserve">. </w:t>
            </w:r>
          </w:p>
          <w:p w14:paraId="2430D482"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30D428E9" w14:textId="77777777" w:rsidTr="00DD3334">
        <w:tc>
          <w:tcPr>
            <w:tcW w:w="8926" w:type="dxa"/>
          </w:tcPr>
          <w:p w14:paraId="609528E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b/>
                <w:color w:val="000000" w:themeColor="text1"/>
                <w:sz w:val="24"/>
                <w:szCs w:val="24"/>
              </w:rPr>
              <w:t>Lesson details:</w:t>
            </w:r>
            <w:r w:rsidRPr="0081680B">
              <w:rPr>
                <w:rFonts w:ascii="Arial" w:hAnsi="Arial" w:cs="Arial"/>
                <w:color w:val="000000" w:themeColor="text1"/>
                <w:sz w:val="24"/>
                <w:szCs w:val="24"/>
              </w:rPr>
              <w:t xml:space="preserve"> (Context and focus -/</w:t>
            </w:r>
            <w:proofErr w:type="spellStart"/>
            <w:r w:rsidRPr="0081680B">
              <w:rPr>
                <w:rFonts w:ascii="Arial" w:hAnsi="Arial" w:cs="Arial"/>
                <w:color w:val="000000" w:themeColor="text1"/>
                <w:sz w:val="24"/>
                <w:szCs w:val="24"/>
              </w:rPr>
              <w:t>AoLE</w:t>
            </w:r>
            <w:proofErr w:type="spellEnd"/>
            <w:r w:rsidRPr="0081680B">
              <w:rPr>
                <w:rFonts w:ascii="Arial" w:hAnsi="Arial" w:cs="Arial"/>
                <w:color w:val="000000" w:themeColor="text1"/>
                <w:sz w:val="24"/>
                <w:szCs w:val="24"/>
              </w:rPr>
              <w:t>/subject- is it near start of end of unit of study? Indoors/outdoors? Ability range? Any particularly relevant information).</w:t>
            </w:r>
          </w:p>
          <w:p w14:paraId="554F21ED" w14:textId="77777777" w:rsidR="00FC3820" w:rsidRPr="0081680B" w:rsidRDefault="00FC3820" w:rsidP="003B01C7">
            <w:pPr>
              <w:spacing w:line="360" w:lineRule="auto"/>
              <w:jc w:val="both"/>
              <w:rPr>
                <w:rFonts w:ascii="Arial" w:hAnsi="Arial" w:cs="Arial"/>
                <w:color w:val="000000" w:themeColor="text1"/>
                <w:sz w:val="24"/>
                <w:szCs w:val="24"/>
              </w:rPr>
            </w:pPr>
          </w:p>
          <w:p w14:paraId="57D55A90"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After lunch.</w:t>
            </w:r>
          </w:p>
          <w:p w14:paraId="2F001B82"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Blended Geography, History, RE.</w:t>
            </w:r>
          </w:p>
          <w:p w14:paraId="322C11DC"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Straight away teacher gets them all stood up, gives them starter task. Sets the scene for the lesson.</w:t>
            </w:r>
          </w:p>
          <w:p w14:paraId="5FB5F146"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No seating plan- but moved some individuals in prior lessons. He said that there’s not really any need for one </w:t>
            </w:r>
            <w:proofErr w:type="spellStart"/>
            <w:r w:rsidRPr="0081680B">
              <w:rPr>
                <w:rFonts w:ascii="Arial" w:hAnsi="Arial" w:cs="Arial"/>
                <w:color w:val="000000" w:themeColor="text1"/>
                <w:sz w:val="24"/>
                <w:szCs w:val="24"/>
              </w:rPr>
              <w:t>becuase</w:t>
            </w:r>
            <w:proofErr w:type="spellEnd"/>
            <w:r w:rsidRPr="0081680B">
              <w:rPr>
                <w:rFonts w:ascii="Arial" w:hAnsi="Arial" w:cs="Arial"/>
                <w:color w:val="000000" w:themeColor="text1"/>
                <w:sz w:val="24"/>
                <w:szCs w:val="24"/>
              </w:rPr>
              <w:t xml:space="preserve"> they engage well.</w:t>
            </w:r>
          </w:p>
          <w:p w14:paraId="61F5E7CA" w14:textId="77777777" w:rsidR="00FC3820" w:rsidRPr="0081680B" w:rsidRDefault="00FC3820" w:rsidP="003B01C7">
            <w:pPr>
              <w:spacing w:line="360" w:lineRule="auto"/>
              <w:jc w:val="both"/>
              <w:rPr>
                <w:rFonts w:ascii="Arial" w:hAnsi="Arial" w:cs="Arial"/>
                <w:color w:val="000000" w:themeColor="text1"/>
                <w:sz w:val="24"/>
                <w:szCs w:val="24"/>
              </w:rPr>
            </w:pPr>
          </w:p>
          <w:p w14:paraId="31CA16A9"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24E93A59" w14:textId="77777777" w:rsidTr="00DD3334">
        <w:tc>
          <w:tcPr>
            <w:tcW w:w="8926" w:type="dxa"/>
          </w:tcPr>
          <w:p w14:paraId="5632527A" w14:textId="77777777" w:rsidR="00FC3820" w:rsidRPr="0081680B" w:rsidRDefault="00FC3820" w:rsidP="003B01C7">
            <w:pPr>
              <w:spacing w:line="360" w:lineRule="auto"/>
              <w:jc w:val="both"/>
              <w:rPr>
                <w:rFonts w:ascii="Arial" w:hAnsi="Arial" w:cs="Arial"/>
                <w:b/>
                <w:bCs/>
                <w:color w:val="000000" w:themeColor="text1"/>
                <w:sz w:val="24"/>
                <w:szCs w:val="24"/>
                <w:lang w:val="en-US"/>
              </w:rPr>
            </w:pPr>
            <w:r w:rsidRPr="0081680B">
              <w:rPr>
                <w:rFonts w:ascii="Arial" w:hAnsi="Arial" w:cs="Arial"/>
                <w:b/>
                <w:bCs/>
                <w:color w:val="000000" w:themeColor="text1"/>
                <w:sz w:val="24"/>
                <w:szCs w:val="24"/>
                <w:lang w:val="en-US"/>
              </w:rPr>
              <w:t>Classroom culture</w:t>
            </w:r>
          </w:p>
          <w:p w14:paraId="6392F85F" w14:textId="77777777" w:rsidR="00FC3820" w:rsidRPr="0081680B" w:rsidRDefault="00FC3820" w:rsidP="003B01C7">
            <w:pPr>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(What is the classroom ‘vibe.’? What do attitudes, dispositions, </w:t>
            </w:r>
            <w:proofErr w:type="spellStart"/>
            <w:r w:rsidRPr="0081680B">
              <w:rPr>
                <w:rFonts w:ascii="Arial" w:hAnsi="Arial" w:cs="Arial"/>
                <w:bCs/>
                <w:color w:val="000000" w:themeColor="text1"/>
                <w:sz w:val="24"/>
                <w:szCs w:val="24"/>
                <w:lang w:val="en-US"/>
              </w:rPr>
              <w:t>behaviours</w:t>
            </w:r>
            <w:proofErr w:type="spellEnd"/>
            <w:r w:rsidRPr="0081680B">
              <w:rPr>
                <w:rFonts w:ascii="Arial" w:hAnsi="Arial" w:cs="Arial"/>
                <w:bCs/>
                <w:color w:val="000000" w:themeColor="text1"/>
                <w:sz w:val="24"/>
                <w:szCs w:val="24"/>
                <w:lang w:val="en-US"/>
              </w:rPr>
              <w:t xml:space="preserve"> towards learning seem like at this point in time?)</w:t>
            </w:r>
          </w:p>
          <w:p w14:paraId="184F3D7D" w14:textId="77777777" w:rsidR="00FC3820" w:rsidRPr="0081680B" w:rsidRDefault="00FC3820" w:rsidP="003B01C7">
            <w:pPr>
              <w:spacing w:line="360" w:lineRule="auto"/>
              <w:jc w:val="both"/>
              <w:rPr>
                <w:rFonts w:ascii="Arial" w:hAnsi="Arial" w:cs="Arial"/>
                <w:bCs/>
                <w:color w:val="000000" w:themeColor="text1"/>
                <w:sz w:val="24"/>
                <w:szCs w:val="24"/>
                <w:lang w:val="en-US"/>
              </w:rPr>
            </w:pPr>
          </w:p>
          <w:p w14:paraId="32F6AA3F"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proofErr w:type="spellStart"/>
            <w:r w:rsidRPr="0081680B">
              <w:rPr>
                <w:rFonts w:ascii="Arial" w:hAnsi="Arial" w:cs="Arial"/>
                <w:bCs/>
                <w:color w:val="000000" w:themeColor="text1"/>
                <w:sz w:val="24"/>
                <w:szCs w:val="24"/>
                <w:lang w:val="en-US"/>
              </w:rPr>
              <w:t>Organised</w:t>
            </w:r>
            <w:proofErr w:type="spellEnd"/>
            <w:r w:rsidRPr="0081680B">
              <w:rPr>
                <w:rFonts w:ascii="Arial" w:hAnsi="Arial" w:cs="Arial"/>
                <w:bCs/>
                <w:color w:val="000000" w:themeColor="text1"/>
                <w:sz w:val="24"/>
                <w:szCs w:val="24"/>
                <w:lang w:val="en-US"/>
              </w:rPr>
              <w:t>- all got books/pencil cases out on desk. Ready to learn.</w:t>
            </w:r>
          </w:p>
          <w:p w14:paraId="3BEDF174"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Quick start (starter being ready helped focus).</w:t>
            </w:r>
          </w:p>
          <w:p w14:paraId="3254BC51"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Writing task off board to settle (silent work).</w:t>
            </w:r>
          </w:p>
          <w:p w14:paraId="77C94CB5"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Teacher giving praise.</w:t>
            </w:r>
          </w:p>
          <w:p w14:paraId="0090C16E"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Clear expectations (Silent working is expected sometimes- this is clearly stated). </w:t>
            </w:r>
          </w:p>
          <w:p w14:paraId="4C594E3C"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Encourages collaboration between learners- problem solve together. Specifically, in reading task (Words they do not understand are to be </w:t>
            </w:r>
            <w:r w:rsidRPr="0081680B">
              <w:rPr>
                <w:rFonts w:ascii="Arial" w:hAnsi="Arial" w:cs="Arial"/>
                <w:bCs/>
                <w:color w:val="000000" w:themeColor="text1"/>
                <w:sz w:val="24"/>
                <w:szCs w:val="24"/>
                <w:lang w:val="en-US"/>
              </w:rPr>
              <w:lastRenderedPageBreak/>
              <w:t xml:space="preserve">highlighted). Can hear individuals within the room asking one another if they know what each word means and sharing ideas. </w:t>
            </w:r>
          </w:p>
          <w:p w14:paraId="191B3342"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Manages </w:t>
            </w:r>
            <w:proofErr w:type="spellStart"/>
            <w:r w:rsidRPr="0081680B">
              <w:rPr>
                <w:rFonts w:ascii="Arial" w:hAnsi="Arial" w:cs="Arial"/>
                <w:bCs/>
                <w:color w:val="000000" w:themeColor="text1"/>
                <w:sz w:val="24"/>
                <w:szCs w:val="24"/>
                <w:lang w:val="en-US"/>
              </w:rPr>
              <w:t>behaviour</w:t>
            </w:r>
            <w:proofErr w:type="spellEnd"/>
            <w:r w:rsidRPr="0081680B">
              <w:rPr>
                <w:rFonts w:ascii="Arial" w:hAnsi="Arial" w:cs="Arial"/>
                <w:bCs/>
                <w:color w:val="000000" w:themeColor="text1"/>
                <w:sz w:val="24"/>
                <w:szCs w:val="24"/>
                <w:lang w:val="en-US"/>
              </w:rPr>
              <w:t xml:space="preserve"> by getting those who are talking to read off board at random times- this keeps individuals focused. </w:t>
            </w:r>
          </w:p>
          <w:p w14:paraId="438A39A7"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Teacher gives warnings about moving certain individuals if persistently off task.</w:t>
            </w:r>
          </w:p>
          <w:p w14:paraId="28D28ADE"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Doesn’t ask for hands up- however students are quick to raise their hands in response to questions. The teacher still chooses who he wants regardless of hands up.</w:t>
            </w:r>
          </w:p>
          <w:p w14:paraId="30264044" w14:textId="77777777" w:rsidR="00FC3820" w:rsidRPr="0081680B" w:rsidRDefault="00FC3820" w:rsidP="003B01C7">
            <w:pPr>
              <w:spacing w:line="360" w:lineRule="auto"/>
              <w:jc w:val="both"/>
              <w:rPr>
                <w:rFonts w:ascii="Arial" w:hAnsi="Arial" w:cs="Arial"/>
                <w:color w:val="000000" w:themeColor="text1"/>
                <w:sz w:val="24"/>
                <w:szCs w:val="24"/>
              </w:rPr>
            </w:pPr>
          </w:p>
          <w:p w14:paraId="467C2D78" w14:textId="77777777" w:rsidR="00FC3820" w:rsidRPr="0081680B" w:rsidRDefault="00FC3820" w:rsidP="003B01C7">
            <w:pPr>
              <w:spacing w:line="360" w:lineRule="auto"/>
              <w:ind w:left="720"/>
              <w:jc w:val="both"/>
              <w:rPr>
                <w:rFonts w:ascii="Arial" w:hAnsi="Arial" w:cs="Arial"/>
                <w:color w:val="000000" w:themeColor="text1"/>
                <w:sz w:val="24"/>
                <w:szCs w:val="24"/>
              </w:rPr>
            </w:pPr>
          </w:p>
        </w:tc>
      </w:tr>
      <w:tr w:rsidR="003B01C7" w:rsidRPr="0081680B" w14:paraId="7614E89D" w14:textId="77777777" w:rsidTr="00DD3334">
        <w:tc>
          <w:tcPr>
            <w:tcW w:w="8926" w:type="dxa"/>
          </w:tcPr>
          <w:p w14:paraId="2270356F"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Objectives</w:t>
            </w:r>
          </w:p>
          <w:p w14:paraId="45BEB9A4"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happens in the environment that communicates the purpose of the experiences?  What can be observed regarding the way lesson activities relate to these purposes?</w:t>
            </w:r>
          </w:p>
          <w:p w14:paraId="40E4AC02" w14:textId="77777777" w:rsidR="00FC3820" w:rsidRPr="0081680B" w:rsidRDefault="00FC3820" w:rsidP="003B01C7">
            <w:pPr>
              <w:spacing w:line="360" w:lineRule="auto"/>
              <w:jc w:val="both"/>
              <w:rPr>
                <w:rFonts w:ascii="Arial" w:hAnsi="Arial" w:cs="Arial"/>
                <w:color w:val="000000" w:themeColor="text1"/>
                <w:sz w:val="24"/>
                <w:szCs w:val="24"/>
              </w:rPr>
            </w:pPr>
          </w:p>
          <w:p w14:paraId="1FA7A3FE" w14:textId="77777777" w:rsidR="00FC3820" w:rsidRPr="0081680B" w:rsidRDefault="00FC3820" w:rsidP="003B01C7">
            <w:pPr>
              <w:spacing w:line="360" w:lineRule="auto"/>
              <w:jc w:val="both"/>
              <w:rPr>
                <w:rFonts w:ascii="Arial" w:hAnsi="Arial" w:cs="Arial"/>
                <w:color w:val="000000" w:themeColor="text1"/>
                <w:sz w:val="24"/>
                <w:szCs w:val="24"/>
              </w:rPr>
            </w:pPr>
          </w:p>
          <w:p w14:paraId="7D4B03E3"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are the issues with charity? Written as title. </w:t>
            </w:r>
          </w:p>
          <w:p w14:paraId="41E119A5"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Clear in booklet (do couple of pages per lesson)</w:t>
            </w:r>
          </w:p>
          <w:p w14:paraId="73A1A448" w14:textId="77777777" w:rsidR="00FC3820" w:rsidRPr="0081680B" w:rsidRDefault="00FC3820" w:rsidP="003B01C7">
            <w:pPr>
              <w:spacing w:line="360" w:lineRule="auto"/>
              <w:jc w:val="both"/>
              <w:rPr>
                <w:rFonts w:ascii="Arial" w:hAnsi="Arial" w:cs="Arial"/>
                <w:color w:val="000000" w:themeColor="text1"/>
                <w:sz w:val="24"/>
                <w:szCs w:val="24"/>
              </w:rPr>
            </w:pPr>
          </w:p>
          <w:p w14:paraId="1B285A17"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1E2B0304" w14:textId="77777777" w:rsidTr="00DD3334">
        <w:tc>
          <w:tcPr>
            <w:tcW w:w="8926" w:type="dxa"/>
          </w:tcPr>
          <w:p w14:paraId="1B2CBB16"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Direction</w:t>
            </w:r>
          </w:p>
          <w:p w14:paraId="1E11EBC6"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can be observed that helps learners understand what they are engaging in?  What in the environment helps them understand how to achieve well)? </w:t>
            </w:r>
          </w:p>
          <w:p w14:paraId="308EC7EC" w14:textId="77777777" w:rsidR="00FC3820" w:rsidRPr="0081680B" w:rsidRDefault="00FC3820" w:rsidP="003B01C7">
            <w:pPr>
              <w:spacing w:line="360" w:lineRule="auto"/>
              <w:jc w:val="both"/>
              <w:rPr>
                <w:rFonts w:ascii="Arial" w:hAnsi="Arial" w:cs="Arial"/>
                <w:color w:val="000000" w:themeColor="text1"/>
                <w:sz w:val="24"/>
                <w:szCs w:val="24"/>
              </w:rPr>
            </w:pPr>
          </w:p>
          <w:p w14:paraId="70987D07"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Starter (set time frame) alongside register. </w:t>
            </w:r>
          </w:p>
          <w:p w14:paraId="25015CA5"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Think-pair-share.</w:t>
            </w:r>
          </w:p>
          <w:p w14:paraId="404BFD62"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Written on board (</w:t>
            </w:r>
            <w:proofErr w:type="spellStart"/>
            <w:r w:rsidRPr="0081680B">
              <w:rPr>
                <w:rFonts w:ascii="Arial" w:hAnsi="Arial" w:cs="Arial"/>
                <w:color w:val="000000" w:themeColor="text1"/>
                <w:sz w:val="24"/>
                <w:szCs w:val="24"/>
              </w:rPr>
              <w:t>gwaith</w:t>
            </w:r>
            <w:proofErr w:type="spellEnd"/>
            <w:r w:rsidRPr="0081680B">
              <w:rPr>
                <w:rFonts w:ascii="Arial" w:hAnsi="Arial" w:cs="Arial"/>
                <w:color w:val="000000" w:themeColor="text1"/>
                <w:sz w:val="24"/>
                <w:szCs w:val="24"/>
              </w:rPr>
              <w:t xml:space="preserve"> </w:t>
            </w:r>
            <w:proofErr w:type="spellStart"/>
            <w:r w:rsidRPr="0081680B">
              <w:rPr>
                <w:rFonts w:ascii="Arial" w:hAnsi="Arial" w:cs="Arial"/>
                <w:color w:val="000000" w:themeColor="text1"/>
                <w:sz w:val="24"/>
                <w:szCs w:val="24"/>
              </w:rPr>
              <w:t>dosbarth</w:t>
            </w:r>
            <w:proofErr w:type="spellEnd"/>
            <w:r w:rsidRPr="0081680B">
              <w:rPr>
                <w:rFonts w:ascii="Arial" w:hAnsi="Arial" w:cs="Arial"/>
                <w:color w:val="000000" w:themeColor="text1"/>
                <w:sz w:val="24"/>
                <w:szCs w:val="24"/>
              </w:rPr>
              <w:t xml:space="preserve">, title, date). </w:t>
            </w:r>
          </w:p>
          <w:p w14:paraId="3E447178"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Clear instructions given from teacher. </w:t>
            </w:r>
          </w:p>
          <w:p w14:paraId="62C1CC67"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proofErr w:type="spellStart"/>
            <w:r w:rsidRPr="0081680B">
              <w:rPr>
                <w:rFonts w:ascii="Arial" w:hAnsi="Arial" w:cs="Arial"/>
                <w:color w:val="000000" w:themeColor="text1"/>
                <w:sz w:val="24"/>
                <w:szCs w:val="24"/>
              </w:rPr>
              <w:t>iThink</w:t>
            </w:r>
            <w:proofErr w:type="spellEnd"/>
            <w:r w:rsidRPr="0081680B">
              <w:rPr>
                <w:rFonts w:ascii="Arial" w:hAnsi="Arial" w:cs="Arial"/>
                <w:color w:val="000000" w:themeColor="text1"/>
                <w:sz w:val="24"/>
                <w:szCs w:val="24"/>
              </w:rPr>
              <w:t xml:space="preserve"> booklets (turn to page). </w:t>
            </w:r>
          </w:p>
          <w:p w14:paraId="3FCB7405"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Instructions put on board, also goes through these. </w:t>
            </w:r>
          </w:p>
          <w:p w14:paraId="7B2EAD2B"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When individuals get off task- the teacher manages this by asking them parts about the task to flag up to them parts they haven’t done. This results in </w:t>
            </w:r>
            <w:r w:rsidRPr="0081680B">
              <w:rPr>
                <w:rFonts w:ascii="Arial" w:hAnsi="Arial" w:cs="Arial"/>
                <w:color w:val="000000" w:themeColor="text1"/>
                <w:sz w:val="24"/>
                <w:szCs w:val="24"/>
              </w:rPr>
              <w:lastRenderedPageBreak/>
              <w:t xml:space="preserve">them getting back on task. </w:t>
            </w:r>
          </w:p>
          <w:p w14:paraId="48B64428" w14:textId="77777777" w:rsidR="00FC3820" w:rsidRPr="0081680B" w:rsidRDefault="00FC3820" w:rsidP="003B01C7">
            <w:pPr>
              <w:spacing w:line="360" w:lineRule="auto"/>
              <w:ind w:left="360"/>
              <w:jc w:val="both"/>
              <w:rPr>
                <w:rFonts w:ascii="Arial" w:hAnsi="Arial" w:cs="Arial"/>
                <w:color w:val="000000" w:themeColor="text1"/>
                <w:sz w:val="24"/>
                <w:szCs w:val="24"/>
              </w:rPr>
            </w:pPr>
          </w:p>
          <w:p w14:paraId="13617DFD"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752EDAFC" w14:textId="77777777" w:rsidTr="00DD3334">
        <w:tc>
          <w:tcPr>
            <w:tcW w:w="8926" w:type="dxa"/>
          </w:tcPr>
          <w:p w14:paraId="731F7B74"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Access and challenge</w:t>
            </w:r>
          </w:p>
          <w:p w14:paraId="19D00A8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(What can be observed in the environment that enables engagement of learners? What can be observed regarding levels of challenge?</w:t>
            </w:r>
          </w:p>
          <w:p w14:paraId="5D309A68" w14:textId="77777777" w:rsidR="00FC3820" w:rsidRPr="0081680B" w:rsidRDefault="00FC3820" w:rsidP="003B01C7">
            <w:pPr>
              <w:spacing w:line="360" w:lineRule="auto"/>
              <w:jc w:val="both"/>
              <w:rPr>
                <w:rFonts w:ascii="Arial" w:hAnsi="Arial" w:cs="Arial"/>
                <w:color w:val="000000" w:themeColor="text1"/>
                <w:sz w:val="24"/>
                <w:szCs w:val="24"/>
              </w:rPr>
            </w:pPr>
          </w:p>
          <w:p w14:paraId="2CA07EEB"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Picks individuals randomly to answer questions.</w:t>
            </w:r>
          </w:p>
          <w:p w14:paraId="2431CFDF"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Given extension reading task- if finish the first page quickly. Only if this is the case as it will be </w:t>
            </w:r>
            <w:proofErr w:type="spellStart"/>
            <w:r w:rsidRPr="0081680B">
              <w:rPr>
                <w:rFonts w:ascii="Arial" w:hAnsi="Arial" w:cs="Arial"/>
                <w:color w:val="000000" w:themeColor="text1"/>
                <w:sz w:val="24"/>
                <w:szCs w:val="24"/>
              </w:rPr>
              <w:t>mainky</w:t>
            </w:r>
            <w:proofErr w:type="spellEnd"/>
            <w:r w:rsidRPr="0081680B">
              <w:rPr>
                <w:rFonts w:ascii="Arial" w:hAnsi="Arial" w:cs="Arial"/>
                <w:color w:val="000000" w:themeColor="text1"/>
                <w:sz w:val="24"/>
                <w:szCs w:val="24"/>
              </w:rPr>
              <w:t xml:space="preserve"> for next lesson. </w:t>
            </w:r>
          </w:p>
          <w:p w14:paraId="260050F7"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Key terms (can choose the ones they don’t know) allows for differing abilities within the room. </w:t>
            </w:r>
          </w:p>
        </w:tc>
      </w:tr>
      <w:tr w:rsidR="003B01C7" w:rsidRPr="0081680B" w14:paraId="1C12C3AA" w14:textId="77777777" w:rsidTr="00DD3334">
        <w:tc>
          <w:tcPr>
            <w:tcW w:w="8926" w:type="dxa"/>
          </w:tcPr>
          <w:p w14:paraId="2193EBC9"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Assessment</w:t>
            </w:r>
          </w:p>
          <w:p w14:paraId="42C949C6"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(Can anything be observed about how student’s existing knowledge is used?  Can anything be observed regarding the development of knowledge during or after the experience)?</w:t>
            </w:r>
          </w:p>
          <w:p w14:paraId="3F1FFCE8" w14:textId="77777777" w:rsidR="00FC3820" w:rsidRPr="0081680B" w:rsidRDefault="00FC3820" w:rsidP="003B01C7">
            <w:pPr>
              <w:spacing w:line="360" w:lineRule="auto"/>
              <w:jc w:val="both"/>
              <w:rPr>
                <w:rFonts w:ascii="Arial" w:hAnsi="Arial" w:cs="Arial"/>
                <w:color w:val="000000" w:themeColor="text1"/>
                <w:sz w:val="24"/>
                <w:szCs w:val="24"/>
              </w:rPr>
            </w:pPr>
          </w:p>
          <w:p w14:paraId="4936312A"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Recap on last lesson (prior knowledge check). Starter linked to this. </w:t>
            </w:r>
          </w:p>
          <w:p w14:paraId="3F08ECC7"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Makes it clear that the key terms addressed within this lesson will be revisited in subsequent lessons. </w:t>
            </w:r>
          </w:p>
          <w:p w14:paraId="547063EF"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proofErr w:type="spellStart"/>
            <w:r w:rsidRPr="0081680B">
              <w:rPr>
                <w:rFonts w:ascii="Arial" w:hAnsi="Arial" w:cs="Arial"/>
                <w:color w:val="000000" w:themeColor="text1"/>
                <w:sz w:val="24"/>
                <w:szCs w:val="24"/>
              </w:rPr>
              <w:t>Self assessment</w:t>
            </w:r>
            <w:proofErr w:type="spellEnd"/>
            <w:r w:rsidRPr="0081680B">
              <w:rPr>
                <w:rFonts w:ascii="Arial" w:hAnsi="Arial" w:cs="Arial"/>
                <w:color w:val="000000" w:themeColor="text1"/>
                <w:sz w:val="24"/>
                <w:szCs w:val="24"/>
              </w:rPr>
              <w:t xml:space="preserve"> for tasks- go through as class. </w:t>
            </w:r>
          </w:p>
          <w:p w14:paraId="76B6B943"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Play </w:t>
            </w:r>
            <w:proofErr w:type="spellStart"/>
            <w:r w:rsidRPr="0081680B">
              <w:rPr>
                <w:rFonts w:ascii="Arial" w:hAnsi="Arial" w:cs="Arial"/>
                <w:color w:val="000000" w:themeColor="text1"/>
                <w:sz w:val="24"/>
                <w:szCs w:val="24"/>
              </w:rPr>
              <w:t>tabboo</w:t>
            </w:r>
            <w:proofErr w:type="spellEnd"/>
            <w:r w:rsidRPr="0081680B">
              <w:rPr>
                <w:rFonts w:ascii="Arial" w:hAnsi="Arial" w:cs="Arial"/>
                <w:color w:val="000000" w:themeColor="text1"/>
                <w:sz w:val="24"/>
                <w:szCs w:val="24"/>
              </w:rPr>
              <w:t xml:space="preserve"> at the end of the lesson- testing what they have </w:t>
            </w:r>
            <w:proofErr w:type="spellStart"/>
            <w:r w:rsidRPr="0081680B">
              <w:rPr>
                <w:rFonts w:ascii="Arial" w:hAnsi="Arial" w:cs="Arial"/>
                <w:color w:val="000000" w:themeColor="text1"/>
                <w:sz w:val="24"/>
                <w:szCs w:val="24"/>
              </w:rPr>
              <w:t>leant</w:t>
            </w:r>
            <w:proofErr w:type="spellEnd"/>
            <w:r w:rsidRPr="0081680B">
              <w:rPr>
                <w:rFonts w:ascii="Arial" w:hAnsi="Arial" w:cs="Arial"/>
                <w:color w:val="000000" w:themeColor="text1"/>
                <w:sz w:val="24"/>
                <w:szCs w:val="24"/>
              </w:rPr>
              <w:t xml:space="preserve"> during the lesson. Fun way to engage learners- they seem really excited about it. (Word on board- person facing other way- another individual has to explain to her what the word is. </w:t>
            </w:r>
          </w:p>
          <w:p w14:paraId="5AEE3FB1" w14:textId="77777777" w:rsidR="00FC3820" w:rsidRPr="0081680B" w:rsidRDefault="00FC3820" w:rsidP="003B01C7">
            <w:pPr>
              <w:spacing w:line="360" w:lineRule="auto"/>
              <w:jc w:val="both"/>
              <w:rPr>
                <w:rFonts w:ascii="Arial" w:hAnsi="Arial" w:cs="Arial"/>
                <w:color w:val="000000" w:themeColor="text1"/>
                <w:sz w:val="24"/>
                <w:szCs w:val="24"/>
              </w:rPr>
            </w:pPr>
          </w:p>
          <w:p w14:paraId="010E48FD" w14:textId="77777777" w:rsidR="00FC3820" w:rsidRPr="0081680B" w:rsidRDefault="00FC3820" w:rsidP="003B01C7">
            <w:pPr>
              <w:spacing w:line="360" w:lineRule="auto"/>
              <w:jc w:val="both"/>
              <w:rPr>
                <w:rFonts w:ascii="Arial" w:hAnsi="Arial" w:cs="Arial"/>
                <w:color w:val="000000" w:themeColor="text1"/>
                <w:sz w:val="24"/>
                <w:szCs w:val="24"/>
              </w:rPr>
            </w:pPr>
          </w:p>
        </w:tc>
      </w:tr>
      <w:tr w:rsidR="00FC3820" w:rsidRPr="0081680B" w14:paraId="42E26FF4" w14:textId="77777777" w:rsidTr="00DD3334">
        <w:tc>
          <w:tcPr>
            <w:tcW w:w="8926" w:type="dxa"/>
          </w:tcPr>
          <w:p w14:paraId="16E91B9D"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Specifics / Critical Incidents</w:t>
            </w:r>
          </w:p>
          <w:p w14:paraId="07D526A0"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(Are there moments which cause you to consider aspects of practice when you come across them in future teaching)?</w:t>
            </w:r>
          </w:p>
          <w:p w14:paraId="17377605" w14:textId="77777777" w:rsidR="00FC3820" w:rsidRPr="0081680B" w:rsidRDefault="00FC3820" w:rsidP="003B01C7">
            <w:pPr>
              <w:spacing w:line="360" w:lineRule="auto"/>
              <w:jc w:val="both"/>
              <w:rPr>
                <w:rFonts w:ascii="Arial" w:hAnsi="Arial" w:cs="Arial"/>
                <w:color w:val="000000" w:themeColor="text1"/>
                <w:sz w:val="24"/>
                <w:szCs w:val="24"/>
              </w:rPr>
            </w:pPr>
          </w:p>
          <w:p w14:paraId="45B76E40"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Wait time (questioning). Jumps away from individuals who don’t give the answer- doesn’t go back to them. One individual started to give the </w:t>
            </w:r>
            <w:proofErr w:type="gramStart"/>
            <w:r w:rsidRPr="0081680B">
              <w:rPr>
                <w:rFonts w:ascii="Arial" w:hAnsi="Arial" w:cs="Arial"/>
                <w:color w:val="000000" w:themeColor="text1"/>
                <w:sz w:val="24"/>
                <w:szCs w:val="24"/>
              </w:rPr>
              <w:t>answer</w:t>
            </w:r>
            <w:proofErr w:type="gramEnd"/>
            <w:r w:rsidRPr="0081680B">
              <w:rPr>
                <w:rFonts w:ascii="Arial" w:hAnsi="Arial" w:cs="Arial"/>
                <w:color w:val="000000" w:themeColor="text1"/>
                <w:sz w:val="24"/>
                <w:szCs w:val="24"/>
              </w:rPr>
              <w:t xml:space="preserve"> </w:t>
            </w:r>
            <w:r w:rsidRPr="0081680B">
              <w:rPr>
                <w:rFonts w:ascii="Arial" w:hAnsi="Arial" w:cs="Arial"/>
                <w:color w:val="000000" w:themeColor="text1"/>
                <w:sz w:val="24"/>
                <w:szCs w:val="24"/>
              </w:rPr>
              <w:lastRenderedPageBreak/>
              <w:t xml:space="preserve">but he had already moved onto someone else within the room. </w:t>
            </w:r>
          </w:p>
          <w:p w14:paraId="290D79EF"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Peer collaboration.</w:t>
            </w:r>
          </w:p>
          <w:p w14:paraId="050B9E8B"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Clear expectations.</w:t>
            </w:r>
          </w:p>
          <w:p w14:paraId="29CDF05F"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Behaviour management- gives them roles/brings their attention back to the task through questioning rather than showing that he is managing behaviour/getting frustrated.</w:t>
            </w:r>
          </w:p>
          <w:p w14:paraId="5C8B36FD" w14:textId="77777777" w:rsidR="00FC3820" w:rsidRPr="0081680B" w:rsidRDefault="00FC3820" w:rsidP="003B01C7">
            <w:pPr>
              <w:spacing w:line="360" w:lineRule="auto"/>
              <w:jc w:val="both"/>
              <w:rPr>
                <w:rFonts w:ascii="Arial" w:hAnsi="Arial" w:cs="Arial"/>
                <w:color w:val="000000" w:themeColor="text1"/>
                <w:sz w:val="24"/>
                <w:szCs w:val="24"/>
              </w:rPr>
            </w:pPr>
          </w:p>
          <w:p w14:paraId="63C976E1"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13BA2760" w14:textId="77777777" w:rsidR="00FC3820" w:rsidRPr="0081680B" w:rsidRDefault="00FC3820" w:rsidP="003B01C7">
      <w:pPr>
        <w:spacing w:line="360" w:lineRule="auto"/>
        <w:jc w:val="both"/>
        <w:rPr>
          <w:rFonts w:ascii="Arial" w:hAnsi="Arial" w:cs="Arial"/>
          <w:color w:val="000000" w:themeColor="text1"/>
        </w:rPr>
      </w:pPr>
    </w:p>
    <w:p w14:paraId="67853F8D" w14:textId="77777777" w:rsidR="00FC3820" w:rsidRPr="0081680B" w:rsidRDefault="00FC3820" w:rsidP="003B01C7">
      <w:pPr>
        <w:spacing w:line="360" w:lineRule="auto"/>
        <w:jc w:val="both"/>
        <w:rPr>
          <w:rFonts w:ascii="Arial" w:hAnsi="Arial" w:cs="Arial"/>
          <w:color w:val="000000" w:themeColor="text1"/>
        </w:rPr>
      </w:pPr>
    </w:p>
    <w:p w14:paraId="7B4D49EC" w14:textId="0825D3D2" w:rsidR="00FC3820" w:rsidRPr="0081680B" w:rsidRDefault="00FC3820" w:rsidP="003B01C7">
      <w:pPr>
        <w:spacing w:line="360" w:lineRule="auto"/>
        <w:jc w:val="both"/>
        <w:rPr>
          <w:rFonts w:ascii="Arial" w:hAnsi="Arial" w:cs="Arial"/>
          <w:bCs/>
          <w:color w:val="000000" w:themeColor="text1"/>
        </w:rPr>
      </w:pPr>
      <w:r w:rsidRPr="0081680B">
        <w:rPr>
          <w:rFonts w:ascii="Arial" w:hAnsi="Arial" w:cs="Arial"/>
          <w:b/>
          <w:color w:val="000000" w:themeColor="text1"/>
        </w:rPr>
        <w:t xml:space="preserve">Appendix 6: </w:t>
      </w:r>
      <w:r w:rsidRPr="0081680B">
        <w:rPr>
          <w:rFonts w:ascii="Arial" w:hAnsi="Arial" w:cs="Arial"/>
          <w:bCs/>
          <w:color w:val="000000" w:themeColor="text1"/>
        </w:rPr>
        <w:t>Critical incident form 3</w:t>
      </w:r>
    </w:p>
    <w:p w14:paraId="2E3BDF81" w14:textId="77777777" w:rsidR="00FC3820" w:rsidRPr="0081680B" w:rsidRDefault="00FC3820" w:rsidP="003B01C7">
      <w:pPr>
        <w:spacing w:line="360" w:lineRule="auto"/>
        <w:jc w:val="both"/>
        <w:rPr>
          <w:rFonts w:ascii="Arial" w:hAnsi="Arial" w:cs="Arial"/>
          <w:bCs/>
          <w:color w:val="000000" w:themeColor="text1"/>
        </w:rPr>
      </w:pPr>
    </w:p>
    <w:tbl>
      <w:tblPr>
        <w:tblStyle w:val="TableGrid"/>
        <w:tblW w:w="0" w:type="auto"/>
        <w:tblLook w:val="04A0" w:firstRow="1" w:lastRow="0" w:firstColumn="1" w:lastColumn="0" w:noHBand="0" w:noVBand="1"/>
      </w:tblPr>
      <w:tblGrid>
        <w:gridCol w:w="1791"/>
        <w:gridCol w:w="7219"/>
      </w:tblGrid>
      <w:tr w:rsidR="003B01C7" w:rsidRPr="0081680B" w14:paraId="4743A97F" w14:textId="77777777" w:rsidTr="00DD3334">
        <w:trPr>
          <w:trHeight w:val="1408"/>
        </w:trPr>
        <w:tc>
          <w:tcPr>
            <w:tcW w:w="1838" w:type="dxa"/>
          </w:tcPr>
          <w:p w14:paraId="5F19DC91" w14:textId="77777777" w:rsidR="00FC3820" w:rsidRPr="0081680B" w:rsidRDefault="00FC3820" w:rsidP="003B01C7">
            <w:pPr>
              <w:spacing w:line="360" w:lineRule="auto"/>
              <w:jc w:val="both"/>
              <w:rPr>
                <w:rFonts w:ascii="Arial" w:hAnsi="Arial" w:cs="Arial"/>
                <w:b/>
                <w:bCs/>
                <w:color w:val="000000" w:themeColor="text1"/>
                <w:sz w:val="24"/>
                <w:szCs w:val="24"/>
              </w:rPr>
            </w:pPr>
            <w:r w:rsidRPr="0081680B">
              <w:rPr>
                <w:rFonts w:ascii="Arial" w:hAnsi="Arial" w:cs="Arial"/>
                <w:b/>
                <w:bCs/>
                <w:color w:val="000000" w:themeColor="text1"/>
                <w:sz w:val="24"/>
                <w:szCs w:val="24"/>
              </w:rPr>
              <w:t>Details relevant to the research context.</w:t>
            </w:r>
          </w:p>
          <w:p w14:paraId="7E2F8E00" w14:textId="77777777" w:rsidR="00FC3820" w:rsidRPr="0081680B" w:rsidRDefault="00FC3820" w:rsidP="003B01C7">
            <w:pPr>
              <w:spacing w:line="360" w:lineRule="auto"/>
              <w:jc w:val="both"/>
              <w:rPr>
                <w:rFonts w:ascii="Arial" w:hAnsi="Arial" w:cs="Arial"/>
                <w:b/>
                <w:bCs/>
                <w:color w:val="000000" w:themeColor="text1"/>
                <w:sz w:val="24"/>
                <w:szCs w:val="24"/>
              </w:rPr>
            </w:pPr>
          </w:p>
          <w:p w14:paraId="0167825A"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Date/time.</w:t>
            </w:r>
          </w:p>
          <w:p w14:paraId="7B005CFB"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Age/Stage of group.</w:t>
            </w:r>
          </w:p>
          <w:p w14:paraId="57FC026B"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People involved.</w:t>
            </w:r>
          </w:p>
          <w:p w14:paraId="79F5A433"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Contextual</w:t>
            </w:r>
          </w:p>
          <w:p w14:paraId="5FA936DB"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 xml:space="preserve">information from field notes. </w:t>
            </w:r>
          </w:p>
          <w:p w14:paraId="79AA52FC" w14:textId="77777777" w:rsidR="00FC3820" w:rsidRPr="0081680B" w:rsidRDefault="00FC3820" w:rsidP="003B01C7">
            <w:pPr>
              <w:spacing w:line="360" w:lineRule="auto"/>
              <w:jc w:val="both"/>
              <w:rPr>
                <w:rFonts w:ascii="Arial" w:hAnsi="Arial" w:cs="Arial"/>
                <w:i/>
                <w:iCs/>
                <w:color w:val="000000" w:themeColor="text1"/>
                <w:sz w:val="24"/>
                <w:szCs w:val="24"/>
              </w:rPr>
            </w:pPr>
          </w:p>
        </w:tc>
        <w:tc>
          <w:tcPr>
            <w:tcW w:w="7868" w:type="dxa"/>
          </w:tcPr>
          <w:p w14:paraId="163E8F2D"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28/9</w:t>
            </w:r>
          </w:p>
          <w:p w14:paraId="79076E1D"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12:30</w:t>
            </w:r>
          </w:p>
          <w:p w14:paraId="2D18344A"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Year 8 humanities lesson. </w:t>
            </w:r>
          </w:p>
          <w:p w14:paraId="149AC823"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After lunch</w:t>
            </w:r>
          </w:p>
          <w:p w14:paraId="10FCA49C" w14:textId="77777777" w:rsidR="00FC3820" w:rsidRPr="0081680B" w:rsidRDefault="00FC3820" w:rsidP="003B01C7">
            <w:pPr>
              <w:pStyle w:val="ListParagraph"/>
              <w:widowControl w:val="0"/>
              <w:numPr>
                <w:ilvl w:val="0"/>
                <w:numId w:val="4"/>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Topic was ‘charity’.</w:t>
            </w:r>
          </w:p>
        </w:tc>
      </w:tr>
      <w:tr w:rsidR="003B01C7" w:rsidRPr="0081680B" w14:paraId="037ADB25" w14:textId="77777777" w:rsidTr="00DD3334">
        <w:tc>
          <w:tcPr>
            <w:tcW w:w="1838" w:type="dxa"/>
          </w:tcPr>
          <w:p w14:paraId="09CA4927" w14:textId="77777777" w:rsidR="00FC3820" w:rsidRPr="0081680B" w:rsidRDefault="00FC3820" w:rsidP="003B01C7">
            <w:pPr>
              <w:spacing w:line="360" w:lineRule="auto"/>
              <w:jc w:val="both"/>
              <w:rPr>
                <w:rFonts w:ascii="Arial" w:hAnsi="Arial" w:cs="Arial"/>
                <w:i/>
                <w:iCs/>
                <w:color w:val="000000" w:themeColor="text1"/>
                <w:sz w:val="24"/>
                <w:szCs w:val="24"/>
              </w:rPr>
            </w:pPr>
            <w:r w:rsidRPr="0081680B">
              <w:rPr>
                <w:rFonts w:ascii="Arial" w:hAnsi="Arial" w:cs="Arial"/>
                <w:i/>
                <w:iCs/>
                <w:color w:val="000000" w:themeColor="text1"/>
                <w:sz w:val="24"/>
                <w:szCs w:val="24"/>
              </w:rPr>
              <w:t xml:space="preserve">What happened? A detailed </w:t>
            </w:r>
            <w:proofErr w:type="spellStart"/>
            <w:r w:rsidRPr="0081680B">
              <w:rPr>
                <w:rFonts w:ascii="Arial" w:hAnsi="Arial" w:cs="Arial"/>
                <w:i/>
                <w:iCs/>
                <w:color w:val="000000" w:themeColor="text1"/>
                <w:sz w:val="24"/>
                <w:szCs w:val="24"/>
              </w:rPr>
              <w:t>decription</w:t>
            </w:r>
            <w:proofErr w:type="spellEnd"/>
            <w:r w:rsidRPr="0081680B">
              <w:rPr>
                <w:rFonts w:ascii="Arial" w:hAnsi="Arial" w:cs="Arial"/>
                <w:i/>
                <w:iCs/>
                <w:color w:val="000000" w:themeColor="text1"/>
                <w:sz w:val="24"/>
                <w:szCs w:val="24"/>
              </w:rPr>
              <w:t xml:space="preserve"> of what you observed and </w:t>
            </w:r>
            <w:r w:rsidRPr="0081680B">
              <w:rPr>
                <w:rFonts w:ascii="Arial" w:hAnsi="Arial" w:cs="Arial"/>
                <w:i/>
                <w:iCs/>
                <w:color w:val="000000" w:themeColor="text1"/>
                <w:sz w:val="24"/>
                <w:szCs w:val="24"/>
              </w:rPr>
              <w:lastRenderedPageBreak/>
              <w:t>what thoughts on pedagogy and practice occurred to you as a result, looking towards your research.</w:t>
            </w:r>
          </w:p>
        </w:tc>
        <w:tc>
          <w:tcPr>
            <w:tcW w:w="7868" w:type="dxa"/>
          </w:tcPr>
          <w:p w14:paraId="306512BE" w14:textId="77777777" w:rsidR="00FC3820" w:rsidRPr="0081680B" w:rsidRDefault="00FC3820" w:rsidP="003B01C7">
            <w:pPr>
              <w:spacing w:line="360" w:lineRule="auto"/>
              <w:jc w:val="both"/>
              <w:rPr>
                <w:rFonts w:ascii="Arial" w:hAnsi="Arial" w:cs="Arial"/>
                <w:color w:val="000000" w:themeColor="text1"/>
                <w:sz w:val="24"/>
                <w:szCs w:val="24"/>
              </w:rPr>
            </w:pPr>
          </w:p>
          <w:p w14:paraId="308CD7FE"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During the lesson, questioning was utilised regularly as a way to check understanding, and to encourage engagement within the lesson. It was noticed that the students weren’t given very long to provide answers to questions being posed. </w:t>
            </w:r>
          </w:p>
          <w:p w14:paraId="2647045D"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lastRenderedPageBreak/>
              <w:t>In one instance, student A was asked for their response to the question “what would influence you to give to a particular charity?” They had been given a couple of minutes to think/discuss their response. As the teacher bounced this question around the room, several individuals gave their response. When it got to student A, she hesitated in her response. The teacher saw this and moved his attention straight away to another individual across the room. However, as this happened the girl began to give an answer quietly. At this point, the teacher had already moved on and did not return to this individual to hear what they had to say. It was obvious on student A’s face that she was disappointed at herself for hesitating, and that given another chance she would have liked to contribute her opinion. After this, she was hesitant to volunteer herself to answer questions that followed during the lesson.</w:t>
            </w:r>
          </w:p>
          <w:p w14:paraId="0D7F3C81" w14:textId="77777777" w:rsidR="00FC3820" w:rsidRPr="0081680B" w:rsidRDefault="00FC3820" w:rsidP="003B01C7">
            <w:pPr>
              <w:spacing w:line="360" w:lineRule="auto"/>
              <w:jc w:val="both"/>
              <w:rPr>
                <w:rFonts w:ascii="Arial" w:hAnsi="Arial" w:cs="Arial"/>
                <w:color w:val="000000" w:themeColor="text1"/>
                <w:sz w:val="24"/>
                <w:szCs w:val="24"/>
              </w:rPr>
            </w:pPr>
          </w:p>
          <w:p w14:paraId="6540D6BC"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1B35BCB0" w14:textId="77777777" w:rsidR="00FC3820" w:rsidRPr="0081680B" w:rsidRDefault="00FC3820" w:rsidP="003B01C7">
      <w:pPr>
        <w:spacing w:line="360" w:lineRule="auto"/>
        <w:jc w:val="both"/>
        <w:rPr>
          <w:rFonts w:ascii="Arial" w:hAnsi="Arial" w:cs="Arial"/>
          <w:color w:val="000000" w:themeColor="text1"/>
        </w:rPr>
      </w:pPr>
    </w:p>
    <w:p w14:paraId="77945FC9" w14:textId="77777777" w:rsidR="00FC3820" w:rsidRPr="0081680B" w:rsidRDefault="00FC3820" w:rsidP="003B01C7">
      <w:pPr>
        <w:tabs>
          <w:tab w:val="left" w:pos="945"/>
        </w:tabs>
        <w:spacing w:line="360" w:lineRule="auto"/>
        <w:jc w:val="both"/>
        <w:rPr>
          <w:rFonts w:ascii="Arial" w:hAnsi="Arial" w:cs="Arial"/>
          <w:color w:val="000000" w:themeColor="text1"/>
        </w:rPr>
      </w:pPr>
    </w:p>
    <w:p w14:paraId="122B9689" w14:textId="4FB640E1" w:rsidR="00FC3820" w:rsidRPr="0081680B" w:rsidRDefault="00FC3820" w:rsidP="003B01C7">
      <w:pPr>
        <w:tabs>
          <w:tab w:val="left" w:pos="945"/>
        </w:tabs>
        <w:spacing w:line="360" w:lineRule="auto"/>
        <w:jc w:val="both"/>
        <w:rPr>
          <w:rFonts w:ascii="Arial" w:hAnsi="Arial" w:cs="Arial"/>
          <w:color w:val="000000" w:themeColor="text1"/>
        </w:rPr>
      </w:pPr>
      <w:r w:rsidRPr="0081680B">
        <w:rPr>
          <w:rFonts w:ascii="Arial" w:hAnsi="Arial" w:cs="Arial"/>
          <w:b/>
          <w:bCs/>
          <w:color w:val="000000" w:themeColor="text1"/>
        </w:rPr>
        <w:t xml:space="preserve">Appendix 7: </w:t>
      </w:r>
      <w:r w:rsidRPr="0081680B">
        <w:rPr>
          <w:rFonts w:ascii="Arial" w:hAnsi="Arial" w:cs="Arial"/>
          <w:color w:val="000000" w:themeColor="text1"/>
        </w:rPr>
        <w:t>Observation 4 notes</w:t>
      </w:r>
    </w:p>
    <w:p w14:paraId="2A76E14E" w14:textId="77777777" w:rsidR="00FC3820" w:rsidRPr="0081680B" w:rsidRDefault="00FC3820" w:rsidP="003B01C7">
      <w:pPr>
        <w:spacing w:line="360" w:lineRule="auto"/>
        <w:jc w:val="both"/>
        <w:rPr>
          <w:rFonts w:ascii="Arial" w:hAnsi="Arial" w:cs="Arial"/>
          <w:color w:val="000000" w:themeColor="text1"/>
        </w:rPr>
      </w:pPr>
    </w:p>
    <w:p w14:paraId="1B96E5FD" w14:textId="49FA24E4" w:rsidR="00FC3820" w:rsidRPr="0081680B" w:rsidRDefault="00FC3820" w:rsidP="003B01C7">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8926"/>
      </w:tblGrid>
      <w:tr w:rsidR="003B01C7" w:rsidRPr="0081680B" w14:paraId="5AFEAF8D" w14:textId="77777777" w:rsidTr="00DD3334">
        <w:tc>
          <w:tcPr>
            <w:tcW w:w="8926" w:type="dxa"/>
          </w:tcPr>
          <w:p w14:paraId="0701DEE0"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Date and time, year group:28/9 1:40 Year 8 </w:t>
            </w:r>
            <w:proofErr w:type="spellStart"/>
            <w:r w:rsidRPr="0081680B">
              <w:rPr>
                <w:rFonts w:ascii="Arial" w:hAnsi="Arial" w:cs="Arial"/>
                <w:color w:val="000000" w:themeColor="text1"/>
                <w:sz w:val="24"/>
                <w:szCs w:val="24"/>
              </w:rPr>
              <w:t>iDiscover</w:t>
            </w:r>
            <w:proofErr w:type="spellEnd"/>
            <w:r w:rsidRPr="0081680B">
              <w:rPr>
                <w:rFonts w:ascii="Arial" w:hAnsi="Arial" w:cs="Arial"/>
                <w:color w:val="000000" w:themeColor="text1"/>
                <w:sz w:val="24"/>
                <w:szCs w:val="24"/>
              </w:rPr>
              <w:t>.</w:t>
            </w:r>
          </w:p>
          <w:p w14:paraId="6DCFE12F"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2C045BC3" w14:textId="77777777" w:rsidTr="00DD3334">
        <w:tc>
          <w:tcPr>
            <w:tcW w:w="8926" w:type="dxa"/>
          </w:tcPr>
          <w:p w14:paraId="77A1883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b/>
                <w:color w:val="000000" w:themeColor="text1"/>
                <w:sz w:val="24"/>
                <w:szCs w:val="24"/>
              </w:rPr>
              <w:t>Lesson details:</w:t>
            </w:r>
            <w:r w:rsidRPr="0081680B">
              <w:rPr>
                <w:rFonts w:ascii="Arial" w:hAnsi="Arial" w:cs="Arial"/>
                <w:color w:val="000000" w:themeColor="text1"/>
                <w:sz w:val="24"/>
                <w:szCs w:val="24"/>
              </w:rPr>
              <w:t xml:space="preserve"> (Context and focus -/</w:t>
            </w:r>
            <w:proofErr w:type="spellStart"/>
            <w:r w:rsidRPr="0081680B">
              <w:rPr>
                <w:rFonts w:ascii="Arial" w:hAnsi="Arial" w:cs="Arial"/>
                <w:color w:val="000000" w:themeColor="text1"/>
                <w:sz w:val="24"/>
                <w:szCs w:val="24"/>
              </w:rPr>
              <w:t>AoLE</w:t>
            </w:r>
            <w:proofErr w:type="spellEnd"/>
            <w:r w:rsidRPr="0081680B">
              <w:rPr>
                <w:rFonts w:ascii="Arial" w:hAnsi="Arial" w:cs="Arial"/>
                <w:color w:val="000000" w:themeColor="text1"/>
                <w:sz w:val="24"/>
                <w:szCs w:val="24"/>
              </w:rPr>
              <w:t>/subject- is it near start of end of unit of study? Indoors/outdoors? Ability range? Any particularly relevant information).</w:t>
            </w:r>
          </w:p>
          <w:p w14:paraId="0AF39793" w14:textId="77777777" w:rsidR="00FC3820" w:rsidRPr="0081680B" w:rsidRDefault="00FC3820" w:rsidP="003B01C7">
            <w:pPr>
              <w:spacing w:line="360" w:lineRule="auto"/>
              <w:jc w:val="both"/>
              <w:rPr>
                <w:rFonts w:ascii="Arial" w:hAnsi="Arial" w:cs="Arial"/>
                <w:color w:val="000000" w:themeColor="text1"/>
                <w:sz w:val="24"/>
                <w:szCs w:val="24"/>
              </w:rPr>
            </w:pPr>
          </w:p>
          <w:p w14:paraId="3E0AA3F7"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Last lesson of the day.</w:t>
            </w:r>
          </w:p>
          <w:p w14:paraId="39411219"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Same room as last lesson.</w:t>
            </w:r>
          </w:p>
          <w:p w14:paraId="10601AFB" w14:textId="77777777" w:rsidR="00FC3820" w:rsidRPr="0081680B" w:rsidRDefault="00FC3820" w:rsidP="003B01C7">
            <w:pPr>
              <w:spacing w:line="360" w:lineRule="auto"/>
              <w:jc w:val="both"/>
              <w:rPr>
                <w:rFonts w:ascii="Arial" w:hAnsi="Arial" w:cs="Arial"/>
                <w:color w:val="000000" w:themeColor="text1"/>
                <w:sz w:val="24"/>
                <w:szCs w:val="24"/>
              </w:rPr>
            </w:pPr>
          </w:p>
          <w:p w14:paraId="51F7D71D"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1BEF1F25" w14:textId="77777777" w:rsidTr="00DD3334">
        <w:tc>
          <w:tcPr>
            <w:tcW w:w="8926" w:type="dxa"/>
          </w:tcPr>
          <w:p w14:paraId="3E4114B7" w14:textId="77777777" w:rsidR="00FC3820" w:rsidRPr="0081680B" w:rsidRDefault="00FC3820" w:rsidP="003B01C7">
            <w:pPr>
              <w:spacing w:line="360" w:lineRule="auto"/>
              <w:jc w:val="both"/>
              <w:rPr>
                <w:rFonts w:ascii="Arial" w:hAnsi="Arial" w:cs="Arial"/>
                <w:b/>
                <w:bCs/>
                <w:color w:val="000000" w:themeColor="text1"/>
                <w:sz w:val="24"/>
                <w:szCs w:val="24"/>
                <w:lang w:val="en-US"/>
              </w:rPr>
            </w:pPr>
            <w:r w:rsidRPr="0081680B">
              <w:rPr>
                <w:rFonts w:ascii="Arial" w:hAnsi="Arial" w:cs="Arial"/>
                <w:b/>
                <w:bCs/>
                <w:color w:val="000000" w:themeColor="text1"/>
                <w:sz w:val="24"/>
                <w:szCs w:val="24"/>
                <w:lang w:val="en-US"/>
              </w:rPr>
              <w:t>Classroom culture</w:t>
            </w:r>
          </w:p>
          <w:p w14:paraId="61C49841" w14:textId="77777777" w:rsidR="00FC3820" w:rsidRPr="0081680B" w:rsidRDefault="00FC3820" w:rsidP="003B01C7">
            <w:pPr>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(What is the classroom ‘vibe.’? What do attitudes, dispositions, </w:t>
            </w:r>
            <w:proofErr w:type="spellStart"/>
            <w:r w:rsidRPr="0081680B">
              <w:rPr>
                <w:rFonts w:ascii="Arial" w:hAnsi="Arial" w:cs="Arial"/>
                <w:bCs/>
                <w:color w:val="000000" w:themeColor="text1"/>
                <w:sz w:val="24"/>
                <w:szCs w:val="24"/>
                <w:lang w:val="en-US"/>
              </w:rPr>
              <w:t>behaviours</w:t>
            </w:r>
            <w:proofErr w:type="spellEnd"/>
            <w:r w:rsidRPr="0081680B">
              <w:rPr>
                <w:rFonts w:ascii="Arial" w:hAnsi="Arial" w:cs="Arial"/>
                <w:bCs/>
                <w:color w:val="000000" w:themeColor="text1"/>
                <w:sz w:val="24"/>
                <w:szCs w:val="24"/>
                <w:lang w:val="en-US"/>
              </w:rPr>
              <w:t xml:space="preserve"> towards learning seem like at this point in time?)</w:t>
            </w:r>
          </w:p>
          <w:p w14:paraId="4E11E568" w14:textId="77777777" w:rsidR="00FC3820" w:rsidRPr="0081680B" w:rsidRDefault="00FC3820" w:rsidP="003B01C7">
            <w:pPr>
              <w:spacing w:line="360" w:lineRule="auto"/>
              <w:jc w:val="both"/>
              <w:rPr>
                <w:rFonts w:ascii="Arial" w:hAnsi="Arial" w:cs="Arial"/>
                <w:bCs/>
                <w:color w:val="000000" w:themeColor="text1"/>
                <w:sz w:val="24"/>
                <w:szCs w:val="24"/>
                <w:lang w:val="en-US"/>
              </w:rPr>
            </w:pPr>
          </w:p>
          <w:p w14:paraId="1F9AA0EC"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Lively- settled for register. </w:t>
            </w:r>
          </w:p>
          <w:p w14:paraId="0A1C44EB"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Starter been put on board to settle them (acronyms).</w:t>
            </w:r>
          </w:p>
          <w:p w14:paraId="798CB446"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Students asking for title. </w:t>
            </w:r>
          </w:p>
          <w:p w14:paraId="25ECD785"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 xml:space="preserve">Encourages hands down approach- answer questions when asked. </w:t>
            </w:r>
          </w:p>
          <w:p w14:paraId="0A14C6FC"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bCs/>
                <w:color w:val="000000" w:themeColor="text1"/>
                <w:sz w:val="24"/>
                <w:szCs w:val="24"/>
                <w:lang w:val="en-US"/>
              </w:rPr>
            </w:pPr>
            <w:r w:rsidRPr="0081680B">
              <w:rPr>
                <w:rFonts w:ascii="Arial" w:hAnsi="Arial" w:cs="Arial"/>
                <w:bCs/>
                <w:color w:val="000000" w:themeColor="text1"/>
                <w:sz w:val="24"/>
                <w:szCs w:val="24"/>
                <w:lang w:val="en-US"/>
              </w:rPr>
              <w:t>Wait time for answers.</w:t>
            </w:r>
          </w:p>
          <w:p w14:paraId="5A2277D4" w14:textId="77777777" w:rsidR="00FC3820" w:rsidRPr="0081680B" w:rsidRDefault="00FC3820" w:rsidP="003B01C7">
            <w:pPr>
              <w:spacing w:line="360" w:lineRule="auto"/>
              <w:jc w:val="both"/>
              <w:rPr>
                <w:rFonts w:ascii="Arial" w:hAnsi="Arial" w:cs="Arial"/>
                <w:bCs/>
                <w:color w:val="000000" w:themeColor="text1"/>
                <w:sz w:val="24"/>
                <w:szCs w:val="24"/>
              </w:rPr>
            </w:pPr>
          </w:p>
          <w:p w14:paraId="775BE863"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3728B416" w14:textId="77777777" w:rsidTr="00DD3334">
        <w:tc>
          <w:tcPr>
            <w:tcW w:w="8926" w:type="dxa"/>
          </w:tcPr>
          <w:p w14:paraId="3F8A879D"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Objectives</w:t>
            </w:r>
          </w:p>
          <w:p w14:paraId="40815C3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happens in the environment that communicates the purpose of the experiences?  What can be observed regarding the way lesson activities relate to these purposes?</w:t>
            </w:r>
          </w:p>
          <w:p w14:paraId="3DBB7D14" w14:textId="77777777" w:rsidR="00FC3820" w:rsidRPr="0081680B" w:rsidRDefault="00FC3820" w:rsidP="003B01C7">
            <w:pPr>
              <w:spacing w:line="360" w:lineRule="auto"/>
              <w:jc w:val="both"/>
              <w:rPr>
                <w:rFonts w:ascii="Arial" w:hAnsi="Arial" w:cs="Arial"/>
                <w:color w:val="000000" w:themeColor="text1"/>
                <w:sz w:val="24"/>
                <w:szCs w:val="24"/>
              </w:rPr>
            </w:pPr>
          </w:p>
          <w:p w14:paraId="5CBA2C99"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Straight away says that today they’ll be looking at resultant forces. </w:t>
            </w:r>
          </w:p>
          <w:p w14:paraId="6D4DDC98"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Keeps revisiting this.</w:t>
            </w:r>
          </w:p>
          <w:p w14:paraId="5F14AC73"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7F1E9748" w14:textId="77777777" w:rsidTr="00DD3334">
        <w:tc>
          <w:tcPr>
            <w:tcW w:w="8926" w:type="dxa"/>
          </w:tcPr>
          <w:p w14:paraId="2F917095"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Direction</w:t>
            </w:r>
          </w:p>
          <w:p w14:paraId="7998CDA1"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can be observed that helps learners understand what they are engaging in?  What in the environment helps them understand how to achieve well)? </w:t>
            </w:r>
          </w:p>
          <w:p w14:paraId="7615A0F5" w14:textId="77777777" w:rsidR="00FC3820" w:rsidRPr="0081680B" w:rsidRDefault="00FC3820" w:rsidP="003B01C7">
            <w:pPr>
              <w:spacing w:line="360" w:lineRule="auto"/>
              <w:jc w:val="both"/>
              <w:rPr>
                <w:rFonts w:ascii="Arial" w:hAnsi="Arial" w:cs="Arial"/>
                <w:color w:val="000000" w:themeColor="text1"/>
                <w:sz w:val="24"/>
                <w:szCs w:val="24"/>
              </w:rPr>
            </w:pPr>
          </w:p>
          <w:p w14:paraId="36CCC06E"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proofErr w:type="spellStart"/>
            <w:r w:rsidRPr="0081680B">
              <w:rPr>
                <w:rFonts w:ascii="Arial" w:hAnsi="Arial" w:cs="Arial"/>
                <w:color w:val="000000" w:themeColor="text1"/>
                <w:sz w:val="24"/>
                <w:szCs w:val="24"/>
              </w:rPr>
              <w:t>Powerpoint</w:t>
            </w:r>
            <w:proofErr w:type="spellEnd"/>
            <w:r w:rsidRPr="0081680B">
              <w:rPr>
                <w:rFonts w:ascii="Arial" w:hAnsi="Arial" w:cs="Arial"/>
                <w:color w:val="000000" w:themeColor="text1"/>
                <w:sz w:val="24"/>
                <w:szCs w:val="24"/>
              </w:rPr>
              <w:t xml:space="preserve"> used.</w:t>
            </w:r>
          </w:p>
          <w:p w14:paraId="67FF0550"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Books to work in. </w:t>
            </w:r>
          </w:p>
          <w:p w14:paraId="3D7BC799"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Examples given on board and then asked to work through some questions independently. </w:t>
            </w:r>
          </w:p>
          <w:p w14:paraId="50A503E2"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Making links throughout the lesson e.g. to starter words.  </w:t>
            </w:r>
          </w:p>
          <w:p w14:paraId="6592E3FE"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Teacher checks in with students throughout tasks. </w:t>
            </w:r>
          </w:p>
          <w:p w14:paraId="4F4180E2" w14:textId="77777777" w:rsidR="00FC3820" w:rsidRPr="0081680B" w:rsidRDefault="00FC3820" w:rsidP="003B01C7">
            <w:pPr>
              <w:spacing w:line="360" w:lineRule="auto"/>
              <w:jc w:val="both"/>
              <w:rPr>
                <w:rFonts w:ascii="Arial" w:hAnsi="Arial" w:cs="Arial"/>
                <w:color w:val="000000" w:themeColor="text1"/>
                <w:sz w:val="24"/>
                <w:szCs w:val="24"/>
              </w:rPr>
            </w:pPr>
          </w:p>
          <w:p w14:paraId="1EFA3060"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30746724" w14:textId="77777777" w:rsidTr="00DD3334">
        <w:tc>
          <w:tcPr>
            <w:tcW w:w="8926" w:type="dxa"/>
          </w:tcPr>
          <w:p w14:paraId="539E9F23"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Access and challenge</w:t>
            </w:r>
          </w:p>
          <w:p w14:paraId="074BF6D5"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(What can be observed in the environment that enables engagement of learners? What can be observed regarding levels of challenge?</w:t>
            </w:r>
          </w:p>
          <w:p w14:paraId="0848F930" w14:textId="77777777" w:rsidR="00FC3820" w:rsidRPr="0081680B" w:rsidRDefault="00FC3820" w:rsidP="003B01C7">
            <w:pPr>
              <w:spacing w:line="360" w:lineRule="auto"/>
              <w:jc w:val="both"/>
              <w:rPr>
                <w:rFonts w:ascii="Arial" w:hAnsi="Arial" w:cs="Arial"/>
                <w:color w:val="000000" w:themeColor="text1"/>
                <w:sz w:val="24"/>
                <w:szCs w:val="24"/>
              </w:rPr>
            </w:pPr>
          </w:p>
          <w:p w14:paraId="728C5591" w14:textId="77777777" w:rsidR="00FC3820" w:rsidRPr="0081680B" w:rsidRDefault="00FC3820" w:rsidP="003B01C7">
            <w:pPr>
              <w:spacing w:line="360" w:lineRule="auto"/>
              <w:jc w:val="both"/>
              <w:rPr>
                <w:rFonts w:ascii="Arial" w:hAnsi="Arial" w:cs="Arial"/>
                <w:color w:val="000000" w:themeColor="text1"/>
                <w:sz w:val="24"/>
                <w:szCs w:val="24"/>
              </w:rPr>
            </w:pPr>
          </w:p>
          <w:p w14:paraId="0CBB7F2F"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lastRenderedPageBreak/>
              <w:t>When giving answers, the teacher probes more explanation out of them.</w:t>
            </w:r>
          </w:p>
          <w:p w14:paraId="100AE9F2"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Multiple choice quiz. Given choice to make it accessible to everyone- at least make it easier to decipher. </w:t>
            </w:r>
          </w:p>
          <w:p w14:paraId="0DBDA16A"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GCSE questions included to have a go at. (Challenge). Sense of achievement as all attempted it. </w:t>
            </w:r>
          </w:p>
          <w:p w14:paraId="3EE61156" w14:textId="77777777" w:rsidR="00FC3820" w:rsidRPr="0081680B" w:rsidRDefault="00FC3820" w:rsidP="003B01C7">
            <w:pPr>
              <w:spacing w:line="360" w:lineRule="auto"/>
              <w:jc w:val="both"/>
              <w:rPr>
                <w:rFonts w:ascii="Arial" w:hAnsi="Arial" w:cs="Arial"/>
                <w:color w:val="000000" w:themeColor="text1"/>
                <w:sz w:val="24"/>
                <w:szCs w:val="24"/>
              </w:rPr>
            </w:pPr>
          </w:p>
          <w:p w14:paraId="1B33E211" w14:textId="77777777" w:rsidR="00FC3820" w:rsidRPr="0081680B" w:rsidRDefault="00FC3820" w:rsidP="003B01C7">
            <w:pPr>
              <w:spacing w:line="360" w:lineRule="auto"/>
              <w:jc w:val="both"/>
              <w:rPr>
                <w:rFonts w:ascii="Arial" w:hAnsi="Arial" w:cs="Arial"/>
                <w:color w:val="000000" w:themeColor="text1"/>
                <w:sz w:val="24"/>
                <w:szCs w:val="24"/>
              </w:rPr>
            </w:pPr>
          </w:p>
        </w:tc>
      </w:tr>
      <w:tr w:rsidR="003B01C7" w:rsidRPr="0081680B" w14:paraId="1FDC9785" w14:textId="77777777" w:rsidTr="00DD3334">
        <w:tc>
          <w:tcPr>
            <w:tcW w:w="8926" w:type="dxa"/>
          </w:tcPr>
          <w:p w14:paraId="7CA5960F"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lastRenderedPageBreak/>
              <w:t>Assessment</w:t>
            </w:r>
          </w:p>
          <w:p w14:paraId="777AB050"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(Can anything be observed about how student’s existing knowledge is used?  Can anything be observed regarding the development of knowledge during or after the experience)?</w:t>
            </w:r>
          </w:p>
          <w:p w14:paraId="38CAD86F" w14:textId="77777777" w:rsidR="00FC3820" w:rsidRPr="0081680B" w:rsidRDefault="00FC3820" w:rsidP="003B01C7">
            <w:pPr>
              <w:spacing w:line="360" w:lineRule="auto"/>
              <w:jc w:val="both"/>
              <w:rPr>
                <w:rFonts w:ascii="Arial" w:hAnsi="Arial" w:cs="Arial"/>
                <w:color w:val="000000" w:themeColor="text1"/>
                <w:sz w:val="24"/>
                <w:szCs w:val="24"/>
              </w:rPr>
            </w:pPr>
          </w:p>
          <w:p w14:paraId="58DDFF67"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Links being made to last lesson. </w:t>
            </w:r>
          </w:p>
          <w:p w14:paraId="579BED88"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Going through tasks together- choosing people randomly to answer. Checking understanding. </w:t>
            </w:r>
          </w:p>
          <w:p w14:paraId="13F44F74"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Quiz- individual work. Expectation set for silence. Reemphasised several times. (Multiple choice). Some answers are obviously wrong. The students recognise this. Peer assessed. </w:t>
            </w:r>
          </w:p>
          <w:p w14:paraId="1E98CED6"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Success criteria- mark scheme for questions.</w:t>
            </w:r>
          </w:p>
          <w:p w14:paraId="6743BC56" w14:textId="77777777" w:rsidR="00FC3820" w:rsidRPr="0081680B" w:rsidRDefault="00FC3820" w:rsidP="003B01C7">
            <w:pPr>
              <w:spacing w:line="360" w:lineRule="auto"/>
              <w:jc w:val="both"/>
              <w:rPr>
                <w:rFonts w:ascii="Arial" w:hAnsi="Arial" w:cs="Arial"/>
                <w:color w:val="000000" w:themeColor="text1"/>
                <w:sz w:val="24"/>
                <w:szCs w:val="24"/>
              </w:rPr>
            </w:pPr>
          </w:p>
          <w:p w14:paraId="2C9D0BDB" w14:textId="77777777" w:rsidR="00FC3820" w:rsidRPr="0081680B" w:rsidRDefault="00FC3820" w:rsidP="003B01C7">
            <w:pPr>
              <w:spacing w:line="360" w:lineRule="auto"/>
              <w:jc w:val="both"/>
              <w:rPr>
                <w:rFonts w:ascii="Arial" w:hAnsi="Arial" w:cs="Arial"/>
                <w:color w:val="000000" w:themeColor="text1"/>
                <w:sz w:val="24"/>
                <w:szCs w:val="24"/>
              </w:rPr>
            </w:pPr>
          </w:p>
        </w:tc>
      </w:tr>
      <w:tr w:rsidR="00FC3820" w:rsidRPr="0081680B" w14:paraId="7A423813" w14:textId="77777777" w:rsidTr="00DD3334">
        <w:tc>
          <w:tcPr>
            <w:tcW w:w="8926" w:type="dxa"/>
          </w:tcPr>
          <w:p w14:paraId="6CAD7D50" w14:textId="77777777" w:rsidR="00FC3820" w:rsidRPr="0081680B" w:rsidRDefault="00FC3820" w:rsidP="003B01C7">
            <w:pPr>
              <w:spacing w:line="360" w:lineRule="auto"/>
              <w:jc w:val="both"/>
              <w:rPr>
                <w:rFonts w:ascii="Arial" w:hAnsi="Arial" w:cs="Arial"/>
                <w:b/>
                <w:color w:val="000000" w:themeColor="text1"/>
                <w:sz w:val="24"/>
                <w:szCs w:val="24"/>
              </w:rPr>
            </w:pPr>
            <w:r w:rsidRPr="0081680B">
              <w:rPr>
                <w:rFonts w:ascii="Arial" w:hAnsi="Arial" w:cs="Arial"/>
                <w:b/>
                <w:color w:val="000000" w:themeColor="text1"/>
                <w:sz w:val="24"/>
                <w:szCs w:val="24"/>
              </w:rPr>
              <w:t>Specifics / Critical Incidents</w:t>
            </w:r>
          </w:p>
          <w:p w14:paraId="56AD6883"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 (Are there moments which cause you to consider aspects of practice when you come across them in future teaching)?</w:t>
            </w:r>
          </w:p>
          <w:p w14:paraId="558F4C92" w14:textId="77777777" w:rsidR="00FC3820" w:rsidRPr="0081680B" w:rsidRDefault="00FC3820" w:rsidP="003B01C7">
            <w:pPr>
              <w:spacing w:line="360" w:lineRule="auto"/>
              <w:jc w:val="both"/>
              <w:rPr>
                <w:rFonts w:ascii="Arial" w:hAnsi="Arial" w:cs="Arial"/>
                <w:color w:val="000000" w:themeColor="text1"/>
                <w:sz w:val="24"/>
                <w:szCs w:val="24"/>
              </w:rPr>
            </w:pPr>
          </w:p>
          <w:p w14:paraId="757954DA"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Wait time. </w:t>
            </w:r>
          </w:p>
          <w:p w14:paraId="4AB92AE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“I don’t get it”</w:t>
            </w:r>
          </w:p>
          <w:p w14:paraId="3CAFB590" w14:textId="77777777" w:rsidR="00FC3820" w:rsidRPr="0081680B" w:rsidRDefault="00FC3820" w:rsidP="003B01C7">
            <w:pPr>
              <w:spacing w:line="360" w:lineRule="auto"/>
              <w:jc w:val="both"/>
              <w:rPr>
                <w:rFonts w:ascii="Arial" w:hAnsi="Arial" w:cs="Arial"/>
                <w:color w:val="000000" w:themeColor="text1"/>
                <w:sz w:val="24"/>
                <w:szCs w:val="24"/>
              </w:rPr>
            </w:pPr>
          </w:p>
          <w:p w14:paraId="3BD52064"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“What don’t you get about it?” </w:t>
            </w:r>
          </w:p>
          <w:p w14:paraId="7A487650" w14:textId="77777777" w:rsidR="00FC3820" w:rsidRPr="0081680B" w:rsidRDefault="00FC3820" w:rsidP="003B01C7">
            <w:pPr>
              <w:spacing w:line="360" w:lineRule="auto"/>
              <w:jc w:val="both"/>
              <w:rPr>
                <w:rFonts w:ascii="Arial" w:hAnsi="Arial" w:cs="Arial"/>
                <w:color w:val="000000" w:themeColor="text1"/>
                <w:sz w:val="24"/>
                <w:szCs w:val="24"/>
              </w:rPr>
            </w:pPr>
          </w:p>
          <w:p w14:paraId="48EFE109" w14:textId="416F22C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is meant</w:t>
            </w:r>
            <w:r w:rsidR="00E74053" w:rsidRPr="0081680B">
              <w:rPr>
                <w:rFonts w:ascii="Arial" w:hAnsi="Arial" w:cs="Arial"/>
                <w:color w:val="000000" w:themeColor="text1"/>
                <w:sz w:val="24"/>
                <w:szCs w:val="24"/>
              </w:rPr>
              <w:t xml:space="preserve"> </w:t>
            </w:r>
            <w:r w:rsidRPr="0081680B">
              <w:rPr>
                <w:rFonts w:ascii="Arial" w:hAnsi="Arial" w:cs="Arial"/>
                <w:color w:val="000000" w:themeColor="text1"/>
                <w:sz w:val="24"/>
                <w:szCs w:val="24"/>
              </w:rPr>
              <w:t>by a resultant force?”</w:t>
            </w:r>
          </w:p>
          <w:p w14:paraId="3598E76B" w14:textId="77777777" w:rsidR="00FC3820" w:rsidRPr="0081680B" w:rsidRDefault="00FC3820" w:rsidP="003B01C7">
            <w:pPr>
              <w:spacing w:line="360" w:lineRule="auto"/>
              <w:jc w:val="both"/>
              <w:rPr>
                <w:rFonts w:ascii="Arial" w:hAnsi="Arial" w:cs="Arial"/>
                <w:color w:val="000000" w:themeColor="text1"/>
                <w:sz w:val="24"/>
                <w:szCs w:val="24"/>
              </w:rPr>
            </w:pPr>
          </w:p>
          <w:p w14:paraId="45F2C2D8"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“What is a resultant force?”</w:t>
            </w:r>
          </w:p>
          <w:p w14:paraId="0D29C38B" w14:textId="77777777" w:rsidR="00FC3820" w:rsidRPr="0081680B" w:rsidRDefault="00FC3820" w:rsidP="003B01C7">
            <w:pPr>
              <w:spacing w:line="360" w:lineRule="auto"/>
              <w:jc w:val="both"/>
              <w:rPr>
                <w:rFonts w:ascii="Arial" w:hAnsi="Arial" w:cs="Arial"/>
                <w:color w:val="000000" w:themeColor="text1"/>
                <w:sz w:val="24"/>
                <w:szCs w:val="24"/>
              </w:rPr>
            </w:pPr>
          </w:p>
          <w:p w14:paraId="163F74A1"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“All the forces combined together” </w:t>
            </w:r>
          </w:p>
          <w:p w14:paraId="1B6A02C2" w14:textId="77777777" w:rsidR="00FC3820" w:rsidRPr="0081680B" w:rsidRDefault="00FC3820" w:rsidP="003B01C7">
            <w:pPr>
              <w:spacing w:line="360" w:lineRule="auto"/>
              <w:jc w:val="both"/>
              <w:rPr>
                <w:rFonts w:ascii="Arial" w:hAnsi="Arial" w:cs="Arial"/>
                <w:color w:val="000000" w:themeColor="text1"/>
                <w:sz w:val="24"/>
                <w:szCs w:val="24"/>
              </w:rPr>
            </w:pPr>
          </w:p>
          <w:p w14:paraId="4CF87DC7"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“See you do get it”. </w:t>
            </w:r>
          </w:p>
          <w:p w14:paraId="73FE290F" w14:textId="77777777" w:rsidR="00FC3820" w:rsidRPr="0081680B" w:rsidRDefault="00FC3820" w:rsidP="003B01C7">
            <w:pPr>
              <w:spacing w:line="360" w:lineRule="auto"/>
              <w:jc w:val="both"/>
              <w:rPr>
                <w:rFonts w:ascii="Arial" w:hAnsi="Arial" w:cs="Arial"/>
                <w:color w:val="000000" w:themeColor="text1"/>
                <w:sz w:val="24"/>
                <w:szCs w:val="24"/>
              </w:rPr>
            </w:pPr>
          </w:p>
          <w:p w14:paraId="787A289F" w14:textId="77777777" w:rsidR="00FC3820" w:rsidRPr="0081680B" w:rsidRDefault="00FC3820"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Student was chuffed. She then offered her answer to the class when the teacher asked for feedback. </w:t>
            </w:r>
          </w:p>
          <w:p w14:paraId="0175457D" w14:textId="77777777" w:rsidR="00FC3820" w:rsidRPr="0081680B" w:rsidRDefault="00FC3820" w:rsidP="003B01C7">
            <w:pPr>
              <w:spacing w:line="360" w:lineRule="auto"/>
              <w:jc w:val="both"/>
              <w:rPr>
                <w:rFonts w:ascii="Arial" w:hAnsi="Arial" w:cs="Arial"/>
                <w:color w:val="000000" w:themeColor="text1"/>
                <w:sz w:val="24"/>
                <w:szCs w:val="24"/>
              </w:rPr>
            </w:pPr>
          </w:p>
          <w:p w14:paraId="0AF78B47"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Peer assessment.</w:t>
            </w:r>
          </w:p>
          <w:p w14:paraId="55A6E57B"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Quiet in 3, 2 1. Command.</w:t>
            </w:r>
          </w:p>
          <w:p w14:paraId="7EBE77FC"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Set times on tasks (Uses actual timer).</w:t>
            </w:r>
          </w:p>
          <w:p w14:paraId="6C0DEE0A"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Asks for key terms (scientific)- for example speeds up “accelerates”. </w:t>
            </w:r>
          </w:p>
          <w:p w14:paraId="6D71DA42"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Challenge builds as lesson progresses. </w:t>
            </w:r>
          </w:p>
          <w:p w14:paraId="43CF1415" w14:textId="77777777" w:rsidR="00FC3820" w:rsidRPr="0081680B" w:rsidRDefault="00FC3820" w:rsidP="003B01C7">
            <w:pPr>
              <w:spacing w:line="360" w:lineRule="auto"/>
              <w:jc w:val="both"/>
              <w:rPr>
                <w:rFonts w:ascii="Arial" w:hAnsi="Arial" w:cs="Arial"/>
                <w:color w:val="000000" w:themeColor="text1"/>
                <w:sz w:val="24"/>
                <w:szCs w:val="24"/>
              </w:rPr>
            </w:pPr>
          </w:p>
        </w:tc>
      </w:tr>
    </w:tbl>
    <w:p w14:paraId="596E37EC" w14:textId="77777777" w:rsidR="00FC3820" w:rsidRPr="0081680B" w:rsidRDefault="00FC3820" w:rsidP="003B01C7">
      <w:pPr>
        <w:spacing w:line="360" w:lineRule="auto"/>
        <w:jc w:val="both"/>
        <w:rPr>
          <w:rFonts w:ascii="Arial" w:hAnsi="Arial" w:cs="Arial"/>
          <w:color w:val="000000" w:themeColor="text1"/>
        </w:rPr>
      </w:pPr>
    </w:p>
    <w:p w14:paraId="74643EDC" w14:textId="77777777" w:rsidR="00FC3820" w:rsidRPr="0081680B" w:rsidRDefault="00FC3820" w:rsidP="003B01C7">
      <w:pPr>
        <w:spacing w:line="360" w:lineRule="auto"/>
        <w:jc w:val="both"/>
        <w:rPr>
          <w:rFonts w:ascii="Arial" w:hAnsi="Arial" w:cs="Arial"/>
          <w:color w:val="000000" w:themeColor="text1"/>
        </w:rPr>
      </w:pPr>
    </w:p>
    <w:p w14:paraId="719F9F82" w14:textId="0442515A" w:rsidR="00FC3820" w:rsidRPr="0081680B" w:rsidRDefault="003B01C7" w:rsidP="003B01C7">
      <w:pPr>
        <w:spacing w:line="360" w:lineRule="auto"/>
        <w:jc w:val="both"/>
        <w:rPr>
          <w:rFonts w:ascii="Arial" w:hAnsi="Arial" w:cs="Arial"/>
          <w:bCs/>
          <w:color w:val="000000" w:themeColor="text1"/>
        </w:rPr>
      </w:pPr>
      <w:r w:rsidRPr="0081680B">
        <w:rPr>
          <w:rFonts w:ascii="Arial" w:hAnsi="Arial" w:cs="Arial"/>
          <w:b/>
          <w:color w:val="000000" w:themeColor="text1"/>
        </w:rPr>
        <w:t xml:space="preserve">Appendix 8: </w:t>
      </w:r>
      <w:r w:rsidRPr="0081680B">
        <w:rPr>
          <w:rFonts w:ascii="Arial" w:hAnsi="Arial" w:cs="Arial"/>
          <w:bCs/>
          <w:color w:val="000000" w:themeColor="text1"/>
        </w:rPr>
        <w:t>Critical incident form 4</w:t>
      </w:r>
    </w:p>
    <w:p w14:paraId="7F37A2F0" w14:textId="77777777" w:rsidR="003B01C7" w:rsidRPr="0081680B" w:rsidRDefault="003B01C7" w:rsidP="003B01C7">
      <w:pPr>
        <w:spacing w:line="360" w:lineRule="auto"/>
        <w:jc w:val="both"/>
        <w:rPr>
          <w:rFonts w:ascii="Arial" w:hAnsi="Arial" w:cs="Arial"/>
          <w:bCs/>
          <w:color w:val="000000" w:themeColor="text1"/>
        </w:rPr>
      </w:pPr>
    </w:p>
    <w:tbl>
      <w:tblPr>
        <w:tblStyle w:val="TableGrid"/>
        <w:tblW w:w="0" w:type="auto"/>
        <w:tblLook w:val="04A0" w:firstRow="1" w:lastRow="0" w:firstColumn="1" w:lastColumn="0" w:noHBand="0" w:noVBand="1"/>
      </w:tblPr>
      <w:tblGrid>
        <w:gridCol w:w="1793"/>
        <w:gridCol w:w="7217"/>
      </w:tblGrid>
      <w:tr w:rsidR="003B01C7" w:rsidRPr="0081680B" w14:paraId="32D39F41" w14:textId="77777777" w:rsidTr="00DD3334">
        <w:tc>
          <w:tcPr>
            <w:tcW w:w="1838" w:type="dxa"/>
          </w:tcPr>
          <w:p w14:paraId="13B73178" w14:textId="77777777" w:rsidR="00FC3820" w:rsidRPr="0081680B" w:rsidRDefault="00FC3820" w:rsidP="003B01C7">
            <w:pPr>
              <w:spacing w:line="360" w:lineRule="auto"/>
              <w:jc w:val="both"/>
              <w:rPr>
                <w:rFonts w:ascii="Arial" w:hAnsi="Arial" w:cs="Arial"/>
                <w:b/>
                <w:bCs/>
                <w:color w:val="000000" w:themeColor="text1"/>
                <w:sz w:val="24"/>
                <w:szCs w:val="24"/>
              </w:rPr>
            </w:pPr>
            <w:r w:rsidRPr="0081680B">
              <w:rPr>
                <w:rFonts w:ascii="Arial" w:hAnsi="Arial" w:cs="Arial"/>
                <w:b/>
                <w:bCs/>
                <w:color w:val="000000" w:themeColor="text1"/>
                <w:sz w:val="24"/>
                <w:szCs w:val="24"/>
              </w:rPr>
              <w:t>Details relevant to the research context.</w:t>
            </w:r>
          </w:p>
          <w:p w14:paraId="75F18A27" w14:textId="77777777" w:rsidR="00FC3820" w:rsidRPr="0081680B" w:rsidRDefault="00FC3820" w:rsidP="003B01C7">
            <w:pPr>
              <w:spacing w:line="360" w:lineRule="auto"/>
              <w:jc w:val="both"/>
              <w:rPr>
                <w:rFonts w:ascii="Arial" w:hAnsi="Arial" w:cs="Arial"/>
                <w:b/>
                <w:bCs/>
                <w:color w:val="000000" w:themeColor="text1"/>
                <w:sz w:val="24"/>
                <w:szCs w:val="24"/>
              </w:rPr>
            </w:pPr>
          </w:p>
          <w:p w14:paraId="4E4DF7E6"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Date/time.</w:t>
            </w:r>
          </w:p>
          <w:p w14:paraId="202C049A"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Age/Stage of group.</w:t>
            </w:r>
          </w:p>
          <w:p w14:paraId="53B95DD0"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People involved.</w:t>
            </w:r>
          </w:p>
          <w:p w14:paraId="0950D48D"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Contextual</w:t>
            </w:r>
          </w:p>
          <w:p w14:paraId="7CF6CC7B" w14:textId="77777777" w:rsidR="00FC3820" w:rsidRPr="0081680B" w:rsidRDefault="00FC3820" w:rsidP="003B01C7">
            <w:pPr>
              <w:spacing w:line="360" w:lineRule="auto"/>
              <w:jc w:val="both"/>
              <w:rPr>
                <w:rFonts w:ascii="Arial" w:hAnsi="Arial" w:cs="Arial"/>
                <w:bCs/>
                <w:color w:val="000000" w:themeColor="text1"/>
                <w:sz w:val="24"/>
                <w:szCs w:val="24"/>
              </w:rPr>
            </w:pPr>
            <w:r w:rsidRPr="0081680B">
              <w:rPr>
                <w:rFonts w:ascii="Arial" w:hAnsi="Arial" w:cs="Arial"/>
                <w:bCs/>
                <w:color w:val="000000" w:themeColor="text1"/>
                <w:sz w:val="24"/>
                <w:szCs w:val="24"/>
              </w:rPr>
              <w:t xml:space="preserve">information from field notes. </w:t>
            </w:r>
          </w:p>
          <w:p w14:paraId="230F91C8" w14:textId="77777777" w:rsidR="00FC3820" w:rsidRPr="0081680B" w:rsidRDefault="00FC3820" w:rsidP="003B01C7">
            <w:pPr>
              <w:spacing w:line="360" w:lineRule="auto"/>
              <w:jc w:val="both"/>
              <w:rPr>
                <w:rFonts w:ascii="Arial" w:hAnsi="Arial" w:cs="Arial"/>
                <w:i/>
                <w:iCs/>
                <w:color w:val="000000" w:themeColor="text1"/>
                <w:sz w:val="24"/>
                <w:szCs w:val="24"/>
              </w:rPr>
            </w:pPr>
          </w:p>
        </w:tc>
        <w:tc>
          <w:tcPr>
            <w:tcW w:w="7868" w:type="dxa"/>
          </w:tcPr>
          <w:p w14:paraId="27586C51" w14:textId="77777777" w:rsidR="00FC3820" w:rsidRPr="0081680B" w:rsidRDefault="00FC3820" w:rsidP="003B01C7">
            <w:pPr>
              <w:spacing w:line="360" w:lineRule="auto"/>
              <w:jc w:val="both"/>
              <w:rPr>
                <w:rFonts w:ascii="Arial" w:hAnsi="Arial" w:cs="Arial"/>
                <w:color w:val="000000" w:themeColor="text1"/>
                <w:sz w:val="24"/>
                <w:szCs w:val="24"/>
              </w:rPr>
            </w:pPr>
          </w:p>
          <w:p w14:paraId="06401DEB"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28/9</w:t>
            </w:r>
          </w:p>
          <w:p w14:paraId="64C88694"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1:40</w:t>
            </w:r>
          </w:p>
          <w:p w14:paraId="7BDFBD2B"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Year 8 Science lesson.</w:t>
            </w:r>
          </w:p>
          <w:p w14:paraId="51691FEB" w14:textId="77777777"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Last lesson of the day.</w:t>
            </w:r>
          </w:p>
          <w:p w14:paraId="58A45166" w14:textId="0736FC90" w:rsidR="00FC3820" w:rsidRPr="0081680B" w:rsidRDefault="00FC3820" w:rsidP="003B01C7">
            <w:pPr>
              <w:pStyle w:val="ListParagraph"/>
              <w:widowControl w:val="0"/>
              <w:numPr>
                <w:ilvl w:val="0"/>
                <w:numId w:val="5"/>
              </w:numPr>
              <w:autoSpaceDE w:val="0"/>
              <w:autoSpaceDN w:val="0"/>
              <w:adjustRightInd w:val="0"/>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Same room as last lesson.</w:t>
            </w:r>
          </w:p>
        </w:tc>
      </w:tr>
      <w:tr w:rsidR="003B01C7" w:rsidRPr="0081680B" w14:paraId="7269F813" w14:textId="77777777" w:rsidTr="00DD3334">
        <w:tc>
          <w:tcPr>
            <w:tcW w:w="1838" w:type="dxa"/>
          </w:tcPr>
          <w:p w14:paraId="7B915B59" w14:textId="77777777" w:rsidR="00FC3820" w:rsidRPr="0081680B" w:rsidRDefault="00FC3820" w:rsidP="003B01C7">
            <w:pPr>
              <w:spacing w:line="360" w:lineRule="auto"/>
              <w:jc w:val="both"/>
              <w:rPr>
                <w:rFonts w:ascii="Arial" w:hAnsi="Arial" w:cs="Arial"/>
                <w:i/>
                <w:iCs/>
                <w:color w:val="000000" w:themeColor="text1"/>
                <w:sz w:val="24"/>
                <w:szCs w:val="24"/>
              </w:rPr>
            </w:pPr>
            <w:r w:rsidRPr="0081680B">
              <w:rPr>
                <w:rFonts w:ascii="Arial" w:hAnsi="Arial" w:cs="Arial"/>
                <w:i/>
                <w:iCs/>
                <w:color w:val="000000" w:themeColor="text1"/>
                <w:sz w:val="24"/>
                <w:szCs w:val="24"/>
              </w:rPr>
              <w:lastRenderedPageBreak/>
              <w:t xml:space="preserve">What happened? A detailed </w:t>
            </w:r>
            <w:proofErr w:type="spellStart"/>
            <w:r w:rsidRPr="0081680B">
              <w:rPr>
                <w:rFonts w:ascii="Arial" w:hAnsi="Arial" w:cs="Arial"/>
                <w:i/>
                <w:iCs/>
                <w:color w:val="000000" w:themeColor="text1"/>
                <w:sz w:val="24"/>
                <w:szCs w:val="24"/>
              </w:rPr>
              <w:t>decription</w:t>
            </w:r>
            <w:proofErr w:type="spellEnd"/>
            <w:r w:rsidRPr="0081680B">
              <w:rPr>
                <w:rFonts w:ascii="Arial" w:hAnsi="Arial" w:cs="Arial"/>
                <w:i/>
                <w:iCs/>
                <w:color w:val="000000" w:themeColor="text1"/>
                <w:sz w:val="24"/>
                <w:szCs w:val="24"/>
              </w:rPr>
              <w:t xml:space="preserve"> of what you observed and what thoughts on pedagogy and practice occurred to you as a result, looking towards your research.</w:t>
            </w:r>
          </w:p>
        </w:tc>
        <w:tc>
          <w:tcPr>
            <w:tcW w:w="7868" w:type="dxa"/>
          </w:tcPr>
          <w:p w14:paraId="126A6444" w14:textId="60EE3F75" w:rsidR="00FC3820" w:rsidRPr="0081680B" w:rsidRDefault="00FC3820" w:rsidP="003B01C7">
            <w:pPr>
              <w:spacing w:line="360" w:lineRule="auto"/>
              <w:jc w:val="both"/>
              <w:rPr>
                <w:rFonts w:ascii="Arial" w:hAnsi="Arial" w:cs="Arial"/>
                <w:color w:val="000000" w:themeColor="text1"/>
                <w:sz w:val="24"/>
                <w:szCs w:val="24"/>
              </w:rPr>
            </w:pPr>
          </w:p>
          <w:p w14:paraId="018331F5" w14:textId="77777777" w:rsidR="00E07A44" w:rsidRPr="0081680B" w:rsidRDefault="00134337"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When setting tasks within the lesson, whether these be written, discussion, reading tasks. The teacher would set a clear timeframe in which they had to complete this. As the lesson progressed, she introduced a visual timer she had stuck up on the whiteboard. This made an alarm sound when time was up. It worked really well in focusing the classes attention on a particular task and the alarm sound regained their attention to the front once time was up. This could be linked to a behaviourism approach in that the students had learned that when they hear the alarm sound, they must stop what they are doing and look up to the front (conditioned response). </w:t>
            </w:r>
          </w:p>
          <w:p w14:paraId="6E4D60B7" w14:textId="4A31AA5E" w:rsidR="00E07A44" w:rsidRPr="0081680B" w:rsidRDefault="00134337"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An issue however was that some individuals weren’t necessarily completing the task in the set time frame and therefore the teacher could have considered extending the time on particular tasks- although this may have just been as they were excited by the timer as it was the first time the teacher had used it with them. </w:t>
            </w:r>
            <w:r w:rsidR="00E07A44" w:rsidRPr="0081680B">
              <w:rPr>
                <w:rFonts w:ascii="Arial" w:hAnsi="Arial" w:cs="Arial"/>
                <w:color w:val="000000" w:themeColor="text1"/>
                <w:sz w:val="24"/>
                <w:szCs w:val="24"/>
              </w:rPr>
              <w:t>Also, it could exert pressure on some students as they may feel rushed or panicky at the idea of time running out, this may cloud their mind on occasions depending on the individual.</w:t>
            </w:r>
          </w:p>
          <w:p w14:paraId="61E2CDF1" w14:textId="77777777" w:rsidR="00134337" w:rsidRPr="0081680B" w:rsidRDefault="00134337" w:rsidP="003B01C7">
            <w:pPr>
              <w:spacing w:line="360" w:lineRule="auto"/>
              <w:jc w:val="both"/>
              <w:rPr>
                <w:rFonts w:ascii="Arial" w:hAnsi="Arial" w:cs="Arial"/>
                <w:color w:val="000000" w:themeColor="text1"/>
                <w:sz w:val="24"/>
                <w:szCs w:val="24"/>
              </w:rPr>
            </w:pPr>
          </w:p>
          <w:p w14:paraId="1D8AD715" w14:textId="497809CF" w:rsidR="00D8410D" w:rsidRPr="0081680B" w:rsidRDefault="00134337" w:rsidP="003B01C7">
            <w:pPr>
              <w:spacing w:line="360" w:lineRule="auto"/>
              <w:jc w:val="both"/>
              <w:rPr>
                <w:rFonts w:ascii="Arial" w:hAnsi="Arial" w:cs="Arial"/>
                <w:color w:val="000000" w:themeColor="text1"/>
                <w:sz w:val="24"/>
                <w:szCs w:val="24"/>
              </w:rPr>
            </w:pPr>
            <w:r w:rsidRPr="0081680B">
              <w:rPr>
                <w:rFonts w:ascii="Arial" w:hAnsi="Arial" w:cs="Arial"/>
                <w:color w:val="000000" w:themeColor="text1"/>
                <w:sz w:val="24"/>
                <w:szCs w:val="24"/>
              </w:rPr>
              <w:t xml:space="preserve">This did help with the pace of the lesson, as it helped the teacher </w:t>
            </w:r>
            <w:r w:rsidR="00D8410D" w:rsidRPr="0081680B">
              <w:rPr>
                <w:rFonts w:ascii="Arial" w:hAnsi="Arial" w:cs="Arial"/>
                <w:color w:val="000000" w:themeColor="text1"/>
                <w:sz w:val="24"/>
                <w:szCs w:val="24"/>
              </w:rPr>
              <w:t xml:space="preserve">keep to their timings. Moving the lesson on appropriately. </w:t>
            </w:r>
            <w:r w:rsidR="00E07A44" w:rsidRPr="0081680B">
              <w:rPr>
                <w:rFonts w:ascii="Arial" w:hAnsi="Arial" w:cs="Arial"/>
                <w:color w:val="000000" w:themeColor="text1"/>
                <w:sz w:val="24"/>
                <w:szCs w:val="24"/>
              </w:rPr>
              <w:t xml:space="preserve">Further, it encouraged pupils to self-manage their time on particular tasks, especially if there were multiple sub-sections to complete during this time. They were required to allocate their time appropriately in order to complete all assigned tasks before the timer sounded. Overall it created a classroom culture of clear expectations, on the whole working really well. </w:t>
            </w:r>
          </w:p>
        </w:tc>
      </w:tr>
    </w:tbl>
    <w:p w14:paraId="3E6E124B" w14:textId="77777777" w:rsidR="00773FC9" w:rsidRDefault="00773FC9" w:rsidP="00773FC9">
      <w:pPr>
        <w:spacing w:line="480" w:lineRule="auto"/>
        <w:jc w:val="both"/>
        <w:rPr>
          <w:rFonts w:ascii="Arial" w:hAnsi="Arial" w:cs="Arial"/>
          <w:b/>
          <w:bCs/>
        </w:rPr>
      </w:pPr>
    </w:p>
    <w:p w14:paraId="3BF65A68" w14:textId="77777777" w:rsidR="00773FC9" w:rsidRDefault="00773FC9" w:rsidP="00773FC9">
      <w:pPr>
        <w:spacing w:line="480" w:lineRule="auto"/>
        <w:jc w:val="both"/>
        <w:rPr>
          <w:rFonts w:ascii="Arial" w:hAnsi="Arial" w:cs="Arial"/>
          <w:b/>
          <w:bCs/>
        </w:rPr>
      </w:pPr>
    </w:p>
    <w:p w14:paraId="4684316F" w14:textId="77777777" w:rsidR="00773FC9" w:rsidRDefault="00773FC9" w:rsidP="00773FC9">
      <w:pPr>
        <w:spacing w:line="480" w:lineRule="auto"/>
        <w:jc w:val="both"/>
        <w:rPr>
          <w:rFonts w:ascii="Arial" w:hAnsi="Arial" w:cs="Arial"/>
          <w:b/>
          <w:bCs/>
        </w:rPr>
      </w:pPr>
    </w:p>
    <w:p w14:paraId="5CC383ED" w14:textId="374C7158" w:rsidR="00773FC9" w:rsidRDefault="00773FC9" w:rsidP="00773FC9">
      <w:pPr>
        <w:spacing w:line="480" w:lineRule="auto"/>
        <w:jc w:val="both"/>
        <w:rPr>
          <w:rFonts w:ascii="Arial" w:hAnsi="Arial" w:cs="Arial"/>
          <w:b/>
          <w:bCs/>
        </w:rPr>
      </w:pPr>
    </w:p>
    <w:p w14:paraId="711E4481" w14:textId="58695A8C" w:rsidR="002B088C" w:rsidRPr="00176559" w:rsidRDefault="002B088C" w:rsidP="00176559">
      <w:pPr>
        <w:spacing w:line="480" w:lineRule="auto"/>
        <w:jc w:val="both"/>
        <w:rPr>
          <w:rFonts w:ascii="Arial" w:hAnsi="Arial" w:cs="Arial"/>
          <w:b/>
          <w:bCs/>
        </w:rPr>
      </w:pPr>
      <w:r w:rsidRPr="00176559">
        <w:rPr>
          <w:rFonts w:ascii="Arial" w:hAnsi="Arial" w:cs="Arial"/>
          <w:b/>
          <w:bCs/>
        </w:rPr>
        <w:lastRenderedPageBreak/>
        <w:t>Reference List</w:t>
      </w:r>
    </w:p>
    <w:p w14:paraId="0FDCF87D" w14:textId="6565D44E" w:rsidR="00E2542F" w:rsidRPr="00176559" w:rsidRDefault="00E2542F" w:rsidP="00176559">
      <w:pPr>
        <w:spacing w:line="480" w:lineRule="auto"/>
        <w:ind w:left="284" w:hanging="284"/>
        <w:jc w:val="both"/>
        <w:rPr>
          <w:rFonts w:ascii="Arial" w:hAnsi="Arial" w:cs="Arial"/>
        </w:rPr>
      </w:pPr>
      <w:r w:rsidRPr="00176559">
        <w:rPr>
          <w:rFonts w:ascii="Arial" w:hAnsi="Arial" w:cs="Arial"/>
        </w:rPr>
        <w:t xml:space="preserve">Anderson, G. and Arsenault, N. (1998). </w:t>
      </w:r>
      <w:r w:rsidRPr="00176559">
        <w:rPr>
          <w:rFonts w:ascii="Arial" w:hAnsi="Arial" w:cs="Arial"/>
          <w:i/>
          <w:iCs/>
        </w:rPr>
        <w:t xml:space="preserve">Fundamentals of Educational Research. </w:t>
      </w:r>
      <w:r w:rsidRPr="00176559">
        <w:rPr>
          <w:rFonts w:ascii="Arial" w:hAnsi="Arial" w:cs="Arial"/>
        </w:rPr>
        <w:t>London: Routledge.</w:t>
      </w:r>
    </w:p>
    <w:p w14:paraId="0E8EAF39" w14:textId="1FCF28D0" w:rsidR="00B97A59" w:rsidRPr="00176559" w:rsidRDefault="00B97A59" w:rsidP="00176559">
      <w:pPr>
        <w:spacing w:line="480" w:lineRule="auto"/>
        <w:ind w:left="284" w:hanging="284"/>
        <w:jc w:val="both"/>
        <w:rPr>
          <w:rFonts w:ascii="Arial" w:hAnsi="Arial" w:cs="Arial"/>
        </w:rPr>
      </w:pPr>
      <w:r w:rsidRPr="00176559">
        <w:rPr>
          <w:rFonts w:ascii="Arial" w:hAnsi="Arial" w:cs="Arial"/>
        </w:rPr>
        <w:t xml:space="preserve">Atkinson, P. and Delamont, S. (1985). Bread and dreams or bread and circuses? A critique of ‘case study’ research in education. In M. Shipman (ed.) </w:t>
      </w:r>
      <w:r w:rsidRPr="00176559">
        <w:rPr>
          <w:rFonts w:ascii="Arial" w:hAnsi="Arial" w:cs="Arial"/>
          <w:i/>
          <w:iCs/>
        </w:rPr>
        <w:t xml:space="preserve">Educational Research, Principles, Policies and Practices. </w:t>
      </w:r>
      <w:r w:rsidRPr="00176559">
        <w:rPr>
          <w:rFonts w:ascii="Arial" w:hAnsi="Arial" w:cs="Arial"/>
        </w:rPr>
        <w:t>London: Falmer.</w:t>
      </w:r>
    </w:p>
    <w:p w14:paraId="5064EC40" w14:textId="695D8442" w:rsidR="000816E9" w:rsidRPr="00176559" w:rsidRDefault="000816E9" w:rsidP="00176559">
      <w:pPr>
        <w:spacing w:line="480" w:lineRule="auto"/>
        <w:ind w:left="284" w:hanging="284"/>
        <w:jc w:val="both"/>
        <w:rPr>
          <w:rFonts w:ascii="Arial" w:hAnsi="Arial" w:cs="Arial"/>
        </w:rPr>
      </w:pPr>
      <w:r w:rsidRPr="00176559">
        <w:rPr>
          <w:rFonts w:ascii="Arial" w:hAnsi="Arial" w:cs="Arial"/>
        </w:rPr>
        <w:t xml:space="preserve">Bailey, K. D. (1994). </w:t>
      </w:r>
      <w:r w:rsidRPr="00176559">
        <w:rPr>
          <w:rFonts w:ascii="Arial" w:hAnsi="Arial" w:cs="Arial"/>
          <w:i/>
          <w:iCs/>
        </w:rPr>
        <w:t xml:space="preserve">Methods of Social Research. </w:t>
      </w:r>
      <w:r w:rsidRPr="00176559">
        <w:rPr>
          <w:rFonts w:ascii="Arial" w:hAnsi="Arial" w:cs="Arial"/>
        </w:rPr>
        <w:t>4</w:t>
      </w:r>
      <w:r w:rsidR="00811D9A" w:rsidRPr="00176559">
        <w:rPr>
          <w:rFonts w:ascii="Arial" w:hAnsi="Arial" w:cs="Arial"/>
          <w:vertAlign w:val="superscript"/>
        </w:rPr>
        <w:t>th</w:t>
      </w:r>
      <w:r w:rsidR="00811D9A" w:rsidRPr="00176559">
        <w:rPr>
          <w:rFonts w:ascii="Arial" w:hAnsi="Arial" w:cs="Arial"/>
        </w:rPr>
        <w:t xml:space="preserve"> </w:t>
      </w:r>
      <w:proofErr w:type="spellStart"/>
      <w:r w:rsidR="00811D9A" w:rsidRPr="00176559">
        <w:rPr>
          <w:rFonts w:ascii="Arial" w:hAnsi="Arial" w:cs="Arial"/>
        </w:rPr>
        <w:t>edn</w:t>
      </w:r>
      <w:proofErr w:type="spellEnd"/>
      <w:r w:rsidR="007C6ED7" w:rsidRPr="00176559">
        <w:rPr>
          <w:rFonts w:ascii="Arial" w:hAnsi="Arial" w:cs="Arial"/>
        </w:rPr>
        <w:t>.</w:t>
      </w:r>
      <w:r w:rsidRPr="00176559">
        <w:rPr>
          <w:rFonts w:ascii="Arial" w:hAnsi="Arial" w:cs="Arial"/>
        </w:rPr>
        <w:t xml:space="preserve"> New York: The Free Press.</w:t>
      </w:r>
    </w:p>
    <w:p w14:paraId="0D552DC8" w14:textId="43A7C9DE" w:rsidR="009E6C85" w:rsidRPr="00176559" w:rsidRDefault="009E6C85" w:rsidP="00176559">
      <w:pPr>
        <w:spacing w:line="480" w:lineRule="auto"/>
        <w:ind w:left="284" w:hanging="284"/>
        <w:jc w:val="both"/>
        <w:rPr>
          <w:rFonts w:ascii="Arial" w:hAnsi="Arial" w:cs="Arial"/>
        </w:rPr>
      </w:pPr>
      <w:r w:rsidRPr="00176559">
        <w:rPr>
          <w:rFonts w:ascii="Arial" w:hAnsi="Arial" w:cs="Arial"/>
        </w:rPr>
        <w:t xml:space="preserve">Bates, B. (2016). </w:t>
      </w:r>
      <w:r w:rsidRPr="00176559">
        <w:rPr>
          <w:rFonts w:ascii="Arial" w:hAnsi="Arial" w:cs="Arial"/>
          <w:i/>
          <w:iCs/>
        </w:rPr>
        <w:t xml:space="preserve">Learning theories </w:t>
      </w:r>
      <w:proofErr w:type="gramStart"/>
      <w:r w:rsidRPr="00176559">
        <w:rPr>
          <w:rFonts w:ascii="Arial" w:hAnsi="Arial" w:cs="Arial"/>
          <w:i/>
          <w:iCs/>
        </w:rPr>
        <w:t>simplified:…</w:t>
      </w:r>
      <w:proofErr w:type="gramEnd"/>
      <w:r w:rsidRPr="00176559">
        <w:rPr>
          <w:rFonts w:ascii="Arial" w:hAnsi="Arial" w:cs="Arial"/>
          <w:i/>
          <w:iCs/>
        </w:rPr>
        <w:t xml:space="preserve"> and how to apply them to teaching. </w:t>
      </w:r>
      <w:r w:rsidRPr="00176559">
        <w:rPr>
          <w:rFonts w:ascii="Arial" w:hAnsi="Arial" w:cs="Arial"/>
        </w:rPr>
        <w:t>Sage.</w:t>
      </w:r>
    </w:p>
    <w:p w14:paraId="7DF27360" w14:textId="28BB662D" w:rsidR="00876A51" w:rsidRPr="00176559" w:rsidRDefault="00876A51" w:rsidP="00176559">
      <w:pPr>
        <w:spacing w:line="480" w:lineRule="auto"/>
        <w:ind w:left="284" w:hanging="284"/>
        <w:jc w:val="both"/>
        <w:rPr>
          <w:rFonts w:ascii="Arial" w:hAnsi="Arial" w:cs="Arial"/>
        </w:rPr>
      </w:pPr>
      <w:proofErr w:type="spellStart"/>
      <w:r w:rsidRPr="00176559">
        <w:rPr>
          <w:rFonts w:ascii="Arial" w:hAnsi="Arial" w:cs="Arial"/>
        </w:rPr>
        <w:t>Benware</w:t>
      </w:r>
      <w:proofErr w:type="spellEnd"/>
      <w:r w:rsidRPr="00176559">
        <w:rPr>
          <w:rFonts w:ascii="Arial" w:hAnsi="Arial" w:cs="Arial"/>
        </w:rPr>
        <w:t xml:space="preserve">, C. and Deci, E. L. (1984). Quality of learning with an active versus passive motivational set. </w:t>
      </w:r>
      <w:r w:rsidRPr="00176559">
        <w:rPr>
          <w:rFonts w:ascii="Arial" w:hAnsi="Arial" w:cs="Arial"/>
          <w:i/>
          <w:iCs/>
        </w:rPr>
        <w:t xml:space="preserve">American Educational Research Journal. </w:t>
      </w:r>
      <w:r w:rsidRPr="00176559">
        <w:rPr>
          <w:rFonts w:ascii="Arial" w:hAnsi="Arial" w:cs="Arial"/>
        </w:rPr>
        <w:t>21.</w:t>
      </w:r>
    </w:p>
    <w:p w14:paraId="12F8D8DF" w14:textId="16F82716" w:rsidR="003B4575" w:rsidRPr="00176559" w:rsidRDefault="003B4575" w:rsidP="00176559">
      <w:pPr>
        <w:spacing w:line="480" w:lineRule="auto"/>
        <w:ind w:left="284" w:hanging="284"/>
        <w:jc w:val="both"/>
        <w:rPr>
          <w:rFonts w:ascii="Arial" w:hAnsi="Arial" w:cs="Arial"/>
        </w:rPr>
      </w:pPr>
      <w:proofErr w:type="spellStart"/>
      <w:r w:rsidRPr="00176559">
        <w:rPr>
          <w:rFonts w:ascii="Arial" w:hAnsi="Arial" w:cs="Arial"/>
        </w:rPr>
        <w:t>Brendall</w:t>
      </w:r>
      <w:proofErr w:type="spellEnd"/>
      <w:r w:rsidRPr="00176559">
        <w:rPr>
          <w:rFonts w:ascii="Arial" w:hAnsi="Arial" w:cs="Arial"/>
        </w:rPr>
        <w:t xml:space="preserve">, J. K. (1996). Time use, rehearsal activity, and student off-task behaviour during the initial minutes of high school choral rehearsals. </w:t>
      </w:r>
      <w:r w:rsidRPr="00176559">
        <w:rPr>
          <w:rFonts w:ascii="Arial" w:hAnsi="Arial" w:cs="Arial"/>
          <w:i/>
          <w:iCs/>
        </w:rPr>
        <w:t xml:space="preserve">Journal of Research in Music Education. </w:t>
      </w:r>
      <w:r w:rsidRPr="00176559">
        <w:rPr>
          <w:rFonts w:ascii="Arial" w:hAnsi="Arial" w:cs="Arial"/>
        </w:rPr>
        <w:t>44.</w:t>
      </w:r>
    </w:p>
    <w:p w14:paraId="4D3288B8" w14:textId="49003DE0" w:rsidR="00B27C84" w:rsidRPr="00176559" w:rsidRDefault="00B27C84" w:rsidP="00176559">
      <w:pPr>
        <w:spacing w:line="480" w:lineRule="auto"/>
        <w:ind w:left="284" w:hanging="284"/>
        <w:jc w:val="both"/>
        <w:rPr>
          <w:rFonts w:ascii="Arial" w:hAnsi="Arial" w:cs="Arial"/>
        </w:rPr>
      </w:pPr>
      <w:r w:rsidRPr="00176559">
        <w:rPr>
          <w:rFonts w:ascii="Arial" w:hAnsi="Arial" w:cs="Arial"/>
        </w:rPr>
        <w:t xml:space="preserve">British Educational Research Association. (BERA; 2018). </w:t>
      </w:r>
      <w:r w:rsidRPr="00176559">
        <w:rPr>
          <w:rFonts w:ascii="Arial" w:hAnsi="Arial" w:cs="Arial"/>
          <w:i/>
          <w:iCs/>
        </w:rPr>
        <w:t xml:space="preserve">Ethical Guidelines for Educational Research. </w:t>
      </w:r>
      <w:r w:rsidRPr="00176559">
        <w:rPr>
          <w:rFonts w:ascii="Arial" w:hAnsi="Arial" w:cs="Arial"/>
        </w:rPr>
        <w:t>4</w:t>
      </w:r>
      <w:r w:rsidR="00811D9A" w:rsidRPr="00176559">
        <w:rPr>
          <w:rFonts w:ascii="Arial" w:hAnsi="Arial" w:cs="Arial"/>
          <w:vertAlign w:val="superscript"/>
        </w:rPr>
        <w:t>th</w:t>
      </w:r>
      <w:r w:rsidR="00811D9A" w:rsidRPr="00176559">
        <w:rPr>
          <w:rFonts w:ascii="Arial" w:hAnsi="Arial" w:cs="Arial"/>
        </w:rPr>
        <w:t xml:space="preserve"> </w:t>
      </w:r>
      <w:proofErr w:type="spellStart"/>
      <w:r w:rsidR="00811D9A" w:rsidRPr="00176559">
        <w:rPr>
          <w:rFonts w:ascii="Arial" w:hAnsi="Arial" w:cs="Arial"/>
        </w:rPr>
        <w:t>edn</w:t>
      </w:r>
      <w:proofErr w:type="spellEnd"/>
      <w:r w:rsidRPr="00176559">
        <w:rPr>
          <w:rFonts w:ascii="Arial" w:hAnsi="Arial" w:cs="Arial"/>
        </w:rPr>
        <w:t>. London.</w:t>
      </w:r>
    </w:p>
    <w:p w14:paraId="6005D8C2" w14:textId="29528DC6" w:rsidR="005B0FF2" w:rsidRPr="00176559" w:rsidRDefault="005B0FF2" w:rsidP="00176559">
      <w:pPr>
        <w:spacing w:line="480" w:lineRule="auto"/>
        <w:ind w:left="284" w:hanging="284"/>
        <w:jc w:val="both"/>
        <w:rPr>
          <w:rFonts w:ascii="Arial" w:hAnsi="Arial" w:cs="Arial"/>
        </w:rPr>
      </w:pPr>
      <w:r w:rsidRPr="00176559">
        <w:rPr>
          <w:rFonts w:ascii="Arial" w:hAnsi="Arial" w:cs="Arial"/>
        </w:rPr>
        <w:t>Brophy, J. E. (2000)</w:t>
      </w:r>
      <w:r w:rsidR="0015559A" w:rsidRPr="00176559">
        <w:rPr>
          <w:rFonts w:ascii="Arial" w:hAnsi="Arial" w:cs="Arial"/>
        </w:rPr>
        <w:t>. Teaching- Educational Practices Series 1</w:t>
      </w:r>
      <w:r w:rsidR="0015559A" w:rsidRPr="00176559">
        <w:rPr>
          <w:rFonts w:ascii="Arial" w:hAnsi="Arial" w:cs="Arial"/>
          <w:i/>
          <w:iCs/>
        </w:rPr>
        <w:t xml:space="preserve">. International Bureau of Education. </w:t>
      </w:r>
      <w:r w:rsidR="0015559A" w:rsidRPr="00176559">
        <w:rPr>
          <w:rFonts w:ascii="Arial" w:hAnsi="Arial" w:cs="Arial"/>
        </w:rPr>
        <w:t>Geneva, Switzerland.</w:t>
      </w:r>
    </w:p>
    <w:p w14:paraId="574F3FF1" w14:textId="712DD317" w:rsidR="00852D2F" w:rsidRPr="00176559" w:rsidRDefault="00852D2F" w:rsidP="00176559">
      <w:pPr>
        <w:spacing w:line="480" w:lineRule="auto"/>
        <w:ind w:left="284" w:hanging="284"/>
        <w:jc w:val="both"/>
        <w:rPr>
          <w:rFonts w:ascii="Arial" w:hAnsi="Arial" w:cs="Arial"/>
        </w:rPr>
      </w:pPr>
      <w:r w:rsidRPr="00176559">
        <w:rPr>
          <w:rFonts w:ascii="Arial" w:hAnsi="Arial" w:cs="Arial"/>
        </w:rPr>
        <w:t xml:space="preserve">Cohen, L., Manion, L. and Morrison, K. (2011). </w:t>
      </w:r>
      <w:r w:rsidR="00940546" w:rsidRPr="00176559">
        <w:rPr>
          <w:rFonts w:ascii="Arial" w:hAnsi="Arial" w:cs="Arial"/>
          <w:i/>
          <w:iCs/>
        </w:rPr>
        <w:t xml:space="preserve">Research Methods in Education. </w:t>
      </w:r>
      <w:r w:rsidR="00940546" w:rsidRPr="00176559">
        <w:rPr>
          <w:rFonts w:ascii="Arial" w:hAnsi="Arial" w:cs="Arial"/>
        </w:rPr>
        <w:t>7</w:t>
      </w:r>
      <w:r w:rsidR="00811D9A" w:rsidRPr="00176559">
        <w:rPr>
          <w:rFonts w:ascii="Arial" w:hAnsi="Arial" w:cs="Arial"/>
          <w:vertAlign w:val="superscript"/>
        </w:rPr>
        <w:t>th</w:t>
      </w:r>
      <w:r w:rsidR="00811D9A" w:rsidRPr="00176559">
        <w:rPr>
          <w:rFonts w:ascii="Arial" w:hAnsi="Arial" w:cs="Arial"/>
        </w:rPr>
        <w:t xml:space="preserve"> </w:t>
      </w:r>
      <w:proofErr w:type="spellStart"/>
      <w:r w:rsidR="00811D9A" w:rsidRPr="00176559">
        <w:rPr>
          <w:rFonts w:ascii="Arial" w:hAnsi="Arial" w:cs="Arial"/>
        </w:rPr>
        <w:t>edn</w:t>
      </w:r>
      <w:proofErr w:type="spellEnd"/>
      <w:r w:rsidR="00940546" w:rsidRPr="00176559">
        <w:rPr>
          <w:rFonts w:ascii="Arial" w:hAnsi="Arial" w:cs="Arial"/>
        </w:rPr>
        <w:t>. London: Routledge</w:t>
      </w:r>
    </w:p>
    <w:p w14:paraId="0607FA9E" w14:textId="5F159EC6" w:rsidR="0027293A" w:rsidRPr="00176559" w:rsidRDefault="0027293A" w:rsidP="00176559">
      <w:pPr>
        <w:spacing w:line="480" w:lineRule="auto"/>
        <w:ind w:left="284" w:hanging="284"/>
        <w:jc w:val="both"/>
        <w:rPr>
          <w:rFonts w:ascii="Arial" w:hAnsi="Arial" w:cs="Arial"/>
        </w:rPr>
      </w:pPr>
      <w:r w:rsidRPr="00176559">
        <w:rPr>
          <w:rFonts w:ascii="Arial" w:hAnsi="Arial" w:cs="Arial"/>
        </w:rPr>
        <w:t xml:space="preserve">Cowley, S. (2010). </w:t>
      </w:r>
      <w:r w:rsidR="007C6ED7" w:rsidRPr="00176559">
        <w:rPr>
          <w:rFonts w:ascii="Arial" w:hAnsi="Arial" w:cs="Arial"/>
          <w:i/>
          <w:iCs/>
        </w:rPr>
        <w:t xml:space="preserve">Getting the buggers to behave. </w:t>
      </w:r>
      <w:r w:rsidR="007C6ED7" w:rsidRPr="00176559">
        <w:rPr>
          <w:rFonts w:ascii="Arial" w:hAnsi="Arial" w:cs="Arial"/>
        </w:rPr>
        <w:t>4</w:t>
      </w:r>
      <w:r w:rsidR="007C6ED7" w:rsidRPr="00176559">
        <w:rPr>
          <w:rFonts w:ascii="Arial" w:hAnsi="Arial" w:cs="Arial"/>
          <w:vertAlign w:val="superscript"/>
        </w:rPr>
        <w:t>th</w:t>
      </w:r>
      <w:r w:rsidR="007C6ED7" w:rsidRPr="00176559">
        <w:rPr>
          <w:rFonts w:ascii="Arial" w:hAnsi="Arial" w:cs="Arial"/>
        </w:rPr>
        <w:t xml:space="preserve"> </w:t>
      </w:r>
      <w:proofErr w:type="spellStart"/>
      <w:r w:rsidR="007C6ED7" w:rsidRPr="00176559">
        <w:rPr>
          <w:rFonts w:ascii="Arial" w:hAnsi="Arial" w:cs="Arial"/>
        </w:rPr>
        <w:t>edn</w:t>
      </w:r>
      <w:proofErr w:type="spellEnd"/>
      <w:r w:rsidR="007C6ED7" w:rsidRPr="00176559">
        <w:rPr>
          <w:rFonts w:ascii="Arial" w:hAnsi="Arial" w:cs="Arial"/>
        </w:rPr>
        <w:t>. Continuum.</w:t>
      </w:r>
    </w:p>
    <w:p w14:paraId="11CB8236" w14:textId="5B78F476" w:rsidR="009C53ED" w:rsidRPr="00176559" w:rsidRDefault="009C53ED" w:rsidP="00176559">
      <w:pPr>
        <w:spacing w:line="480" w:lineRule="auto"/>
        <w:ind w:left="284" w:hanging="284"/>
        <w:jc w:val="both"/>
        <w:rPr>
          <w:rFonts w:ascii="Arial" w:hAnsi="Arial" w:cs="Arial"/>
        </w:rPr>
      </w:pPr>
      <w:r w:rsidRPr="00176559">
        <w:rPr>
          <w:rFonts w:ascii="Arial" w:hAnsi="Arial" w:cs="Arial"/>
        </w:rPr>
        <w:t xml:space="preserve">Creswell, J. W. (1994). </w:t>
      </w:r>
      <w:r w:rsidRPr="00176559">
        <w:rPr>
          <w:rFonts w:ascii="Arial" w:hAnsi="Arial" w:cs="Arial"/>
          <w:i/>
          <w:iCs/>
        </w:rPr>
        <w:t xml:space="preserve">Research Design: Qualitative and Quantitative Approaches. </w:t>
      </w:r>
      <w:r w:rsidRPr="00176559">
        <w:rPr>
          <w:rFonts w:ascii="Arial" w:hAnsi="Arial" w:cs="Arial"/>
        </w:rPr>
        <w:t>Thousand Oaks</w:t>
      </w:r>
      <w:r w:rsidR="000816E9" w:rsidRPr="00176559">
        <w:rPr>
          <w:rFonts w:ascii="Arial" w:hAnsi="Arial" w:cs="Arial"/>
        </w:rPr>
        <w:t>, CA: Sage.</w:t>
      </w:r>
    </w:p>
    <w:p w14:paraId="0418A5A1" w14:textId="09CAFF6F" w:rsidR="00CE5693" w:rsidRPr="00176559" w:rsidRDefault="00CE5693" w:rsidP="00176559">
      <w:pPr>
        <w:spacing w:line="480" w:lineRule="auto"/>
        <w:ind w:left="284" w:hanging="284"/>
        <w:jc w:val="both"/>
        <w:rPr>
          <w:rFonts w:ascii="Arial" w:hAnsi="Arial" w:cs="Arial"/>
        </w:rPr>
      </w:pPr>
      <w:r w:rsidRPr="00176559">
        <w:rPr>
          <w:rFonts w:ascii="Arial" w:hAnsi="Arial" w:cs="Arial"/>
        </w:rPr>
        <w:lastRenderedPageBreak/>
        <w:t xml:space="preserve">Deci, E. L. and Ryan, R. M. (2012). Self-determination theory. In P. A. M. Van Lange., A. W. </w:t>
      </w:r>
      <w:proofErr w:type="spellStart"/>
      <w:r w:rsidRPr="00176559">
        <w:rPr>
          <w:rFonts w:ascii="Arial" w:hAnsi="Arial" w:cs="Arial"/>
        </w:rPr>
        <w:t>Kruglanski</w:t>
      </w:r>
      <w:proofErr w:type="spellEnd"/>
      <w:r w:rsidRPr="00176559">
        <w:rPr>
          <w:rFonts w:ascii="Arial" w:hAnsi="Arial" w:cs="Arial"/>
        </w:rPr>
        <w:t xml:space="preserve">. And E. T. Higgins. (Eds.). </w:t>
      </w:r>
      <w:r w:rsidRPr="00176559">
        <w:rPr>
          <w:rFonts w:ascii="Arial" w:hAnsi="Arial" w:cs="Arial"/>
          <w:i/>
          <w:iCs/>
        </w:rPr>
        <w:t xml:space="preserve">Handbook of theories of social psychology. </w:t>
      </w:r>
      <w:r w:rsidRPr="00176559">
        <w:rPr>
          <w:rFonts w:ascii="Arial" w:hAnsi="Arial" w:cs="Arial"/>
        </w:rPr>
        <w:t xml:space="preserve">Sage publications Ltd. </w:t>
      </w:r>
    </w:p>
    <w:p w14:paraId="5CF486C4" w14:textId="68B30F1E" w:rsidR="00853853" w:rsidRPr="00176559" w:rsidRDefault="00853853" w:rsidP="00176559">
      <w:pPr>
        <w:spacing w:line="480" w:lineRule="auto"/>
        <w:ind w:left="284" w:hanging="284"/>
        <w:jc w:val="both"/>
        <w:rPr>
          <w:rFonts w:ascii="Arial" w:hAnsi="Arial" w:cs="Arial"/>
        </w:rPr>
      </w:pPr>
      <w:r w:rsidRPr="00176559">
        <w:rPr>
          <w:rFonts w:ascii="Arial" w:hAnsi="Arial" w:cs="Arial"/>
        </w:rPr>
        <w:t xml:space="preserve">Deci, E. L., Vallerand, R. J., Pelletier, L. G. and Ryan, R. M. (1991). Motivation and education: The self-determination perspective. </w:t>
      </w:r>
      <w:r w:rsidRPr="00176559">
        <w:rPr>
          <w:rFonts w:ascii="Arial" w:hAnsi="Arial" w:cs="Arial"/>
          <w:i/>
          <w:iCs/>
        </w:rPr>
        <w:t xml:space="preserve">Educational Psychologist. </w:t>
      </w:r>
      <w:r w:rsidRPr="00176559">
        <w:rPr>
          <w:rFonts w:ascii="Arial" w:hAnsi="Arial" w:cs="Arial"/>
        </w:rPr>
        <w:t>26.</w:t>
      </w:r>
    </w:p>
    <w:p w14:paraId="4809FBC9" w14:textId="399D6B90" w:rsidR="00D6518F" w:rsidRPr="00176559" w:rsidRDefault="00D6518F" w:rsidP="00176559">
      <w:pPr>
        <w:spacing w:line="480" w:lineRule="auto"/>
        <w:ind w:left="284" w:hanging="284"/>
        <w:jc w:val="both"/>
        <w:rPr>
          <w:rFonts w:ascii="Arial" w:hAnsi="Arial" w:cs="Arial"/>
        </w:rPr>
      </w:pPr>
      <w:r w:rsidRPr="00176559">
        <w:rPr>
          <w:rFonts w:ascii="Arial" w:hAnsi="Arial" w:cs="Arial"/>
        </w:rPr>
        <w:t xml:space="preserve">Donaldson, G. (2015). </w:t>
      </w:r>
      <w:r w:rsidR="000D147E" w:rsidRPr="00176559">
        <w:rPr>
          <w:rFonts w:ascii="Arial" w:hAnsi="Arial" w:cs="Arial"/>
          <w:i/>
          <w:iCs/>
        </w:rPr>
        <w:t xml:space="preserve">Successful futures: Independent review of curriculum and assessment arrangements in Wales. </w:t>
      </w:r>
      <w:r w:rsidR="000D147E" w:rsidRPr="00176559">
        <w:rPr>
          <w:rFonts w:ascii="Arial" w:hAnsi="Arial" w:cs="Arial"/>
        </w:rPr>
        <w:t>Available at:</w:t>
      </w:r>
      <w:r w:rsidR="000D147E" w:rsidRPr="00176559">
        <w:rPr>
          <w:rFonts w:ascii="Arial" w:hAnsi="Arial" w:cs="Arial"/>
          <w:i/>
          <w:iCs/>
        </w:rPr>
        <w:t xml:space="preserve"> </w:t>
      </w:r>
      <w:hyperlink r:id="rId7" w:history="1">
        <w:r w:rsidR="000D147E" w:rsidRPr="00176559">
          <w:rPr>
            <w:rStyle w:val="Hyperlink"/>
            <w:rFonts w:ascii="Arial" w:hAnsi="Arial" w:cs="Arial"/>
            <w:color w:val="000000" w:themeColor="text1"/>
            <w:u w:val="none"/>
          </w:rPr>
          <w:t>https://gov.wales/successful-futures-review-curriculum-and-assessment-arrangements</w:t>
        </w:r>
      </w:hyperlink>
      <w:r w:rsidR="000D147E" w:rsidRPr="00176559">
        <w:rPr>
          <w:rFonts w:ascii="Arial" w:hAnsi="Arial" w:cs="Arial"/>
          <w:color w:val="000000" w:themeColor="text1"/>
        </w:rPr>
        <w:t xml:space="preserve">. </w:t>
      </w:r>
      <w:r w:rsidR="000D147E" w:rsidRPr="00176559">
        <w:rPr>
          <w:rFonts w:ascii="Arial" w:hAnsi="Arial" w:cs="Arial"/>
        </w:rPr>
        <w:t>(Accessed: 17 October 2020).</w:t>
      </w:r>
    </w:p>
    <w:p w14:paraId="6734517F" w14:textId="3D514D08" w:rsidR="00045D00" w:rsidRPr="00176559" w:rsidRDefault="00045D00" w:rsidP="00176559">
      <w:pPr>
        <w:spacing w:line="480" w:lineRule="auto"/>
        <w:ind w:left="284" w:hanging="284"/>
        <w:jc w:val="both"/>
        <w:rPr>
          <w:rFonts w:ascii="Arial" w:hAnsi="Arial" w:cs="Arial"/>
        </w:rPr>
      </w:pPr>
      <w:r w:rsidRPr="00176559">
        <w:rPr>
          <w:rFonts w:ascii="Arial" w:hAnsi="Arial" w:cs="Arial"/>
        </w:rPr>
        <w:t xml:space="preserve">Duke, R. A., Prickett, C. A. and Jellison, J. A. (1998). Empirical description of the pace of music instruction. </w:t>
      </w:r>
      <w:r w:rsidRPr="00176559">
        <w:rPr>
          <w:rFonts w:ascii="Arial" w:hAnsi="Arial" w:cs="Arial"/>
          <w:i/>
          <w:iCs/>
        </w:rPr>
        <w:t xml:space="preserve">Journal of Research in Music Education. </w:t>
      </w:r>
      <w:r w:rsidRPr="00176559">
        <w:rPr>
          <w:rFonts w:ascii="Arial" w:hAnsi="Arial" w:cs="Arial"/>
        </w:rPr>
        <w:t xml:space="preserve">46. Los Angeles, CA: Music Educators National Conference. </w:t>
      </w:r>
    </w:p>
    <w:p w14:paraId="60B89F30" w14:textId="1630A040" w:rsidR="007A15A8" w:rsidRPr="00176559" w:rsidRDefault="00B020DD" w:rsidP="00176559">
      <w:pPr>
        <w:spacing w:line="480" w:lineRule="auto"/>
        <w:ind w:left="284" w:hanging="284"/>
        <w:jc w:val="both"/>
        <w:rPr>
          <w:rFonts w:ascii="Arial" w:hAnsi="Arial" w:cs="Arial"/>
        </w:rPr>
      </w:pPr>
      <w:r w:rsidRPr="00176559">
        <w:rPr>
          <w:rFonts w:ascii="Arial" w:hAnsi="Arial" w:cs="Arial"/>
        </w:rPr>
        <w:t xml:space="preserve">Fletcher-Wood, H. (2016). </w:t>
      </w:r>
      <w:r w:rsidRPr="00176559">
        <w:rPr>
          <w:rFonts w:ascii="Arial" w:hAnsi="Arial" w:cs="Arial"/>
          <w:i/>
          <w:iCs/>
        </w:rPr>
        <w:t xml:space="preserve">Ticked off: checklists for teachers, students and school leaders. </w:t>
      </w:r>
      <w:r w:rsidRPr="00176559">
        <w:rPr>
          <w:rFonts w:ascii="Arial" w:hAnsi="Arial" w:cs="Arial"/>
        </w:rPr>
        <w:t xml:space="preserve">Crown House Publishing Company. </w:t>
      </w:r>
    </w:p>
    <w:p w14:paraId="7E0281D7" w14:textId="77777777" w:rsidR="00535B90" w:rsidRPr="00176559" w:rsidRDefault="00535B90" w:rsidP="00176559">
      <w:pPr>
        <w:spacing w:line="480" w:lineRule="auto"/>
        <w:ind w:left="284" w:hanging="284"/>
        <w:jc w:val="both"/>
        <w:rPr>
          <w:rFonts w:ascii="Arial" w:hAnsi="Arial" w:cs="Arial"/>
        </w:rPr>
      </w:pPr>
      <w:proofErr w:type="spellStart"/>
      <w:r w:rsidRPr="00176559">
        <w:rPr>
          <w:rFonts w:ascii="Arial" w:hAnsi="Arial" w:cs="Arial"/>
        </w:rPr>
        <w:t>Flink</w:t>
      </w:r>
      <w:proofErr w:type="spellEnd"/>
      <w:r w:rsidRPr="00176559">
        <w:rPr>
          <w:rFonts w:ascii="Arial" w:hAnsi="Arial" w:cs="Arial"/>
        </w:rPr>
        <w:t xml:space="preserve">, C., </w:t>
      </w:r>
      <w:proofErr w:type="spellStart"/>
      <w:r w:rsidRPr="00176559">
        <w:rPr>
          <w:rFonts w:ascii="Arial" w:hAnsi="Arial" w:cs="Arial"/>
        </w:rPr>
        <w:t>Boggiano</w:t>
      </w:r>
      <w:proofErr w:type="spellEnd"/>
      <w:r w:rsidRPr="00176559">
        <w:rPr>
          <w:rFonts w:ascii="Arial" w:hAnsi="Arial" w:cs="Arial"/>
        </w:rPr>
        <w:t xml:space="preserve">, A. K. and Barrett, M. (1990). Controlling teaching strategies: Undermining children’s self-determination and performance. </w:t>
      </w:r>
      <w:r w:rsidRPr="00176559">
        <w:rPr>
          <w:rFonts w:ascii="Arial" w:hAnsi="Arial" w:cs="Arial"/>
          <w:i/>
          <w:iCs/>
        </w:rPr>
        <w:t xml:space="preserve">Journal of Personality and social psychology. </w:t>
      </w:r>
      <w:r w:rsidRPr="00176559">
        <w:rPr>
          <w:rFonts w:ascii="Arial" w:hAnsi="Arial" w:cs="Arial"/>
        </w:rPr>
        <w:t>59.</w:t>
      </w:r>
    </w:p>
    <w:p w14:paraId="33305147" w14:textId="7401A421" w:rsidR="007F0108" w:rsidRPr="00176559" w:rsidRDefault="007F0108" w:rsidP="00176559">
      <w:pPr>
        <w:spacing w:line="480" w:lineRule="auto"/>
        <w:ind w:left="284" w:hanging="284"/>
        <w:jc w:val="both"/>
        <w:rPr>
          <w:rFonts w:ascii="Arial" w:hAnsi="Arial" w:cs="Arial"/>
        </w:rPr>
      </w:pPr>
      <w:proofErr w:type="spellStart"/>
      <w:r w:rsidRPr="00176559">
        <w:rPr>
          <w:rFonts w:ascii="Arial" w:hAnsi="Arial" w:cs="Arial"/>
        </w:rPr>
        <w:t>Flowerday</w:t>
      </w:r>
      <w:proofErr w:type="spellEnd"/>
      <w:r w:rsidRPr="00176559">
        <w:rPr>
          <w:rFonts w:ascii="Arial" w:hAnsi="Arial" w:cs="Arial"/>
        </w:rPr>
        <w:t xml:space="preserve">, T. and Schraw, G. (2003). Effect of Choice on Cognitive and Affective Engagement. </w:t>
      </w:r>
      <w:r w:rsidRPr="00176559">
        <w:rPr>
          <w:rFonts w:ascii="Arial" w:hAnsi="Arial" w:cs="Arial"/>
          <w:i/>
          <w:iCs/>
        </w:rPr>
        <w:t xml:space="preserve">The Journal of Educational Research. </w:t>
      </w:r>
      <w:r w:rsidRPr="00176559">
        <w:rPr>
          <w:rFonts w:ascii="Arial" w:hAnsi="Arial" w:cs="Arial"/>
        </w:rPr>
        <w:t xml:space="preserve">4. Taylor and Francis Ltd. </w:t>
      </w:r>
    </w:p>
    <w:p w14:paraId="1D570517" w14:textId="0E23D070" w:rsidR="00C755D9" w:rsidRPr="00176559" w:rsidRDefault="00F03E05" w:rsidP="00176559">
      <w:pPr>
        <w:spacing w:line="480" w:lineRule="auto"/>
        <w:ind w:left="284" w:hanging="284"/>
        <w:jc w:val="both"/>
        <w:rPr>
          <w:rFonts w:ascii="Arial" w:hAnsi="Arial" w:cs="Arial"/>
        </w:rPr>
      </w:pPr>
      <w:r w:rsidRPr="00176559">
        <w:rPr>
          <w:rFonts w:ascii="Arial" w:hAnsi="Arial" w:cs="Arial"/>
        </w:rPr>
        <w:t xml:space="preserve">Girard, J. M. and Cohn, J.F. (2016). A Primer on Observational Measurement. </w:t>
      </w:r>
      <w:r w:rsidRPr="00176559">
        <w:rPr>
          <w:rFonts w:ascii="Arial" w:hAnsi="Arial" w:cs="Arial"/>
          <w:i/>
          <w:iCs/>
        </w:rPr>
        <w:t xml:space="preserve">Assessment. </w:t>
      </w:r>
      <w:r w:rsidRPr="00176559">
        <w:rPr>
          <w:rFonts w:ascii="Arial" w:hAnsi="Arial" w:cs="Arial"/>
        </w:rPr>
        <w:t xml:space="preserve">23 (4). Sage. </w:t>
      </w:r>
    </w:p>
    <w:p w14:paraId="0F0021E5" w14:textId="3CF5C662" w:rsidR="00996FC8" w:rsidRPr="00176559" w:rsidRDefault="00996FC8" w:rsidP="00176559">
      <w:pPr>
        <w:spacing w:line="480" w:lineRule="auto"/>
        <w:ind w:left="284" w:hanging="284"/>
        <w:jc w:val="both"/>
        <w:rPr>
          <w:rFonts w:ascii="Arial" w:hAnsi="Arial" w:cs="Arial"/>
        </w:rPr>
      </w:pPr>
      <w:r w:rsidRPr="00176559">
        <w:rPr>
          <w:rFonts w:ascii="Arial" w:hAnsi="Arial" w:cs="Arial"/>
        </w:rPr>
        <w:t xml:space="preserve">Gray, D. E. (2007). Facilitating Management Learning: Developing Critical Reflection Through Reflective Tools. </w:t>
      </w:r>
      <w:r w:rsidRPr="00176559">
        <w:rPr>
          <w:rFonts w:ascii="Arial" w:hAnsi="Arial" w:cs="Arial"/>
          <w:i/>
          <w:iCs/>
        </w:rPr>
        <w:t xml:space="preserve">Management Learning. </w:t>
      </w:r>
      <w:r w:rsidRPr="00176559">
        <w:rPr>
          <w:rFonts w:ascii="Arial" w:hAnsi="Arial" w:cs="Arial"/>
        </w:rPr>
        <w:t xml:space="preserve">Sage. </w:t>
      </w:r>
    </w:p>
    <w:p w14:paraId="4D075496" w14:textId="7D9A74EE" w:rsidR="00C755D9" w:rsidRPr="00176559" w:rsidRDefault="00C755D9" w:rsidP="00176559">
      <w:pPr>
        <w:spacing w:line="480" w:lineRule="auto"/>
        <w:ind w:left="284" w:hanging="284"/>
        <w:jc w:val="both"/>
        <w:rPr>
          <w:rFonts w:ascii="Arial" w:hAnsi="Arial" w:cs="Arial"/>
        </w:rPr>
      </w:pPr>
      <w:proofErr w:type="spellStart"/>
      <w:r w:rsidRPr="00176559">
        <w:rPr>
          <w:rFonts w:ascii="Arial" w:hAnsi="Arial" w:cs="Arial"/>
        </w:rPr>
        <w:lastRenderedPageBreak/>
        <w:t>Grolnick</w:t>
      </w:r>
      <w:proofErr w:type="spellEnd"/>
      <w:r w:rsidRPr="00176559">
        <w:rPr>
          <w:rFonts w:ascii="Arial" w:hAnsi="Arial" w:cs="Arial"/>
        </w:rPr>
        <w:t xml:space="preserve">, W. S. and Ryan, R. M. (1987). Autonomy in children’s learning: An experimental and individual difference investigation. </w:t>
      </w:r>
      <w:r w:rsidRPr="00176559">
        <w:rPr>
          <w:rFonts w:ascii="Arial" w:hAnsi="Arial" w:cs="Arial"/>
          <w:i/>
          <w:iCs/>
        </w:rPr>
        <w:t xml:space="preserve">Journal of personality and social psychology. </w:t>
      </w:r>
      <w:r w:rsidRPr="00176559">
        <w:rPr>
          <w:rFonts w:ascii="Arial" w:hAnsi="Arial" w:cs="Arial"/>
        </w:rPr>
        <w:t xml:space="preserve">52. </w:t>
      </w:r>
    </w:p>
    <w:p w14:paraId="17FAC2C2" w14:textId="46DC35A2" w:rsidR="00F03E05" w:rsidRPr="00176559" w:rsidRDefault="00F03E05" w:rsidP="00176559">
      <w:pPr>
        <w:spacing w:line="480" w:lineRule="auto"/>
        <w:ind w:left="284" w:hanging="284"/>
        <w:jc w:val="both"/>
        <w:rPr>
          <w:rFonts w:ascii="Arial" w:hAnsi="Arial" w:cs="Arial"/>
        </w:rPr>
      </w:pPr>
      <w:proofErr w:type="spellStart"/>
      <w:r w:rsidRPr="00176559">
        <w:rPr>
          <w:rFonts w:ascii="Arial" w:hAnsi="Arial" w:cs="Arial"/>
        </w:rPr>
        <w:t>Gussow</w:t>
      </w:r>
      <w:proofErr w:type="spellEnd"/>
      <w:r w:rsidRPr="00176559">
        <w:rPr>
          <w:rFonts w:ascii="Arial" w:hAnsi="Arial" w:cs="Arial"/>
        </w:rPr>
        <w:t xml:space="preserve">, Z. (1964). The observer-observed relationship as information about structure in small group research. </w:t>
      </w:r>
      <w:r w:rsidRPr="00176559">
        <w:rPr>
          <w:rFonts w:ascii="Arial" w:hAnsi="Arial" w:cs="Arial"/>
          <w:i/>
          <w:iCs/>
        </w:rPr>
        <w:t xml:space="preserve">Psychiatry. </w:t>
      </w:r>
      <w:r w:rsidRPr="00176559">
        <w:rPr>
          <w:rFonts w:ascii="Arial" w:hAnsi="Arial" w:cs="Arial"/>
        </w:rPr>
        <w:t xml:space="preserve">27. Taylor and Francis. </w:t>
      </w:r>
    </w:p>
    <w:p w14:paraId="5DD721DF" w14:textId="76D3F411" w:rsidR="007A15A8" w:rsidRPr="00176559" w:rsidRDefault="007A15A8" w:rsidP="00176559">
      <w:pPr>
        <w:spacing w:line="480" w:lineRule="auto"/>
        <w:ind w:left="284" w:hanging="284"/>
        <w:jc w:val="both"/>
        <w:rPr>
          <w:rFonts w:ascii="Arial" w:hAnsi="Arial" w:cs="Arial"/>
        </w:rPr>
      </w:pPr>
      <w:r w:rsidRPr="00176559">
        <w:rPr>
          <w:rFonts w:ascii="Arial" w:hAnsi="Arial" w:cs="Arial"/>
        </w:rPr>
        <w:t xml:space="preserve">Hafiz Muhammed, A. K., Muhammed Tahir, K. F., Khalil, A. and Faisal, I. (2016). Exploring the Relationship of Time Management with Teachers’ Performance. </w:t>
      </w:r>
      <w:r w:rsidRPr="00176559">
        <w:rPr>
          <w:rFonts w:ascii="Arial" w:hAnsi="Arial" w:cs="Arial"/>
          <w:i/>
          <w:iCs/>
        </w:rPr>
        <w:t xml:space="preserve">Bulletin of Education and Research. </w:t>
      </w:r>
      <w:r w:rsidRPr="00176559">
        <w:rPr>
          <w:rFonts w:ascii="Arial" w:hAnsi="Arial" w:cs="Arial"/>
        </w:rPr>
        <w:t xml:space="preserve">38 </w:t>
      </w:r>
      <w:r w:rsidR="000D70E0" w:rsidRPr="00176559">
        <w:rPr>
          <w:rFonts w:ascii="Arial" w:hAnsi="Arial" w:cs="Arial"/>
        </w:rPr>
        <w:t xml:space="preserve">(2). </w:t>
      </w:r>
      <w:proofErr w:type="spellStart"/>
      <w:r w:rsidR="000D70E0" w:rsidRPr="00176559">
        <w:rPr>
          <w:rFonts w:ascii="Arial" w:hAnsi="Arial" w:cs="Arial"/>
        </w:rPr>
        <w:t>AsiaNet</w:t>
      </w:r>
      <w:proofErr w:type="spellEnd"/>
      <w:r w:rsidR="000D70E0" w:rsidRPr="00176559">
        <w:rPr>
          <w:rFonts w:ascii="Arial" w:hAnsi="Arial" w:cs="Arial"/>
        </w:rPr>
        <w:t xml:space="preserve"> Pakistan Ltd. </w:t>
      </w:r>
    </w:p>
    <w:p w14:paraId="46149E41" w14:textId="1F480BC6" w:rsidR="00583950" w:rsidRPr="00176559" w:rsidRDefault="00207828" w:rsidP="00176559">
      <w:pPr>
        <w:spacing w:line="480" w:lineRule="auto"/>
        <w:ind w:left="284" w:hanging="284"/>
        <w:jc w:val="both"/>
        <w:rPr>
          <w:rFonts w:ascii="Arial" w:hAnsi="Arial" w:cs="Arial"/>
        </w:rPr>
      </w:pPr>
      <w:r w:rsidRPr="00176559">
        <w:rPr>
          <w:rFonts w:ascii="Arial" w:hAnsi="Arial" w:cs="Arial"/>
        </w:rPr>
        <w:t>Halpin, D. (2015). Essayin</w:t>
      </w:r>
      <w:r w:rsidR="008322E3" w:rsidRPr="00176559">
        <w:rPr>
          <w:rFonts w:ascii="Arial" w:hAnsi="Arial" w:cs="Arial"/>
        </w:rPr>
        <w:t xml:space="preserve">g and Reflective Practice in Education: The Legacy of Michel De Montaigne. </w:t>
      </w:r>
      <w:r w:rsidR="008322E3" w:rsidRPr="00176559">
        <w:rPr>
          <w:rFonts w:ascii="Arial" w:hAnsi="Arial" w:cs="Arial"/>
          <w:i/>
          <w:iCs/>
        </w:rPr>
        <w:t xml:space="preserve">Journal of Philosophy of Education. </w:t>
      </w:r>
      <w:r w:rsidR="008322E3" w:rsidRPr="00176559">
        <w:rPr>
          <w:rFonts w:ascii="Arial" w:hAnsi="Arial" w:cs="Arial"/>
        </w:rPr>
        <w:t xml:space="preserve">49 (1). Wiley. </w:t>
      </w:r>
    </w:p>
    <w:p w14:paraId="19935C6A" w14:textId="3848F89B" w:rsidR="00583950" w:rsidRPr="00176559" w:rsidRDefault="00583950" w:rsidP="00176559">
      <w:pPr>
        <w:spacing w:line="480" w:lineRule="auto"/>
        <w:ind w:left="284" w:hanging="284"/>
        <w:jc w:val="both"/>
        <w:rPr>
          <w:rFonts w:ascii="Arial" w:hAnsi="Arial" w:cs="Arial"/>
        </w:rPr>
      </w:pPr>
      <w:r w:rsidRPr="00176559">
        <w:rPr>
          <w:rFonts w:ascii="Arial" w:hAnsi="Arial" w:cs="Arial"/>
        </w:rPr>
        <w:t xml:space="preserve">Harlan, J. C. and Rowland, S. T. (2002). </w:t>
      </w:r>
      <w:r w:rsidRPr="00176559">
        <w:rPr>
          <w:rFonts w:ascii="Arial" w:hAnsi="Arial" w:cs="Arial"/>
          <w:i/>
          <w:iCs/>
        </w:rPr>
        <w:t xml:space="preserve">Behaviour </w:t>
      </w:r>
      <w:proofErr w:type="spellStart"/>
      <w:r w:rsidRPr="00176559">
        <w:rPr>
          <w:rFonts w:ascii="Arial" w:hAnsi="Arial" w:cs="Arial"/>
          <w:i/>
          <w:iCs/>
        </w:rPr>
        <w:t>manangement</w:t>
      </w:r>
      <w:proofErr w:type="spellEnd"/>
      <w:r w:rsidRPr="00176559">
        <w:rPr>
          <w:rFonts w:ascii="Arial" w:hAnsi="Arial" w:cs="Arial"/>
          <w:i/>
          <w:iCs/>
        </w:rPr>
        <w:t xml:space="preserve"> strategies for teachers. </w:t>
      </w:r>
      <w:r w:rsidRPr="00176559">
        <w:rPr>
          <w:rFonts w:ascii="Arial" w:hAnsi="Arial" w:cs="Arial"/>
        </w:rPr>
        <w:t>2</w:t>
      </w:r>
      <w:r w:rsidRPr="00176559">
        <w:rPr>
          <w:rFonts w:ascii="Arial" w:hAnsi="Arial" w:cs="Arial"/>
          <w:vertAlign w:val="superscript"/>
        </w:rPr>
        <w:t xml:space="preserve">nd </w:t>
      </w:r>
      <w:proofErr w:type="spellStart"/>
      <w:r w:rsidRPr="00176559">
        <w:rPr>
          <w:rFonts w:ascii="Arial" w:hAnsi="Arial" w:cs="Arial"/>
        </w:rPr>
        <w:t>edn</w:t>
      </w:r>
      <w:proofErr w:type="spellEnd"/>
      <w:r w:rsidRPr="00176559">
        <w:rPr>
          <w:rFonts w:ascii="Arial" w:hAnsi="Arial" w:cs="Arial"/>
        </w:rPr>
        <w:t xml:space="preserve">. Springfield, IL: Charles C. Thomas Publisher Ltd. </w:t>
      </w:r>
    </w:p>
    <w:p w14:paraId="7B8D74D9" w14:textId="4FE77DA4" w:rsidR="00C755D9" w:rsidRPr="00176559" w:rsidRDefault="00C755D9" w:rsidP="00176559">
      <w:pPr>
        <w:spacing w:line="480" w:lineRule="auto"/>
        <w:ind w:left="284" w:hanging="284"/>
        <w:jc w:val="both"/>
        <w:rPr>
          <w:rFonts w:ascii="Arial" w:hAnsi="Arial" w:cs="Arial"/>
        </w:rPr>
      </w:pPr>
      <w:r w:rsidRPr="00176559">
        <w:rPr>
          <w:rFonts w:ascii="Arial" w:hAnsi="Arial" w:cs="Arial"/>
        </w:rPr>
        <w:t xml:space="preserve">Harter, S. (1981). A new self-report scale of intrinsic versus extrinsic orientation in the classroom: motivational and informational components. </w:t>
      </w:r>
      <w:r w:rsidRPr="00176559">
        <w:rPr>
          <w:rFonts w:ascii="Arial" w:hAnsi="Arial" w:cs="Arial"/>
          <w:i/>
          <w:iCs/>
        </w:rPr>
        <w:t xml:space="preserve">Developmental Psychology. </w:t>
      </w:r>
      <w:r w:rsidRPr="00176559">
        <w:rPr>
          <w:rFonts w:ascii="Arial" w:hAnsi="Arial" w:cs="Arial"/>
        </w:rPr>
        <w:t>17.</w:t>
      </w:r>
    </w:p>
    <w:p w14:paraId="4629F5BE" w14:textId="348C24B2" w:rsidR="00512BD9" w:rsidRPr="00176559" w:rsidRDefault="00512BD9" w:rsidP="00176559">
      <w:pPr>
        <w:spacing w:line="480" w:lineRule="auto"/>
        <w:ind w:left="284" w:hanging="284"/>
        <w:jc w:val="both"/>
        <w:rPr>
          <w:rFonts w:ascii="Arial" w:hAnsi="Arial" w:cs="Arial"/>
        </w:rPr>
      </w:pPr>
      <w:r w:rsidRPr="00176559">
        <w:rPr>
          <w:rFonts w:ascii="Arial" w:hAnsi="Arial" w:cs="Arial"/>
        </w:rPr>
        <w:t xml:space="preserve">Haynes, A. (2007). </w:t>
      </w:r>
      <w:r w:rsidRPr="00176559">
        <w:rPr>
          <w:rFonts w:ascii="Arial" w:hAnsi="Arial" w:cs="Arial"/>
          <w:i/>
          <w:iCs/>
        </w:rPr>
        <w:t xml:space="preserve">100 Ideas for Lesson Planning. </w:t>
      </w:r>
      <w:r w:rsidR="00FF62D8" w:rsidRPr="00176559">
        <w:rPr>
          <w:rFonts w:ascii="Arial" w:hAnsi="Arial" w:cs="Arial"/>
        </w:rPr>
        <w:t xml:space="preserve">London: Continuum. </w:t>
      </w:r>
    </w:p>
    <w:p w14:paraId="430B170B" w14:textId="3D02884E" w:rsidR="007A15A8" w:rsidRPr="00176559" w:rsidRDefault="000816E9" w:rsidP="00176559">
      <w:pPr>
        <w:spacing w:line="480" w:lineRule="auto"/>
        <w:ind w:left="284" w:hanging="284"/>
        <w:jc w:val="both"/>
        <w:rPr>
          <w:rFonts w:ascii="Arial" w:hAnsi="Arial" w:cs="Arial"/>
        </w:rPr>
      </w:pPr>
      <w:r w:rsidRPr="00176559">
        <w:rPr>
          <w:rFonts w:ascii="Arial" w:hAnsi="Arial" w:cs="Arial"/>
        </w:rPr>
        <w:t xml:space="preserve">Hitchcock, G. and Hughes, D. (1995). </w:t>
      </w:r>
      <w:r w:rsidRPr="00176559">
        <w:rPr>
          <w:rFonts w:ascii="Arial" w:hAnsi="Arial" w:cs="Arial"/>
          <w:i/>
          <w:iCs/>
        </w:rPr>
        <w:t xml:space="preserve">Research and the Teacher. </w:t>
      </w:r>
      <w:r w:rsidRPr="00176559">
        <w:rPr>
          <w:rFonts w:ascii="Arial" w:hAnsi="Arial" w:cs="Arial"/>
        </w:rPr>
        <w:t>2</w:t>
      </w:r>
      <w:r w:rsidR="00811D9A" w:rsidRPr="00176559">
        <w:rPr>
          <w:rFonts w:ascii="Arial" w:hAnsi="Arial" w:cs="Arial"/>
          <w:vertAlign w:val="superscript"/>
        </w:rPr>
        <w:t>nd</w:t>
      </w:r>
      <w:r w:rsidR="00811D9A" w:rsidRPr="00176559">
        <w:rPr>
          <w:rFonts w:ascii="Arial" w:hAnsi="Arial" w:cs="Arial"/>
        </w:rPr>
        <w:t xml:space="preserve"> </w:t>
      </w:r>
      <w:proofErr w:type="spellStart"/>
      <w:r w:rsidR="00811D9A" w:rsidRPr="00176559">
        <w:rPr>
          <w:rFonts w:ascii="Arial" w:hAnsi="Arial" w:cs="Arial"/>
        </w:rPr>
        <w:t>edn</w:t>
      </w:r>
      <w:proofErr w:type="spellEnd"/>
      <w:r w:rsidRPr="00176559">
        <w:rPr>
          <w:rFonts w:ascii="Arial" w:hAnsi="Arial" w:cs="Arial"/>
        </w:rPr>
        <w:t xml:space="preserve">. London: Routledge. </w:t>
      </w:r>
    </w:p>
    <w:p w14:paraId="2533DD32" w14:textId="0426683B" w:rsidR="00DB2B1D" w:rsidRPr="00176559" w:rsidRDefault="00DB2B1D" w:rsidP="00176559">
      <w:pPr>
        <w:spacing w:line="480" w:lineRule="auto"/>
        <w:ind w:left="284" w:hanging="284"/>
        <w:jc w:val="both"/>
        <w:rPr>
          <w:rFonts w:ascii="Arial" w:hAnsi="Arial" w:cs="Arial"/>
        </w:rPr>
      </w:pPr>
      <w:proofErr w:type="spellStart"/>
      <w:r w:rsidRPr="00176559">
        <w:rPr>
          <w:rFonts w:ascii="Arial" w:hAnsi="Arial" w:cs="Arial"/>
        </w:rPr>
        <w:t>Horng</w:t>
      </w:r>
      <w:proofErr w:type="spellEnd"/>
      <w:r w:rsidRPr="00176559">
        <w:rPr>
          <w:rFonts w:ascii="Arial" w:hAnsi="Arial" w:cs="Arial"/>
        </w:rPr>
        <w:t xml:space="preserve">, E.L., </w:t>
      </w:r>
      <w:proofErr w:type="spellStart"/>
      <w:r w:rsidRPr="00176559">
        <w:rPr>
          <w:rFonts w:ascii="Arial" w:hAnsi="Arial" w:cs="Arial"/>
        </w:rPr>
        <w:t>Klasik</w:t>
      </w:r>
      <w:proofErr w:type="spellEnd"/>
      <w:r w:rsidRPr="00176559">
        <w:rPr>
          <w:rFonts w:ascii="Arial" w:hAnsi="Arial" w:cs="Arial"/>
        </w:rPr>
        <w:t xml:space="preserve">, D. and Loeb, S. (2009). Principal time-use and school effectiveness. </w:t>
      </w:r>
      <w:r w:rsidRPr="00176559">
        <w:rPr>
          <w:rFonts w:ascii="Arial" w:hAnsi="Arial" w:cs="Arial"/>
          <w:i/>
          <w:iCs/>
        </w:rPr>
        <w:t xml:space="preserve">Institute for Research on Education Policy and Practice. </w:t>
      </w:r>
      <w:r w:rsidRPr="00176559">
        <w:rPr>
          <w:rFonts w:ascii="Arial" w:hAnsi="Arial" w:cs="Arial"/>
        </w:rPr>
        <w:t>Stanford, CA: Stanford University.</w:t>
      </w:r>
    </w:p>
    <w:p w14:paraId="5079590E" w14:textId="628595D7" w:rsidR="00D934C2" w:rsidRPr="00176559" w:rsidRDefault="00D934C2" w:rsidP="00176559">
      <w:pPr>
        <w:spacing w:line="480" w:lineRule="auto"/>
        <w:ind w:left="284" w:hanging="284"/>
        <w:jc w:val="both"/>
        <w:rPr>
          <w:rFonts w:ascii="Arial" w:hAnsi="Arial" w:cs="Arial"/>
        </w:rPr>
      </w:pPr>
      <w:r w:rsidRPr="00176559">
        <w:rPr>
          <w:rFonts w:ascii="Arial" w:hAnsi="Arial" w:cs="Arial"/>
        </w:rPr>
        <w:t xml:space="preserve">Jimenez, R. M. and Vieira, F. (2015). </w:t>
      </w:r>
      <w:r w:rsidRPr="00176559">
        <w:rPr>
          <w:rFonts w:ascii="Arial" w:hAnsi="Arial" w:cs="Arial"/>
          <w:i/>
          <w:iCs/>
        </w:rPr>
        <w:t xml:space="preserve">Enhancing autonomy in language education: a case-based approach to teacher and learner development. </w:t>
      </w:r>
      <w:r w:rsidRPr="00176559">
        <w:rPr>
          <w:rFonts w:ascii="Arial" w:hAnsi="Arial" w:cs="Arial"/>
        </w:rPr>
        <w:t>Boston, Massachusetts: De Gruyter Mouton.</w:t>
      </w:r>
    </w:p>
    <w:p w14:paraId="6B41C33E" w14:textId="1B75B4A5" w:rsidR="008B2958" w:rsidRPr="00176559" w:rsidRDefault="008B2958" w:rsidP="00176559">
      <w:pPr>
        <w:spacing w:line="480" w:lineRule="auto"/>
        <w:ind w:left="284" w:hanging="284"/>
        <w:jc w:val="both"/>
        <w:rPr>
          <w:rFonts w:ascii="Arial" w:hAnsi="Arial" w:cs="Arial"/>
          <w:i/>
          <w:iCs/>
        </w:rPr>
      </w:pPr>
      <w:r w:rsidRPr="00176559">
        <w:rPr>
          <w:rFonts w:ascii="Arial" w:hAnsi="Arial" w:cs="Arial"/>
        </w:rPr>
        <w:lastRenderedPageBreak/>
        <w:t>Jordan, C., Cobb, N. and McCully, R. (1989). Clinical issues of the dual-career couple. Social Work.</w:t>
      </w:r>
      <w:r w:rsidRPr="00176559">
        <w:rPr>
          <w:rFonts w:ascii="Arial" w:hAnsi="Arial" w:cs="Arial"/>
          <w:i/>
          <w:iCs/>
        </w:rPr>
        <w:t xml:space="preserve"> </w:t>
      </w:r>
    </w:p>
    <w:p w14:paraId="62DAA467" w14:textId="1EDE4495" w:rsidR="00583950" w:rsidRPr="00176559" w:rsidRDefault="00583950" w:rsidP="00176559">
      <w:pPr>
        <w:spacing w:line="480" w:lineRule="auto"/>
        <w:ind w:left="284" w:hanging="284"/>
        <w:jc w:val="both"/>
        <w:rPr>
          <w:rFonts w:ascii="Arial" w:hAnsi="Arial" w:cs="Arial"/>
        </w:rPr>
      </w:pPr>
      <w:r w:rsidRPr="00176559">
        <w:rPr>
          <w:rFonts w:ascii="Arial" w:hAnsi="Arial" w:cs="Arial"/>
        </w:rPr>
        <w:t xml:space="preserve">Knight, S. L. and Waxman, H. C. (1991). Students’ cognition and classroom instruction. In H. C. Waxman and H. J. Walberg (Eds.), </w:t>
      </w:r>
      <w:r w:rsidRPr="00176559">
        <w:rPr>
          <w:rFonts w:ascii="Arial" w:hAnsi="Arial" w:cs="Arial"/>
          <w:i/>
          <w:iCs/>
        </w:rPr>
        <w:t xml:space="preserve">Effective teaching: Current research. </w:t>
      </w:r>
      <w:r w:rsidRPr="00176559">
        <w:rPr>
          <w:rFonts w:ascii="Arial" w:hAnsi="Arial" w:cs="Arial"/>
        </w:rPr>
        <w:t xml:space="preserve">Berkley, CA: </w:t>
      </w:r>
      <w:proofErr w:type="spellStart"/>
      <w:r w:rsidRPr="00176559">
        <w:rPr>
          <w:rFonts w:ascii="Arial" w:hAnsi="Arial" w:cs="Arial"/>
        </w:rPr>
        <w:t>McCutchan</w:t>
      </w:r>
      <w:proofErr w:type="spellEnd"/>
      <w:r w:rsidRPr="00176559">
        <w:rPr>
          <w:rFonts w:ascii="Arial" w:hAnsi="Arial" w:cs="Arial"/>
        </w:rPr>
        <w:t xml:space="preserve"> Publishing Corp. </w:t>
      </w:r>
    </w:p>
    <w:p w14:paraId="4FF9CBA3" w14:textId="6ED299CF" w:rsidR="00773FC9" w:rsidRPr="00176559" w:rsidRDefault="00773FC9" w:rsidP="00176559">
      <w:pPr>
        <w:spacing w:line="480" w:lineRule="auto"/>
        <w:ind w:left="284" w:hanging="284"/>
        <w:jc w:val="both"/>
        <w:rPr>
          <w:rFonts w:ascii="Arial" w:hAnsi="Arial" w:cs="Arial"/>
        </w:rPr>
      </w:pPr>
      <w:r w:rsidRPr="00176559">
        <w:rPr>
          <w:rFonts w:ascii="Arial" w:hAnsi="Arial" w:cs="Arial"/>
        </w:rPr>
        <w:t xml:space="preserve">Kumar, R. (2018). </w:t>
      </w:r>
      <w:r w:rsidRPr="00176559">
        <w:rPr>
          <w:rFonts w:ascii="Arial" w:hAnsi="Arial" w:cs="Arial"/>
          <w:i/>
          <w:iCs/>
        </w:rPr>
        <w:t xml:space="preserve">Research Methodology: a step by step guide for beginners. </w:t>
      </w:r>
      <w:r w:rsidRPr="00176559">
        <w:rPr>
          <w:rFonts w:ascii="Arial" w:hAnsi="Arial" w:cs="Arial"/>
        </w:rPr>
        <w:t xml:space="preserve">Sage. </w:t>
      </w:r>
    </w:p>
    <w:p w14:paraId="7AAEB9B8" w14:textId="3065510D" w:rsidR="00F052F3" w:rsidRPr="00176559" w:rsidRDefault="00F052F3" w:rsidP="00176559">
      <w:pPr>
        <w:spacing w:line="480" w:lineRule="auto"/>
        <w:ind w:left="284" w:hanging="284"/>
        <w:jc w:val="both"/>
        <w:rPr>
          <w:rFonts w:ascii="Arial" w:hAnsi="Arial" w:cs="Arial"/>
        </w:rPr>
      </w:pPr>
      <w:proofErr w:type="spellStart"/>
      <w:r w:rsidRPr="00176559">
        <w:rPr>
          <w:rFonts w:ascii="Arial" w:hAnsi="Arial" w:cs="Arial"/>
        </w:rPr>
        <w:t>Lemov</w:t>
      </w:r>
      <w:proofErr w:type="spellEnd"/>
      <w:r w:rsidRPr="00176559">
        <w:rPr>
          <w:rFonts w:ascii="Arial" w:hAnsi="Arial" w:cs="Arial"/>
        </w:rPr>
        <w:t>, D. (20</w:t>
      </w:r>
      <w:r w:rsidR="00F071A4" w:rsidRPr="00176559">
        <w:rPr>
          <w:rFonts w:ascii="Arial" w:hAnsi="Arial" w:cs="Arial"/>
        </w:rPr>
        <w:t xml:space="preserve">15). </w:t>
      </w:r>
      <w:r w:rsidR="00F071A4" w:rsidRPr="00176559">
        <w:rPr>
          <w:rFonts w:ascii="Arial" w:hAnsi="Arial" w:cs="Arial"/>
          <w:i/>
          <w:iCs/>
        </w:rPr>
        <w:t xml:space="preserve">Teach like a champion 2.0: 62 Techniques that Put Students on the Path to College. </w:t>
      </w:r>
      <w:r w:rsidR="00F071A4" w:rsidRPr="00176559">
        <w:rPr>
          <w:rFonts w:ascii="Arial" w:hAnsi="Arial" w:cs="Arial"/>
        </w:rPr>
        <w:t xml:space="preserve">Jossey-Bass. </w:t>
      </w:r>
    </w:p>
    <w:p w14:paraId="6642E36A" w14:textId="17642708" w:rsidR="00583950" w:rsidRPr="00176559" w:rsidRDefault="00583950" w:rsidP="00176559">
      <w:pPr>
        <w:spacing w:line="480" w:lineRule="auto"/>
        <w:ind w:left="284" w:hanging="284"/>
        <w:jc w:val="both"/>
        <w:rPr>
          <w:rFonts w:ascii="Arial" w:hAnsi="Arial" w:cs="Arial"/>
        </w:rPr>
      </w:pPr>
      <w:r w:rsidRPr="00176559">
        <w:rPr>
          <w:rFonts w:ascii="Arial" w:hAnsi="Arial" w:cs="Arial"/>
        </w:rPr>
        <w:t xml:space="preserve">Madsen, K. (2003). The effect of accuracy of instruction, teacher delivery and student attentiveness on </w:t>
      </w:r>
      <w:r w:rsidR="00DB2B1D" w:rsidRPr="00176559">
        <w:rPr>
          <w:rFonts w:ascii="Arial" w:hAnsi="Arial" w:cs="Arial"/>
        </w:rPr>
        <w:t>musician’s</w:t>
      </w:r>
      <w:r w:rsidRPr="00176559">
        <w:rPr>
          <w:rFonts w:ascii="Arial" w:hAnsi="Arial" w:cs="Arial"/>
        </w:rPr>
        <w:t xml:space="preserve"> evaluat</w:t>
      </w:r>
      <w:r w:rsidR="00DB2B1D" w:rsidRPr="00176559">
        <w:rPr>
          <w:rFonts w:ascii="Arial" w:hAnsi="Arial" w:cs="Arial"/>
        </w:rPr>
        <w:t xml:space="preserve">ion of teacher effectiveness. </w:t>
      </w:r>
      <w:r w:rsidR="00DB2B1D" w:rsidRPr="00176559">
        <w:rPr>
          <w:rFonts w:ascii="Arial" w:hAnsi="Arial" w:cs="Arial"/>
          <w:i/>
          <w:iCs/>
        </w:rPr>
        <w:t xml:space="preserve">Journal of Research in Music Education. </w:t>
      </w:r>
      <w:r w:rsidR="00DB2B1D" w:rsidRPr="00176559">
        <w:rPr>
          <w:rFonts w:ascii="Arial" w:hAnsi="Arial" w:cs="Arial"/>
        </w:rPr>
        <w:t xml:space="preserve">57. </w:t>
      </w:r>
    </w:p>
    <w:p w14:paraId="7DB5B7E7" w14:textId="30CBB867" w:rsidR="00325236" w:rsidRPr="00176559" w:rsidRDefault="00325236" w:rsidP="00176559">
      <w:pPr>
        <w:spacing w:line="480" w:lineRule="auto"/>
        <w:ind w:left="284" w:hanging="284"/>
        <w:jc w:val="both"/>
        <w:rPr>
          <w:rFonts w:ascii="Arial" w:hAnsi="Arial" w:cs="Arial"/>
        </w:rPr>
      </w:pPr>
      <w:proofErr w:type="spellStart"/>
      <w:r w:rsidRPr="00176559">
        <w:rPr>
          <w:rFonts w:ascii="Arial" w:hAnsi="Arial" w:cs="Arial"/>
        </w:rPr>
        <w:t>Mercatoris</w:t>
      </w:r>
      <w:proofErr w:type="spellEnd"/>
      <w:r w:rsidRPr="00176559">
        <w:rPr>
          <w:rFonts w:ascii="Arial" w:hAnsi="Arial" w:cs="Arial"/>
        </w:rPr>
        <w:t xml:space="preserve">, M. and </w:t>
      </w:r>
      <w:proofErr w:type="spellStart"/>
      <w:r w:rsidRPr="00176559">
        <w:rPr>
          <w:rFonts w:ascii="Arial" w:hAnsi="Arial" w:cs="Arial"/>
        </w:rPr>
        <w:t>Craighead</w:t>
      </w:r>
      <w:proofErr w:type="spellEnd"/>
      <w:r w:rsidRPr="00176559">
        <w:rPr>
          <w:rFonts w:ascii="Arial" w:hAnsi="Arial" w:cs="Arial"/>
        </w:rPr>
        <w:t>, E. W. (</w:t>
      </w:r>
      <w:r w:rsidR="00F03E05" w:rsidRPr="00176559">
        <w:rPr>
          <w:rFonts w:ascii="Arial" w:hAnsi="Arial" w:cs="Arial"/>
        </w:rPr>
        <w:t>1974). Effects of non-</w:t>
      </w:r>
      <w:proofErr w:type="spellStart"/>
      <w:r w:rsidR="00F03E05" w:rsidRPr="00176559">
        <w:rPr>
          <w:rFonts w:ascii="Arial" w:hAnsi="Arial" w:cs="Arial"/>
        </w:rPr>
        <w:t>parrticipant</w:t>
      </w:r>
      <w:proofErr w:type="spellEnd"/>
      <w:r w:rsidR="00F03E05" w:rsidRPr="00176559">
        <w:rPr>
          <w:rFonts w:ascii="Arial" w:hAnsi="Arial" w:cs="Arial"/>
        </w:rPr>
        <w:t xml:space="preserve"> observation on teacher and pupil classroom behaviour. </w:t>
      </w:r>
      <w:r w:rsidR="00F03E05" w:rsidRPr="00176559">
        <w:rPr>
          <w:rFonts w:ascii="Arial" w:hAnsi="Arial" w:cs="Arial"/>
          <w:i/>
          <w:iCs/>
        </w:rPr>
        <w:t xml:space="preserve">Journal of Educational Psychology. </w:t>
      </w:r>
      <w:r w:rsidR="00F03E05" w:rsidRPr="00176559">
        <w:rPr>
          <w:rFonts w:ascii="Arial" w:hAnsi="Arial" w:cs="Arial"/>
        </w:rPr>
        <w:t xml:space="preserve">66 (4). Elsevier Ltd. </w:t>
      </w:r>
    </w:p>
    <w:p w14:paraId="5003C8AB" w14:textId="2477C43D" w:rsidR="003D2C99" w:rsidRPr="00176559" w:rsidRDefault="003D2C99" w:rsidP="00176559">
      <w:pPr>
        <w:spacing w:line="480" w:lineRule="auto"/>
        <w:ind w:left="284" w:hanging="284"/>
        <w:jc w:val="both"/>
        <w:rPr>
          <w:rFonts w:ascii="Arial" w:hAnsi="Arial" w:cs="Arial"/>
        </w:rPr>
      </w:pPr>
      <w:proofErr w:type="spellStart"/>
      <w:r w:rsidRPr="00176559">
        <w:rPr>
          <w:rFonts w:ascii="Arial" w:hAnsi="Arial" w:cs="Arial"/>
        </w:rPr>
        <w:t>Nagro</w:t>
      </w:r>
      <w:proofErr w:type="spellEnd"/>
      <w:r w:rsidRPr="00176559">
        <w:rPr>
          <w:rFonts w:ascii="Arial" w:hAnsi="Arial" w:cs="Arial"/>
        </w:rPr>
        <w:t xml:space="preserve">, S. A., Fraser, D. W. and </w:t>
      </w:r>
      <w:r w:rsidR="00F84009" w:rsidRPr="00176559">
        <w:rPr>
          <w:rFonts w:ascii="Arial" w:hAnsi="Arial" w:cs="Arial"/>
        </w:rPr>
        <w:t xml:space="preserve">Hooks, S. D. (2019). Lesson Planning </w:t>
      </w:r>
      <w:r w:rsidR="00F03E05" w:rsidRPr="00176559">
        <w:rPr>
          <w:rFonts w:ascii="Arial" w:hAnsi="Arial" w:cs="Arial"/>
        </w:rPr>
        <w:t>with</w:t>
      </w:r>
      <w:r w:rsidR="00F84009" w:rsidRPr="00176559">
        <w:rPr>
          <w:rFonts w:ascii="Arial" w:hAnsi="Arial" w:cs="Arial"/>
        </w:rPr>
        <w:t xml:space="preserve"> Engagement in Mind: Proactive Classroom Management Strategies for Curriculum Instruction. </w:t>
      </w:r>
      <w:r w:rsidR="00F84009" w:rsidRPr="00176559">
        <w:rPr>
          <w:rFonts w:ascii="Arial" w:hAnsi="Arial" w:cs="Arial"/>
          <w:i/>
          <w:iCs/>
        </w:rPr>
        <w:t xml:space="preserve">Intervention in School and Clinic. </w:t>
      </w:r>
      <w:r w:rsidR="00F84009" w:rsidRPr="00176559">
        <w:rPr>
          <w:rFonts w:ascii="Arial" w:hAnsi="Arial" w:cs="Arial"/>
        </w:rPr>
        <w:t>54 (3).</w:t>
      </w:r>
      <w:r w:rsidR="00F84009" w:rsidRPr="00176559">
        <w:rPr>
          <w:rFonts w:ascii="Arial" w:hAnsi="Arial" w:cs="Arial"/>
          <w:i/>
          <w:iCs/>
        </w:rPr>
        <w:t xml:space="preserve"> </w:t>
      </w:r>
      <w:r w:rsidR="00F84009" w:rsidRPr="00176559">
        <w:rPr>
          <w:rFonts w:ascii="Arial" w:hAnsi="Arial" w:cs="Arial"/>
        </w:rPr>
        <w:t xml:space="preserve">Sage. </w:t>
      </w:r>
    </w:p>
    <w:p w14:paraId="3DC2D07B" w14:textId="5FB627A6" w:rsidR="000816E9" w:rsidRPr="00176559" w:rsidRDefault="000816E9" w:rsidP="00176559">
      <w:pPr>
        <w:spacing w:line="480" w:lineRule="auto"/>
        <w:ind w:left="284" w:hanging="284"/>
        <w:jc w:val="both"/>
        <w:rPr>
          <w:rFonts w:ascii="Arial" w:hAnsi="Arial" w:cs="Arial"/>
        </w:rPr>
      </w:pPr>
      <w:r w:rsidRPr="00176559">
        <w:rPr>
          <w:rFonts w:ascii="Arial" w:hAnsi="Arial" w:cs="Arial"/>
        </w:rPr>
        <w:t xml:space="preserve">Nisbet, J. and Watt, J. (1984). Case study. In J. Bell. T. Bush. A. Fox. J. </w:t>
      </w:r>
      <w:proofErr w:type="spellStart"/>
      <w:r w:rsidRPr="00176559">
        <w:rPr>
          <w:rFonts w:ascii="Arial" w:hAnsi="Arial" w:cs="Arial"/>
        </w:rPr>
        <w:t>Goodey</w:t>
      </w:r>
      <w:proofErr w:type="spellEnd"/>
      <w:r w:rsidRPr="00176559">
        <w:rPr>
          <w:rFonts w:ascii="Arial" w:hAnsi="Arial" w:cs="Arial"/>
        </w:rPr>
        <w:t xml:space="preserve"> and S. Goulding (Eds.) </w:t>
      </w:r>
      <w:r w:rsidRPr="00176559">
        <w:rPr>
          <w:rFonts w:ascii="Arial" w:hAnsi="Arial" w:cs="Arial"/>
          <w:i/>
          <w:iCs/>
        </w:rPr>
        <w:t xml:space="preserve">Conducting Small-Scale Investigations in Educational Management. </w:t>
      </w:r>
      <w:r w:rsidRPr="00176559">
        <w:rPr>
          <w:rFonts w:ascii="Arial" w:hAnsi="Arial" w:cs="Arial"/>
        </w:rPr>
        <w:t xml:space="preserve">London: Grant McIntyre. </w:t>
      </w:r>
    </w:p>
    <w:p w14:paraId="6A1BF254" w14:textId="4410C95E" w:rsidR="00E2542F" w:rsidRPr="00176559" w:rsidRDefault="00E2542F" w:rsidP="00176559">
      <w:pPr>
        <w:spacing w:line="480" w:lineRule="auto"/>
        <w:ind w:left="284" w:hanging="284"/>
        <w:jc w:val="both"/>
        <w:rPr>
          <w:rFonts w:ascii="Arial" w:hAnsi="Arial" w:cs="Arial"/>
        </w:rPr>
      </w:pPr>
      <w:r w:rsidRPr="00176559">
        <w:rPr>
          <w:rFonts w:ascii="Arial" w:hAnsi="Arial" w:cs="Arial"/>
        </w:rPr>
        <w:t xml:space="preserve">Palaiologou, I., Needham, D. and Male, T. (2016). </w:t>
      </w:r>
      <w:r w:rsidRPr="00176559">
        <w:rPr>
          <w:rFonts w:ascii="Arial" w:hAnsi="Arial" w:cs="Arial"/>
          <w:i/>
          <w:iCs/>
        </w:rPr>
        <w:t xml:space="preserve">Doing Research Education: Theory and Practice. </w:t>
      </w:r>
      <w:r w:rsidRPr="00176559">
        <w:rPr>
          <w:rFonts w:ascii="Arial" w:hAnsi="Arial" w:cs="Arial"/>
        </w:rPr>
        <w:t>London: SAGE.</w:t>
      </w:r>
    </w:p>
    <w:p w14:paraId="359A7009" w14:textId="77777777" w:rsidR="003A50B1" w:rsidRPr="00176559" w:rsidRDefault="003A50B1" w:rsidP="00176559">
      <w:pPr>
        <w:spacing w:line="480" w:lineRule="auto"/>
        <w:ind w:left="284" w:hanging="284"/>
        <w:jc w:val="both"/>
        <w:rPr>
          <w:rFonts w:ascii="Arial" w:hAnsi="Arial" w:cs="Arial"/>
        </w:rPr>
      </w:pPr>
      <w:r w:rsidRPr="00176559">
        <w:rPr>
          <w:rFonts w:ascii="Arial" w:hAnsi="Arial" w:cs="Arial"/>
        </w:rPr>
        <w:t xml:space="preserve">Patrick, B. C., Skinner, E. A. and Connell, J. P. (1993). What motivates children’s behaviour and emotion? Joint effects of perceived control and autonomy in the academic domain. </w:t>
      </w:r>
      <w:r w:rsidRPr="00176559">
        <w:rPr>
          <w:rFonts w:ascii="Arial" w:hAnsi="Arial" w:cs="Arial"/>
          <w:i/>
          <w:iCs/>
        </w:rPr>
        <w:t xml:space="preserve">Journal of personality and social psychology. </w:t>
      </w:r>
      <w:r w:rsidRPr="00176559">
        <w:rPr>
          <w:rFonts w:ascii="Arial" w:hAnsi="Arial" w:cs="Arial"/>
        </w:rPr>
        <w:t>65.</w:t>
      </w:r>
    </w:p>
    <w:p w14:paraId="4783A34E" w14:textId="1155E55E" w:rsidR="00853853" w:rsidRPr="00176559" w:rsidRDefault="00853853" w:rsidP="00176559">
      <w:pPr>
        <w:spacing w:line="480" w:lineRule="auto"/>
        <w:ind w:left="284" w:hanging="284"/>
        <w:jc w:val="both"/>
        <w:rPr>
          <w:rFonts w:ascii="Arial" w:hAnsi="Arial" w:cs="Arial"/>
        </w:rPr>
      </w:pPr>
      <w:r w:rsidRPr="00176559">
        <w:rPr>
          <w:rFonts w:ascii="Arial" w:hAnsi="Arial" w:cs="Arial"/>
        </w:rPr>
        <w:lastRenderedPageBreak/>
        <w:t xml:space="preserve">Pintrich, P. R. and De Groot, E. V. (1990). Motivational and self-regulated learning. </w:t>
      </w:r>
      <w:r w:rsidRPr="00176559">
        <w:rPr>
          <w:rFonts w:ascii="Arial" w:hAnsi="Arial" w:cs="Arial"/>
          <w:i/>
          <w:iCs/>
        </w:rPr>
        <w:t xml:space="preserve">Journal of Educational Psychology. </w:t>
      </w:r>
      <w:r w:rsidR="00876A51" w:rsidRPr="00176559">
        <w:rPr>
          <w:rFonts w:ascii="Arial" w:hAnsi="Arial" w:cs="Arial"/>
        </w:rPr>
        <w:t xml:space="preserve">82. </w:t>
      </w:r>
    </w:p>
    <w:p w14:paraId="274CF6CE" w14:textId="28D70BED" w:rsidR="00201617" w:rsidRPr="00176559" w:rsidRDefault="00201617" w:rsidP="00176559">
      <w:pPr>
        <w:spacing w:line="480" w:lineRule="auto"/>
        <w:ind w:left="284" w:hanging="284"/>
        <w:jc w:val="both"/>
        <w:rPr>
          <w:rFonts w:ascii="Arial" w:hAnsi="Arial" w:cs="Arial"/>
        </w:rPr>
      </w:pPr>
      <w:r w:rsidRPr="00176559">
        <w:rPr>
          <w:rFonts w:ascii="Arial" w:hAnsi="Arial" w:cs="Arial"/>
        </w:rPr>
        <w:t xml:space="preserve">Reeve, J., Bolt, E. and Cai, Y. (1999). </w:t>
      </w:r>
      <w:r w:rsidR="0081680B" w:rsidRPr="00176559">
        <w:rPr>
          <w:rFonts w:ascii="Arial" w:hAnsi="Arial" w:cs="Arial"/>
        </w:rPr>
        <w:t xml:space="preserve">Autonomy-supportive teachers: How they teach and motivate students. </w:t>
      </w:r>
      <w:r w:rsidR="0081680B" w:rsidRPr="00176559">
        <w:rPr>
          <w:rFonts w:ascii="Arial" w:hAnsi="Arial" w:cs="Arial"/>
          <w:i/>
          <w:iCs/>
        </w:rPr>
        <w:t xml:space="preserve">Journal of Educational Psychology. </w:t>
      </w:r>
      <w:r w:rsidR="0081680B" w:rsidRPr="00176559">
        <w:rPr>
          <w:rFonts w:ascii="Arial" w:hAnsi="Arial" w:cs="Arial"/>
        </w:rPr>
        <w:t>91.</w:t>
      </w:r>
    </w:p>
    <w:p w14:paraId="12610270" w14:textId="3857DA93" w:rsidR="00FC6CC9" w:rsidRPr="00176559" w:rsidRDefault="00FC6CC9" w:rsidP="00176559">
      <w:pPr>
        <w:spacing w:line="480" w:lineRule="auto"/>
        <w:ind w:left="284" w:hanging="284"/>
        <w:jc w:val="both"/>
        <w:rPr>
          <w:rFonts w:ascii="Arial" w:hAnsi="Arial" w:cs="Arial"/>
        </w:rPr>
      </w:pPr>
      <w:r w:rsidRPr="00176559">
        <w:rPr>
          <w:rFonts w:ascii="Arial" w:hAnsi="Arial" w:cs="Arial"/>
        </w:rPr>
        <w:t xml:space="preserve">Rose, S. and Whitty, P. (2010). “Where do we find the time to do this?” Struggling Against the Tyranny of Time. </w:t>
      </w:r>
      <w:r w:rsidRPr="00176559">
        <w:rPr>
          <w:rFonts w:ascii="Arial" w:hAnsi="Arial" w:cs="Arial"/>
          <w:i/>
          <w:iCs/>
        </w:rPr>
        <w:t xml:space="preserve">The Alberta Journal of Educational Research. </w:t>
      </w:r>
      <w:r w:rsidRPr="00176559">
        <w:rPr>
          <w:rFonts w:ascii="Arial" w:hAnsi="Arial" w:cs="Arial"/>
        </w:rPr>
        <w:t xml:space="preserve">56 (3). </w:t>
      </w:r>
    </w:p>
    <w:p w14:paraId="1D6909BA" w14:textId="5494352E" w:rsidR="00853853" w:rsidRPr="00176559" w:rsidRDefault="00853853" w:rsidP="00176559">
      <w:pPr>
        <w:spacing w:line="480" w:lineRule="auto"/>
        <w:ind w:left="284" w:hanging="284"/>
        <w:jc w:val="both"/>
        <w:rPr>
          <w:rFonts w:ascii="Arial" w:hAnsi="Arial" w:cs="Arial"/>
        </w:rPr>
      </w:pPr>
      <w:r w:rsidRPr="00176559">
        <w:rPr>
          <w:rFonts w:ascii="Arial" w:hAnsi="Arial" w:cs="Arial"/>
        </w:rPr>
        <w:t xml:space="preserve">Ryan, R. M. (1982). Control and information in the intrapersonal sphere: An extension of cognitive evaluation theory. </w:t>
      </w:r>
      <w:r w:rsidRPr="00176559">
        <w:rPr>
          <w:rFonts w:ascii="Arial" w:hAnsi="Arial" w:cs="Arial"/>
          <w:i/>
          <w:iCs/>
        </w:rPr>
        <w:t xml:space="preserve">Journal of Personality and Social Psychology. </w:t>
      </w:r>
      <w:r w:rsidRPr="00176559">
        <w:rPr>
          <w:rFonts w:ascii="Arial" w:hAnsi="Arial" w:cs="Arial"/>
        </w:rPr>
        <w:t>43.</w:t>
      </w:r>
    </w:p>
    <w:p w14:paraId="0F630EAC" w14:textId="2A904238" w:rsidR="00C755D9" w:rsidRPr="00176559" w:rsidRDefault="00C755D9" w:rsidP="00176559">
      <w:pPr>
        <w:spacing w:line="480" w:lineRule="auto"/>
        <w:ind w:left="284" w:hanging="284"/>
        <w:jc w:val="both"/>
        <w:rPr>
          <w:rFonts w:ascii="Arial" w:hAnsi="Arial" w:cs="Arial"/>
        </w:rPr>
      </w:pPr>
      <w:r w:rsidRPr="00176559">
        <w:rPr>
          <w:rFonts w:ascii="Arial" w:hAnsi="Arial" w:cs="Arial"/>
        </w:rPr>
        <w:t xml:space="preserve">Ryan, R. M. and </w:t>
      </w:r>
      <w:proofErr w:type="spellStart"/>
      <w:r w:rsidRPr="00176559">
        <w:rPr>
          <w:rFonts w:ascii="Arial" w:hAnsi="Arial" w:cs="Arial"/>
        </w:rPr>
        <w:t>Grolnick</w:t>
      </w:r>
      <w:proofErr w:type="spellEnd"/>
      <w:r w:rsidRPr="00176559">
        <w:rPr>
          <w:rFonts w:ascii="Arial" w:hAnsi="Arial" w:cs="Arial"/>
        </w:rPr>
        <w:t xml:space="preserve">, W. S. (1986). Origins and pawns in the classroom: Self-report and projective assessments of individual differences in children’s perceptions. </w:t>
      </w:r>
      <w:r w:rsidRPr="00176559">
        <w:rPr>
          <w:rFonts w:ascii="Arial" w:hAnsi="Arial" w:cs="Arial"/>
          <w:i/>
          <w:iCs/>
        </w:rPr>
        <w:t xml:space="preserve">Journal of Personality and Social Psychology. </w:t>
      </w:r>
      <w:r w:rsidRPr="00176559">
        <w:rPr>
          <w:rFonts w:ascii="Arial" w:hAnsi="Arial" w:cs="Arial"/>
        </w:rPr>
        <w:t>50.</w:t>
      </w:r>
    </w:p>
    <w:p w14:paraId="53FBD1A6" w14:textId="6DDCF721" w:rsidR="00853853" w:rsidRPr="00176559" w:rsidRDefault="00853853" w:rsidP="00176559">
      <w:pPr>
        <w:spacing w:line="480" w:lineRule="auto"/>
        <w:ind w:left="284" w:hanging="284"/>
        <w:jc w:val="both"/>
        <w:rPr>
          <w:rFonts w:ascii="Arial" w:hAnsi="Arial" w:cs="Arial"/>
        </w:rPr>
      </w:pPr>
      <w:r w:rsidRPr="00176559">
        <w:rPr>
          <w:rFonts w:ascii="Arial" w:hAnsi="Arial" w:cs="Arial"/>
        </w:rPr>
        <w:t xml:space="preserve">Ryan, R. M., Mims, V. and </w:t>
      </w:r>
      <w:proofErr w:type="spellStart"/>
      <w:r w:rsidRPr="00176559">
        <w:rPr>
          <w:rFonts w:ascii="Arial" w:hAnsi="Arial" w:cs="Arial"/>
        </w:rPr>
        <w:t>Koestner</w:t>
      </w:r>
      <w:proofErr w:type="spellEnd"/>
      <w:r w:rsidRPr="00176559">
        <w:rPr>
          <w:rFonts w:ascii="Arial" w:hAnsi="Arial" w:cs="Arial"/>
        </w:rPr>
        <w:t xml:space="preserve">, R. (1983). Relation of reward contingency and interpersonal context to intrinsic motivation: A review and test using cognitive evaluation theory. </w:t>
      </w:r>
      <w:r w:rsidRPr="00176559">
        <w:rPr>
          <w:rFonts w:ascii="Arial" w:hAnsi="Arial" w:cs="Arial"/>
          <w:i/>
          <w:iCs/>
        </w:rPr>
        <w:t xml:space="preserve">Journal of Personality and Social Psychology. </w:t>
      </w:r>
      <w:r w:rsidRPr="00176559">
        <w:rPr>
          <w:rFonts w:ascii="Arial" w:hAnsi="Arial" w:cs="Arial"/>
        </w:rPr>
        <w:t xml:space="preserve">45. </w:t>
      </w:r>
    </w:p>
    <w:p w14:paraId="36D6D808" w14:textId="5ADE648D" w:rsidR="008322E3" w:rsidRPr="00176559" w:rsidRDefault="008322E3" w:rsidP="00176559">
      <w:pPr>
        <w:spacing w:line="480" w:lineRule="auto"/>
        <w:ind w:left="284" w:hanging="284"/>
        <w:jc w:val="both"/>
        <w:rPr>
          <w:rFonts w:ascii="Arial" w:hAnsi="Arial" w:cs="Arial"/>
        </w:rPr>
      </w:pPr>
      <w:r w:rsidRPr="00176559">
        <w:rPr>
          <w:rFonts w:ascii="Arial" w:hAnsi="Arial" w:cs="Arial"/>
        </w:rPr>
        <w:t>Schon</w:t>
      </w:r>
      <w:r w:rsidR="00C72E18" w:rsidRPr="00176559">
        <w:rPr>
          <w:rFonts w:ascii="Arial" w:hAnsi="Arial" w:cs="Arial"/>
        </w:rPr>
        <w:t xml:space="preserve">, D. A. (1987). </w:t>
      </w:r>
      <w:r w:rsidR="00C72E18" w:rsidRPr="00176559">
        <w:rPr>
          <w:rFonts w:ascii="Arial" w:hAnsi="Arial" w:cs="Arial"/>
          <w:i/>
          <w:iCs/>
        </w:rPr>
        <w:t xml:space="preserve">Educating the reflective practitioner: [toward a new design for teaching and learning in the professions]. </w:t>
      </w:r>
      <w:r w:rsidR="00C72E18" w:rsidRPr="00176559">
        <w:rPr>
          <w:rFonts w:ascii="Arial" w:hAnsi="Arial" w:cs="Arial"/>
        </w:rPr>
        <w:t xml:space="preserve">San Francisco: Jossey-Bass. </w:t>
      </w:r>
    </w:p>
    <w:p w14:paraId="20C44E64" w14:textId="382935F3" w:rsidR="006804A8" w:rsidRPr="00176559" w:rsidRDefault="006804A8" w:rsidP="00176559">
      <w:pPr>
        <w:spacing w:line="480" w:lineRule="auto"/>
        <w:ind w:left="284" w:hanging="284"/>
        <w:jc w:val="both"/>
        <w:rPr>
          <w:rFonts w:ascii="Arial" w:hAnsi="Arial" w:cs="Arial"/>
        </w:rPr>
      </w:pPr>
      <w:r w:rsidRPr="00176559">
        <w:rPr>
          <w:rFonts w:ascii="Arial" w:hAnsi="Arial" w:cs="Arial"/>
        </w:rPr>
        <w:t xml:space="preserve">Silveira, J. M. (2011). </w:t>
      </w:r>
      <w:r w:rsidRPr="00176559">
        <w:rPr>
          <w:rFonts w:ascii="Arial" w:hAnsi="Arial" w:cs="Arial"/>
          <w:i/>
          <w:iCs/>
        </w:rPr>
        <w:t xml:space="preserve">The Perception of Pacing in Music Classrooms and Its Relationship to Teacher Effectiveness and Teacher Intensity. </w:t>
      </w:r>
      <w:r w:rsidRPr="00176559">
        <w:rPr>
          <w:rFonts w:ascii="Arial" w:hAnsi="Arial" w:cs="Arial"/>
        </w:rPr>
        <w:t xml:space="preserve">Florida State University Libraries. </w:t>
      </w:r>
    </w:p>
    <w:p w14:paraId="678BEE9C" w14:textId="791A2950" w:rsidR="007E0BD9" w:rsidRPr="00176559" w:rsidRDefault="007E0BD9" w:rsidP="00176559">
      <w:pPr>
        <w:spacing w:line="480" w:lineRule="auto"/>
        <w:ind w:left="284" w:hanging="284"/>
        <w:jc w:val="both"/>
        <w:rPr>
          <w:rFonts w:ascii="Arial" w:hAnsi="Arial" w:cs="Arial"/>
        </w:rPr>
      </w:pPr>
      <w:r w:rsidRPr="00176559">
        <w:rPr>
          <w:rFonts w:ascii="Arial" w:hAnsi="Arial" w:cs="Arial"/>
        </w:rPr>
        <w:t>Silve</w:t>
      </w:r>
      <w:r w:rsidR="006804A8" w:rsidRPr="00176559">
        <w:rPr>
          <w:rFonts w:ascii="Arial" w:hAnsi="Arial" w:cs="Arial"/>
        </w:rPr>
        <w:t>ir</w:t>
      </w:r>
      <w:r w:rsidRPr="00176559">
        <w:rPr>
          <w:rFonts w:ascii="Arial" w:hAnsi="Arial" w:cs="Arial"/>
        </w:rPr>
        <w:t xml:space="preserve">a, J. M. (2014). The Perception of Pacing in a Music Appreciation Class and its Relationship to Teacher Effectiveness and Teacher Intensity. </w:t>
      </w:r>
      <w:r w:rsidRPr="00176559">
        <w:rPr>
          <w:rFonts w:ascii="Arial" w:hAnsi="Arial" w:cs="Arial"/>
          <w:i/>
          <w:iCs/>
        </w:rPr>
        <w:t xml:space="preserve">Journal of Research in Music Education. </w:t>
      </w:r>
      <w:r w:rsidRPr="00176559">
        <w:rPr>
          <w:rFonts w:ascii="Arial" w:hAnsi="Arial" w:cs="Arial"/>
        </w:rPr>
        <w:t>62 (3). Sage.</w:t>
      </w:r>
    </w:p>
    <w:p w14:paraId="04DE6785" w14:textId="7314BE15" w:rsidR="00512BD9" w:rsidRPr="00176559" w:rsidRDefault="00512BD9" w:rsidP="00176559">
      <w:pPr>
        <w:spacing w:line="480" w:lineRule="auto"/>
        <w:ind w:left="284" w:hanging="284"/>
        <w:jc w:val="both"/>
        <w:rPr>
          <w:rFonts w:ascii="Arial" w:hAnsi="Arial" w:cs="Arial"/>
        </w:rPr>
      </w:pPr>
      <w:r w:rsidRPr="00176559">
        <w:rPr>
          <w:rFonts w:ascii="Arial" w:hAnsi="Arial" w:cs="Arial"/>
        </w:rPr>
        <w:t xml:space="preserve">Soto, M., Broderick, S., Dick, L., </w:t>
      </w:r>
      <w:proofErr w:type="spellStart"/>
      <w:r w:rsidRPr="00176559">
        <w:rPr>
          <w:rFonts w:ascii="Arial" w:hAnsi="Arial" w:cs="Arial"/>
        </w:rPr>
        <w:t>Appelgate</w:t>
      </w:r>
      <w:proofErr w:type="spellEnd"/>
      <w:r w:rsidRPr="00176559">
        <w:rPr>
          <w:rFonts w:ascii="Arial" w:hAnsi="Arial" w:cs="Arial"/>
        </w:rPr>
        <w:t xml:space="preserve">, M. and Gupta, D. (2018). </w:t>
      </w:r>
      <w:r w:rsidRPr="00176559">
        <w:rPr>
          <w:rFonts w:ascii="Arial" w:hAnsi="Arial" w:cs="Arial"/>
          <w:i/>
          <w:iCs/>
        </w:rPr>
        <w:t xml:space="preserve">Fitting it all </w:t>
      </w:r>
      <w:proofErr w:type="gramStart"/>
      <w:r w:rsidRPr="00176559">
        <w:rPr>
          <w:rFonts w:ascii="Arial" w:hAnsi="Arial" w:cs="Arial"/>
          <w:i/>
          <w:iCs/>
        </w:rPr>
        <w:t>in:</w:t>
      </w:r>
      <w:proofErr w:type="gramEnd"/>
      <w:r w:rsidRPr="00176559">
        <w:rPr>
          <w:rFonts w:ascii="Arial" w:hAnsi="Arial" w:cs="Arial"/>
          <w:i/>
          <w:iCs/>
        </w:rPr>
        <w:t xml:space="preserve"> time challenges in lesson pacing. </w:t>
      </w:r>
      <w:r w:rsidRPr="00176559">
        <w:rPr>
          <w:rFonts w:ascii="Arial" w:hAnsi="Arial" w:cs="Arial"/>
        </w:rPr>
        <w:t xml:space="preserve">Information Age Publishing. </w:t>
      </w:r>
    </w:p>
    <w:p w14:paraId="1777B509" w14:textId="5E68D60E" w:rsidR="000816E9" w:rsidRPr="00176559" w:rsidRDefault="000816E9" w:rsidP="00176559">
      <w:pPr>
        <w:spacing w:line="480" w:lineRule="auto"/>
        <w:ind w:left="284" w:hanging="284"/>
        <w:jc w:val="both"/>
        <w:rPr>
          <w:rFonts w:ascii="Arial" w:hAnsi="Arial" w:cs="Arial"/>
        </w:rPr>
      </w:pPr>
      <w:r w:rsidRPr="00176559">
        <w:rPr>
          <w:rFonts w:ascii="Arial" w:hAnsi="Arial" w:cs="Arial"/>
        </w:rPr>
        <w:lastRenderedPageBreak/>
        <w:t xml:space="preserve">Sturman, A. (1999). Case study methods. In J. P. Keeves and G. </w:t>
      </w:r>
      <w:proofErr w:type="spellStart"/>
      <w:r w:rsidRPr="00176559">
        <w:rPr>
          <w:rFonts w:ascii="Arial" w:hAnsi="Arial" w:cs="Arial"/>
        </w:rPr>
        <w:t>Lakomski</w:t>
      </w:r>
      <w:proofErr w:type="spellEnd"/>
      <w:r w:rsidRPr="00176559">
        <w:rPr>
          <w:rFonts w:ascii="Arial" w:hAnsi="Arial" w:cs="Arial"/>
        </w:rPr>
        <w:t xml:space="preserve"> (Eds.) </w:t>
      </w:r>
      <w:r w:rsidRPr="00176559">
        <w:rPr>
          <w:rFonts w:ascii="Arial" w:hAnsi="Arial" w:cs="Arial"/>
          <w:i/>
          <w:iCs/>
        </w:rPr>
        <w:t xml:space="preserve">Issues in Educational Research. </w:t>
      </w:r>
      <w:r w:rsidRPr="00176559">
        <w:rPr>
          <w:rFonts w:ascii="Arial" w:hAnsi="Arial" w:cs="Arial"/>
        </w:rPr>
        <w:t xml:space="preserve">Oxford: Elsevier Science. </w:t>
      </w:r>
    </w:p>
    <w:p w14:paraId="747B607D" w14:textId="20280890" w:rsidR="007F7EC8" w:rsidRPr="00176559" w:rsidRDefault="007F7EC8" w:rsidP="00176559">
      <w:pPr>
        <w:spacing w:line="480" w:lineRule="auto"/>
        <w:ind w:left="284" w:hanging="284"/>
        <w:jc w:val="both"/>
        <w:rPr>
          <w:rFonts w:ascii="Arial" w:hAnsi="Arial" w:cs="Arial"/>
        </w:rPr>
      </w:pPr>
      <w:r w:rsidRPr="00176559">
        <w:rPr>
          <w:rFonts w:ascii="Arial" w:hAnsi="Arial" w:cs="Arial"/>
        </w:rPr>
        <w:t xml:space="preserve">Tripp, D. (1993). </w:t>
      </w:r>
      <w:r w:rsidRPr="00176559">
        <w:rPr>
          <w:rFonts w:ascii="Arial" w:hAnsi="Arial" w:cs="Arial"/>
          <w:i/>
          <w:iCs/>
        </w:rPr>
        <w:t xml:space="preserve">Critical Incidents in Teaching, Developing Professional Judgement. </w:t>
      </w:r>
      <w:r w:rsidRPr="00176559">
        <w:rPr>
          <w:rFonts w:ascii="Arial" w:hAnsi="Arial" w:cs="Arial"/>
        </w:rPr>
        <w:t>1</w:t>
      </w:r>
      <w:r w:rsidR="00811D9A" w:rsidRPr="00176559">
        <w:rPr>
          <w:rFonts w:ascii="Arial" w:hAnsi="Arial" w:cs="Arial"/>
          <w:vertAlign w:val="superscript"/>
        </w:rPr>
        <w:t>st</w:t>
      </w:r>
      <w:r w:rsidR="00811D9A" w:rsidRPr="00176559">
        <w:rPr>
          <w:rFonts w:ascii="Arial" w:hAnsi="Arial" w:cs="Arial"/>
        </w:rPr>
        <w:t xml:space="preserve"> </w:t>
      </w:r>
      <w:proofErr w:type="spellStart"/>
      <w:r w:rsidR="00811D9A" w:rsidRPr="00176559">
        <w:rPr>
          <w:rFonts w:ascii="Arial" w:hAnsi="Arial" w:cs="Arial"/>
        </w:rPr>
        <w:t>edn</w:t>
      </w:r>
      <w:proofErr w:type="spellEnd"/>
      <w:r w:rsidRPr="00176559">
        <w:rPr>
          <w:rFonts w:ascii="Arial" w:hAnsi="Arial" w:cs="Arial"/>
        </w:rPr>
        <w:t>. Routledge.</w:t>
      </w:r>
    </w:p>
    <w:p w14:paraId="3ADD3A47" w14:textId="2AE99159" w:rsidR="00F03E05" w:rsidRPr="00176559" w:rsidRDefault="00F03E05" w:rsidP="00176559">
      <w:pPr>
        <w:spacing w:line="480" w:lineRule="auto"/>
        <w:ind w:left="284" w:hanging="284"/>
        <w:jc w:val="both"/>
        <w:rPr>
          <w:rFonts w:ascii="Arial" w:hAnsi="Arial" w:cs="Arial"/>
        </w:rPr>
      </w:pPr>
      <w:r w:rsidRPr="00176559">
        <w:rPr>
          <w:rFonts w:ascii="Arial" w:hAnsi="Arial" w:cs="Arial"/>
        </w:rPr>
        <w:t xml:space="preserve">Webb, E. J., Campbell, D. T., Schwartz, R.D. and </w:t>
      </w:r>
      <w:proofErr w:type="spellStart"/>
      <w:r w:rsidRPr="00176559">
        <w:rPr>
          <w:rFonts w:ascii="Arial" w:hAnsi="Arial" w:cs="Arial"/>
        </w:rPr>
        <w:t>Sechrest</w:t>
      </w:r>
      <w:proofErr w:type="spellEnd"/>
      <w:r w:rsidRPr="00176559">
        <w:rPr>
          <w:rFonts w:ascii="Arial" w:hAnsi="Arial" w:cs="Arial"/>
        </w:rPr>
        <w:t xml:space="preserve">, L. (1966). </w:t>
      </w:r>
      <w:r w:rsidRPr="00176559">
        <w:rPr>
          <w:rFonts w:ascii="Arial" w:hAnsi="Arial" w:cs="Arial"/>
          <w:i/>
          <w:iCs/>
        </w:rPr>
        <w:t xml:space="preserve">Unobtrusive measures: Nonreactive research in social sciences. </w:t>
      </w:r>
      <w:r w:rsidRPr="00176559">
        <w:rPr>
          <w:rFonts w:ascii="Arial" w:hAnsi="Arial" w:cs="Arial"/>
        </w:rPr>
        <w:t xml:space="preserve">Chicago: Rand McNally. </w:t>
      </w:r>
    </w:p>
    <w:p w14:paraId="7917E946" w14:textId="18713268" w:rsidR="006F3A15" w:rsidRPr="00176559" w:rsidRDefault="005E5ECA" w:rsidP="00176559">
      <w:pPr>
        <w:spacing w:line="480" w:lineRule="auto"/>
        <w:ind w:left="284" w:hanging="284"/>
        <w:jc w:val="both"/>
        <w:rPr>
          <w:rFonts w:ascii="Arial" w:hAnsi="Arial" w:cs="Arial"/>
        </w:rPr>
      </w:pPr>
      <w:r w:rsidRPr="00176559">
        <w:rPr>
          <w:rFonts w:ascii="Arial" w:hAnsi="Arial" w:cs="Arial"/>
        </w:rPr>
        <w:t xml:space="preserve">Welsh Government (2018). </w:t>
      </w:r>
      <w:r w:rsidR="006F3A15" w:rsidRPr="00176559">
        <w:rPr>
          <w:rFonts w:ascii="Arial" w:hAnsi="Arial" w:cs="Arial"/>
          <w:i/>
          <w:iCs/>
        </w:rPr>
        <w:t xml:space="preserve">An introduction to the professional standards for teaching and leadership. </w:t>
      </w:r>
      <w:r w:rsidR="006F3A15" w:rsidRPr="00176559">
        <w:rPr>
          <w:rFonts w:ascii="Arial" w:hAnsi="Arial" w:cs="Arial"/>
        </w:rPr>
        <w:t xml:space="preserve">Available at: https://hwb.gov.wales/professional-development/professional-standards#professional-standards-for-all-school-practitioners. (Accessed: 15 October 2020). </w:t>
      </w:r>
    </w:p>
    <w:p w14:paraId="0EC9C90A" w14:textId="0F6AFD8A" w:rsidR="006804A8" w:rsidRPr="00176559" w:rsidRDefault="006804A8" w:rsidP="00176559">
      <w:pPr>
        <w:spacing w:line="480" w:lineRule="auto"/>
        <w:ind w:left="284" w:hanging="284"/>
        <w:jc w:val="both"/>
        <w:rPr>
          <w:rFonts w:ascii="Arial" w:hAnsi="Arial" w:cs="Arial"/>
        </w:rPr>
      </w:pPr>
      <w:proofErr w:type="spellStart"/>
      <w:r w:rsidRPr="00176559">
        <w:rPr>
          <w:rFonts w:ascii="Arial" w:hAnsi="Arial" w:cs="Arial"/>
        </w:rPr>
        <w:t>Wyne</w:t>
      </w:r>
      <w:proofErr w:type="spellEnd"/>
      <w:r w:rsidRPr="00176559">
        <w:rPr>
          <w:rFonts w:ascii="Arial" w:hAnsi="Arial" w:cs="Arial"/>
        </w:rPr>
        <w:t xml:space="preserve">, M. D. and Stuck, G. B. (1982). Time and learning: Implications for the classroom teacher. </w:t>
      </w:r>
      <w:r w:rsidRPr="00176559">
        <w:rPr>
          <w:rFonts w:ascii="Arial" w:hAnsi="Arial" w:cs="Arial"/>
          <w:i/>
          <w:iCs/>
        </w:rPr>
        <w:t xml:space="preserve"> Elementary School Journal. </w:t>
      </w:r>
      <w:r w:rsidRPr="00176559">
        <w:rPr>
          <w:rFonts w:ascii="Arial" w:hAnsi="Arial" w:cs="Arial"/>
        </w:rPr>
        <w:t xml:space="preserve">83. </w:t>
      </w:r>
    </w:p>
    <w:p w14:paraId="21190890" w14:textId="7FB105E5" w:rsidR="000816E9" w:rsidRPr="00176559" w:rsidRDefault="000816E9" w:rsidP="00176559">
      <w:pPr>
        <w:spacing w:line="480" w:lineRule="auto"/>
        <w:ind w:left="284" w:hanging="284"/>
        <w:jc w:val="both"/>
        <w:rPr>
          <w:rFonts w:ascii="Arial" w:hAnsi="Arial" w:cs="Arial"/>
        </w:rPr>
      </w:pPr>
      <w:r w:rsidRPr="00176559">
        <w:rPr>
          <w:rFonts w:ascii="Arial" w:hAnsi="Arial" w:cs="Arial"/>
        </w:rPr>
        <w:t xml:space="preserve">Yin, R. K. (2009). </w:t>
      </w:r>
      <w:r w:rsidRPr="00176559">
        <w:rPr>
          <w:rFonts w:ascii="Arial" w:hAnsi="Arial" w:cs="Arial"/>
          <w:i/>
          <w:iCs/>
        </w:rPr>
        <w:t xml:space="preserve">Case Study Research: Design and Methods. </w:t>
      </w:r>
      <w:r w:rsidRPr="00176559">
        <w:rPr>
          <w:rFonts w:ascii="Arial" w:hAnsi="Arial" w:cs="Arial"/>
        </w:rPr>
        <w:t>4</w:t>
      </w:r>
      <w:r w:rsidR="00811D9A" w:rsidRPr="00176559">
        <w:rPr>
          <w:rFonts w:ascii="Arial" w:hAnsi="Arial" w:cs="Arial"/>
          <w:vertAlign w:val="superscript"/>
        </w:rPr>
        <w:t>th</w:t>
      </w:r>
      <w:r w:rsidR="00811D9A" w:rsidRPr="00176559">
        <w:rPr>
          <w:rFonts w:ascii="Arial" w:hAnsi="Arial" w:cs="Arial"/>
        </w:rPr>
        <w:t xml:space="preserve"> </w:t>
      </w:r>
      <w:proofErr w:type="spellStart"/>
      <w:r w:rsidR="00811D9A" w:rsidRPr="00176559">
        <w:rPr>
          <w:rFonts w:ascii="Arial" w:hAnsi="Arial" w:cs="Arial"/>
        </w:rPr>
        <w:t>edn</w:t>
      </w:r>
      <w:proofErr w:type="spellEnd"/>
      <w:r w:rsidRPr="00176559">
        <w:rPr>
          <w:rFonts w:ascii="Arial" w:hAnsi="Arial" w:cs="Arial"/>
        </w:rPr>
        <w:t xml:space="preserve">. Thousand Oaks, CA: Sage. </w:t>
      </w:r>
    </w:p>
    <w:p w14:paraId="466C8877" w14:textId="0D510C72" w:rsidR="009C53ED" w:rsidRPr="00773FC9" w:rsidRDefault="009C53ED" w:rsidP="00773FC9">
      <w:pPr>
        <w:spacing w:line="480" w:lineRule="auto"/>
        <w:jc w:val="both"/>
        <w:rPr>
          <w:rFonts w:ascii="Arial" w:hAnsi="Arial" w:cs="Arial"/>
        </w:rPr>
      </w:pPr>
    </w:p>
    <w:p w14:paraId="33D2C79F" w14:textId="77777777" w:rsidR="00C755D9" w:rsidRDefault="00C755D9" w:rsidP="00C755D9">
      <w:pPr>
        <w:spacing w:line="360" w:lineRule="auto"/>
        <w:jc w:val="both"/>
        <w:rPr>
          <w:rFonts w:ascii="Arial" w:hAnsi="Arial" w:cs="Arial"/>
          <w:b/>
          <w:bCs/>
        </w:rPr>
      </w:pPr>
    </w:p>
    <w:p w14:paraId="46114799" w14:textId="77777777" w:rsidR="00853853" w:rsidRPr="00F03E05" w:rsidRDefault="00853853" w:rsidP="00F03E05">
      <w:pPr>
        <w:rPr>
          <w:b/>
          <w:bCs/>
        </w:rPr>
      </w:pPr>
    </w:p>
    <w:sectPr w:rsidR="00853853" w:rsidRPr="00F03E05" w:rsidSect="0045119A">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48FFA" w14:textId="77777777" w:rsidR="00A534DA" w:rsidRDefault="00A534DA" w:rsidP="00C90106">
      <w:r>
        <w:separator/>
      </w:r>
    </w:p>
  </w:endnote>
  <w:endnote w:type="continuationSeparator" w:id="0">
    <w:p w14:paraId="7614A793" w14:textId="77777777" w:rsidR="00A534DA" w:rsidRDefault="00A534DA" w:rsidP="00C901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62201753"/>
      <w:docPartObj>
        <w:docPartGallery w:val="Page Numbers (Bottom of Page)"/>
        <w:docPartUnique/>
      </w:docPartObj>
    </w:sdtPr>
    <w:sdtContent>
      <w:p w14:paraId="0F864BEF" w14:textId="7D284FB9" w:rsidR="003B09B5" w:rsidRDefault="003B09B5" w:rsidP="00DD33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DCCBE0" w14:textId="77777777" w:rsidR="003B09B5" w:rsidRDefault="003B09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2079505"/>
      <w:docPartObj>
        <w:docPartGallery w:val="Page Numbers (Bottom of Page)"/>
        <w:docPartUnique/>
      </w:docPartObj>
    </w:sdtPr>
    <w:sdtContent>
      <w:p w14:paraId="03B00F36" w14:textId="225FA821" w:rsidR="003B09B5" w:rsidRDefault="003B09B5" w:rsidP="00DD33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83A078" w14:textId="77777777" w:rsidR="003B09B5" w:rsidRDefault="003B0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0994D0" w14:textId="77777777" w:rsidR="00A534DA" w:rsidRDefault="00A534DA" w:rsidP="00C90106">
      <w:r>
        <w:separator/>
      </w:r>
    </w:p>
  </w:footnote>
  <w:footnote w:type="continuationSeparator" w:id="0">
    <w:p w14:paraId="327BE7C6" w14:textId="77777777" w:rsidR="00A534DA" w:rsidRDefault="00A534DA" w:rsidP="00C901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62D6C"/>
    <w:multiLevelType w:val="hybridMultilevel"/>
    <w:tmpl w:val="3E269D94"/>
    <w:lvl w:ilvl="0" w:tplc="D40EA48C">
      <w:start w:val="25"/>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02891"/>
    <w:multiLevelType w:val="hybridMultilevel"/>
    <w:tmpl w:val="24121780"/>
    <w:lvl w:ilvl="0" w:tplc="90768D88">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9B26EF"/>
    <w:multiLevelType w:val="hybridMultilevel"/>
    <w:tmpl w:val="210C2A50"/>
    <w:lvl w:ilvl="0" w:tplc="2904FD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00395D"/>
    <w:multiLevelType w:val="hybridMultilevel"/>
    <w:tmpl w:val="6B92549C"/>
    <w:lvl w:ilvl="0" w:tplc="B950EAD4">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411AF2"/>
    <w:multiLevelType w:val="hybridMultilevel"/>
    <w:tmpl w:val="708E7E16"/>
    <w:lvl w:ilvl="0" w:tplc="65D626B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3757E3"/>
    <w:multiLevelType w:val="hybridMultilevel"/>
    <w:tmpl w:val="E22EAC9C"/>
    <w:lvl w:ilvl="0" w:tplc="4D1693F6">
      <w:start w:val="25"/>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106"/>
    <w:rsid w:val="000109D2"/>
    <w:rsid w:val="00010A7D"/>
    <w:rsid w:val="00026525"/>
    <w:rsid w:val="000331FD"/>
    <w:rsid w:val="00040896"/>
    <w:rsid w:val="00045826"/>
    <w:rsid w:val="00045D00"/>
    <w:rsid w:val="0007676D"/>
    <w:rsid w:val="000816E9"/>
    <w:rsid w:val="000D147E"/>
    <w:rsid w:val="000D3A84"/>
    <w:rsid w:val="000D70E0"/>
    <w:rsid w:val="000F4928"/>
    <w:rsid w:val="00131B13"/>
    <w:rsid w:val="00134337"/>
    <w:rsid w:val="0015559A"/>
    <w:rsid w:val="00172C2A"/>
    <w:rsid w:val="00176559"/>
    <w:rsid w:val="001E28E0"/>
    <w:rsid w:val="001E5F65"/>
    <w:rsid w:val="002003DE"/>
    <w:rsid w:val="00201617"/>
    <w:rsid w:val="00207828"/>
    <w:rsid w:val="002126D2"/>
    <w:rsid w:val="0023074E"/>
    <w:rsid w:val="002464F3"/>
    <w:rsid w:val="0027293A"/>
    <w:rsid w:val="00296A1A"/>
    <w:rsid w:val="002971D4"/>
    <w:rsid w:val="002A2779"/>
    <w:rsid w:val="002B088C"/>
    <w:rsid w:val="002F102A"/>
    <w:rsid w:val="00325236"/>
    <w:rsid w:val="00360E10"/>
    <w:rsid w:val="00363325"/>
    <w:rsid w:val="0036691E"/>
    <w:rsid w:val="00371A25"/>
    <w:rsid w:val="00380FC6"/>
    <w:rsid w:val="00381678"/>
    <w:rsid w:val="00390C57"/>
    <w:rsid w:val="00394C82"/>
    <w:rsid w:val="00397473"/>
    <w:rsid w:val="003A50B1"/>
    <w:rsid w:val="003B01C7"/>
    <w:rsid w:val="003B09B5"/>
    <w:rsid w:val="003B4575"/>
    <w:rsid w:val="003C1124"/>
    <w:rsid w:val="003C23D1"/>
    <w:rsid w:val="003D2C99"/>
    <w:rsid w:val="003D520A"/>
    <w:rsid w:val="003E5416"/>
    <w:rsid w:val="003E7330"/>
    <w:rsid w:val="0041697E"/>
    <w:rsid w:val="00423B75"/>
    <w:rsid w:val="00431EDF"/>
    <w:rsid w:val="0043460D"/>
    <w:rsid w:val="0045119A"/>
    <w:rsid w:val="004976A4"/>
    <w:rsid w:val="004D24DF"/>
    <w:rsid w:val="004E638A"/>
    <w:rsid w:val="004F3A99"/>
    <w:rsid w:val="00505B97"/>
    <w:rsid w:val="00512BD9"/>
    <w:rsid w:val="005155EC"/>
    <w:rsid w:val="005234BF"/>
    <w:rsid w:val="00534E1D"/>
    <w:rsid w:val="00535B90"/>
    <w:rsid w:val="005439EA"/>
    <w:rsid w:val="00554521"/>
    <w:rsid w:val="0056431F"/>
    <w:rsid w:val="00572326"/>
    <w:rsid w:val="005823DD"/>
    <w:rsid w:val="00583950"/>
    <w:rsid w:val="005B0FF2"/>
    <w:rsid w:val="005C0B83"/>
    <w:rsid w:val="005E5ECA"/>
    <w:rsid w:val="005F5B5E"/>
    <w:rsid w:val="00612052"/>
    <w:rsid w:val="006475E8"/>
    <w:rsid w:val="006804A8"/>
    <w:rsid w:val="006C297D"/>
    <w:rsid w:val="006F3A15"/>
    <w:rsid w:val="006F66A5"/>
    <w:rsid w:val="007170F2"/>
    <w:rsid w:val="00752DCF"/>
    <w:rsid w:val="00773FC9"/>
    <w:rsid w:val="00780B47"/>
    <w:rsid w:val="00794B7C"/>
    <w:rsid w:val="007A15A8"/>
    <w:rsid w:val="007C6ED7"/>
    <w:rsid w:val="007E0BD9"/>
    <w:rsid w:val="007F0108"/>
    <w:rsid w:val="007F5564"/>
    <w:rsid w:val="007F7EC8"/>
    <w:rsid w:val="00803661"/>
    <w:rsid w:val="00811D9A"/>
    <w:rsid w:val="008151CF"/>
    <w:rsid w:val="0081680B"/>
    <w:rsid w:val="00816F2D"/>
    <w:rsid w:val="008322E3"/>
    <w:rsid w:val="00852D2F"/>
    <w:rsid w:val="00853853"/>
    <w:rsid w:val="0087639E"/>
    <w:rsid w:val="00876A51"/>
    <w:rsid w:val="008B2958"/>
    <w:rsid w:val="008E0E20"/>
    <w:rsid w:val="008E62C0"/>
    <w:rsid w:val="009124C3"/>
    <w:rsid w:val="00940546"/>
    <w:rsid w:val="00947FB2"/>
    <w:rsid w:val="00956501"/>
    <w:rsid w:val="009860A2"/>
    <w:rsid w:val="00996FC8"/>
    <w:rsid w:val="009A03F9"/>
    <w:rsid w:val="009C53ED"/>
    <w:rsid w:val="009D206F"/>
    <w:rsid w:val="009D682A"/>
    <w:rsid w:val="009E4610"/>
    <w:rsid w:val="009E6C85"/>
    <w:rsid w:val="00A22123"/>
    <w:rsid w:val="00A534DA"/>
    <w:rsid w:val="00A61B2E"/>
    <w:rsid w:val="00A7194B"/>
    <w:rsid w:val="00AC0641"/>
    <w:rsid w:val="00AD0BD9"/>
    <w:rsid w:val="00AF4941"/>
    <w:rsid w:val="00B00637"/>
    <w:rsid w:val="00B020DD"/>
    <w:rsid w:val="00B27C84"/>
    <w:rsid w:val="00B36266"/>
    <w:rsid w:val="00B508A0"/>
    <w:rsid w:val="00B54EBE"/>
    <w:rsid w:val="00B669A9"/>
    <w:rsid w:val="00B714F1"/>
    <w:rsid w:val="00B756B6"/>
    <w:rsid w:val="00B77F44"/>
    <w:rsid w:val="00B97A59"/>
    <w:rsid w:val="00BA3E49"/>
    <w:rsid w:val="00BD6D7F"/>
    <w:rsid w:val="00BF093C"/>
    <w:rsid w:val="00BF0FC1"/>
    <w:rsid w:val="00C137FC"/>
    <w:rsid w:val="00C14CF2"/>
    <w:rsid w:val="00C27355"/>
    <w:rsid w:val="00C33064"/>
    <w:rsid w:val="00C463C0"/>
    <w:rsid w:val="00C72E18"/>
    <w:rsid w:val="00C755D9"/>
    <w:rsid w:val="00C90106"/>
    <w:rsid w:val="00C96B53"/>
    <w:rsid w:val="00CA0745"/>
    <w:rsid w:val="00CA2DED"/>
    <w:rsid w:val="00CA3496"/>
    <w:rsid w:val="00CC62F1"/>
    <w:rsid w:val="00CC74E1"/>
    <w:rsid w:val="00CD2FEE"/>
    <w:rsid w:val="00CE5693"/>
    <w:rsid w:val="00CF13E4"/>
    <w:rsid w:val="00CF37DF"/>
    <w:rsid w:val="00D16A56"/>
    <w:rsid w:val="00D241F0"/>
    <w:rsid w:val="00D54DA8"/>
    <w:rsid w:val="00D63375"/>
    <w:rsid w:val="00D6518F"/>
    <w:rsid w:val="00D75F2F"/>
    <w:rsid w:val="00D8410D"/>
    <w:rsid w:val="00D934C2"/>
    <w:rsid w:val="00D9577D"/>
    <w:rsid w:val="00DB2B1D"/>
    <w:rsid w:val="00DB3C8C"/>
    <w:rsid w:val="00DC0090"/>
    <w:rsid w:val="00DD3334"/>
    <w:rsid w:val="00DD45AF"/>
    <w:rsid w:val="00DD4993"/>
    <w:rsid w:val="00E07A44"/>
    <w:rsid w:val="00E15DE5"/>
    <w:rsid w:val="00E16264"/>
    <w:rsid w:val="00E2534C"/>
    <w:rsid w:val="00E2542F"/>
    <w:rsid w:val="00E60515"/>
    <w:rsid w:val="00E71E07"/>
    <w:rsid w:val="00E74053"/>
    <w:rsid w:val="00E77C96"/>
    <w:rsid w:val="00E945A7"/>
    <w:rsid w:val="00EA582E"/>
    <w:rsid w:val="00EA606E"/>
    <w:rsid w:val="00EC04EA"/>
    <w:rsid w:val="00EC4BC4"/>
    <w:rsid w:val="00EC7228"/>
    <w:rsid w:val="00EF2092"/>
    <w:rsid w:val="00EF3C0B"/>
    <w:rsid w:val="00F03E05"/>
    <w:rsid w:val="00F052F3"/>
    <w:rsid w:val="00F071A4"/>
    <w:rsid w:val="00F776C4"/>
    <w:rsid w:val="00F84009"/>
    <w:rsid w:val="00FA3ABA"/>
    <w:rsid w:val="00FC3820"/>
    <w:rsid w:val="00FC6CC9"/>
    <w:rsid w:val="00FC7CDD"/>
    <w:rsid w:val="00FD69F4"/>
    <w:rsid w:val="00FF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5B715"/>
  <w15:chartTrackingRefBased/>
  <w15:docId w15:val="{5148F145-56BC-BE44-8742-D3DD596C4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E07"/>
    <w:rPr>
      <w:rFonts w:ascii="Times New Roman" w:eastAsia="Times New Roman" w:hAnsi="Times New Roman" w:cs="Times New Roman"/>
      <w:lang w:eastAsia="en-GB"/>
    </w:rPr>
  </w:style>
  <w:style w:type="paragraph" w:styleId="Heading3">
    <w:name w:val="heading 3"/>
    <w:basedOn w:val="Normal"/>
    <w:link w:val="Heading3Char"/>
    <w:uiPriority w:val="9"/>
    <w:qFormat/>
    <w:rsid w:val="00CA349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10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90106"/>
  </w:style>
  <w:style w:type="character" w:styleId="PageNumber">
    <w:name w:val="page number"/>
    <w:basedOn w:val="DefaultParagraphFont"/>
    <w:uiPriority w:val="99"/>
    <w:semiHidden/>
    <w:unhideWhenUsed/>
    <w:rsid w:val="00C90106"/>
  </w:style>
  <w:style w:type="paragraph" w:styleId="ListParagraph">
    <w:name w:val="List Paragraph"/>
    <w:basedOn w:val="Normal"/>
    <w:uiPriority w:val="34"/>
    <w:qFormat/>
    <w:rsid w:val="00C90106"/>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FC3820"/>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C3820"/>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FC3820"/>
    <w:rPr>
      <w:rFonts w:ascii="Times New Roman" w:hAnsi="Times New Roman" w:cs="Times New Roman"/>
      <w:sz w:val="18"/>
      <w:szCs w:val="18"/>
    </w:rPr>
  </w:style>
  <w:style w:type="character" w:styleId="Hyperlink">
    <w:name w:val="Hyperlink"/>
    <w:basedOn w:val="DefaultParagraphFont"/>
    <w:uiPriority w:val="99"/>
    <w:unhideWhenUsed/>
    <w:rsid w:val="006F3A15"/>
    <w:rPr>
      <w:color w:val="0563C1" w:themeColor="hyperlink"/>
      <w:u w:val="single"/>
    </w:rPr>
  </w:style>
  <w:style w:type="character" w:styleId="UnresolvedMention">
    <w:name w:val="Unresolved Mention"/>
    <w:basedOn w:val="DefaultParagraphFont"/>
    <w:uiPriority w:val="99"/>
    <w:semiHidden/>
    <w:unhideWhenUsed/>
    <w:rsid w:val="006F3A15"/>
    <w:rPr>
      <w:color w:val="605E5C"/>
      <w:shd w:val="clear" w:color="auto" w:fill="E1DFDD"/>
    </w:rPr>
  </w:style>
  <w:style w:type="character" w:styleId="Emphasis">
    <w:name w:val="Emphasis"/>
    <w:basedOn w:val="DefaultParagraphFont"/>
    <w:uiPriority w:val="20"/>
    <w:qFormat/>
    <w:rsid w:val="00CE5693"/>
    <w:rPr>
      <w:i/>
      <w:iCs/>
    </w:rPr>
  </w:style>
  <w:style w:type="character" w:customStyle="1" w:styleId="Heading3Char">
    <w:name w:val="Heading 3 Char"/>
    <w:basedOn w:val="DefaultParagraphFont"/>
    <w:link w:val="Heading3"/>
    <w:uiPriority w:val="9"/>
    <w:rsid w:val="00CA3496"/>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CA3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6120">
      <w:bodyDiv w:val="1"/>
      <w:marLeft w:val="0"/>
      <w:marRight w:val="0"/>
      <w:marTop w:val="0"/>
      <w:marBottom w:val="0"/>
      <w:divBdr>
        <w:top w:val="none" w:sz="0" w:space="0" w:color="auto"/>
        <w:left w:val="none" w:sz="0" w:space="0" w:color="auto"/>
        <w:bottom w:val="none" w:sz="0" w:space="0" w:color="auto"/>
        <w:right w:val="none" w:sz="0" w:space="0" w:color="auto"/>
      </w:divBdr>
    </w:div>
    <w:div w:id="306127864">
      <w:bodyDiv w:val="1"/>
      <w:marLeft w:val="0"/>
      <w:marRight w:val="0"/>
      <w:marTop w:val="0"/>
      <w:marBottom w:val="0"/>
      <w:divBdr>
        <w:top w:val="none" w:sz="0" w:space="0" w:color="auto"/>
        <w:left w:val="none" w:sz="0" w:space="0" w:color="auto"/>
        <w:bottom w:val="none" w:sz="0" w:space="0" w:color="auto"/>
        <w:right w:val="none" w:sz="0" w:space="0" w:color="auto"/>
      </w:divBdr>
    </w:div>
    <w:div w:id="361592938">
      <w:bodyDiv w:val="1"/>
      <w:marLeft w:val="0"/>
      <w:marRight w:val="0"/>
      <w:marTop w:val="0"/>
      <w:marBottom w:val="0"/>
      <w:divBdr>
        <w:top w:val="none" w:sz="0" w:space="0" w:color="auto"/>
        <w:left w:val="none" w:sz="0" w:space="0" w:color="auto"/>
        <w:bottom w:val="none" w:sz="0" w:space="0" w:color="auto"/>
        <w:right w:val="none" w:sz="0" w:space="0" w:color="auto"/>
      </w:divBdr>
    </w:div>
    <w:div w:id="367920361">
      <w:bodyDiv w:val="1"/>
      <w:marLeft w:val="0"/>
      <w:marRight w:val="0"/>
      <w:marTop w:val="0"/>
      <w:marBottom w:val="0"/>
      <w:divBdr>
        <w:top w:val="none" w:sz="0" w:space="0" w:color="auto"/>
        <w:left w:val="none" w:sz="0" w:space="0" w:color="auto"/>
        <w:bottom w:val="none" w:sz="0" w:space="0" w:color="auto"/>
        <w:right w:val="none" w:sz="0" w:space="0" w:color="auto"/>
      </w:divBdr>
    </w:div>
    <w:div w:id="375158100">
      <w:bodyDiv w:val="1"/>
      <w:marLeft w:val="0"/>
      <w:marRight w:val="0"/>
      <w:marTop w:val="0"/>
      <w:marBottom w:val="0"/>
      <w:divBdr>
        <w:top w:val="none" w:sz="0" w:space="0" w:color="auto"/>
        <w:left w:val="none" w:sz="0" w:space="0" w:color="auto"/>
        <w:bottom w:val="none" w:sz="0" w:space="0" w:color="auto"/>
        <w:right w:val="none" w:sz="0" w:space="0" w:color="auto"/>
      </w:divBdr>
    </w:div>
    <w:div w:id="403921239">
      <w:bodyDiv w:val="1"/>
      <w:marLeft w:val="0"/>
      <w:marRight w:val="0"/>
      <w:marTop w:val="0"/>
      <w:marBottom w:val="0"/>
      <w:divBdr>
        <w:top w:val="none" w:sz="0" w:space="0" w:color="auto"/>
        <w:left w:val="none" w:sz="0" w:space="0" w:color="auto"/>
        <w:bottom w:val="none" w:sz="0" w:space="0" w:color="auto"/>
        <w:right w:val="none" w:sz="0" w:space="0" w:color="auto"/>
      </w:divBdr>
    </w:div>
    <w:div w:id="506362034">
      <w:bodyDiv w:val="1"/>
      <w:marLeft w:val="0"/>
      <w:marRight w:val="0"/>
      <w:marTop w:val="0"/>
      <w:marBottom w:val="0"/>
      <w:divBdr>
        <w:top w:val="none" w:sz="0" w:space="0" w:color="auto"/>
        <w:left w:val="none" w:sz="0" w:space="0" w:color="auto"/>
        <w:bottom w:val="none" w:sz="0" w:space="0" w:color="auto"/>
        <w:right w:val="none" w:sz="0" w:space="0" w:color="auto"/>
      </w:divBdr>
      <w:divsChild>
        <w:div w:id="604193297">
          <w:marLeft w:val="0"/>
          <w:marRight w:val="0"/>
          <w:marTop w:val="0"/>
          <w:marBottom w:val="0"/>
          <w:divBdr>
            <w:top w:val="none" w:sz="0" w:space="0" w:color="auto"/>
            <w:left w:val="none" w:sz="0" w:space="0" w:color="auto"/>
            <w:bottom w:val="none" w:sz="0" w:space="0" w:color="auto"/>
            <w:right w:val="none" w:sz="0" w:space="0" w:color="auto"/>
          </w:divBdr>
        </w:div>
        <w:div w:id="517086285">
          <w:marLeft w:val="0"/>
          <w:marRight w:val="0"/>
          <w:marTop w:val="0"/>
          <w:marBottom w:val="0"/>
          <w:divBdr>
            <w:top w:val="none" w:sz="0" w:space="0" w:color="auto"/>
            <w:left w:val="none" w:sz="0" w:space="0" w:color="auto"/>
            <w:bottom w:val="none" w:sz="0" w:space="0" w:color="auto"/>
            <w:right w:val="none" w:sz="0" w:space="0" w:color="auto"/>
          </w:divBdr>
        </w:div>
        <w:div w:id="1119955772">
          <w:marLeft w:val="0"/>
          <w:marRight w:val="0"/>
          <w:marTop w:val="0"/>
          <w:marBottom w:val="0"/>
          <w:divBdr>
            <w:top w:val="none" w:sz="0" w:space="0" w:color="auto"/>
            <w:left w:val="none" w:sz="0" w:space="0" w:color="auto"/>
            <w:bottom w:val="none" w:sz="0" w:space="0" w:color="auto"/>
            <w:right w:val="none" w:sz="0" w:space="0" w:color="auto"/>
          </w:divBdr>
        </w:div>
        <w:div w:id="876432308">
          <w:marLeft w:val="0"/>
          <w:marRight w:val="0"/>
          <w:marTop w:val="0"/>
          <w:marBottom w:val="0"/>
          <w:divBdr>
            <w:top w:val="none" w:sz="0" w:space="0" w:color="auto"/>
            <w:left w:val="none" w:sz="0" w:space="0" w:color="auto"/>
            <w:bottom w:val="none" w:sz="0" w:space="0" w:color="auto"/>
            <w:right w:val="none" w:sz="0" w:space="0" w:color="auto"/>
          </w:divBdr>
        </w:div>
        <w:div w:id="1712457233">
          <w:marLeft w:val="0"/>
          <w:marRight w:val="0"/>
          <w:marTop w:val="0"/>
          <w:marBottom w:val="0"/>
          <w:divBdr>
            <w:top w:val="none" w:sz="0" w:space="0" w:color="auto"/>
            <w:left w:val="none" w:sz="0" w:space="0" w:color="auto"/>
            <w:bottom w:val="none" w:sz="0" w:space="0" w:color="auto"/>
            <w:right w:val="none" w:sz="0" w:space="0" w:color="auto"/>
          </w:divBdr>
        </w:div>
        <w:div w:id="821846671">
          <w:marLeft w:val="0"/>
          <w:marRight w:val="0"/>
          <w:marTop w:val="0"/>
          <w:marBottom w:val="0"/>
          <w:divBdr>
            <w:top w:val="none" w:sz="0" w:space="0" w:color="auto"/>
            <w:left w:val="none" w:sz="0" w:space="0" w:color="auto"/>
            <w:bottom w:val="none" w:sz="0" w:space="0" w:color="auto"/>
            <w:right w:val="none" w:sz="0" w:space="0" w:color="auto"/>
          </w:divBdr>
        </w:div>
      </w:divsChild>
    </w:div>
    <w:div w:id="533806673">
      <w:bodyDiv w:val="1"/>
      <w:marLeft w:val="0"/>
      <w:marRight w:val="0"/>
      <w:marTop w:val="0"/>
      <w:marBottom w:val="0"/>
      <w:divBdr>
        <w:top w:val="none" w:sz="0" w:space="0" w:color="auto"/>
        <w:left w:val="none" w:sz="0" w:space="0" w:color="auto"/>
        <w:bottom w:val="none" w:sz="0" w:space="0" w:color="auto"/>
        <w:right w:val="none" w:sz="0" w:space="0" w:color="auto"/>
      </w:divBdr>
    </w:div>
    <w:div w:id="535000138">
      <w:bodyDiv w:val="1"/>
      <w:marLeft w:val="0"/>
      <w:marRight w:val="0"/>
      <w:marTop w:val="0"/>
      <w:marBottom w:val="0"/>
      <w:divBdr>
        <w:top w:val="none" w:sz="0" w:space="0" w:color="auto"/>
        <w:left w:val="none" w:sz="0" w:space="0" w:color="auto"/>
        <w:bottom w:val="none" w:sz="0" w:space="0" w:color="auto"/>
        <w:right w:val="none" w:sz="0" w:space="0" w:color="auto"/>
      </w:divBdr>
    </w:div>
    <w:div w:id="537472316">
      <w:bodyDiv w:val="1"/>
      <w:marLeft w:val="0"/>
      <w:marRight w:val="0"/>
      <w:marTop w:val="0"/>
      <w:marBottom w:val="0"/>
      <w:divBdr>
        <w:top w:val="none" w:sz="0" w:space="0" w:color="auto"/>
        <w:left w:val="none" w:sz="0" w:space="0" w:color="auto"/>
        <w:bottom w:val="none" w:sz="0" w:space="0" w:color="auto"/>
        <w:right w:val="none" w:sz="0" w:space="0" w:color="auto"/>
      </w:divBdr>
    </w:div>
    <w:div w:id="559101448">
      <w:bodyDiv w:val="1"/>
      <w:marLeft w:val="0"/>
      <w:marRight w:val="0"/>
      <w:marTop w:val="0"/>
      <w:marBottom w:val="0"/>
      <w:divBdr>
        <w:top w:val="none" w:sz="0" w:space="0" w:color="auto"/>
        <w:left w:val="none" w:sz="0" w:space="0" w:color="auto"/>
        <w:bottom w:val="none" w:sz="0" w:space="0" w:color="auto"/>
        <w:right w:val="none" w:sz="0" w:space="0" w:color="auto"/>
      </w:divBdr>
    </w:div>
    <w:div w:id="573125707">
      <w:bodyDiv w:val="1"/>
      <w:marLeft w:val="0"/>
      <w:marRight w:val="0"/>
      <w:marTop w:val="0"/>
      <w:marBottom w:val="0"/>
      <w:divBdr>
        <w:top w:val="none" w:sz="0" w:space="0" w:color="auto"/>
        <w:left w:val="none" w:sz="0" w:space="0" w:color="auto"/>
        <w:bottom w:val="none" w:sz="0" w:space="0" w:color="auto"/>
        <w:right w:val="none" w:sz="0" w:space="0" w:color="auto"/>
      </w:divBdr>
    </w:div>
    <w:div w:id="590549519">
      <w:bodyDiv w:val="1"/>
      <w:marLeft w:val="0"/>
      <w:marRight w:val="0"/>
      <w:marTop w:val="0"/>
      <w:marBottom w:val="0"/>
      <w:divBdr>
        <w:top w:val="none" w:sz="0" w:space="0" w:color="auto"/>
        <w:left w:val="none" w:sz="0" w:space="0" w:color="auto"/>
        <w:bottom w:val="none" w:sz="0" w:space="0" w:color="auto"/>
        <w:right w:val="none" w:sz="0" w:space="0" w:color="auto"/>
      </w:divBdr>
    </w:div>
    <w:div w:id="640505988">
      <w:bodyDiv w:val="1"/>
      <w:marLeft w:val="0"/>
      <w:marRight w:val="0"/>
      <w:marTop w:val="0"/>
      <w:marBottom w:val="0"/>
      <w:divBdr>
        <w:top w:val="none" w:sz="0" w:space="0" w:color="auto"/>
        <w:left w:val="none" w:sz="0" w:space="0" w:color="auto"/>
        <w:bottom w:val="none" w:sz="0" w:space="0" w:color="auto"/>
        <w:right w:val="none" w:sz="0" w:space="0" w:color="auto"/>
      </w:divBdr>
    </w:div>
    <w:div w:id="641154787">
      <w:bodyDiv w:val="1"/>
      <w:marLeft w:val="0"/>
      <w:marRight w:val="0"/>
      <w:marTop w:val="0"/>
      <w:marBottom w:val="0"/>
      <w:divBdr>
        <w:top w:val="none" w:sz="0" w:space="0" w:color="auto"/>
        <w:left w:val="none" w:sz="0" w:space="0" w:color="auto"/>
        <w:bottom w:val="none" w:sz="0" w:space="0" w:color="auto"/>
        <w:right w:val="none" w:sz="0" w:space="0" w:color="auto"/>
      </w:divBdr>
    </w:div>
    <w:div w:id="662858988">
      <w:bodyDiv w:val="1"/>
      <w:marLeft w:val="0"/>
      <w:marRight w:val="0"/>
      <w:marTop w:val="0"/>
      <w:marBottom w:val="0"/>
      <w:divBdr>
        <w:top w:val="none" w:sz="0" w:space="0" w:color="auto"/>
        <w:left w:val="none" w:sz="0" w:space="0" w:color="auto"/>
        <w:bottom w:val="none" w:sz="0" w:space="0" w:color="auto"/>
        <w:right w:val="none" w:sz="0" w:space="0" w:color="auto"/>
      </w:divBdr>
    </w:div>
    <w:div w:id="687176593">
      <w:bodyDiv w:val="1"/>
      <w:marLeft w:val="0"/>
      <w:marRight w:val="0"/>
      <w:marTop w:val="0"/>
      <w:marBottom w:val="0"/>
      <w:divBdr>
        <w:top w:val="none" w:sz="0" w:space="0" w:color="auto"/>
        <w:left w:val="none" w:sz="0" w:space="0" w:color="auto"/>
        <w:bottom w:val="none" w:sz="0" w:space="0" w:color="auto"/>
        <w:right w:val="none" w:sz="0" w:space="0" w:color="auto"/>
      </w:divBdr>
    </w:div>
    <w:div w:id="700205621">
      <w:bodyDiv w:val="1"/>
      <w:marLeft w:val="0"/>
      <w:marRight w:val="0"/>
      <w:marTop w:val="0"/>
      <w:marBottom w:val="0"/>
      <w:divBdr>
        <w:top w:val="none" w:sz="0" w:space="0" w:color="auto"/>
        <w:left w:val="none" w:sz="0" w:space="0" w:color="auto"/>
        <w:bottom w:val="none" w:sz="0" w:space="0" w:color="auto"/>
        <w:right w:val="none" w:sz="0" w:space="0" w:color="auto"/>
      </w:divBdr>
    </w:div>
    <w:div w:id="703142549">
      <w:bodyDiv w:val="1"/>
      <w:marLeft w:val="0"/>
      <w:marRight w:val="0"/>
      <w:marTop w:val="0"/>
      <w:marBottom w:val="0"/>
      <w:divBdr>
        <w:top w:val="none" w:sz="0" w:space="0" w:color="auto"/>
        <w:left w:val="none" w:sz="0" w:space="0" w:color="auto"/>
        <w:bottom w:val="none" w:sz="0" w:space="0" w:color="auto"/>
        <w:right w:val="none" w:sz="0" w:space="0" w:color="auto"/>
      </w:divBdr>
    </w:div>
    <w:div w:id="705561834">
      <w:bodyDiv w:val="1"/>
      <w:marLeft w:val="0"/>
      <w:marRight w:val="0"/>
      <w:marTop w:val="0"/>
      <w:marBottom w:val="0"/>
      <w:divBdr>
        <w:top w:val="none" w:sz="0" w:space="0" w:color="auto"/>
        <w:left w:val="none" w:sz="0" w:space="0" w:color="auto"/>
        <w:bottom w:val="none" w:sz="0" w:space="0" w:color="auto"/>
        <w:right w:val="none" w:sz="0" w:space="0" w:color="auto"/>
      </w:divBdr>
    </w:div>
    <w:div w:id="732116410">
      <w:bodyDiv w:val="1"/>
      <w:marLeft w:val="0"/>
      <w:marRight w:val="0"/>
      <w:marTop w:val="0"/>
      <w:marBottom w:val="0"/>
      <w:divBdr>
        <w:top w:val="none" w:sz="0" w:space="0" w:color="auto"/>
        <w:left w:val="none" w:sz="0" w:space="0" w:color="auto"/>
        <w:bottom w:val="none" w:sz="0" w:space="0" w:color="auto"/>
        <w:right w:val="none" w:sz="0" w:space="0" w:color="auto"/>
      </w:divBdr>
    </w:div>
    <w:div w:id="791442557">
      <w:bodyDiv w:val="1"/>
      <w:marLeft w:val="0"/>
      <w:marRight w:val="0"/>
      <w:marTop w:val="0"/>
      <w:marBottom w:val="0"/>
      <w:divBdr>
        <w:top w:val="none" w:sz="0" w:space="0" w:color="auto"/>
        <w:left w:val="none" w:sz="0" w:space="0" w:color="auto"/>
        <w:bottom w:val="none" w:sz="0" w:space="0" w:color="auto"/>
        <w:right w:val="none" w:sz="0" w:space="0" w:color="auto"/>
      </w:divBdr>
    </w:div>
    <w:div w:id="899754454">
      <w:bodyDiv w:val="1"/>
      <w:marLeft w:val="0"/>
      <w:marRight w:val="0"/>
      <w:marTop w:val="0"/>
      <w:marBottom w:val="0"/>
      <w:divBdr>
        <w:top w:val="none" w:sz="0" w:space="0" w:color="auto"/>
        <w:left w:val="none" w:sz="0" w:space="0" w:color="auto"/>
        <w:bottom w:val="none" w:sz="0" w:space="0" w:color="auto"/>
        <w:right w:val="none" w:sz="0" w:space="0" w:color="auto"/>
      </w:divBdr>
    </w:div>
    <w:div w:id="918558114">
      <w:bodyDiv w:val="1"/>
      <w:marLeft w:val="0"/>
      <w:marRight w:val="0"/>
      <w:marTop w:val="0"/>
      <w:marBottom w:val="0"/>
      <w:divBdr>
        <w:top w:val="none" w:sz="0" w:space="0" w:color="auto"/>
        <w:left w:val="none" w:sz="0" w:space="0" w:color="auto"/>
        <w:bottom w:val="none" w:sz="0" w:space="0" w:color="auto"/>
        <w:right w:val="none" w:sz="0" w:space="0" w:color="auto"/>
      </w:divBdr>
    </w:div>
    <w:div w:id="924655015">
      <w:bodyDiv w:val="1"/>
      <w:marLeft w:val="0"/>
      <w:marRight w:val="0"/>
      <w:marTop w:val="0"/>
      <w:marBottom w:val="0"/>
      <w:divBdr>
        <w:top w:val="none" w:sz="0" w:space="0" w:color="auto"/>
        <w:left w:val="none" w:sz="0" w:space="0" w:color="auto"/>
        <w:bottom w:val="none" w:sz="0" w:space="0" w:color="auto"/>
        <w:right w:val="none" w:sz="0" w:space="0" w:color="auto"/>
      </w:divBdr>
    </w:div>
    <w:div w:id="946936006">
      <w:bodyDiv w:val="1"/>
      <w:marLeft w:val="0"/>
      <w:marRight w:val="0"/>
      <w:marTop w:val="0"/>
      <w:marBottom w:val="0"/>
      <w:divBdr>
        <w:top w:val="none" w:sz="0" w:space="0" w:color="auto"/>
        <w:left w:val="none" w:sz="0" w:space="0" w:color="auto"/>
        <w:bottom w:val="none" w:sz="0" w:space="0" w:color="auto"/>
        <w:right w:val="none" w:sz="0" w:space="0" w:color="auto"/>
      </w:divBdr>
    </w:div>
    <w:div w:id="1028413305">
      <w:bodyDiv w:val="1"/>
      <w:marLeft w:val="0"/>
      <w:marRight w:val="0"/>
      <w:marTop w:val="0"/>
      <w:marBottom w:val="0"/>
      <w:divBdr>
        <w:top w:val="none" w:sz="0" w:space="0" w:color="auto"/>
        <w:left w:val="none" w:sz="0" w:space="0" w:color="auto"/>
        <w:bottom w:val="none" w:sz="0" w:space="0" w:color="auto"/>
        <w:right w:val="none" w:sz="0" w:space="0" w:color="auto"/>
      </w:divBdr>
    </w:div>
    <w:div w:id="1033379357">
      <w:bodyDiv w:val="1"/>
      <w:marLeft w:val="0"/>
      <w:marRight w:val="0"/>
      <w:marTop w:val="0"/>
      <w:marBottom w:val="0"/>
      <w:divBdr>
        <w:top w:val="none" w:sz="0" w:space="0" w:color="auto"/>
        <w:left w:val="none" w:sz="0" w:space="0" w:color="auto"/>
        <w:bottom w:val="none" w:sz="0" w:space="0" w:color="auto"/>
        <w:right w:val="none" w:sz="0" w:space="0" w:color="auto"/>
      </w:divBdr>
    </w:div>
    <w:div w:id="1081293260">
      <w:bodyDiv w:val="1"/>
      <w:marLeft w:val="0"/>
      <w:marRight w:val="0"/>
      <w:marTop w:val="0"/>
      <w:marBottom w:val="0"/>
      <w:divBdr>
        <w:top w:val="none" w:sz="0" w:space="0" w:color="auto"/>
        <w:left w:val="none" w:sz="0" w:space="0" w:color="auto"/>
        <w:bottom w:val="none" w:sz="0" w:space="0" w:color="auto"/>
        <w:right w:val="none" w:sz="0" w:space="0" w:color="auto"/>
      </w:divBdr>
    </w:div>
    <w:div w:id="1135369604">
      <w:bodyDiv w:val="1"/>
      <w:marLeft w:val="0"/>
      <w:marRight w:val="0"/>
      <w:marTop w:val="0"/>
      <w:marBottom w:val="0"/>
      <w:divBdr>
        <w:top w:val="none" w:sz="0" w:space="0" w:color="auto"/>
        <w:left w:val="none" w:sz="0" w:space="0" w:color="auto"/>
        <w:bottom w:val="none" w:sz="0" w:space="0" w:color="auto"/>
        <w:right w:val="none" w:sz="0" w:space="0" w:color="auto"/>
      </w:divBdr>
    </w:div>
    <w:div w:id="1172528634">
      <w:bodyDiv w:val="1"/>
      <w:marLeft w:val="0"/>
      <w:marRight w:val="0"/>
      <w:marTop w:val="0"/>
      <w:marBottom w:val="0"/>
      <w:divBdr>
        <w:top w:val="none" w:sz="0" w:space="0" w:color="auto"/>
        <w:left w:val="none" w:sz="0" w:space="0" w:color="auto"/>
        <w:bottom w:val="none" w:sz="0" w:space="0" w:color="auto"/>
        <w:right w:val="none" w:sz="0" w:space="0" w:color="auto"/>
      </w:divBdr>
    </w:div>
    <w:div w:id="1209756321">
      <w:bodyDiv w:val="1"/>
      <w:marLeft w:val="0"/>
      <w:marRight w:val="0"/>
      <w:marTop w:val="0"/>
      <w:marBottom w:val="0"/>
      <w:divBdr>
        <w:top w:val="none" w:sz="0" w:space="0" w:color="auto"/>
        <w:left w:val="none" w:sz="0" w:space="0" w:color="auto"/>
        <w:bottom w:val="none" w:sz="0" w:space="0" w:color="auto"/>
        <w:right w:val="none" w:sz="0" w:space="0" w:color="auto"/>
      </w:divBdr>
    </w:div>
    <w:div w:id="1279022740">
      <w:bodyDiv w:val="1"/>
      <w:marLeft w:val="0"/>
      <w:marRight w:val="0"/>
      <w:marTop w:val="0"/>
      <w:marBottom w:val="0"/>
      <w:divBdr>
        <w:top w:val="none" w:sz="0" w:space="0" w:color="auto"/>
        <w:left w:val="none" w:sz="0" w:space="0" w:color="auto"/>
        <w:bottom w:val="none" w:sz="0" w:space="0" w:color="auto"/>
        <w:right w:val="none" w:sz="0" w:space="0" w:color="auto"/>
      </w:divBdr>
    </w:div>
    <w:div w:id="1291400564">
      <w:bodyDiv w:val="1"/>
      <w:marLeft w:val="0"/>
      <w:marRight w:val="0"/>
      <w:marTop w:val="0"/>
      <w:marBottom w:val="0"/>
      <w:divBdr>
        <w:top w:val="none" w:sz="0" w:space="0" w:color="auto"/>
        <w:left w:val="none" w:sz="0" w:space="0" w:color="auto"/>
        <w:bottom w:val="none" w:sz="0" w:space="0" w:color="auto"/>
        <w:right w:val="none" w:sz="0" w:space="0" w:color="auto"/>
      </w:divBdr>
    </w:div>
    <w:div w:id="1306083697">
      <w:bodyDiv w:val="1"/>
      <w:marLeft w:val="0"/>
      <w:marRight w:val="0"/>
      <w:marTop w:val="0"/>
      <w:marBottom w:val="0"/>
      <w:divBdr>
        <w:top w:val="none" w:sz="0" w:space="0" w:color="auto"/>
        <w:left w:val="none" w:sz="0" w:space="0" w:color="auto"/>
        <w:bottom w:val="none" w:sz="0" w:space="0" w:color="auto"/>
        <w:right w:val="none" w:sz="0" w:space="0" w:color="auto"/>
      </w:divBdr>
    </w:div>
    <w:div w:id="1320767619">
      <w:bodyDiv w:val="1"/>
      <w:marLeft w:val="0"/>
      <w:marRight w:val="0"/>
      <w:marTop w:val="0"/>
      <w:marBottom w:val="0"/>
      <w:divBdr>
        <w:top w:val="none" w:sz="0" w:space="0" w:color="auto"/>
        <w:left w:val="none" w:sz="0" w:space="0" w:color="auto"/>
        <w:bottom w:val="none" w:sz="0" w:space="0" w:color="auto"/>
        <w:right w:val="none" w:sz="0" w:space="0" w:color="auto"/>
      </w:divBdr>
    </w:div>
    <w:div w:id="1331448487">
      <w:bodyDiv w:val="1"/>
      <w:marLeft w:val="0"/>
      <w:marRight w:val="0"/>
      <w:marTop w:val="0"/>
      <w:marBottom w:val="0"/>
      <w:divBdr>
        <w:top w:val="none" w:sz="0" w:space="0" w:color="auto"/>
        <w:left w:val="none" w:sz="0" w:space="0" w:color="auto"/>
        <w:bottom w:val="none" w:sz="0" w:space="0" w:color="auto"/>
        <w:right w:val="none" w:sz="0" w:space="0" w:color="auto"/>
      </w:divBdr>
    </w:div>
    <w:div w:id="1379009244">
      <w:bodyDiv w:val="1"/>
      <w:marLeft w:val="0"/>
      <w:marRight w:val="0"/>
      <w:marTop w:val="0"/>
      <w:marBottom w:val="0"/>
      <w:divBdr>
        <w:top w:val="none" w:sz="0" w:space="0" w:color="auto"/>
        <w:left w:val="none" w:sz="0" w:space="0" w:color="auto"/>
        <w:bottom w:val="none" w:sz="0" w:space="0" w:color="auto"/>
        <w:right w:val="none" w:sz="0" w:space="0" w:color="auto"/>
      </w:divBdr>
    </w:div>
    <w:div w:id="1397315136">
      <w:bodyDiv w:val="1"/>
      <w:marLeft w:val="0"/>
      <w:marRight w:val="0"/>
      <w:marTop w:val="0"/>
      <w:marBottom w:val="0"/>
      <w:divBdr>
        <w:top w:val="none" w:sz="0" w:space="0" w:color="auto"/>
        <w:left w:val="none" w:sz="0" w:space="0" w:color="auto"/>
        <w:bottom w:val="none" w:sz="0" w:space="0" w:color="auto"/>
        <w:right w:val="none" w:sz="0" w:space="0" w:color="auto"/>
      </w:divBdr>
    </w:div>
    <w:div w:id="1413971655">
      <w:bodyDiv w:val="1"/>
      <w:marLeft w:val="0"/>
      <w:marRight w:val="0"/>
      <w:marTop w:val="0"/>
      <w:marBottom w:val="0"/>
      <w:divBdr>
        <w:top w:val="none" w:sz="0" w:space="0" w:color="auto"/>
        <w:left w:val="none" w:sz="0" w:space="0" w:color="auto"/>
        <w:bottom w:val="none" w:sz="0" w:space="0" w:color="auto"/>
        <w:right w:val="none" w:sz="0" w:space="0" w:color="auto"/>
      </w:divBdr>
    </w:div>
    <w:div w:id="1442189496">
      <w:bodyDiv w:val="1"/>
      <w:marLeft w:val="0"/>
      <w:marRight w:val="0"/>
      <w:marTop w:val="0"/>
      <w:marBottom w:val="0"/>
      <w:divBdr>
        <w:top w:val="none" w:sz="0" w:space="0" w:color="auto"/>
        <w:left w:val="none" w:sz="0" w:space="0" w:color="auto"/>
        <w:bottom w:val="none" w:sz="0" w:space="0" w:color="auto"/>
        <w:right w:val="none" w:sz="0" w:space="0" w:color="auto"/>
      </w:divBdr>
    </w:div>
    <w:div w:id="1462532580">
      <w:bodyDiv w:val="1"/>
      <w:marLeft w:val="0"/>
      <w:marRight w:val="0"/>
      <w:marTop w:val="0"/>
      <w:marBottom w:val="0"/>
      <w:divBdr>
        <w:top w:val="none" w:sz="0" w:space="0" w:color="auto"/>
        <w:left w:val="none" w:sz="0" w:space="0" w:color="auto"/>
        <w:bottom w:val="none" w:sz="0" w:space="0" w:color="auto"/>
        <w:right w:val="none" w:sz="0" w:space="0" w:color="auto"/>
      </w:divBdr>
    </w:div>
    <w:div w:id="1551265963">
      <w:bodyDiv w:val="1"/>
      <w:marLeft w:val="0"/>
      <w:marRight w:val="0"/>
      <w:marTop w:val="0"/>
      <w:marBottom w:val="0"/>
      <w:divBdr>
        <w:top w:val="none" w:sz="0" w:space="0" w:color="auto"/>
        <w:left w:val="none" w:sz="0" w:space="0" w:color="auto"/>
        <w:bottom w:val="none" w:sz="0" w:space="0" w:color="auto"/>
        <w:right w:val="none" w:sz="0" w:space="0" w:color="auto"/>
      </w:divBdr>
    </w:div>
    <w:div w:id="1569683764">
      <w:bodyDiv w:val="1"/>
      <w:marLeft w:val="0"/>
      <w:marRight w:val="0"/>
      <w:marTop w:val="0"/>
      <w:marBottom w:val="0"/>
      <w:divBdr>
        <w:top w:val="none" w:sz="0" w:space="0" w:color="auto"/>
        <w:left w:val="none" w:sz="0" w:space="0" w:color="auto"/>
        <w:bottom w:val="none" w:sz="0" w:space="0" w:color="auto"/>
        <w:right w:val="none" w:sz="0" w:space="0" w:color="auto"/>
      </w:divBdr>
    </w:div>
    <w:div w:id="1592740164">
      <w:bodyDiv w:val="1"/>
      <w:marLeft w:val="0"/>
      <w:marRight w:val="0"/>
      <w:marTop w:val="0"/>
      <w:marBottom w:val="0"/>
      <w:divBdr>
        <w:top w:val="none" w:sz="0" w:space="0" w:color="auto"/>
        <w:left w:val="none" w:sz="0" w:space="0" w:color="auto"/>
        <w:bottom w:val="none" w:sz="0" w:space="0" w:color="auto"/>
        <w:right w:val="none" w:sz="0" w:space="0" w:color="auto"/>
      </w:divBdr>
    </w:div>
    <w:div w:id="1612125702">
      <w:bodyDiv w:val="1"/>
      <w:marLeft w:val="0"/>
      <w:marRight w:val="0"/>
      <w:marTop w:val="0"/>
      <w:marBottom w:val="0"/>
      <w:divBdr>
        <w:top w:val="none" w:sz="0" w:space="0" w:color="auto"/>
        <w:left w:val="none" w:sz="0" w:space="0" w:color="auto"/>
        <w:bottom w:val="none" w:sz="0" w:space="0" w:color="auto"/>
        <w:right w:val="none" w:sz="0" w:space="0" w:color="auto"/>
      </w:divBdr>
    </w:div>
    <w:div w:id="1621061775">
      <w:bodyDiv w:val="1"/>
      <w:marLeft w:val="0"/>
      <w:marRight w:val="0"/>
      <w:marTop w:val="0"/>
      <w:marBottom w:val="0"/>
      <w:divBdr>
        <w:top w:val="none" w:sz="0" w:space="0" w:color="auto"/>
        <w:left w:val="none" w:sz="0" w:space="0" w:color="auto"/>
        <w:bottom w:val="none" w:sz="0" w:space="0" w:color="auto"/>
        <w:right w:val="none" w:sz="0" w:space="0" w:color="auto"/>
      </w:divBdr>
    </w:div>
    <w:div w:id="1629891730">
      <w:bodyDiv w:val="1"/>
      <w:marLeft w:val="0"/>
      <w:marRight w:val="0"/>
      <w:marTop w:val="0"/>
      <w:marBottom w:val="0"/>
      <w:divBdr>
        <w:top w:val="none" w:sz="0" w:space="0" w:color="auto"/>
        <w:left w:val="none" w:sz="0" w:space="0" w:color="auto"/>
        <w:bottom w:val="none" w:sz="0" w:space="0" w:color="auto"/>
        <w:right w:val="none" w:sz="0" w:space="0" w:color="auto"/>
      </w:divBdr>
    </w:div>
    <w:div w:id="1631591694">
      <w:bodyDiv w:val="1"/>
      <w:marLeft w:val="0"/>
      <w:marRight w:val="0"/>
      <w:marTop w:val="0"/>
      <w:marBottom w:val="0"/>
      <w:divBdr>
        <w:top w:val="none" w:sz="0" w:space="0" w:color="auto"/>
        <w:left w:val="none" w:sz="0" w:space="0" w:color="auto"/>
        <w:bottom w:val="none" w:sz="0" w:space="0" w:color="auto"/>
        <w:right w:val="none" w:sz="0" w:space="0" w:color="auto"/>
      </w:divBdr>
    </w:div>
    <w:div w:id="1642731918">
      <w:bodyDiv w:val="1"/>
      <w:marLeft w:val="0"/>
      <w:marRight w:val="0"/>
      <w:marTop w:val="0"/>
      <w:marBottom w:val="0"/>
      <w:divBdr>
        <w:top w:val="none" w:sz="0" w:space="0" w:color="auto"/>
        <w:left w:val="none" w:sz="0" w:space="0" w:color="auto"/>
        <w:bottom w:val="none" w:sz="0" w:space="0" w:color="auto"/>
        <w:right w:val="none" w:sz="0" w:space="0" w:color="auto"/>
      </w:divBdr>
    </w:div>
    <w:div w:id="1692535522">
      <w:bodyDiv w:val="1"/>
      <w:marLeft w:val="0"/>
      <w:marRight w:val="0"/>
      <w:marTop w:val="0"/>
      <w:marBottom w:val="0"/>
      <w:divBdr>
        <w:top w:val="none" w:sz="0" w:space="0" w:color="auto"/>
        <w:left w:val="none" w:sz="0" w:space="0" w:color="auto"/>
        <w:bottom w:val="none" w:sz="0" w:space="0" w:color="auto"/>
        <w:right w:val="none" w:sz="0" w:space="0" w:color="auto"/>
      </w:divBdr>
    </w:div>
    <w:div w:id="1721397550">
      <w:bodyDiv w:val="1"/>
      <w:marLeft w:val="0"/>
      <w:marRight w:val="0"/>
      <w:marTop w:val="0"/>
      <w:marBottom w:val="0"/>
      <w:divBdr>
        <w:top w:val="none" w:sz="0" w:space="0" w:color="auto"/>
        <w:left w:val="none" w:sz="0" w:space="0" w:color="auto"/>
        <w:bottom w:val="none" w:sz="0" w:space="0" w:color="auto"/>
        <w:right w:val="none" w:sz="0" w:space="0" w:color="auto"/>
      </w:divBdr>
    </w:div>
    <w:div w:id="1743093691">
      <w:bodyDiv w:val="1"/>
      <w:marLeft w:val="0"/>
      <w:marRight w:val="0"/>
      <w:marTop w:val="0"/>
      <w:marBottom w:val="0"/>
      <w:divBdr>
        <w:top w:val="none" w:sz="0" w:space="0" w:color="auto"/>
        <w:left w:val="none" w:sz="0" w:space="0" w:color="auto"/>
        <w:bottom w:val="none" w:sz="0" w:space="0" w:color="auto"/>
        <w:right w:val="none" w:sz="0" w:space="0" w:color="auto"/>
      </w:divBdr>
    </w:div>
    <w:div w:id="1767262816">
      <w:bodyDiv w:val="1"/>
      <w:marLeft w:val="0"/>
      <w:marRight w:val="0"/>
      <w:marTop w:val="0"/>
      <w:marBottom w:val="0"/>
      <w:divBdr>
        <w:top w:val="none" w:sz="0" w:space="0" w:color="auto"/>
        <w:left w:val="none" w:sz="0" w:space="0" w:color="auto"/>
        <w:bottom w:val="none" w:sz="0" w:space="0" w:color="auto"/>
        <w:right w:val="none" w:sz="0" w:space="0" w:color="auto"/>
      </w:divBdr>
    </w:div>
    <w:div w:id="1774011405">
      <w:bodyDiv w:val="1"/>
      <w:marLeft w:val="0"/>
      <w:marRight w:val="0"/>
      <w:marTop w:val="0"/>
      <w:marBottom w:val="0"/>
      <w:divBdr>
        <w:top w:val="none" w:sz="0" w:space="0" w:color="auto"/>
        <w:left w:val="none" w:sz="0" w:space="0" w:color="auto"/>
        <w:bottom w:val="none" w:sz="0" w:space="0" w:color="auto"/>
        <w:right w:val="none" w:sz="0" w:space="0" w:color="auto"/>
      </w:divBdr>
    </w:div>
    <w:div w:id="1803888738">
      <w:bodyDiv w:val="1"/>
      <w:marLeft w:val="0"/>
      <w:marRight w:val="0"/>
      <w:marTop w:val="0"/>
      <w:marBottom w:val="0"/>
      <w:divBdr>
        <w:top w:val="none" w:sz="0" w:space="0" w:color="auto"/>
        <w:left w:val="none" w:sz="0" w:space="0" w:color="auto"/>
        <w:bottom w:val="none" w:sz="0" w:space="0" w:color="auto"/>
        <w:right w:val="none" w:sz="0" w:space="0" w:color="auto"/>
      </w:divBdr>
    </w:div>
    <w:div w:id="1855994535">
      <w:bodyDiv w:val="1"/>
      <w:marLeft w:val="0"/>
      <w:marRight w:val="0"/>
      <w:marTop w:val="0"/>
      <w:marBottom w:val="0"/>
      <w:divBdr>
        <w:top w:val="none" w:sz="0" w:space="0" w:color="auto"/>
        <w:left w:val="none" w:sz="0" w:space="0" w:color="auto"/>
        <w:bottom w:val="none" w:sz="0" w:space="0" w:color="auto"/>
        <w:right w:val="none" w:sz="0" w:space="0" w:color="auto"/>
      </w:divBdr>
    </w:div>
    <w:div w:id="1896043827">
      <w:bodyDiv w:val="1"/>
      <w:marLeft w:val="0"/>
      <w:marRight w:val="0"/>
      <w:marTop w:val="0"/>
      <w:marBottom w:val="0"/>
      <w:divBdr>
        <w:top w:val="none" w:sz="0" w:space="0" w:color="auto"/>
        <w:left w:val="none" w:sz="0" w:space="0" w:color="auto"/>
        <w:bottom w:val="none" w:sz="0" w:space="0" w:color="auto"/>
        <w:right w:val="none" w:sz="0" w:space="0" w:color="auto"/>
      </w:divBdr>
      <w:divsChild>
        <w:div w:id="1420634381">
          <w:marLeft w:val="0"/>
          <w:marRight w:val="0"/>
          <w:marTop w:val="0"/>
          <w:marBottom w:val="0"/>
          <w:divBdr>
            <w:top w:val="none" w:sz="0" w:space="0" w:color="auto"/>
            <w:left w:val="none" w:sz="0" w:space="0" w:color="auto"/>
            <w:bottom w:val="none" w:sz="0" w:space="0" w:color="auto"/>
            <w:right w:val="none" w:sz="0" w:space="0" w:color="auto"/>
          </w:divBdr>
        </w:div>
        <w:div w:id="1823814041">
          <w:marLeft w:val="0"/>
          <w:marRight w:val="0"/>
          <w:marTop w:val="0"/>
          <w:marBottom w:val="0"/>
          <w:divBdr>
            <w:top w:val="none" w:sz="0" w:space="0" w:color="auto"/>
            <w:left w:val="none" w:sz="0" w:space="0" w:color="auto"/>
            <w:bottom w:val="none" w:sz="0" w:space="0" w:color="auto"/>
            <w:right w:val="none" w:sz="0" w:space="0" w:color="auto"/>
          </w:divBdr>
        </w:div>
        <w:div w:id="1316572101">
          <w:marLeft w:val="0"/>
          <w:marRight w:val="0"/>
          <w:marTop w:val="0"/>
          <w:marBottom w:val="0"/>
          <w:divBdr>
            <w:top w:val="none" w:sz="0" w:space="0" w:color="auto"/>
            <w:left w:val="none" w:sz="0" w:space="0" w:color="auto"/>
            <w:bottom w:val="none" w:sz="0" w:space="0" w:color="auto"/>
            <w:right w:val="none" w:sz="0" w:space="0" w:color="auto"/>
          </w:divBdr>
        </w:div>
        <w:div w:id="1480922491">
          <w:marLeft w:val="0"/>
          <w:marRight w:val="0"/>
          <w:marTop w:val="0"/>
          <w:marBottom w:val="0"/>
          <w:divBdr>
            <w:top w:val="none" w:sz="0" w:space="0" w:color="auto"/>
            <w:left w:val="none" w:sz="0" w:space="0" w:color="auto"/>
            <w:bottom w:val="none" w:sz="0" w:space="0" w:color="auto"/>
            <w:right w:val="none" w:sz="0" w:space="0" w:color="auto"/>
          </w:divBdr>
        </w:div>
        <w:div w:id="722827894">
          <w:marLeft w:val="0"/>
          <w:marRight w:val="0"/>
          <w:marTop w:val="0"/>
          <w:marBottom w:val="0"/>
          <w:divBdr>
            <w:top w:val="none" w:sz="0" w:space="0" w:color="auto"/>
            <w:left w:val="none" w:sz="0" w:space="0" w:color="auto"/>
            <w:bottom w:val="none" w:sz="0" w:space="0" w:color="auto"/>
            <w:right w:val="none" w:sz="0" w:space="0" w:color="auto"/>
          </w:divBdr>
        </w:div>
        <w:div w:id="657806905">
          <w:marLeft w:val="0"/>
          <w:marRight w:val="0"/>
          <w:marTop w:val="0"/>
          <w:marBottom w:val="0"/>
          <w:divBdr>
            <w:top w:val="none" w:sz="0" w:space="0" w:color="auto"/>
            <w:left w:val="none" w:sz="0" w:space="0" w:color="auto"/>
            <w:bottom w:val="none" w:sz="0" w:space="0" w:color="auto"/>
            <w:right w:val="none" w:sz="0" w:space="0" w:color="auto"/>
          </w:divBdr>
        </w:div>
      </w:divsChild>
    </w:div>
    <w:div w:id="1947151637">
      <w:bodyDiv w:val="1"/>
      <w:marLeft w:val="0"/>
      <w:marRight w:val="0"/>
      <w:marTop w:val="0"/>
      <w:marBottom w:val="0"/>
      <w:divBdr>
        <w:top w:val="none" w:sz="0" w:space="0" w:color="auto"/>
        <w:left w:val="none" w:sz="0" w:space="0" w:color="auto"/>
        <w:bottom w:val="none" w:sz="0" w:space="0" w:color="auto"/>
        <w:right w:val="none" w:sz="0" w:space="0" w:color="auto"/>
      </w:divBdr>
      <w:divsChild>
        <w:div w:id="1302806880">
          <w:marLeft w:val="0"/>
          <w:marRight w:val="0"/>
          <w:marTop w:val="0"/>
          <w:marBottom w:val="0"/>
          <w:divBdr>
            <w:top w:val="none" w:sz="0" w:space="0" w:color="auto"/>
            <w:left w:val="none" w:sz="0" w:space="0" w:color="auto"/>
            <w:bottom w:val="none" w:sz="0" w:space="0" w:color="auto"/>
            <w:right w:val="none" w:sz="0" w:space="0" w:color="auto"/>
          </w:divBdr>
        </w:div>
        <w:div w:id="631907505">
          <w:marLeft w:val="0"/>
          <w:marRight w:val="0"/>
          <w:marTop w:val="0"/>
          <w:marBottom w:val="0"/>
          <w:divBdr>
            <w:top w:val="none" w:sz="0" w:space="0" w:color="auto"/>
            <w:left w:val="none" w:sz="0" w:space="0" w:color="auto"/>
            <w:bottom w:val="none" w:sz="0" w:space="0" w:color="auto"/>
            <w:right w:val="none" w:sz="0" w:space="0" w:color="auto"/>
          </w:divBdr>
        </w:div>
        <w:div w:id="709888681">
          <w:marLeft w:val="0"/>
          <w:marRight w:val="0"/>
          <w:marTop w:val="0"/>
          <w:marBottom w:val="0"/>
          <w:divBdr>
            <w:top w:val="none" w:sz="0" w:space="0" w:color="auto"/>
            <w:left w:val="none" w:sz="0" w:space="0" w:color="auto"/>
            <w:bottom w:val="none" w:sz="0" w:space="0" w:color="auto"/>
            <w:right w:val="none" w:sz="0" w:space="0" w:color="auto"/>
          </w:divBdr>
        </w:div>
        <w:div w:id="1838687961">
          <w:marLeft w:val="0"/>
          <w:marRight w:val="0"/>
          <w:marTop w:val="0"/>
          <w:marBottom w:val="0"/>
          <w:divBdr>
            <w:top w:val="none" w:sz="0" w:space="0" w:color="auto"/>
            <w:left w:val="none" w:sz="0" w:space="0" w:color="auto"/>
            <w:bottom w:val="none" w:sz="0" w:space="0" w:color="auto"/>
            <w:right w:val="none" w:sz="0" w:space="0" w:color="auto"/>
          </w:divBdr>
        </w:div>
        <w:div w:id="1671327550">
          <w:marLeft w:val="0"/>
          <w:marRight w:val="0"/>
          <w:marTop w:val="0"/>
          <w:marBottom w:val="0"/>
          <w:divBdr>
            <w:top w:val="none" w:sz="0" w:space="0" w:color="auto"/>
            <w:left w:val="none" w:sz="0" w:space="0" w:color="auto"/>
            <w:bottom w:val="none" w:sz="0" w:space="0" w:color="auto"/>
            <w:right w:val="none" w:sz="0" w:space="0" w:color="auto"/>
          </w:divBdr>
        </w:div>
        <w:div w:id="870806909">
          <w:marLeft w:val="0"/>
          <w:marRight w:val="0"/>
          <w:marTop w:val="0"/>
          <w:marBottom w:val="0"/>
          <w:divBdr>
            <w:top w:val="none" w:sz="0" w:space="0" w:color="auto"/>
            <w:left w:val="none" w:sz="0" w:space="0" w:color="auto"/>
            <w:bottom w:val="none" w:sz="0" w:space="0" w:color="auto"/>
            <w:right w:val="none" w:sz="0" w:space="0" w:color="auto"/>
          </w:divBdr>
        </w:div>
      </w:divsChild>
    </w:div>
    <w:div w:id="1982344948">
      <w:bodyDiv w:val="1"/>
      <w:marLeft w:val="0"/>
      <w:marRight w:val="0"/>
      <w:marTop w:val="0"/>
      <w:marBottom w:val="0"/>
      <w:divBdr>
        <w:top w:val="none" w:sz="0" w:space="0" w:color="auto"/>
        <w:left w:val="none" w:sz="0" w:space="0" w:color="auto"/>
        <w:bottom w:val="none" w:sz="0" w:space="0" w:color="auto"/>
        <w:right w:val="none" w:sz="0" w:space="0" w:color="auto"/>
      </w:divBdr>
    </w:div>
    <w:div w:id="2005283721">
      <w:bodyDiv w:val="1"/>
      <w:marLeft w:val="0"/>
      <w:marRight w:val="0"/>
      <w:marTop w:val="0"/>
      <w:marBottom w:val="0"/>
      <w:divBdr>
        <w:top w:val="none" w:sz="0" w:space="0" w:color="auto"/>
        <w:left w:val="none" w:sz="0" w:space="0" w:color="auto"/>
        <w:bottom w:val="none" w:sz="0" w:space="0" w:color="auto"/>
        <w:right w:val="none" w:sz="0" w:space="0" w:color="auto"/>
      </w:divBdr>
    </w:div>
    <w:div w:id="2023506980">
      <w:bodyDiv w:val="1"/>
      <w:marLeft w:val="0"/>
      <w:marRight w:val="0"/>
      <w:marTop w:val="0"/>
      <w:marBottom w:val="0"/>
      <w:divBdr>
        <w:top w:val="none" w:sz="0" w:space="0" w:color="auto"/>
        <w:left w:val="none" w:sz="0" w:space="0" w:color="auto"/>
        <w:bottom w:val="none" w:sz="0" w:space="0" w:color="auto"/>
        <w:right w:val="none" w:sz="0" w:space="0" w:color="auto"/>
      </w:divBdr>
    </w:div>
    <w:div w:id="2024622979">
      <w:bodyDiv w:val="1"/>
      <w:marLeft w:val="0"/>
      <w:marRight w:val="0"/>
      <w:marTop w:val="0"/>
      <w:marBottom w:val="0"/>
      <w:divBdr>
        <w:top w:val="none" w:sz="0" w:space="0" w:color="auto"/>
        <w:left w:val="none" w:sz="0" w:space="0" w:color="auto"/>
        <w:bottom w:val="none" w:sz="0" w:space="0" w:color="auto"/>
        <w:right w:val="none" w:sz="0" w:space="0" w:color="auto"/>
      </w:divBdr>
    </w:div>
    <w:div w:id="2056393487">
      <w:bodyDiv w:val="1"/>
      <w:marLeft w:val="0"/>
      <w:marRight w:val="0"/>
      <w:marTop w:val="0"/>
      <w:marBottom w:val="0"/>
      <w:divBdr>
        <w:top w:val="none" w:sz="0" w:space="0" w:color="auto"/>
        <w:left w:val="none" w:sz="0" w:space="0" w:color="auto"/>
        <w:bottom w:val="none" w:sz="0" w:space="0" w:color="auto"/>
        <w:right w:val="none" w:sz="0" w:space="0" w:color="auto"/>
      </w:divBdr>
    </w:div>
    <w:div w:id="2063288200">
      <w:bodyDiv w:val="1"/>
      <w:marLeft w:val="0"/>
      <w:marRight w:val="0"/>
      <w:marTop w:val="0"/>
      <w:marBottom w:val="0"/>
      <w:divBdr>
        <w:top w:val="none" w:sz="0" w:space="0" w:color="auto"/>
        <w:left w:val="none" w:sz="0" w:space="0" w:color="auto"/>
        <w:bottom w:val="none" w:sz="0" w:space="0" w:color="auto"/>
        <w:right w:val="none" w:sz="0" w:space="0" w:color="auto"/>
      </w:divBdr>
    </w:div>
    <w:div w:id="2111463329">
      <w:bodyDiv w:val="1"/>
      <w:marLeft w:val="0"/>
      <w:marRight w:val="0"/>
      <w:marTop w:val="0"/>
      <w:marBottom w:val="0"/>
      <w:divBdr>
        <w:top w:val="none" w:sz="0" w:space="0" w:color="auto"/>
        <w:left w:val="none" w:sz="0" w:space="0" w:color="auto"/>
        <w:bottom w:val="none" w:sz="0" w:space="0" w:color="auto"/>
        <w:right w:val="none" w:sz="0" w:space="0" w:color="auto"/>
      </w:divBdr>
    </w:div>
    <w:div w:id="2111536457">
      <w:bodyDiv w:val="1"/>
      <w:marLeft w:val="0"/>
      <w:marRight w:val="0"/>
      <w:marTop w:val="0"/>
      <w:marBottom w:val="0"/>
      <w:divBdr>
        <w:top w:val="none" w:sz="0" w:space="0" w:color="auto"/>
        <w:left w:val="none" w:sz="0" w:space="0" w:color="auto"/>
        <w:bottom w:val="none" w:sz="0" w:space="0" w:color="auto"/>
        <w:right w:val="none" w:sz="0" w:space="0" w:color="auto"/>
      </w:divBdr>
    </w:div>
    <w:div w:id="2115516769">
      <w:bodyDiv w:val="1"/>
      <w:marLeft w:val="0"/>
      <w:marRight w:val="0"/>
      <w:marTop w:val="0"/>
      <w:marBottom w:val="0"/>
      <w:divBdr>
        <w:top w:val="none" w:sz="0" w:space="0" w:color="auto"/>
        <w:left w:val="none" w:sz="0" w:space="0" w:color="auto"/>
        <w:bottom w:val="none" w:sz="0" w:space="0" w:color="auto"/>
        <w:right w:val="none" w:sz="0" w:space="0" w:color="auto"/>
      </w:divBdr>
    </w:div>
    <w:div w:id="2131893685">
      <w:bodyDiv w:val="1"/>
      <w:marLeft w:val="0"/>
      <w:marRight w:val="0"/>
      <w:marTop w:val="0"/>
      <w:marBottom w:val="0"/>
      <w:divBdr>
        <w:top w:val="none" w:sz="0" w:space="0" w:color="auto"/>
        <w:left w:val="none" w:sz="0" w:space="0" w:color="auto"/>
        <w:bottom w:val="none" w:sz="0" w:space="0" w:color="auto"/>
        <w:right w:val="none" w:sz="0" w:space="0" w:color="auto"/>
      </w:divBdr>
    </w:div>
    <w:div w:id="213817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gov.wales/successful-futures-review-curriculum-and-assessment-arrangem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1410</TotalTime>
  <Pages>38</Pages>
  <Words>8621</Words>
  <Characters>49146</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Chloe</dc:creator>
  <cp:keywords/>
  <dc:description/>
  <cp:lastModifiedBy>Thomas, Chloe</cp:lastModifiedBy>
  <cp:revision>39</cp:revision>
  <dcterms:created xsi:type="dcterms:W3CDTF">2020-09-24T10:53:00Z</dcterms:created>
  <dcterms:modified xsi:type="dcterms:W3CDTF">2020-10-25T19:21:00Z</dcterms:modified>
</cp:coreProperties>
</file>