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DB07C" w14:textId="6BA4ED82" w:rsidR="00DA0094" w:rsidRPr="007B53B3" w:rsidRDefault="007B53B3" w:rsidP="007B53B3">
      <w:pPr>
        <w:pStyle w:val="Title"/>
        <w:rPr>
          <w:rFonts w:ascii="Arial" w:hAnsi="Arial" w:cs="Arial"/>
          <w:sz w:val="24"/>
          <w:szCs w:val="24"/>
          <w:lang w:val="en-US"/>
        </w:rPr>
      </w:pPr>
      <w:r w:rsidRPr="007B53B3">
        <w:rPr>
          <w:rFonts w:ascii="Arial" w:hAnsi="Arial" w:cs="Arial"/>
          <w:i/>
          <w:noProof/>
          <w:sz w:val="24"/>
          <w:szCs w:val="24"/>
        </w:rPr>
        <w:drawing>
          <wp:anchor distT="0" distB="0" distL="114300" distR="114300" simplePos="0" relativeHeight="251659264" behindDoc="0" locked="0" layoutInCell="1" allowOverlap="1" wp14:anchorId="31389687" wp14:editId="2FC42FB7">
            <wp:simplePos x="0" y="0"/>
            <wp:positionH relativeFrom="column">
              <wp:posOffset>-400050</wp:posOffset>
            </wp:positionH>
            <wp:positionV relativeFrom="paragraph">
              <wp:posOffset>0</wp:posOffset>
            </wp:positionV>
            <wp:extent cx="1809750" cy="723900"/>
            <wp:effectExtent l="19050" t="0" r="0" b="0"/>
            <wp:wrapSquare wrapText="bothSides"/>
            <wp:docPr id="306199326" name="Picture 30619932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CCD48C1" w14:textId="77777777" w:rsidR="00DA0094" w:rsidRPr="007B53B3" w:rsidRDefault="00DA0094" w:rsidP="007B53B3">
      <w:pPr>
        <w:pStyle w:val="Title"/>
        <w:rPr>
          <w:rFonts w:ascii="Arial" w:hAnsi="Arial" w:cs="Arial"/>
          <w:sz w:val="24"/>
          <w:szCs w:val="24"/>
          <w:lang w:val="en-US"/>
        </w:rPr>
      </w:pPr>
    </w:p>
    <w:p w14:paraId="571A872A" w14:textId="77777777" w:rsidR="007B53B3" w:rsidRDefault="007B53B3" w:rsidP="007B53B3">
      <w:pPr>
        <w:rPr>
          <w:rFonts w:ascii="Arial" w:hAnsi="Arial" w:cs="Arial"/>
          <w:szCs w:val="24"/>
          <w:lang w:val="en-US"/>
        </w:rPr>
      </w:pPr>
    </w:p>
    <w:p w14:paraId="41408335" w14:textId="77777777" w:rsidR="007B53B3" w:rsidRDefault="007B53B3" w:rsidP="007B53B3">
      <w:pPr>
        <w:rPr>
          <w:rFonts w:ascii="Arial" w:hAnsi="Arial" w:cs="Arial"/>
          <w:szCs w:val="24"/>
          <w:lang w:val="en-US"/>
        </w:rPr>
      </w:pPr>
    </w:p>
    <w:p w14:paraId="2012B06C" w14:textId="77777777" w:rsidR="007B53B3" w:rsidRDefault="007B53B3" w:rsidP="007B53B3">
      <w:pPr>
        <w:rPr>
          <w:rFonts w:ascii="Arial" w:hAnsi="Arial" w:cs="Arial"/>
          <w:szCs w:val="24"/>
          <w:lang w:val="en-US"/>
        </w:rPr>
      </w:pPr>
    </w:p>
    <w:p w14:paraId="08AEC337" w14:textId="77777777" w:rsidR="007B53B3" w:rsidRDefault="007B53B3" w:rsidP="007B53B3">
      <w:pPr>
        <w:rPr>
          <w:rFonts w:ascii="Arial" w:hAnsi="Arial" w:cs="Arial"/>
          <w:szCs w:val="24"/>
          <w:lang w:val="en-US"/>
        </w:rPr>
      </w:pPr>
    </w:p>
    <w:p w14:paraId="62A816EC" w14:textId="77777777" w:rsidR="007B53B3" w:rsidRPr="007B53B3" w:rsidRDefault="007B53B3" w:rsidP="007B53B3">
      <w:pPr>
        <w:rPr>
          <w:rFonts w:ascii="Arial" w:hAnsi="Arial" w:cs="Arial"/>
          <w:szCs w:val="24"/>
          <w:lang w:val="en-US"/>
        </w:rPr>
      </w:pPr>
    </w:p>
    <w:p w14:paraId="30395815" w14:textId="73C20D86" w:rsidR="00DA0094" w:rsidRDefault="007B53B3" w:rsidP="007B53B3">
      <w:pPr>
        <w:pStyle w:val="Title"/>
        <w:rPr>
          <w:rFonts w:ascii="Arial" w:hAnsi="Arial" w:cs="Arial"/>
          <w:sz w:val="24"/>
          <w:szCs w:val="24"/>
          <w:lang w:val="en-US"/>
        </w:rPr>
      </w:pPr>
      <w:r w:rsidRPr="007B53B3">
        <w:rPr>
          <w:rFonts w:ascii="Arial" w:hAnsi="Arial" w:cs="Arial"/>
          <w:sz w:val="24"/>
          <w:szCs w:val="24"/>
          <w:lang w:val="en-US"/>
        </w:rPr>
        <w:t>Report</w:t>
      </w:r>
    </w:p>
    <w:p w14:paraId="3B3CF638" w14:textId="77777777" w:rsidR="00C3072E" w:rsidRPr="00C3072E" w:rsidRDefault="00C3072E" w:rsidP="00C3072E">
      <w:pPr>
        <w:rPr>
          <w:lang w:val="en-US"/>
        </w:rPr>
      </w:pPr>
    </w:p>
    <w:p w14:paraId="3E06471A" w14:textId="69357ECE" w:rsidR="00DA0094" w:rsidRPr="007B53B3" w:rsidRDefault="00DA0094" w:rsidP="007B53B3">
      <w:pPr>
        <w:pStyle w:val="Title"/>
        <w:rPr>
          <w:rFonts w:ascii="Arial" w:hAnsi="Arial" w:cs="Arial"/>
          <w:sz w:val="24"/>
          <w:szCs w:val="24"/>
          <w:lang w:val="en-US"/>
        </w:rPr>
      </w:pPr>
      <w:r w:rsidRPr="007B53B3">
        <w:rPr>
          <w:rFonts w:ascii="Arial" w:hAnsi="Arial" w:cs="Arial"/>
          <w:sz w:val="24"/>
          <w:szCs w:val="24"/>
          <w:lang w:val="en-US"/>
        </w:rPr>
        <w:t xml:space="preserve">Spirit of Croeso 2025: A Festival of Welsh Culture and Nature </w:t>
      </w:r>
    </w:p>
    <w:p w14:paraId="46A893DD" w14:textId="77777777" w:rsidR="00DA0094" w:rsidRPr="007B53B3" w:rsidRDefault="00DA0094" w:rsidP="007B53B3">
      <w:pPr>
        <w:rPr>
          <w:rFonts w:ascii="Arial" w:hAnsi="Arial" w:cs="Arial"/>
          <w:szCs w:val="24"/>
          <w:lang w:val="en-US"/>
        </w:rPr>
      </w:pPr>
    </w:p>
    <w:p w14:paraId="326947D1" w14:textId="77777777" w:rsidR="00DA0094" w:rsidRPr="007B53B3" w:rsidRDefault="00DA0094" w:rsidP="007B53B3">
      <w:pPr>
        <w:rPr>
          <w:rFonts w:ascii="Arial" w:hAnsi="Arial" w:cs="Arial"/>
          <w:szCs w:val="24"/>
          <w:lang w:val="en-US"/>
        </w:rPr>
      </w:pPr>
    </w:p>
    <w:p w14:paraId="1407F638" w14:textId="77777777" w:rsidR="00DA0094" w:rsidRDefault="00DA0094" w:rsidP="007B53B3">
      <w:pPr>
        <w:ind w:left="0"/>
        <w:rPr>
          <w:rFonts w:ascii="Arial" w:hAnsi="Arial" w:cs="Arial"/>
          <w:b/>
          <w:bCs/>
          <w:szCs w:val="24"/>
          <w:lang w:val="en-US"/>
        </w:rPr>
      </w:pPr>
    </w:p>
    <w:p w14:paraId="130DDCA2" w14:textId="77777777" w:rsidR="00C3072E" w:rsidRDefault="00C3072E" w:rsidP="007B53B3">
      <w:pPr>
        <w:ind w:left="0"/>
        <w:rPr>
          <w:rFonts w:ascii="Arial" w:hAnsi="Arial" w:cs="Arial"/>
          <w:b/>
          <w:bCs/>
          <w:szCs w:val="24"/>
          <w:lang w:val="en-US"/>
        </w:rPr>
      </w:pPr>
    </w:p>
    <w:p w14:paraId="06023876" w14:textId="77777777" w:rsidR="00C3072E" w:rsidRPr="007B53B3" w:rsidRDefault="00C3072E" w:rsidP="007B53B3">
      <w:pPr>
        <w:ind w:left="0"/>
        <w:rPr>
          <w:rFonts w:ascii="Arial" w:hAnsi="Arial" w:cs="Arial"/>
          <w:b/>
          <w:bCs/>
          <w:szCs w:val="24"/>
          <w:lang w:val="en-US"/>
        </w:rPr>
      </w:pPr>
    </w:p>
    <w:p w14:paraId="45F90B09" w14:textId="18DD02C9" w:rsidR="007B53B3" w:rsidRPr="007F4DF8" w:rsidRDefault="007B53B3" w:rsidP="007B53B3">
      <w:pPr>
        <w:spacing w:before="200"/>
        <w:jc w:val="left"/>
        <w:rPr>
          <w:rFonts w:ascii="Arial" w:hAnsi="Arial" w:cs="Arial"/>
        </w:rPr>
      </w:pPr>
      <w:r w:rsidRPr="007F4DF8">
        <w:rPr>
          <w:rFonts w:ascii="Arial" w:hAnsi="Arial" w:cs="Arial"/>
        </w:rPr>
        <w:t xml:space="preserve">Module: </w:t>
      </w:r>
      <w:r>
        <w:rPr>
          <w:rFonts w:ascii="Arial" w:hAnsi="Arial" w:cs="Arial"/>
        </w:rPr>
        <w:t>International Mee</w:t>
      </w:r>
      <w:r w:rsidR="00C3072E">
        <w:rPr>
          <w:rFonts w:ascii="Arial" w:hAnsi="Arial" w:cs="Arial"/>
        </w:rPr>
        <w:t>tings Management</w:t>
      </w:r>
    </w:p>
    <w:p w14:paraId="7E293B3F" w14:textId="0558D91A" w:rsidR="007B53B3" w:rsidRPr="007F4DF8" w:rsidRDefault="007B53B3" w:rsidP="007B53B3">
      <w:pPr>
        <w:spacing w:before="200"/>
        <w:jc w:val="left"/>
        <w:rPr>
          <w:rFonts w:ascii="Arial" w:hAnsi="Arial" w:cs="Arial"/>
        </w:rPr>
      </w:pPr>
      <w:r w:rsidRPr="007F4DF8">
        <w:rPr>
          <w:rFonts w:ascii="Arial" w:hAnsi="Arial" w:cs="Arial"/>
        </w:rPr>
        <w:t>Module code: BMIH</w:t>
      </w:r>
      <w:r w:rsidR="00C3072E">
        <w:rPr>
          <w:rFonts w:ascii="Arial" w:hAnsi="Arial" w:cs="Arial"/>
        </w:rPr>
        <w:t>6</w:t>
      </w:r>
      <w:r w:rsidRPr="007F4DF8">
        <w:rPr>
          <w:rFonts w:ascii="Arial" w:hAnsi="Arial" w:cs="Arial"/>
        </w:rPr>
        <w:t>007</w:t>
      </w:r>
    </w:p>
    <w:p w14:paraId="0ED2DE12" w14:textId="41ABB2BF" w:rsidR="007B53B3" w:rsidRPr="007F4DF8" w:rsidRDefault="007B53B3" w:rsidP="007B53B3">
      <w:pPr>
        <w:spacing w:before="200"/>
        <w:jc w:val="left"/>
        <w:rPr>
          <w:rFonts w:ascii="Arial" w:hAnsi="Arial" w:cs="Arial"/>
        </w:rPr>
      </w:pPr>
      <w:r w:rsidRPr="007F4DF8">
        <w:rPr>
          <w:rFonts w:ascii="Arial" w:hAnsi="Arial" w:cs="Arial"/>
        </w:rPr>
        <w:t>Lecturer name</w:t>
      </w:r>
      <w:r>
        <w:rPr>
          <w:rFonts w:ascii="Arial" w:hAnsi="Arial" w:cs="Arial"/>
        </w:rPr>
        <w:t>: Kathryn Roberts</w:t>
      </w:r>
    </w:p>
    <w:p w14:paraId="4A9E0785" w14:textId="77777777" w:rsidR="007B53B3" w:rsidRPr="007F4DF8" w:rsidRDefault="007B53B3" w:rsidP="007B53B3">
      <w:pPr>
        <w:spacing w:before="200"/>
        <w:jc w:val="left"/>
        <w:rPr>
          <w:rFonts w:ascii="Arial" w:hAnsi="Arial" w:cs="Arial"/>
        </w:rPr>
      </w:pPr>
      <w:r w:rsidRPr="007F4DF8">
        <w:rPr>
          <w:rFonts w:ascii="Arial" w:hAnsi="Arial" w:cs="Arial"/>
        </w:rPr>
        <w:t>Student name: Petre Chiriac</w:t>
      </w:r>
    </w:p>
    <w:p w14:paraId="2B934EE3" w14:textId="77777777" w:rsidR="007B53B3" w:rsidRPr="007F4DF8" w:rsidRDefault="007B53B3" w:rsidP="007B53B3">
      <w:pPr>
        <w:spacing w:before="200"/>
        <w:jc w:val="left"/>
        <w:rPr>
          <w:rFonts w:ascii="Arial" w:hAnsi="Arial" w:cs="Arial"/>
        </w:rPr>
      </w:pPr>
      <w:r w:rsidRPr="007F4DF8">
        <w:rPr>
          <w:rFonts w:ascii="Arial" w:hAnsi="Arial" w:cs="Arial"/>
        </w:rPr>
        <w:t>Student ID: 2246594</w:t>
      </w:r>
    </w:p>
    <w:p w14:paraId="4D461E93" w14:textId="1569BBC4" w:rsidR="007B53B3" w:rsidRPr="007F4DF8" w:rsidRDefault="007B53B3" w:rsidP="007B53B3">
      <w:pPr>
        <w:spacing w:before="200"/>
        <w:jc w:val="left"/>
        <w:rPr>
          <w:rFonts w:ascii="Arial" w:hAnsi="Arial" w:cs="Arial"/>
        </w:rPr>
      </w:pPr>
    </w:p>
    <w:p w14:paraId="05F91868" w14:textId="107D8A34" w:rsidR="00DA0094" w:rsidRDefault="00DA0094" w:rsidP="007B53B3">
      <w:pPr>
        <w:spacing w:after="160"/>
        <w:ind w:left="0"/>
        <w:jc w:val="left"/>
        <w:rPr>
          <w:rFonts w:ascii="Arial" w:hAnsi="Arial" w:cs="Arial"/>
          <w:szCs w:val="24"/>
        </w:rPr>
      </w:pPr>
      <w:r w:rsidRPr="007B53B3">
        <w:rPr>
          <w:rFonts w:ascii="Arial" w:hAnsi="Arial" w:cs="Arial"/>
          <w:szCs w:val="24"/>
        </w:rPr>
        <w:br w:type="page"/>
      </w:r>
    </w:p>
    <w:p w14:paraId="2D7C731D" w14:textId="0342D4A7" w:rsidR="00C3072E" w:rsidRPr="00C3072E" w:rsidRDefault="00C3072E" w:rsidP="00C3072E">
      <w:pPr>
        <w:spacing w:after="160"/>
        <w:ind w:left="0"/>
        <w:jc w:val="left"/>
        <w:rPr>
          <w:rFonts w:ascii="Arial" w:hAnsi="Arial" w:cs="Arial"/>
          <w:szCs w:val="24"/>
        </w:rPr>
      </w:pPr>
      <w:r w:rsidRPr="00C3072E">
        <w:rPr>
          <w:rFonts w:ascii="Arial" w:hAnsi="Arial" w:cs="Arial"/>
          <w:szCs w:val="24"/>
        </w:rPr>
        <w:lastRenderedPageBreak/>
        <w:t>I acknowledge the use of Grammarly (https://www.grammarly.com/) on 1</w:t>
      </w:r>
      <w:r w:rsidRPr="00C3072E">
        <w:rPr>
          <w:rFonts w:ascii="Arial" w:hAnsi="Arial" w:cs="Arial"/>
          <w:szCs w:val="24"/>
        </w:rPr>
        <w:t>1 June</w:t>
      </w:r>
      <w:r w:rsidRPr="00C3072E">
        <w:rPr>
          <w:rFonts w:ascii="Arial" w:hAnsi="Arial" w:cs="Arial"/>
          <w:szCs w:val="24"/>
        </w:rPr>
        <w:t xml:space="preserve"> 2025 to check my work using the prompt(s):</w:t>
      </w:r>
    </w:p>
    <w:p w14:paraId="1A58E17A" w14:textId="77777777" w:rsidR="00C3072E" w:rsidRPr="00C3072E" w:rsidRDefault="00C3072E" w:rsidP="00C3072E">
      <w:pPr>
        <w:numPr>
          <w:ilvl w:val="0"/>
          <w:numId w:val="5"/>
        </w:numPr>
        <w:spacing w:after="160"/>
        <w:jc w:val="left"/>
        <w:rPr>
          <w:rFonts w:ascii="Arial" w:hAnsi="Arial" w:cs="Arial"/>
          <w:szCs w:val="24"/>
        </w:rPr>
      </w:pPr>
      <w:r w:rsidRPr="00C3072E">
        <w:rPr>
          <w:rFonts w:ascii="Arial" w:hAnsi="Arial" w:cs="Arial"/>
          <w:szCs w:val="24"/>
        </w:rPr>
        <w:t xml:space="preserve">Please check the following text for readability, grammar and syntax. </w:t>
      </w:r>
    </w:p>
    <w:p w14:paraId="5ECEB2CD" w14:textId="77777777" w:rsidR="00C3072E" w:rsidRPr="00C3072E" w:rsidRDefault="00C3072E" w:rsidP="00C3072E">
      <w:pPr>
        <w:spacing w:after="160"/>
        <w:ind w:left="0"/>
        <w:jc w:val="left"/>
        <w:rPr>
          <w:rFonts w:ascii="Arial" w:hAnsi="Arial" w:cs="Arial"/>
          <w:szCs w:val="24"/>
        </w:rPr>
      </w:pPr>
      <w:r w:rsidRPr="00C3072E">
        <w:rPr>
          <w:rFonts w:ascii="Arial" w:hAnsi="Arial" w:cs="Arial"/>
          <w:szCs w:val="24"/>
        </w:rPr>
        <w:t>I confirm that I have not presented any AI generated text as my own work. I confirm I have copies of my drafts, notes, and other resources I used before, and after the use of AI tools which I may be asked to provide in evidence.</w:t>
      </w:r>
    </w:p>
    <w:p w14:paraId="22A8838A" w14:textId="77777777" w:rsidR="00C3072E" w:rsidRDefault="00C3072E" w:rsidP="007B53B3">
      <w:pPr>
        <w:spacing w:after="160"/>
        <w:ind w:left="0"/>
        <w:jc w:val="left"/>
        <w:rPr>
          <w:rFonts w:ascii="Arial" w:hAnsi="Arial" w:cs="Arial"/>
          <w:szCs w:val="24"/>
        </w:rPr>
      </w:pPr>
    </w:p>
    <w:p w14:paraId="7F05A2AE" w14:textId="77777777" w:rsidR="00C3072E" w:rsidRDefault="00C3072E" w:rsidP="007B53B3">
      <w:pPr>
        <w:spacing w:after="160"/>
        <w:ind w:left="0"/>
        <w:jc w:val="left"/>
        <w:rPr>
          <w:rFonts w:ascii="Arial" w:hAnsi="Arial" w:cs="Arial"/>
          <w:szCs w:val="24"/>
        </w:rPr>
      </w:pPr>
    </w:p>
    <w:p w14:paraId="04440E92" w14:textId="77777777" w:rsidR="00C3072E" w:rsidRDefault="00C3072E" w:rsidP="007B53B3">
      <w:pPr>
        <w:spacing w:after="160"/>
        <w:ind w:left="0"/>
        <w:jc w:val="left"/>
        <w:rPr>
          <w:rFonts w:ascii="Arial" w:hAnsi="Arial" w:cs="Arial"/>
          <w:szCs w:val="24"/>
        </w:rPr>
      </w:pPr>
    </w:p>
    <w:p w14:paraId="2230FE58" w14:textId="77777777" w:rsidR="00C3072E" w:rsidRDefault="00C3072E" w:rsidP="007B53B3">
      <w:pPr>
        <w:spacing w:after="160"/>
        <w:ind w:left="0"/>
        <w:jc w:val="left"/>
        <w:rPr>
          <w:rFonts w:ascii="Arial" w:hAnsi="Arial" w:cs="Arial"/>
          <w:szCs w:val="24"/>
        </w:rPr>
      </w:pPr>
    </w:p>
    <w:p w14:paraId="529C1BEB" w14:textId="77777777" w:rsidR="00C3072E" w:rsidRDefault="00C3072E" w:rsidP="007B53B3">
      <w:pPr>
        <w:spacing w:after="160"/>
        <w:ind w:left="0"/>
        <w:jc w:val="left"/>
        <w:rPr>
          <w:rFonts w:ascii="Arial" w:hAnsi="Arial" w:cs="Arial"/>
          <w:szCs w:val="24"/>
        </w:rPr>
      </w:pPr>
    </w:p>
    <w:p w14:paraId="62CA442C" w14:textId="77777777" w:rsidR="00C3072E" w:rsidRDefault="00C3072E" w:rsidP="007B53B3">
      <w:pPr>
        <w:spacing w:after="160"/>
        <w:ind w:left="0"/>
        <w:jc w:val="left"/>
        <w:rPr>
          <w:rFonts w:ascii="Arial" w:hAnsi="Arial" w:cs="Arial"/>
          <w:szCs w:val="24"/>
        </w:rPr>
      </w:pPr>
    </w:p>
    <w:p w14:paraId="75EEB6D9" w14:textId="77777777" w:rsidR="00C3072E" w:rsidRDefault="00C3072E" w:rsidP="007B53B3">
      <w:pPr>
        <w:spacing w:after="160"/>
        <w:ind w:left="0"/>
        <w:jc w:val="left"/>
        <w:rPr>
          <w:rFonts w:ascii="Arial" w:hAnsi="Arial" w:cs="Arial"/>
          <w:szCs w:val="24"/>
        </w:rPr>
      </w:pPr>
    </w:p>
    <w:p w14:paraId="5707314B" w14:textId="77777777" w:rsidR="00C3072E" w:rsidRDefault="00C3072E" w:rsidP="007B53B3">
      <w:pPr>
        <w:spacing w:after="160"/>
        <w:ind w:left="0"/>
        <w:jc w:val="left"/>
        <w:rPr>
          <w:rFonts w:ascii="Arial" w:hAnsi="Arial" w:cs="Arial"/>
          <w:szCs w:val="24"/>
        </w:rPr>
      </w:pPr>
    </w:p>
    <w:p w14:paraId="3C45EC8C" w14:textId="77777777" w:rsidR="00C3072E" w:rsidRDefault="00C3072E" w:rsidP="007B53B3">
      <w:pPr>
        <w:spacing w:after="160"/>
        <w:ind w:left="0"/>
        <w:jc w:val="left"/>
        <w:rPr>
          <w:rFonts w:ascii="Arial" w:hAnsi="Arial" w:cs="Arial"/>
          <w:szCs w:val="24"/>
        </w:rPr>
      </w:pPr>
    </w:p>
    <w:p w14:paraId="02F4CA3A" w14:textId="77777777" w:rsidR="00C3072E" w:rsidRDefault="00C3072E" w:rsidP="007B53B3">
      <w:pPr>
        <w:spacing w:after="160"/>
        <w:ind w:left="0"/>
        <w:jc w:val="left"/>
        <w:rPr>
          <w:rFonts w:ascii="Arial" w:hAnsi="Arial" w:cs="Arial"/>
          <w:szCs w:val="24"/>
        </w:rPr>
      </w:pPr>
    </w:p>
    <w:p w14:paraId="61BA4785" w14:textId="77777777" w:rsidR="00C3072E" w:rsidRDefault="00C3072E" w:rsidP="007B53B3">
      <w:pPr>
        <w:spacing w:after="160"/>
        <w:ind w:left="0"/>
        <w:jc w:val="left"/>
        <w:rPr>
          <w:rFonts w:ascii="Arial" w:hAnsi="Arial" w:cs="Arial"/>
          <w:szCs w:val="24"/>
        </w:rPr>
      </w:pPr>
    </w:p>
    <w:p w14:paraId="12ECA66E" w14:textId="77777777" w:rsidR="00C3072E" w:rsidRDefault="00C3072E" w:rsidP="007B53B3">
      <w:pPr>
        <w:spacing w:after="160"/>
        <w:ind w:left="0"/>
        <w:jc w:val="left"/>
        <w:rPr>
          <w:rFonts w:ascii="Arial" w:hAnsi="Arial" w:cs="Arial"/>
          <w:szCs w:val="24"/>
        </w:rPr>
      </w:pPr>
    </w:p>
    <w:p w14:paraId="36A93C60" w14:textId="77777777" w:rsidR="00C3072E" w:rsidRDefault="00C3072E" w:rsidP="007B53B3">
      <w:pPr>
        <w:spacing w:after="160"/>
        <w:ind w:left="0"/>
        <w:jc w:val="left"/>
        <w:rPr>
          <w:rFonts w:ascii="Arial" w:hAnsi="Arial" w:cs="Arial"/>
          <w:szCs w:val="24"/>
        </w:rPr>
      </w:pPr>
    </w:p>
    <w:p w14:paraId="203519BD" w14:textId="77777777" w:rsidR="00C3072E" w:rsidRDefault="00C3072E" w:rsidP="007B53B3">
      <w:pPr>
        <w:spacing w:after="160"/>
        <w:ind w:left="0"/>
        <w:jc w:val="left"/>
        <w:rPr>
          <w:rFonts w:ascii="Arial" w:hAnsi="Arial" w:cs="Arial"/>
          <w:szCs w:val="24"/>
        </w:rPr>
      </w:pPr>
    </w:p>
    <w:p w14:paraId="37E572A4" w14:textId="77777777" w:rsidR="00C3072E" w:rsidRDefault="00C3072E" w:rsidP="007B53B3">
      <w:pPr>
        <w:spacing w:after="160"/>
        <w:ind w:left="0"/>
        <w:jc w:val="left"/>
        <w:rPr>
          <w:rFonts w:ascii="Arial" w:hAnsi="Arial" w:cs="Arial"/>
          <w:szCs w:val="24"/>
        </w:rPr>
      </w:pPr>
    </w:p>
    <w:p w14:paraId="5B2B8171" w14:textId="77777777" w:rsidR="00C3072E" w:rsidRDefault="00C3072E" w:rsidP="007B53B3">
      <w:pPr>
        <w:spacing w:after="160"/>
        <w:ind w:left="0"/>
        <w:jc w:val="left"/>
        <w:rPr>
          <w:rFonts w:ascii="Arial" w:hAnsi="Arial" w:cs="Arial"/>
          <w:szCs w:val="24"/>
        </w:rPr>
      </w:pPr>
    </w:p>
    <w:p w14:paraId="525DF5C7" w14:textId="77777777" w:rsidR="00C3072E" w:rsidRDefault="00C3072E" w:rsidP="007B53B3">
      <w:pPr>
        <w:spacing w:after="160"/>
        <w:ind w:left="0"/>
        <w:jc w:val="left"/>
        <w:rPr>
          <w:rFonts w:ascii="Arial" w:hAnsi="Arial" w:cs="Arial"/>
          <w:szCs w:val="24"/>
        </w:rPr>
      </w:pPr>
    </w:p>
    <w:p w14:paraId="22F78C14" w14:textId="77777777" w:rsidR="00C3072E" w:rsidRPr="007B53B3" w:rsidRDefault="00C3072E" w:rsidP="007B53B3">
      <w:pPr>
        <w:spacing w:after="160"/>
        <w:ind w:left="0"/>
        <w:jc w:val="left"/>
        <w:rPr>
          <w:rFonts w:ascii="Arial" w:hAnsi="Arial" w:cs="Arial"/>
          <w:szCs w:val="24"/>
        </w:rPr>
      </w:pPr>
    </w:p>
    <w:sdt>
      <w:sdtPr>
        <w:rPr>
          <w:rFonts w:ascii="Arial" w:eastAsia="Times New Roman" w:hAnsi="Arial" w:cs="Arial"/>
          <w:color w:val="auto"/>
          <w:sz w:val="24"/>
          <w:szCs w:val="24"/>
          <w:lang w:val="en-GB"/>
        </w:rPr>
        <w:id w:val="1692105865"/>
        <w:docPartObj>
          <w:docPartGallery w:val="Table of Contents"/>
          <w:docPartUnique/>
        </w:docPartObj>
      </w:sdtPr>
      <w:sdtEndPr>
        <w:rPr>
          <w:b/>
          <w:bCs/>
          <w:noProof/>
        </w:rPr>
      </w:sdtEndPr>
      <w:sdtContent>
        <w:p w14:paraId="0493FAA3" w14:textId="57D892C8" w:rsidR="007905E2" w:rsidRPr="00C3072E" w:rsidRDefault="007905E2" w:rsidP="007B53B3">
          <w:pPr>
            <w:pStyle w:val="TOCHeading"/>
            <w:spacing w:line="360" w:lineRule="auto"/>
            <w:rPr>
              <w:rFonts w:ascii="Arial" w:eastAsia="Times New Roman" w:hAnsi="Arial" w:cs="Arial"/>
              <w:color w:val="auto"/>
              <w:sz w:val="24"/>
              <w:szCs w:val="24"/>
              <w:lang w:val="en-GB"/>
            </w:rPr>
          </w:pPr>
          <w:r w:rsidRPr="007B53B3">
            <w:rPr>
              <w:rFonts w:ascii="Arial" w:hAnsi="Arial" w:cs="Arial"/>
              <w:b/>
              <w:bCs/>
              <w:color w:val="auto"/>
              <w:sz w:val="24"/>
              <w:szCs w:val="24"/>
            </w:rPr>
            <w:t>Table of Contents</w:t>
          </w:r>
        </w:p>
        <w:p w14:paraId="5CD8B037" w14:textId="55CA523D" w:rsidR="00C3072E" w:rsidRDefault="007905E2">
          <w:pPr>
            <w:pStyle w:val="TOC1"/>
            <w:tabs>
              <w:tab w:val="right" w:leader="dot" w:pos="9350"/>
            </w:tabs>
            <w:rPr>
              <w:rFonts w:asciiTheme="minorHAnsi" w:eastAsiaTheme="minorEastAsia" w:hAnsiTheme="minorHAnsi" w:cstheme="minorBidi"/>
              <w:noProof/>
              <w:kern w:val="2"/>
              <w:szCs w:val="24"/>
              <w:lang w:eastAsia="en-GB"/>
              <w14:ligatures w14:val="standardContextual"/>
            </w:rPr>
          </w:pPr>
          <w:r w:rsidRPr="007B53B3">
            <w:rPr>
              <w:rFonts w:ascii="Arial" w:hAnsi="Arial" w:cs="Arial"/>
              <w:szCs w:val="24"/>
            </w:rPr>
            <w:fldChar w:fldCharType="begin"/>
          </w:r>
          <w:r w:rsidRPr="007B53B3">
            <w:rPr>
              <w:rFonts w:ascii="Arial" w:hAnsi="Arial" w:cs="Arial"/>
              <w:szCs w:val="24"/>
            </w:rPr>
            <w:instrText xml:space="preserve"> TOC \o "1-3" \h \z \u </w:instrText>
          </w:r>
          <w:r w:rsidRPr="007B53B3">
            <w:rPr>
              <w:rFonts w:ascii="Arial" w:hAnsi="Arial" w:cs="Arial"/>
              <w:szCs w:val="24"/>
            </w:rPr>
            <w:fldChar w:fldCharType="separate"/>
          </w:r>
          <w:hyperlink w:anchor="_Toc200991575" w:history="1">
            <w:r w:rsidR="00C3072E" w:rsidRPr="00CB27C1">
              <w:rPr>
                <w:rStyle w:val="Hyperlink"/>
                <w:rFonts w:ascii="Arial" w:eastAsiaTheme="majorEastAsia" w:hAnsi="Arial" w:cs="Arial"/>
                <w:noProof/>
              </w:rPr>
              <w:t>Introduction</w:t>
            </w:r>
            <w:r w:rsidR="00C3072E">
              <w:rPr>
                <w:noProof/>
                <w:webHidden/>
              </w:rPr>
              <w:tab/>
            </w:r>
            <w:r w:rsidR="00C3072E">
              <w:rPr>
                <w:noProof/>
                <w:webHidden/>
              </w:rPr>
              <w:fldChar w:fldCharType="begin"/>
            </w:r>
            <w:r w:rsidR="00C3072E">
              <w:rPr>
                <w:noProof/>
                <w:webHidden/>
              </w:rPr>
              <w:instrText xml:space="preserve"> PAGEREF _Toc200991575 \h </w:instrText>
            </w:r>
            <w:r w:rsidR="00C3072E">
              <w:rPr>
                <w:noProof/>
                <w:webHidden/>
              </w:rPr>
            </w:r>
            <w:r w:rsidR="00C3072E">
              <w:rPr>
                <w:noProof/>
                <w:webHidden/>
              </w:rPr>
              <w:fldChar w:fldCharType="separate"/>
            </w:r>
            <w:r w:rsidR="00C3072E">
              <w:rPr>
                <w:noProof/>
                <w:webHidden/>
              </w:rPr>
              <w:t>4</w:t>
            </w:r>
            <w:r w:rsidR="00C3072E">
              <w:rPr>
                <w:noProof/>
                <w:webHidden/>
              </w:rPr>
              <w:fldChar w:fldCharType="end"/>
            </w:r>
          </w:hyperlink>
        </w:p>
        <w:p w14:paraId="7FED23B0" w14:textId="2044A11A" w:rsidR="00C3072E" w:rsidRDefault="00C3072E">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00991576" w:history="1">
            <w:r w:rsidRPr="00CB27C1">
              <w:rPr>
                <w:rStyle w:val="Hyperlink"/>
                <w:rFonts w:ascii="Arial" w:eastAsiaTheme="majorEastAsia" w:hAnsi="Arial" w:cs="Arial"/>
                <w:noProof/>
              </w:rPr>
              <w:t>The Event Cycle</w:t>
            </w:r>
            <w:r>
              <w:rPr>
                <w:noProof/>
                <w:webHidden/>
              </w:rPr>
              <w:tab/>
            </w:r>
            <w:r>
              <w:rPr>
                <w:noProof/>
                <w:webHidden/>
              </w:rPr>
              <w:fldChar w:fldCharType="begin"/>
            </w:r>
            <w:r>
              <w:rPr>
                <w:noProof/>
                <w:webHidden/>
              </w:rPr>
              <w:instrText xml:space="preserve"> PAGEREF _Toc200991576 \h </w:instrText>
            </w:r>
            <w:r>
              <w:rPr>
                <w:noProof/>
                <w:webHidden/>
              </w:rPr>
            </w:r>
            <w:r>
              <w:rPr>
                <w:noProof/>
                <w:webHidden/>
              </w:rPr>
              <w:fldChar w:fldCharType="separate"/>
            </w:r>
            <w:r>
              <w:rPr>
                <w:noProof/>
                <w:webHidden/>
              </w:rPr>
              <w:t>5</w:t>
            </w:r>
            <w:r>
              <w:rPr>
                <w:noProof/>
                <w:webHidden/>
              </w:rPr>
              <w:fldChar w:fldCharType="end"/>
            </w:r>
          </w:hyperlink>
        </w:p>
        <w:p w14:paraId="477F24DA" w14:textId="09D9AA21" w:rsidR="00C3072E" w:rsidRDefault="00C3072E">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00991577" w:history="1">
            <w:r w:rsidRPr="00CB27C1">
              <w:rPr>
                <w:rStyle w:val="Hyperlink"/>
                <w:rFonts w:ascii="Arial" w:eastAsiaTheme="majorEastAsia" w:hAnsi="Arial" w:cs="Arial"/>
                <w:noProof/>
              </w:rPr>
              <w:t>Event Concept</w:t>
            </w:r>
            <w:r>
              <w:rPr>
                <w:noProof/>
                <w:webHidden/>
              </w:rPr>
              <w:tab/>
            </w:r>
            <w:r>
              <w:rPr>
                <w:noProof/>
                <w:webHidden/>
              </w:rPr>
              <w:fldChar w:fldCharType="begin"/>
            </w:r>
            <w:r>
              <w:rPr>
                <w:noProof/>
                <w:webHidden/>
              </w:rPr>
              <w:instrText xml:space="preserve"> PAGEREF _Toc200991577 \h </w:instrText>
            </w:r>
            <w:r>
              <w:rPr>
                <w:noProof/>
                <w:webHidden/>
              </w:rPr>
            </w:r>
            <w:r>
              <w:rPr>
                <w:noProof/>
                <w:webHidden/>
              </w:rPr>
              <w:fldChar w:fldCharType="separate"/>
            </w:r>
            <w:r>
              <w:rPr>
                <w:noProof/>
                <w:webHidden/>
              </w:rPr>
              <w:t>7</w:t>
            </w:r>
            <w:r>
              <w:rPr>
                <w:noProof/>
                <w:webHidden/>
              </w:rPr>
              <w:fldChar w:fldCharType="end"/>
            </w:r>
          </w:hyperlink>
        </w:p>
        <w:p w14:paraId="73B59A3B" w14:textId="5487C53A" w:rsidR="00C3072E" w:rsidRDefault="00C3072E">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00991578" w:history="1">
            <w:r w:rsidRPr="00CB27C1">
              <w:rPr>
                <w:rStyle w:val="Hyperlink"/>
                <w:rFonts w:ascii="Arial" w:eastAsiaTheme="majorEastAsia" w:hAnsi="Arial" w:cs="Arial"/>
                <w:noProof/>
              </w:rPr>
              <w:t>Aim and Objectives</w:t>
            </w:r>
            <w:r>
              <w:rPr>
                <w:noProof/>
                <w:webHidden/>
              </w:rPr>
              <w:tab/>
            </w:r>
            <w:r>
              <w:rPr>
                <w:noProof/>
                <w:webHidden/>
              </w:rPr>
              <w:fldChar w:fldCharType="begin"/>
            </w:r>
            <w:r>
              <w:rPr>
                <w:noProof/>
                <w:webHidden/>
              </w:rPr>
              <w:instrText xml:space="preserve"> PAGEREF _Toc200991578 \h </w:instrText>
            </w:r>
            <w:r>
              <w:rPr>
                <w:noProof/>
                <w:webHidden/>
              </w:rPr>
            </w:r>
            <w:r>
              <w:rPr>
                <w:noProof/>
                <w:webHidden/>
              </w:rPr>
              <w:fldChar w:fldCharType="separate"/>
            </w:r>
            <w:r>
              <w:rPr>
                <w:noProof/>
                <w:webHidden/>
              </w:rPr>
              <w:t>9</w:t>
            </w:r>
            <w:r>
              <w:rPr>
                <w:noProof/>
                <w:webHidden/>
              </w:rPr>
              <w:fldChar w:fldCharType="end"/>
            </w:r>
          </w:hyperlink>
        </w:p>
        <w:p w14:paraId="18EABDE0" w14:textId="3D2FECCC" w:rsidR="00C3072E" w:rsidRDefault="00C3072E">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00991579" w:history="1">
            <w:r w:rsidRPr="00CB27C1">
              <w:rPr>
                <w:rStyle w:val="Hyperlink"/>
                <w:rFonts w:ascii="Arial" w:eastAsiaTheme="majorEastAsia" w:hAnsi="Arial" w:cs="Arial"/>
                <w:noProof/>
              </w:rPr>
              <w:t>Event Management</w:t>
            </w:r>
            <w:r>
              <w:rPr>
                <w:noProof/>
                <w:webHidden/>
              </w:rPr>
              <w:tab/>
            </w:r>
            <w:r>
              <w:rPr>
                <w:noProof/>
                <w:webHidden/>
              </w:rPr>
              <w:fldChar w:fldCharType="begin"/>
            </w:r>
            <w:r>
              <w:rPr>
                <w:noProof/>
                <w:webHidden/>
              </w:rPr>
              <w:instrText xml:space="preserve"> PAGEREF _Toc200991579 \h </w:instrText>
            </w:r>
            <w:r>
              <w:rPr>
                <w:noProof/>
                <w:webHidden/>
              </w:rPr>
            </w:r>
            <w:r>
              <w:rPr>
                <w:noProof/>
                <w:webHidden/>
              </w:rPr>
              <w:fldChar w:fldCharType="separate"/>
            </w:r>
            <w:r>
              <w:rPr>
                <w:noProof/>
                <w:webHidden/>
              </w:rPr>
              <w:t>11</w:t>
            </w:r>
            <w:r>
              <w:rPr>
                <w:noProof/>
                <w:webHidden/>
              </w:rPr>
              <w:fldChar w:fldCharType="end"/>
            </w:r>
          </w:hyperlink>
        </w:p>
        <w:p w14:paraId="0082F858" w14:textId="69A47EBE" w:rsidR="00C3072E" w:rsidRDefault="00C3072E">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00991580" w:history="1">
            <w:r w:rsidRPr="00CB27C1">
              <w:rPr>
                <w:rStyle w:val="Hyperlink"/>
                <w:rFonts w:ascii="Arial" w:eastAsiaTheme="majorEastAsia" w:hAnsi="Arial" w:cs="Arial"/>
                <w:noProof/>
              </w:rPr>
              <w:t>Event Budget</w:t>
            </w:r>
            <w:r>
              <w:rPr>
                <w:noProof/>
                <w:webHidden/>
              </w:rPr>
              <w:tab/>
            </w:r>
            <w:r>
              <w:rPr>
                <w:noProof/>
                <w:webHidden/>
              </w:rPr>
              <w:fldChar w:fldCharType="begin"/>
            </w:r>
            <w:r>
              <w:rPr>
                <w:noProof/>
                <w:webHidden/>
              </w:rPr>
              <w:instrText xml:space="preserve"> PAGEREF _Toc200991580 \h </w:instrText>
            </w:r>
            <w:r>
              <w:rPr>
                <w:noProof/>
                <w:webHidden/>
              </w:rPr>
            </w:r>
            <w:r>
              <w:rPr>
                <w:noProof/>
                <w:webHidden/>
              </w:rPr>
              <w:fldChar w:fldCharType="separate"/>
            </w:r>
            <w:r>
              <w:rPr>
                <w:noProof/>
                <w:webHidden/>
              </w:rPr>
              <w:t>13</w:t>
            </w:r>
            <w:r>
              <w:rPr>
                <w:noProof/>
                <w:webHidden/>
              </w:rPr>
              <w:fldChar w:fldCharType="end"/>
            </w:r>
          </w:hyperlink>
        </w:p>
        <w:p w14:paraId="3B7E03C3" w14:textId="04E4F5C8" w:rsidR="00C3072E" w:rsidRDefault="00C3072E">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00991581" w:history="1">
            <w:r w:rsidRPr="00CB27C1">
              <w:rPr>
                <w:rStyle w:val="Hyperlink"/>
                <w:rFonts w:ascii="Arial" w:eastAsiaTheme="majorEastAsia" w:hAnsi="Arial" w:cs="Arial"/>
                <w:noProof/>
              </w:rPr>
              <w:t>Industry Trends, Issues, and Impacts</w:t>
            </w:r>
            <w:r>
              <w:rPr>
                <w:noProof/>
                <w:webHidden/>
              </w:rPr>
              <w:tab/>
            </w:r>
            <w:r>
              <w:rPr>
                <w:noProof/>
                <w:webHidden/>
              </w:rPr>
              <w:fldChar w:fldCharType="begin"/>
            </w:r>
            <w:r>
              <w:rPr>
                <w:noProof/>
                <w:webHidden/>
              </w:rPr>
              <w:instrText xml:space="preserve"> PAGEREF _Toc200991581 \h </w:instrText>
            </w:r>
            <w:r>
              <w:rPr>
                <w:noProof/>
                <w:webHidden/>
              </w:rPr>
            </w:r>
            <w:r>
              <w:rPr>
                <w:noProof/>
                <w:webHidden/>
              </w:rPr>
              <w:fldChar w:fldCharType="separate"/>
            </w:r>
            <w:r>
              <w:rPr>
                <w:noProof/>
                <w:webHidden/>
              </w:rPr>
              <w:t>14</w:t>
            </w:r>
            <w:r>
              <w:rPr>
                <w:noProof/>
                <w:webHidden/>
              </w:rPr>
              <w:fldChar w:fldCharType="end"/>
            </w:r>
          </w:hyperlink>
        </w:p>
        <w:p w14:paraId="6C6327BB" w14:textId="7C85EE96" w:rsidR="00C3072E" w:rsidRDefault="00C3072E">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00991582" w:history="1">
            <w:r w:rsidRPr="00CB27C1">
              <w:rPr>
                <w:rStyle w:val="Hyperlink"/>
                <w:rFonts w:ascii="Arial" w:eastAsiaTheme="majorEastAsia" w:hAnsi="Arial" w:cs="Arial"/>
                <w:noProof/>
              </w:rPr>
              <w:t>Situational and Cultural Considerations</w:t>
            </w:r>
            <w:r>
              <w:rPr>
                <w:noProof/>
                <w:webHidden/>
              </w:rPr>
              <w:tab/>
            </w:r>
            <w:r>
              <w:rPr>
                <w:noProof/>
                <w:webHidden/>
              </w:rPr>
              <w:fldChar w:fldCharType="begin"/>
            </w:r>
            <w:r>
              <w:rPr>
                <w:noProof/>
                <w:webHidden/>
              </w:rPr>
              <w:instrText xml:space="preserve"> PAGEREF _Toc200991582 \h </w:instrText>
            </w:r>
            <w:r>
              <w:rPr>
                <w:noProof/>
                <w:webHidden/>
              </w:rPr>
            </w:r>
            <w:r>
              <w:rPr>
                <w:noProof/>
                <w:webHidden/>
              </w:rPr>
              <w:fldChar w:fldCharType="separate"/>
            </w:r>
            <w:r>
              <w:rPr>
                <w:noProof/>
                <w:webHidden/>
              </w:rPr>
              <w:t>16</w:t>
            </w:r>
            <w:r>
              <w:rPr>
                <w:noProof/>
                <w:webHidden/>
              </w:rPr>
              <w:fldChar w:fldCharType="end"/>
            </w:r>
          </w:hyperlink>
        </w:p>
        <w:p w14:paraId="32F818B6" w14:textId="731BAD60" w:rsidR="00C3072E" w:rsidRDefault="00C3072E">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00991583" w:history="1">
            <w:r w:rsidRPr="00CB27C1">
              <w:rPr>
                <w:rStyle w:val="Hyperlink"/>
                <w:rFonts w:ascii="Arial" w:eastAsiaTheme="majorEastAsia" w:hAnsi="Arial" w:cs="Arial"/>
                <w:noProof/>
              </w:rPr>
              <w:t>Conclusion</w:t>
            </w:r>
            <w:r>
              <w:rPr>
                <w:noProof/>
                <w:webHidden/>
              </w:rPr>
              <w:tab/>
            </w:r>
            <w:r>
              <w:rPr>
                <w:noProof/>
                <w:webHidden/>
              </w:rPr>
              <w:fldChar w:fldCharType="begin"/>
            </w:r>
            <w:r>
              <w:rPr>
                <w:noProof/>
                <w:webHidden/>
              </w:rPr>
              <w:instrText xml:space="preserve"> PAGEREF _Toc200991583 \h </w:instrText>
            </w:r>
            <w:r>
              <w:rPr>
                <w:noProof/>
                <w:webHidden/>
              </w:rPr>
            </w:r>
            <w:r>
              <w:rPr>
                <w:noProof/>
                <w:webHidden/>
              </w:rPr>
              <w:fldChar w:fldCharType="separate"/>
            </w:r>
            <w:r>
              <w:rPr>
                <w:noProof/>
                <w:webHidden/>
              </w:rPr>
              <w:t>17</w:t>
            </w:r>
            <w:r>
              <w:rPr>
                <w:noProof/>
                <w:webHidden/>
              </w:rPr>
              <w:fldChar w:fldCharType="end"/>
            </w:r>
          </w:hyperlink>
        </w:p>
        <w:p w14:paraId="72D8C79E" w14:textId="6331EABD" w:rsidR="00C3072E" w:rsidRDefault="00C3072E">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00991584" w:history="1">
            <w:r w:rsidRPr="00CB27C1">
              <w:rPr>
                <w:rStyle w:val="Hyperlink"/>
                <w:rFonts w:ascii="Arial" w:eastAsiaTheme="majorEastAsia" w:hAnsi="Arial" w:cs="Arial"/>
                <w:noProof/>
              </w:rPr>
              <w:t>Recommendations</w:t>
            </w:r>
            <w:r>
              <w:rPr>
                <w:noProof/>
                <w:webHidden/>
              </w:rPr>
              <w:tab/>
            </w:r>
            <w:r>
              <w:rPr>
                <w:noProof/>
                <w:webHidden/>
              </w:rPr>
              <w:fldChar w:fldCharType="begin"/>
            </w:r>
            <w:r>
              <w:rPr>
                <w:noProof/>
                <w:webHidden/>
              </w:rPr>
              <w:instrText xml:space="preserve"> PAGEREF _Toc200991584 \h </w:instrText>
            </w:r>
            <w:r>
              <w:rPr>
                <w:noProof/>
                <w:webHidden/>
              </w:rPr>
            </w:r>
            <w:r>
              <w:rPr>
                <w:noProof/>
                <w:webHidden/>
              </w:rPr>
              <w:fldChar w:fldCharType="separate"/>
            </w:r>
            <w:r>
              <w:rPr>
                <w:noProof/>
                <w:webHidden/>
              </w:rPr>
              <w:t>18</w:t>
            </w:r>
            <w:r>
              <w:rPr>
                <w:noProof/>
                <w:webHidden/>
              </w:rPr>
              <w:fldChar w:fldCharType="end"/>
            </w:r>
          </w:hyperlink>
        </w:p>
        <w:p w14:paraId="016EFFDF" w14:textId="691F4432" w:rsidR="00C3072E" w:rsidRDefault="00C3072E">
          <w:pPr>
            <w:pStyle w:val="TOC1"/>
            <w:tabs>
              <w:tab w:val="right" w:leader="dot" w:pos="9350"/>
            </w:tabs>
            <w:rPr>
              <w:rFonts w:asciiTheme="minorHAnsi" w:eastAsiaTheme="minorEastAsia" w:hAnsiTheme="minorHAnsi" w:cstheme="minorBidi"/>
              <w:noProof/>
              <w:kern w:val="2"/>
              <w:szCs w:val="24"/>
              <w:lang w:eastAsia="en-GB"/>
              <w14:ligatures w14:val="standardContextual"/>
            </w:rPr>
          </w:pPr>
          <w:hyperlink w:anchor="_Toc200991585" w:history="1">
            <w:r w:rsidRPr="00CB27C1">
              <w:rPr>
                <w:rStyle w:val="Hyperlink"/>
                <w:rFonts w:ascii="Arial" w:eastAsiaTheme="majorEastAsia" w:hAnsi="Arial" w:cs="Arial"/>
                <w:noProof/>
              </w:rPr>
              <w:t>References</w:t>
            </w:r>
            <w:r>
              <w:rPr>
                <w:noProof/>
                <w:webHidden/>
              </w:rPr>
              <w:tab/>
            </w:r>
            <w:r>
              <w:rPr>
                <w:noProof/>
                <w:webHidden/>
              </w:rPr>
              <w:fldChar w:fldCharType="begin"/>
            </w:r>
            <w:r>
              <w:rPr>
                <w:noProof/>
                <w:webHidden/>
              </w:rPr>
              <w:instrText xml:space="preserve"> PAGEREF _Toc200991585 \h </w:instrText>
            </w:r>
            <w:r>
              <w:rPr>
                <w:noProof/>
                <w:webHidden/>
              </w:rPr>
            </w:r>
            <w:r>
              <w:rPr>
                <w:noProof/>
                <w:webHidden/>
              </w:rPr>
              <w:fldChar w:fldCharType="separate"/>
            </w:r>
            <w:r>
              <w:rPr>
                <w:noProof/>
                <w:webHidden/>
              </w:rPr>
              <w:t>19</w:t>
            </w:r>
            <w:r>
              <w:rPr>
                <w:noProof/>
                <w:webHidden/>
              </w:rPr>
              <w:fldChar w:fldCharType="end"/>
            </w:r>
          </w:hyperlink>
        </w:p>
        <w:p w14:paraId="3C030460" w14:textId="05AC8DDA" w:rsidR="007905E2" w:rsidRPr="00C3072E" w:rsidRDefault="007905E2" w:rsidP="007B53B3">
          <w:pPr>
            <w:ind w:left="0"/>
            <w:rPr>
              <w:rFonts w:ascii="Arial" w:hAnsi="Arial" w:cs="Arial"/>
              <w:b/>
              <w:bCs/>
              <w:noProof/>
              <w:szCs w:val="24"/>
            </w:rPr>
          </w:pPr>
          <w:r w:rsidRPr="007B53B3">
            <w:rPr>
              <w:rFonts w:ascii="Arial" w:hAnsi="Arial" w:cs="Arial"/>
              <w:b/>
              <w:bCs/>
              <w:noProof/>
              <w:szCs w:val="24"/>
            </w:rPr>
            <w:fldChar w:fldCharType="end"/>
          </w:r>
        </w:p>
      </w:sdtContent>
    </w:sdt>
    <w:p w14:paraId="43196086" w14:textId="77777777" w:rsidR="007905E2" w:rsidRPr="007B53B3" w:rsidRDefault="007905E2" w:rsidP="007B53B3">
      <w:pPr>
        <w:spacing w:after="160"/>
        <w:ind w:left="0"/>
        <w:jc w:val="left"/>
        <w:rPr>
          <w:rFonts w:ascii="Arial" w:eastAsia="Calibri" w:hAnsi="Arial" w:cs="Arial"/>
          <w:b/>
          <w:kern w:val="2"/>
          <w:szCs w:val="24"/>
          <w14:ligatures w14:val="standardContextual"/>
        </w:rPr>
      </w:pPr>
      <w:r w:rsidRPr="007B53B3">
        <w:rPr>
          <w:rFonts w:ascii="Arial" w:hAnsi="Arial" w:cs="Arial"/>
          <w:szCs w:val="24"/>
        </w:rPr>
        <w:br w:type="page"/>
      </w:r>
    </w:p>
    <w:p w14:paraId="3B2BA7C9" w14:textId="264F165B" w:rsidR="004C7C17" w:rsidRPr="007B53B3" w:rsidRDefault="00DA0094" w:rsidP="007B53B3">
      <w:pPr>
        <w:pStyle w:val="Heading1"/>
        <w:rPr>
          <w:rFonts w:ascii="Arial" w:hAnsi="Arial" w:cs="Arial"/>
          <w:sz w:val="24"/>
          <w:szCs w:val="24"/>
        </w:rPr>
      </w:pPr>
      <w:bookmarkStart w:id="0" w:name="_Toc200991575"/>
      <w:r w:rsidRPr="007B53B3">
        <w:rPr>
          <w:rFonts w:ascii="Arial" w:hAnsi="Arial" w:cs="Arial"/>
          <w:sz w:val="24"/>
          <w:szCs w:val="24"/>
        </w:rPr>
        <w:lastRenderedPageBreak/>
        <w:t>Introduction</w:t>
      </w:r>
      <w:bookmarkEnd w:id="0"/>
    </w:p>
    <w:p w14:paraId="2AD6A56E" w14:textId="416C9211" w:rsidR="00DA0094" w:rsidRPr="007B53B3" w:rsidRDefault="00DA0094" w:rsidP="007B53B3">
      <w:pPr>
        <w:ind w:left="0"/>
        <w:rPr>
          <w:rFonts w:ascii="Arial" w:hAnsi="Arial" w:cs="Arial"/>
          <w:szCs w:val="24"/>
          <w:lang w:val="en-US"/>
        </w:rPr>
      </w:pPr>
      <w:r w:rsidRPr="007B53B3">
        <w:rPr>
          <w:rFonts w:ascii="Arial" w:hAnsi="Arial" w:cs="Arial"/>
          <w:szCs w:val="24"/>
          <w:lang w:val="en-US"/>
        </w:rPr>
        <w:t>“Spirit of Croeso 2025: ‘A Festival of Welsh Culture and Nature” is a three-day international event which was thought up during the ‘Year of Croeso</w:t>
      </w:r>
      <w:r w:rsidR="00F2586E" w:rsidRPr="007B53B3">
        <w:rPr>
          <w:rFonts w:ascii="Arial" w:hAnsi="Arial" w:cs="Arial"/>
          <w:szCs w:val="24"/>
          <w:lang w:val="en-US"/>
        </w:rPr>
        <w:t>'</w:t>
      </w:r>
      <w:r w:rsidRPr="007B53B3">
        <w:rPr>
          <w:rFonts w:ascii="Arial" w:hAnsi="Arial" w:cs="Arial"/>
          <w:szCs w:val="24"/>
          <w:lang w:val="en-US"/>
        </w:rPr>
        <w:t xml:space="preserve"> campaign of Visit Wales. Expanding from the feasibility analysis that you presented in your initial presentation, this report refocuses attention away from feasibility but onto strategic planning and acute delivery concerns. The festival is structured to represent Wales’ cultural background, beautiful environments, and various sustainable tourism practices to a select spectatorship of foreign tour operators, tour bloggers, and eco-travel companies. Aberystwyth, situated on Cardigan Bay and surrounded by the Cambrian Mountains, provides the perfect mixture of scenic coastline, past historic railways, and a bustling university, thus being equally logistically practical and attractive.</w:t>
      </w:r>
    </w:p>
    <w:p w14:paraId="2BBA9010" w14:textId="77777777" w:rsidR="009F3E0E" w:rsidRPr="007B53B3" w:rsidRDefault="00531BD4" w:rsidP="007B53B3">
      <w:pPr>
        <w:keepNext/>
        <w:ind w:left="0"/>
        <w:jc w:val="center"/>
        <w:rPr>
          <w:rFonts w:ascii="Arial" w:hAnsi="Arial" w:cs="Arial"/>
          <w:szCs w:val="24"/>
        </w:rPr>
      </w:pPr>
      <w:r w:rsidRPr="007B53B3">
        <w:rPr>
          <w:rFonts w:ascii="Arial" w:hAnsi="Arial" w:cs="Arial"/>
          <w:noProof/>
          <w:szCs w:val="24"/>
          <w:lang w:val="en-US"/>
        </w:rPr>
        <w:drawing>
          <wp:inline distT="0" distB="0" distL="0" distR="0" wp14:anchorId="17F70657" wp14:editId="0E09D38A">
            <wp:extent cx="3609892" cy="2267859"/>
            <wp:effectExtent l="152400" t="114300" r="143510" b="151765"/>
            <wp:docPr id="5909785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6435" cy="22908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3215ECF" w14:textId="77777777" w:rsidR="009F3E0E" w:rsidRPr="007B53B3" w:rsidRDefault="009F3E0E" w:rsidP="007B53B3">
      <w:pPr>
        <w:pStyle w:val="Caption"/>
        <w:spacing w:line="360" w:lineRule="auto"/>
        <w:jc w:val="center"/>
        <w:rPr>
          <w:rFonts w:ascii="Arial" w:hAnsi="Arial" w:cs="Arial"/>
          <w:i w:val="0"/>
          <w:iCs w:val="0"/>
          <w:color w:val="auto"/>
          <w:sz w:val="24"/>
          <w:szCs w:val="24"/>
        </w:rPr>
      </w:pPr>
      <w:bookmarkStart w:id="1" w:name="_Toc198196119"/>
      <w:r w:rsidRPr="007B53B3">
        <w:rPr>
          <w:rFonts w:ascii="Arial" w:hAnsi="Arial" w:cs="Arial"/>
          <w:i w:val="0"/>
          <w:iCs w:val="0"/>
          <w:color w:val="auto"/>
          <w:sz w:val="24"/>
          <w:szCs w:val="24"/>
        </w:rPr>
        <w:t xml:space="preserve">Figure </w:t>
      </w:r>
      <w:r w:rsidRPr="007B53B3">
        <w:rPr>
          <w:rFonts w:ascii="Arial" w:hAnsi="Arial" w:cs="Arial"/>
          <w:i w:val="0"/>
          <w:iCs w:val="0"/>
          <w:color w:val="auto"/>
          <w:sz w:val="24"/>
          <w:szCs w:val="24"/>
        </w:rPr>
        <w:fldChar w:fldCharType="begin"/>
      </w:r>
      <w:r w:rsidRPr="007B53B3">
        <w:rPr>
          <w:rFonts w:ascii="Arial" w:hAnsi="Arial" w:cs="Arial"/>
          <w:i w:val="0"/>
          <w:iCs w:val="0"/>
          <w:color w:val="auto"/>
          <w:sz w:val="24"/>
          <w:szCs w:val="24"/>
        </w:rPr>
        <w:instrText xml:space="preserve"> SEQ Figure \* ARABIC </w:instrText>
      </w:r>
      <w:r w:rsidRPr="007B53B3">
        <w:rPr>
          <w:rFonts w:ascii="Arial" w:hAnsi="Arial" w:cs="Arial"/>
          <w:i w:val="0"/>
          <w:iCs w:val="0"/>
          <w:color w:val="auto"/>
          <w:sz w:val="24"/>
          <w:szCs w:val="24"/>
        </w:rPr>
        <w:fldChar w:fldCharType="separate"/>
      </w:r>
      <w:r w:rsidRPr="007B53B3">
        <w:rPr>
          <w:rFonts w:ascii="Arial" w:hAnsi="Arial" w:cs="Arial"/>
          <w:i w:val="0"/>
          <w:iCs w:val="0"/>
          <w:noProof/>
          <w:color w:val="auto"/>
          <w:sz w:val="24"/>
          <w:szCs w:val="24"/>
        </w:rPr>
        <w:t>1</w:t>
      </w:r>
      <w:r w:rsidRPr="007B53B3">
        <w:rPr>
          <w:rFonts w:ascii="Arial" w:hAnsi="Arial" w:cs="Arial"/>
          <w:i w:val="0"/>
          <w:iCs w:val="0"/>
          <w:color w:val="auto"/>
          <w:sz w:val="24"/>
          <w:szCs w:val="24"/>
        </w:rPr>
        <w:fldChar w:fldCharType="end"/>
      </w:r>
      <w:r w:rsidRPr="007B53B3">
        <w:rPr>
          <w:rFonts w:ascii="Arial" w:hAnsi="Arial" w:cs="Arial"/>
          <w:i w:val="0"/>
          <w:iCs w:val="0"/>
          <w:color w:val="auto"/>
          <w:sz w:val="24"/>
          <w:szCs w:val="24"/>
        </w:rPr>
        <w:t>: Croeso campaign</w:t>
      </w:r>
      <w:bookmarkEnd w:id="1"/>
      <w:r w:rsidRPr="007B53B3">
        <w:rPr>
          <w:rFonts w:ascii="Arial" w:hAnsi="Arial" w:cs="Arial"/>
          <w:i w:val="0"/>
          <w:iCs w:val="0"/>
          <w:color w:val="auto"/>
          <w:sz w:val="24"/>
          <w:szCs w:val="24"/>
        </w:rPr>
        <w:t xml:space="preserve"> </w:t>
      </w:r>
    </w:p>
    <w:p w14:paraId="79A1DCCB" w14:textId="529BEEB4" w:rsidR="00A352C4" w:rsidRPr="007B53B3" w:rsidRDefault="009F3E0E" w:rsidP="007B53B3">
      <w:pPr>
        <w:pStyle w:val="Caption"/>
        <w:spacing w:line="360" w:lineRule="auto"/>
        <w:jc w:val="center"/>
        <w:rPr>
          <w:rFonts w:ascii="Arial" w:hAnsi="Arial" w:cs="Arial"/>
          <w:i w:val="0"/>
          <w:iCs w:val="0"/>
          <w:color w:val="auto"/>
          <w:sz w:val="24"/>
          <w:szCs w:val="24"/>
          <w:lang w:val="en-US"/>
        </w:rPr>
      </w:pPr>
      <w:r w:rsidRPr="007B53B3">
        <w:rPr>
          <w:rFonts w:ascii="Arial" w:hAnsi="Arial" w:cs="Arial"/>
          <w:i w:val="0"/>
          <w:iCs w:val="0"/>
          <w:color w:val="auto"/>
          <w:sz w:val="24"/>
          <w:szCs w:val="24"/>
        </w:rPr>
        <w:t>(Source: Wales, 2025, https://www.wales.com/)</w:t>
      </w:r>
    </w:p>
    <w:p w14:paraId="38164ED6" w14:textId="2331DFC3" w:rsidR="00DA0094" w:rsidRPr="007B53B3" w:rsidRDefault="00DA0094" w:rsidP="007B53B3">
      <w:pPr>
        <w:ind w:left="0"/>
        <w:rPr>
          <w:rFonts w:ascii="Arial" w:hAnsi="Arial" w:cs="Arial"/>
          <w:szCs w:val="24"/>
          <w:lang w:val="en-US"/>
        </w:rPr>
      </w:pPr>
      <w:r w:rsidRPr="007B53B3">
        <w:rPr>
          <w:rFonts w:ascii="Arial" w:hAnsi="Arial" w:cs="Arial"/>
          <w:szCs w:val="24"/>
          <w:lang w:val="en-US"/>
        </w:rPr>
        <w:t xml:space="preserve">The event is selected to capitalise on “Year of Croeso” - a </w:t>
      </w:r>
      <w:r w:rsidR="00F2586E" w:rsidRPr="007B53B3">
        <w:rPr>
          <w:rFonts w:ascii="Arial" w:hAnsi="Arial" w:cs="Arial"/>
          <w:szCs w:val="24"/>
          <w:lang w:val="en-US"/>
        </w:rPr>
        <w:t>year-long</w:t>
      </w:r>
      <w:r w:rsidRPr="007B53B3">
        <w:rPr>
          <w:rFonts w:ascii="Arial" w:hAnsi="Arial" w:cs="Arial"/>
          <w:szCs w:val="24"/>
          <w:lang w:val="en-US"/>
        </w:rPr>
        <w:t xml:space="preserve"> campaign promoting the Welsh language, hospitality</w:t>
      </w:r>
      <w:r w:rsidR="00F2586E" w:rsidRPr="007B53B3">
        <w:rPr>
          <w:rFonts w:ascii="Arial" w:hAnsi="Arial" w:cs="Arial"/>
          <w:szCs w:val="24"/>
          <w:lang w:val="en-US"/>
        </w:rPr>
        <w:t>,</w:t>
      </w:r>
      <w:r w:rsidRPr="007B53B3">
        <w:rPr>
          <w:rFonts w:ascii="Arial" w:hAnsi="Arial" w:cs="Arial"/>
          <w:szCs w:val="24"/>
          <w:lang w:val="en-US"/>
        </w:rPr>
        <w:t xml:space="preserve"> and sustainable care of Wales. Combining the existing event management theory and practicalities, for example, alignment of stakeholders, resource distribution</w:t>
      </w:r>
      <w:r w:rsidR="00F2586E" w:rsidRPr="007B53B3">
        <w:rPr>
          <w:rFonts w:ascii="Arial" w:hAnsi="Arial" w:cs="Arial"/>
          <w:szCs w:val="24"/>
          <w:lang w:val="en-US"/>
        </w:rPr>
        <w:t>,</w:t>
      </w:r>
      <w:r w:rsidRPr="007B53B3">
        <w:rPr>
          <w:rFonts w:ascii="Arial" w:hAnsi="Arial" w:cs="Arial"/>
          <w:szCs w:val="24"/>
          <w:lang w:val="en-US"/>
        </w:rPr>
        <w:t xml:space="preserve"> and risk management, this document is a roadmap towards delivering Spirit of Croeso 2025 for effective maximisation of its long-term impact on Wales’ international tourism profile.</w:t>
      </w:r>
    </w:p>
    <w:p w14:paraId="1A270489" w14:textId="77CF774E" w:rsidR="00DA0094" w:rsidRPr="007B53B3" w:rsidRDefault="00DA0094" w:rsidP="007B53B3">
      <w:pPr>
        <w:pStyle w:val="Heading1"/>
        <w:rPr>
          <w:rFonts w:ascii="Arial" w:hAnsi="Arial" w:cs="Arial"/>
          <w:sz w:val="24"/>
          <w:szCs w:val="24"/>
        </w:rPr>
      </w:pPr>
      <w:bookmarkStart w:id="2" w:name="_Toc200991576"/>
      <w:r w:rsidRPr="007B53B3">
        <w:rPr>
          <w:rFonts w:ascii="Arial" w:hAnsi="Arial" w:cs="Arial"/>
          <w:sz w:val="24"/>
          <w:szCs w:val="24"/>
        </w:rPr>
        <w:lastRenderedPageBreak/>
        <w:t>The Event Cycle</w:t>
      </w:r>
      <w:bookmarkEnd w:id="2"/>
    </w:p>
    <w:p w14:paraId="2E5AAF7E" w14:textId="3A88D8A5" w:rsidR="00DA0094" w:rsidRPr="007B53B3" w:rsidRDefault="00DA0094" w:rsidP="007B53B3">
      <w:pPr>
        <w:ind w:left="0"/>
        <w:rPr>
          <w:rFonts w:ascii="Arial" w:hAnsi="Arial" w:cs="Arial"/>
          <w:szCs w:val="24"/>
          <w:lang w:val="en-US"/>
        </w:rPr>
      </w:pPr>
      <w:r w:rsidRPr="007B53B3">
        <w:rPr>
          <w:rFonts w:ascii="Arial" w:hAnsi="Arial" w:cs="Arial"/>
          <w:szCs w:val="24"/>
          <w:lang w:val="en-US"/>
        </w:rPr>
        <w:t xml:space="preserve">Event Cycle is one of the key frameworks in event management, with an elaboration of stages an event encounters on the way from its conception to </w:t>
      </w:r>
      <w:r w:rsidR="00F2586E" w:rsidRPr="007B53B3">
        <w:rPr>
          <w:rFonts w:ascii="Arial" w:hAnsi="Arial" w:cs="Arial"/>
          <w:szCs w:val="24"/>
          <w:lang w:val="en-US"/>
        </w:rPr>
        <w:t>post-event</w:t>
      </w:r>
      <w:r w:rsidRPr="007B53B3">
        <w:rPr>
          <w:rFonts w:ascii="Arial" w:hAnsi="Arial" w:cs="Arial"/>
          <w:szCs w:val="24"/>
          <w:lang w:val="en-US"/>
        </w:rPr>
        <w:t xml:space="preserve"> evaluation. </w:t>
      </w:r>
      <w:r w:rsidR="00F2586E" w:rsidRPr="007B53B3">
        <w:rPr>
          <w:rFonts w:ascii="Arial" w:hAnsi="Arial" w:cs="Arial"/>
          <w:szCs w:val="24"/>
          <w:lang w:val="en-US"/>
        </w:rPr>
        <w:t>Outlines</w:t>
      </w:r>
      <w:r w:rsidRPr="007B53B3">
        <w:rPr>
          <w:rFonts w:ascii="Arial" w:hAnsi="Arial" w:cs="Arial"/>
          <w:szCs w:val="24"/>
          <w:lang w:val="en-US"/>
        </w:rPr>
        <w:t xml:space="preserve"> five key phases: research, design and planning, coordination, and evaluation. Invoking this model on Spirit of Croeso 2025 assures systematic practices that cater for both theoretical intensity and practical exigencies.</w:t>
      </w:r>
    </w:p>
    <w:p w14:paraId="680B2F11" w14:textId="17E83ACE" w:rsidR="00DA0094" w:rsidRPr="007B53B3" w:rsidRDefault="00DA0094" w:rsidP="007B53B3">
      <w:pPr>
        <w:ind w:left="0"/>
        <w:rPr>
          <w:rFonts w:ascii="Arial" w:hAnsi="Arial" w:cs="Arial"/>
          <w:szCs w:val="24"/>
          <w:lang w:val="en-US"/>
        </w:rPr>
      </w:pPr>
      <w:r w:rsidRPr="007B53B3">
        <w:rPr>
          <w:rFonts w:ascii="Arial" w:hAnsi="Arial" w:cs="Arial"/>
          <w:szCs w:val="24"/>
          <w:lang w:val="en-US"/>
        </w:rPr>
        <w:t xml:space="preserve">In the research phase, the factual data from global ecotourism trends and from the statistics of Wales’ tourism were analysed. Quantitative measures like the continuous annual growth in experiential travel supported the strategic organisational fit of an eco-culture festival. Qualitative interviews with the representatives of Visit Wales and local council officers provided for stakeholders’ </w:t>
      </w:r>
      <w:r w:rsidR="00F2586E" w:rsidRPr="007B53B3">
        <w:rPr>
          <w:rFonts w:ascii="Arial" w:hAnsi="Arial" w:cs="Arial"/>
          <w:szCs w:val="24"/>
          <w:lang w:val="en-US"/>
        </w:rPr>
        <w:t>buy-in</w:t>
      </w:r>
      <w:r w:rsidRPr="007B53B3">
        <w:rPr>
          <w:rFonts w:ascii="Arial" w:hAnsi="Arial" w:cs="Arial"/>
          <w:szCs w:val="24"/>
          <w:lang w:val="en-US"/>
        </w:rPr>
        <w:t xml:space="preserve"> and identified community concerns in terms of environmental impact and cultural authenticity</w:t>
      </w:r>
      <w:r w:rsidR="008914FC" w:rsidRPr="007B53B3">
        <w:rPr>
          <w:rFonts w:ascii="Arial" w:hAnsi="Arial" w:cs="Arial"/>
          <w:szCs w:val="24"/>
          <w:lang w:val="en-US"/>
        </w:rPr>
        <w:t xml:space="preserve"> (</w:t>
      </w:r>
      <w:r w:rsidR="008914FC" w:rsidRPr="007B53B3">
        <w:rPr>
          <w:rFonts w:ascii="Arial" w:hAnsi="Arial" w:cs="Arial"/>
          <w:szCs w:val="24"/>
        </w:rPr>
        <w:t>Lara-Morales and Clarke, 2024</w:t>
      </w:r>
      <w:r w:rsidR="008914FC" w:rsidRPr="007B53B3">
        <w:rPr>
          <w:rFonts w:ascii="Arial" w:hAnsi="Arial" w:cs="Arial"/>
          <w:szCs w:val="24"/>
          <w:lang w:val="en-US"/>
        </w:rPr>
        <w:t>)</w:t>
      </w:r>
      <w:r w:rsidRPr="007B53B3">
        <w:rPr>
          <w:rFonts w:ascii="Arial" w:hAnsi="Arial" w:cs="Arial"/>
          <w:szCs w:val="24"/>
          <w:lang w:val="en-US"/>
        </w:rPr>
        <w:t>.</w:t>
      </w:r>
    </w:p>
    <w:p w14:paraId="10198528" w14:textId="609939D3" w:rsidR="00DA0094" w:rsidRPr="007B53B3" w:rsidRDefault="00DA0094" w:rsidP="007B53B3">
      <w:pPr>
        <w:ind w:left="0"/>
        <w:rPr>
          <w:rFonts w:ascii="Arial" w:hAnsi="Arial" w:cs="Arial"/>
          <w:szCs w:val="24"/>
          <w:lang w:val="en-US"/>
        </w:rPr>
      </w:pPr>
      <w:r w:rsidRPr="007B53B3">
        <w:rPr>
          <w:rFonts w:ascii="Arial" w:hAnsi="Arial" w:cs="Arial"/>
          <w:szCs w:val="24"/>
          <w:lang w:val="en-US"/>
        </w:rPr>
        <w:t>In design, the experience itinerary of the event was developed, which balances cultural immersion and sustainability principles. Based on the authors’ “Experience Economy” theory</w:t>
      </w:r>
      <w:r w:rsidR="00F2586E" w:rsidRPr="007B53B3">
        <w:rPr>
          <w:rFonts w:ascii="Arial" w:hAnsi="Arial" w:cs="Arial"/>
          <w:szCs w:val="24"/>
          <w:lang w:val="en-US"/>
        </w:rPr>
        <w:t>,</w:t>
      </w:r>
      <w:r w:rsidRPr="007B53B3">
        <w:rPr>
          <w:rFonts w:ascii="Arial" w:hAnsi="Arial" w:cs="Arial"/>
          <w:szCs w:val="24"/>
          <w:lang w:val="en-US"/>
        </w:rPr>
        <w:t xml:space="preserve"> the structure of each activity</w:t>
      </w:r>
      <w:r w:rsidR="00F2586E" w:rsidRPr="007B53B3">
        <w:rPr>
          <w:rFonts w:ascii="Arial" w:hAnsi="Arial" w:cs="Arial"/>
          <w:szCs w:val="24"/>
          <w:lang w:val="en-US"/>
        </w:rPr>
        <w:t>,</w:t>
      </w:r>
      <w:r w:rsidRPr="007B53B3">
        <w:rPr>
          <w:rFonts w:ascii="Arial" w:hAnsi="Arial" w:cs="Arial"/>
          <w:szCs w:val="24"/>
          <w:lang w:val="en-US"/>
        </w:rPr>
        <w:t xml:space="preserve"> coastal foraging walks</w:t>
      </w:r>
      <w:r w:rsidR="00F2586E" w:rsidRPr="007B53B3">
        <w:rPr>
          <w:rFonts w:ascii="Arial" w:hAnsi="Arial" w:cs="Arial"/>
          <w:szCs w:val="24"/>
          <w:lang w:val="en-US"/>
        </w:rPr>
        <w:t>,</w:t>
      </w:r>
      <w:r w:rsidRPr="007B53B3">
        <w:rPr>
          <w:rFonts w:ascii="Arial" w:hAnsi="Arial" w:cs="Arial"/>
          <w:szCs w:val="24"/>
          <w:lang w:val="en-US"/>
        </w:rPr>
        <w:t xml:space="preserve"> and bilingual storytelling</w:t>
      </w:r>
      <w:r w:rsidR="00F2586E" w:rsidRPr="007B53B3">
        <w:rPr>
          <w:rFonts w:ascii="Arial" w:hAnsi="Arial" w:cs="Arial"/>
          <w:szCs w:val="24"/>
          <w:lang w:val="en-US"/>
        </w:rPr>
        <w:t>,</w:t>
      </w:r>
      <w:r w:rsidRPr="007B53B3">
        <w:rPr>
          <w:rFonts w:ascii="Arial" w:hAnsi="Arial" w:cs="Arial"/>
          <w:szCs w:val="24"/>
          <w:lang w:val="en-US"/>
        </w:rPr>
        <w:t xml:space="preserve"> was designed to involve the delegates intellectually, emotionally, and socially</w:t>
      </w:r>
      <w:r w:rsidR="008914FC" w:rsidRPr="007B53B3">
        <w:rPr>
          <w:rFonts w:ascii="Arial" w:hAnsi="Arial" w:cs="Arial"/>
          <w:szCs w:val="24"/>
          <w:lang w:val="en-US"/>
        </w:rPr>
        <w:t xml:space="preserve"> (</w:t>
      </w:r>
      <w:r w:rsidR="008914FC" w:rsidRPr="007B53B3">
        <w:rPr>
          <w:rFonts w:ascii="Arial" w:hAnsi="Arial" w:cs="Arial"/>
          <w:szCs w:val="24"/>
        </w:rPr>
        <w:t>Morris, 2024</w:t>
      </w:r>
      <w:r w:rsidR="008914FC" w:rsidRPr="007B53B3">
        <w:rPr>
          <w:rFonts w:ascii="Arial" w:hAnsi="Arial" w:cs="Arial"/>
          <w:szCs w:val="24"/>
          <w:lang w:val="en-US"/>
        </w:rPr>
        <w:t>)</w:t>
      </w:r>
      <w:r w:rsidRPr="007B53B3">
        <w:rPr>
          <w:rFonts w:ascii="Arial" w:hAnsi="Arial" w:cs="Arial"/>
          <w:szCs w:val="24"/>
          <w:lang w:val="en-US"/>
        </w:rPr>
        <w:t xml:space="preserve">. At this point, </w:t>
      </w:r>
      <w:r w:rsidR="00F2586E" w:rsidRPr="007B53B3">
        <w:rPr>
          <w:rFonts w:ascii="Arial" w:hAnsi="Arial" w:cs="Arial"/>
          <w:szCs w:val="24"/>
          <w:lang w:val="en-US"/>
        </w:rPr>
        <w:t xml:space="preserve">the </w:t>
      </w:r>
      <w:r w:rsidRPr="007B53B3">
        <w:rPr>
          <w:rFonts w:ascii="Arial" w:hAnsi="Arial" w:cs="Arial"/>
          <w:szCs w:val="24"/>
          <w:lang w:val="en-US"/>
        </w:rPr>
        <w:t xml:space="preserve">main performance indicators were established; they are referred to as Key Performance Indicators (KPIs). </w:t>
      </w:r>
      <w:r w:rsidR="00F2586E" w:rsidRPr="007B53B3">
        <w:rPr>
          <w:rFonts w:ascii="Arial" w:hAnsi="Arial" w:cs="Arial"/>
          <w:szCs w:val="24"/>
          <w:lang w:val="en-US"/>
        </w:rPr>
        <w:t>Delegate</w:t>
      </w:r>
      <w:r w:rsidRPr="007B53B3">
        <w:rPr>
          <w:rFonts w:ascii="Arial" w:hAnsi="Arial" w:cs="Arial"/>
          <w:szCs w:val="24"/>
          <w:lang w:val="en-US"/>
        </w:rPr>
        <w:t xml:space="preserve"> satisfaction, media reach, partnership agreement secured</w:t>
      </w:r>
      <w:r w:rsidR="00F2586E" w:rsidRPr="007B53B3">
        <w:rPr>
          <w:rFonts w:ascii="Arial" w:hAnsi="Arial" w:cs="Arial"/>
          <w:szCs w:val="24"/>
          <w:lang w:val="en-US"/>
        </w:rPr>
        <w:t>,</w:t>
      </w:r>
      <w:r w:rsidRPr="007B53B3">
        <w:rPr>
          <w:rFonts w:ascii="Arial" w:hAnsi="Arial" w:cs="Arial"/>
          <w:szCs w:val="24"/>
          <w:lang w:val="en-US"/>
        </w:rPr>
        <w:t xml:space="preserve"> and carbon</w:t>
      </w:r>
      <w:r w:rsidRPr="007B53B3">
        <w:rPr>
          <w:rFonts w:ascii="Cambria Math" w:hAnsi="Cambria Math" w:cs="Cambria Math"/>
          <w:szCs w:val="24"/>
          <w:lang w:val="en-US"/>
        </w:rPr>
        <w:t>‐</w:t>
      </w:r>
      <w:r w:rsidRPr="007B53B3">
        <w:rPr>
          <w:rFonts w:ascii="Arial" w:hAnsi="Arial" w:cs="Arial"/>
          <w:szCs w:val="24"/>
          <w:lang w:val="en-US"/>
        </w:rPr>
        <w:t>offset metrics.</w:t>
      </w:r>
    </w:p>
    <w:p w14:paraId="3600A373" w14:textId="4019BFAD" w:rsidR="001345EC" w:rsidRPr="007B53B3" w:rsidRDefault="001345EC" w:rsidP="007B53B3">
      <w:pPr>
        <w:ind w:left="0"/>
        <w:rPr>
          <w:rFonts w:ascii="Arial" w:hAnsi="Arial" w:cs="Arial"/>
          <w:szCs w:val="24"/>
          <w:lang w:val="en-US"/>
        </w:rPr>
      </w:pPr>
      <w:r w:rsidRPr="007B53B3">
        <w:rPr>
          <w:rFonts w:ascii="Arial" w:hAnsi="Arial" w:cs="Arial"/>
          <w:szCs w:val="24"/>
          <w:lang w:val="en-US"/>
        </w:rPr>
        <w:t>In coordination, the cross</w:t>
      </w:r>
      <w:r w:rsidRPr="007B53B3">
        <w:rPr>
          <w:rFonts w:ascii="Cambria Math" w:hAnsi="Cambria Math" w:cs="Cambria Math"/>
          <w:szCs w:val="24"/>
          <w:lang w:val="en-US"/>
        </w:rPr>
        <w:t>‐</w:t>
      </w:r>
      <w:r w:rsidRPr="007B53B3">
        <w:rPr>
          <w:rFonts w:ascii="Arial" w:hAnsi="Arial" w:cs="Arial"/>
          <w:szCs w:val="24"/>
          <w:lang w:val="en-US"/>
        </w:rPr>
        <w:t>functional teams under the guidance of a professional event manager perform the operational plan. Coordination tools are daily huddles, digital project management platforms, and on-site command centres. The regular stakeholder briefings keep up to date with Visit Wales’s strategic goals; meanwhile, volunteers receive training in cultural interpretation and first aid for the well</w:t>
      </w:r>
      <w:r w:rsidRPr="007B53B3">
        <w:rPr>
          <w:rFonts w:ascii="Cambria Math" w:hAnsi="Cambria Math" w:cs="Cambria Math"/>
          <w:szCs w:val="24"/>
          <w:lang w:val="en-US"/>
        </w:rPr>
        <w:t>‐</w:t>
      </w:r>
      <w:r w:rsidRPr="007B53B3">
        <w:rPr>
          <w:rFonts w:ascii="Arial" w:hAnsi="Arial" w:cs="Arial"/>
          <w:szCs w:val="24"/>
          <w:lang w:val="en-US"/>
        </w:rPr>
        <w:t>being of the delegates</w:t>
      </w:r>
      <w:r w:rsidR="00C80E03" w:rsidRPr="007B53B3">
        <w:rPr>
          <w:rFonts w:ascii="Arial" w:hAnsi="Arial" w:cs="Arial"/>
          <w:szCs w:val="24"/>
          <w:lang w:val="en-US"/>
        </w:rPr>
        <w:t xml:space="preserve"> (</w:t>
      </w:r>
      <w:r w:rsidR="00C80E03" w:rsidRPr="007B53B3">
        <w:rPr>
          <w:rFonts w:ascii="Arial" w:hAnsi="Arial" w:cs="Arial"/>
          <w:szCs w:val="24"/>
        </w:rPr>
        <w:t>Bowdin et al., 2023</w:t>
      </w:r>
      <w:r w:rsidR="00C80E03" w:rsidRPr="007B53B3">
        <w:rPr>
          <w:rFonts w:ascii="Arial" w:hAnsi="Arial" w:cs="Arial"/>
          <w:szCs w:val="24"/>
          <w:lang w:val="en-US"/>
        </w:rPr>
        <w:t>)</w:t>
      </w:r>
      <w:r w:rsidRPr="007B53B3">
        <w:rPr>
          <w:rFonts w:ascii="Arial" w:hAnsi="Arial" w:cs="Arial"/>
          <w:szCs w:val="24"/>
          <w:lang w:val="en-US"/>
        </w:rPr>
        <w:t>.</w:t>
      </w:r>
    </w:p>
    <w:p w14:paraId="332C3CB3" w14:textId="1FC9E478" w:rsidR="001345EC" w:rsidRPr="007B53B3" w:rsidRDefault="001345EC" w:rsidP="007B53B3">
      <w:pPr>
        <w:ind w:left="0"/>
        <w:rPr>
          <w:rFonts w:ascii="Arial" w:hAnsi="Arial" w:cs="Arial"/>
          <w:szCs w:val="24"/>
          <w:lang w:val="en-US"/>
        </w:rPr>
      </w:pPr>
      <w:r w:rsidRPr="007B53B3">
        <w:rPr>
          <w:rFonts w:ascii="Arial" w:hAnsi="Arial" w:cs="Arial"/>
          <w:szCs w:val="24"/>
          <w:lang w:val="en-US"/>
        </w:rPr>
        <w:t xml:space="preserve">Finally, evaluation is both </w:t>
      </w:r>
      <w:r w:rsidR="00F2586E" w:rsidRPr="007B53B3">
        <w:rPr>
          <w:rFonts w:ascii="Arial" w:hAnsi="Arial" w:cs="Arial"/>
          <w:szCs w:val="24"/>
          <w:lang w:val="en-US"/>
        </w:rPr>
        <w:t xml:space="preserve">a </w:t>
      </w:r>
      <w:r w:rsidRPr="007B53B3">
        <w:rPr>
          <w:rFonts w:ascii="Arial" w:hAnsi="Arial" w:cs="Arial"/>
          <w:szCs w:val="24"/>
          <w:lang w:val="en-US"/>
        </w:rPr>
        <w:t>summative and formative assessment. Summative evaluation is done through delegate surveys, media analysis, and financial reconciliation immediately post</w:t>
      </w:r>
      <w:r w:rsidRPr="007B53B3">
        <w:rPr>
          <w:rFonts w:ascii="Cambria Math" w:hAnsi="Cambria Math" w:cs="Cambria Math"/>
          <w:szCs w:val="24"/>
          <w:lang w:val="en-US"/>
        </w:rPr>
        <w:t>‐</w:t>
      </w:r>
      <w:r w:rsidRPr="007B53B3">
        <w:rPr>
          <w:rFonts w:ascii="Arial" w:hAnsi="Arial" w:cs="Arial"/>
          <w:szCs w:val="24"/>
          <w:lang w:val="en-US"/>
        </w:rPr>
        <w:t xml:space="preserve">event. Formative evaluation will also be carried out throughout the following quarter by longitudinal monitoring of tour operator bookings associated with the </w:t>
      </w:r>
      <w:r w:rsidRPr="007B53B3">
        <w:rPr>
          <w:rFonts w:ascii="Arial" w:hAnsi="Arial" w:cs="Arial"/>
          <w:szCs w:val="24"/>
          <w:lang w:val="en-US"/>
        </w:rPr>
        <w:lastRenderedPageBreak/>
        <w:t xml:space="preserve">festival and social media sentiment analysis. An evaluation report guides the future editions and conforms to an ethos of continuous improvement </w:t>
      </w:r>
      <w:r w:rsidR="008914FC" w:rsidRPr="007B53B3">
        <w:rPr>
          <w:rFonts w:ascii="Arial" w:hAnsi="Arial" w:cs="Arial"/>
          <w:szCs w:val="24"/>
          <w:lang w:val="en-US"/>
        </w:rPr>
        <w:t>(</w:t>
      </w:r>
      <w:r w:rsidR="008914FC" w:rsidRPr="007B53B3">
        <w:rPr>
          <w:rFonts w:ascii="Arial" w:hAnsi="Arial" w:cs="Arial"/>
          <w:szCs w:val="24"/>
        </w:rPr>
        <w:t>Ruben, 2023</w:t>
      </w:r>
      <w:r w:rsidR="008914FC" w:rsidRPr="007B53B3">
        <w:rPr>
          <w:rFonts w:ascii="Arial" w:hAnsi="Arial" w:cs="Arial"/>
          <w:szCs w:val="24"/>
          <w:lang w:val="en-US"/>
        </w:rPr>
        <w:t>)</w:t>
      </w:r>
      <w:r w:rsidRPr="007B53B3">
        <w:rPr>
          <w:rFonts w:ascii="Arial" w:hAnsi="Arial" w:cs="Arial"/>
          <w:szCs w:val="24"/>
          <w:lang w:val="en-US"/>
        </w:rPr>
        <w:t>.</w:t>
      </w:r>
      <w:r w:rsidRPr="007B53B3">
        <w:rPr>
          <w:rFonts w:ascii="Arial" w:hAnsi="Arial" w:cs="Arial"/>
          <w:szCs w:val="24"/>
          <w:lang w:val="en-US"/>
        </w:rPr>
        <w:br w:type="page"/>
      </w:r>
    </w:p>
    <w:p w14:paraId="6B8B2B7B" w14:textId="1FC9E478" w:rsidR="001345EC" w:rsidRPr="007B53B3" w:rsidRDefault="001345EC" w:rsidP="007B53B3">
      <w:pPr>
        <w:pStyle w:val="Heading1"/>
        <w:rPr>
          <w:rFonts w:ascii="Arial" w:hAnsi="Arial" w:cs="Arial"/>
          <w:sz w:val="24"/>
          <w:szCs w:val="24"/>
        </w:rPr>
      </w:pPr>
      <w:bookmarkStart w:id="3" w:name="_Toc200991577"/>
      <w:r w:rsidRPr="007B53B3">
        <w:rPr>
          <w:rFonts w:ascii="Arial" w:hAnsi="Arial" w:cs="Arial"/>
          <w:sz w:val="24"/>
          <w:szCs w:val="24"/>
        </w:rPr>
        <w:lastRenderedPageBreak/>
        <w:t>Event Concept</w:t>
      </w:r>
      <w:bookmarkEnd w:id="3"/>
    </w:p>
    <w:p w14:paraId="11E1D928" w14:textId="2500C2FB" w:rsidR="001345EC" w:rsidRPr="007B53B3" w:rsidRDefault="001345EC" w:rsidP="007B53B3">
      <w:pPr>
        <w:ind w:left="0"/>
        <w:rPr>
          <w:rFonts w:ascii="Arial" w:hAnsi="Arial" w:cs="Arial"/>
          <w:szCs w:val="24"/>
        </w:rPr>
      </w:pPr>
      <w:r w:rsidRPr="007B53B3">
        <w:rPr>
          <w:rFonts w:ascii="Arial" w:hAnsi="Arial" w:cs="Arial"/>
          <w:szCs w:val="24"/>
        </w:rPr>
        <w:t xml:space="preserve">Below is the </w:t>
      </w:r>
      <w:r w:rsidRPr="007B53B3">
        <w:rPr>
          <w:rFonts w:ascii="Arial" w:hAnsi="Arial" w:cs="Arial"/>
          <w:b/>
          <w:bCs/>
          <w:szCs w:val="24"/>
        </w:rPr>
        <w:t>Event Concept</w:t>
      </w:r>
      <w:r w:rsidRPr="007B53B3">
        <w:rPr>
          <w:rFonts w:ascii="Arial" w:hAnsi="Arial" w:cs="Arial"/>
          <w:szCs w:val="24"/>
        </w:rPr>
        <w:t xml:space="preserve"> presented as a </w:t>
      </w:r>
      <w:r w:rsidR="00F2586E" w:rsidRPr="007B53B3">
        <w:rPr>
          <w:rFonts w:ascii="Arial" w:hAnsi="Arial" w:cs="Arial"/>
          <w:szCs w:val="24"/>
        </w:rPr>
        <w:t>three-day</w:t>
      </w:r>
      <w:r w:rsidRPr="007B53B3">
        <w:rPr>
          <w:rFonts w:ascii="Arial" w:hAnsi="Arial" w:cs="Arial"/>
          <w:szCs w:val="24"/>
        </w:rPr>
        <w:t xml:space="preserve"> itinerary in table format:</w:t>
      </w:r>
    </w:p>
    <w:tbl>
      <w:tblPr>
        <w:tblStyle w:val="GridTable4"/>
        <w:tblW w:w="0" w:type="auto"/>
        <w:tblLook w:val="04A0" w:firstRow="1" w:lastRow="0" w:firstColumn="1" w:lastColumn="0" w:noHBand="0" w:noVBand="1"/>
      </w:tblPr>
      <w:tblGrid>
        <w:gridCol w:w="709"/>
        <w:gridCol w:w="1371"/>
        <w:gridCol w:w="2998"/>
        <w:gridCol w:w="4272"/>
      </w:tblGrid>
      <w:tr w:rsidR="001345EC" w:rsidRPr="007B53B3" w14:paraId="4850122A" w14:textId="77777777" w:rsidTr="001345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8A9148" w14:textId="77777777" w:rsidR="001345EC" w:rsidRPr="007B53B3" w:rsidRDefault="001345EC" w:rsidP="007B53B3">
            <w:pPr>
              <w:ind w:left="0"/>
              <w:jc w:val="center"/>
              <w:rPr>
                <w:rFonts w:ascii="Arial" w:hAnsi="Arial" w:cs="Arial"/>
                <w:szCs w:val="24"/>
                <w:lang w:val="en-US"/>
              </w:rPr>
            </w:pPr>
            <w:r w:rsidRPr="007B53B3">
              <w:rPr>
                <w:rFonts w:ascii="Arial" w:hAnsi="Arial" w:cs="Arial"/>
                <w:szCs w:val="24"/>
                <w:lang w:val="en-US"/>
              </w:rPr>
              <w:t>Day</w:t>
            </w:r>
          </w:p>
        </w:tc>
        <w:tc>
          <w:tcPr>
            <w:tcW w:w="0" w:type="auto"/>
            <w:hideMark/>
          </w:tcPr>
          <w:p w14:paraId="46F4253D" w14:textId="77777777" w:rsidR="001345EC" w:rsidRPr="007B53B3" w:rsidRDefault="001345EC" w:rsidP="007B53B3">
            <w:pPr>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Time</w:t>
            </w:r>
          </w:p>
        </w:tc>
        <w:tc>
          <w:tcPr>
            <w:tcW w:w="0" w:type="auto"/>
            <w:hideMark/>
          </w:tcPr>
          <w:p w14:paraId="1F4563D6" w14:textId="77777777" w:rsidR="001345EC" w:rsidRPr="007B53B3" w:rsidRDefault="001345EC" w:rsidP="007B53B3">
            <w:pPr>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Activity</w:t>
            </w:r>
          </w:p>
        </w:tc>
        <w:tc>
          <w:tcPr>
            <w:tcW w:w="0" w:type="auto"/>
            <w:hideMark/>
          </w:tcPr>
          <w:p w14:paraId="4413D7F1" w14:textId="77777777" w:rsidR="001345EC" w:rsidRPr="007B53B3" w:rsidRDefault="001345EC" w:rsidP="007B53B3">
            <w:pPr>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Description</w:t>
            </w:r>
          </w:p>
        </w:tc>
      </w:tr>
      <w:tr w:rsidR="001345EC" w:rsidRPr="007B53B3" w14:paraId="27C3A2DE" w14:textId="77777777" w:rsidTr="00134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D5B863" w14:textId="77777777" w:rsidR="001345EC" w:rsidRPr="007B53B3" w:rsidRDefault="001345EC" w:rsidP="007B53B3">
            <w:pPr>
              <w:ind w:left="0"/>
              <w:jc w:val="center"/>
              <w:rPr>
                <w:rFonts w:ascii="Arial" w:hAnsi="Arial" w:cs="Arial"/>
                <w:szCs w:val="24"/>
                <w:lang w:val="en-US"/>
              </w:rPr>
            </w:pPr>
            <w:r w:rsidRPr="007B53B3">
              <w:rPr>
                <w:rFonts w:ascii="Arial" w:hAnsi="Arial" w:cs="Arial"/>
                <w:szCs w:val="24"/>
                <w:lang w:val="en-US"/>
              </w:rPr>
              <w:t>Day 1</w:t>
            </w:r>
          </w:p>
        </w:tc>
        <w:tc>
          <w:tcPr>
            <w:tcW w:w="0" w:type="auto"/>
            <w:hideMark/>
          </w:tcPr>
          <w:p w14:paraId="1C0F93B8"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Morning</w:t>
            </w:r>
          </w:p>
        </w:tc>
        <w:tc>
          <w:tcPr>
            <w:tcW w:w="0" w:type="auto"/>
            <w:hideMark/>
          </w:tcPr>
          <w:p w14:paraId="1CA2C6F3"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Welcome Ceremony &amp; Coastal Walk</w:t>
            </w:r>
          </w:p>
        </w:tc>
        <w:tc>
          <w:tcPr>
            <w:tcW w:w="0" w:type="auto"/>
            <w:hideMark/>
          </w:tcPr>
          <w:p w14:paraId="2BB7083C" w14:textId="2D5AF0B8"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 xml:space="preserve">Opening address by Visit Wales, followed by </w:t>
            </w:r>
            <w:r w:rsidR="00F2586E" w:rsidRPr="007B53B3">
              <w:rPr>
                <w:rFonts w:ascii="Arial" w:hAnsi="Arial" w:cs="Arial"/>
                <w:szCs w:val="24"/>
                <w:lang w:val="en-US"/>
              </w:rPr>
              <w:t xml:space="preserve">a </w:t>
            </w:r>
            <w:r w:rsidRPr="007B53B3">
              <w:rPr>
                <w:rFonts w:ascii="Arial" w:hAnsi="Arial" w:cs="Arial"/>
                <w:szCs w:val="24"/>
                <w:lang w:val="en-US"/>
              </w:rPr>
              <w:t>guided walk along the Ceredigion Coast Path</w:t>
            </w:r>
          </w:p>
        </w:tc>
      </w:tr>
      <w:tr w:rsidR="001345EC" w:rsidRPr="007B53B3" w14:paraId="78B5B6D5" w14:textId="77777777" w:rsidTr="001345EC">
        <w:tc>
          <w:tcPr>
            <w:cnfStyle w:val="001000000000" w:firstRow="0" w:lastRow="0" w:firstColumn="1" w:lastColumn="0" w:oddVBand="0" w:evenVBand="0" w:oddHBand="0" w:evenHBand="0" w:firstRowFirstColumn="0" w:firstRowLastColumn="0" w:lastRowFirstColumn="0" w:lastRowLastColumn="0"/>
            <w:tcW w:w="0" w:type="auto"/>
            <w:hideMark/>
          </w:tcPr>
          <w:p w14:paraId="174BD38D" w14:textId="77777777" w:rsidR="001345EC" w:rsidRPr="007B53B3" w:rsidRDefault="001345EC" w:rsidP="007B53B3">
            <w:pPr>
              <w:ind w:left="0"/>
              <w:jc w:val="center"/>
              <w:rPr>
                <w:rFonts w:ascii="Arial" w:hAnsi="Arial" w:cs="Arial"/>
                <w:szCs w:val="24"/>
                <w:lang w:val="en-US"/>
              </w:rPr>
            </w:pPr>
          </w:p>
        </w:tc>
        <w:tc>
          <w:tcPr>
            <w:tcW w:w="0" w:type="auto"/>
            <w:hideMark/>
          </w:tcPr>
          <w:p w14:paraId="52FF84D7"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Midday</w:t>
            </w:r>
          </w:p>
        </w:tc>
        <w:tc>
          <w:tcPr>
            <w:tcW w:w="0" w:type="auto"/>
            <w:hideMark/>
          </w:tcPr>
          <w:p w14:paraId="2F9803EC"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Local Lunch</w:t>
            </w:r>
          </w:p>
        </w:tc>
        <w:tc>
          <w:tcPr>
            <w:tcW w:w="0" w:type="auto"/>
            <w:hideMark/>
          </w:tcPr>
          <w:p w14:paraId="75DB4A13" w14:textId="10BA7060"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Lunch using locally sourced produce; opportunity to mingle with guides and Visit Wales ambassadors</w:t>
            </w:r>
            <w:r w:rsidR="00F2586E" w:rsidRPr="007B53B3">
              <w:rPr>
                <w:rFonts w:ascii="Arial" w:hAnsi="Arial" w:cs="Arial"/>
                <w:szCs w:val="24"/>
                <w:lang w:val="en-US"/>
              </w:rPr>
              <w:t>.</w:t>
            </w:r>
          </w:p>
        </w:tc>
      </w:tr>
      <w:tr w:rsidR="001345EC" w:rsidRPr="007B53B3" w14:paraId="7A6B8429" w14:textId="77777777" w:rsidTr="00134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33F400" w14:textId="77777777" w:rsidR="001345EC" w:rsidRPr="007B53B3" w:rsidRDefault="001345EC" w:rsidP="007B53B3">
            <w:pPr>
              <w:ind w:left="0"/>
              <w:jc w:val="center"/>
              <w:rPr>
                <w:rFonts w:ascii="Arial" w:hAnsi="Arial" w:cs="Arial"/>
                <w:szCs w:val="24"/>
                <w:lang w:val="en-US"/>
              </w:rPr>
            </w:pPr>
          </w:p>
        </w:tc>
        <w:tc>
          <w:tcPr>
            <w:tcW w:w="0" w:type="auto"/>
            <w:hideMark/>
          </w:tcPr>
          <w:p w14:paraId="5A24901F"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Afternoon</w:t>
            </w:r>
          </w:p>
        </w:tc>
        <w:tc>
          <w:tcPr>
            <w:tcW w:w="0" w:type="auto"/>
            <w:hideMark/>
          </w:tcPr>
          <w:p w14:paraId="47B9D34C"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Vale of Rheidol Heritage Railway</w:t>
            </w:r>
          </w:p>
        </w:tc>
        <w:tc>
          <w:tcPr>
            <w:tcW w:w="0" w:type="auto"/>
            <w:hideMark/>
          </w:tcPr>
          <w:p w14:paraId="3EEBE2E0"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Scenic steam</w:t>
            </w:r>
            <w:r w:rsidRPr="007B53B3">
              <w:rPr>
                <w:rFonts w:ascii="Arial" w:hAnsi="Arial" w:cs="Arial"/>
                <w:szCs w:val="24"/>
                <w:lang w:val="en-US"/>
              </w:rPr>
              <w:noBreakHyphen/>
              <w:t>train journey through Cambrian woodlands to Devil’s Bridge</w:t>
            </w:r>
          </w:p>
        </w:tc>
      </w:tr>
      <w:tr w:rsidR="001345EC" w:rsidRPr="007B53B3" w14:paraId="3585044F" w14:textId="77777777" w:rsidTr="001345EC">
        <w:tc>
          <w:tcPr>
            <w:cnfStyle w:val="001000000000" w:firstRow="0" w:lastRow="0" w:firstColumn="1" w:lastColumn="0" w:oddVBand="0" w:evenVBand="0" w:oddHBand="0" w:evenHBand="0" w:firstRowFirstColumn="0" w:firstRowLastColumn="0" w:lastRowFirstColumn="0" w:lastRowLastColumn="0"/>
            <w:tcW w:w="0" w:type="auto"/>
            <w:hideMark/>
          </w:tcPr>
          <w:p w14:paraId="09BA2277" w14:textId="77777777" w:rsidR="001345EC" w:rsidRPr="007B53B3" w:rsidRDefault="001345EC" w:rsidP="007B53B3">
            <w:pPr>
              <w:ind w:left="0"/>
              <w:jc w:val="center"/>
              <w:rPr>
                <w:rFonts w:ascii="Arial" w:hAnsi="Arial" w:cs="Arial"/>
                <w:szCs w:val="24"/>
                <w:lang w:val="en-US"/>
              </w:rPr>
            </w:pPr>
          </w:p>
        </w:tc>
        <w:tc>
          <w:tcPr>
            <w:tcW w:w="0" w:type="auto"/>
            <w:hideMark/>
          </w:tcPr>
          <w:p w14:paraId="44C8F597"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Early Evening</w:t>
            </w:r>
          </w:p>
        </w:tc>
        <w:tc>
          <w:tcPr>
            <w:tcW w:w="0" w:type="auto"/>
            <w:hideMark/>
          </w:tcPr>
          <w:p w14:paraId="6C826AD5"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Welsh Cooking Masterclass</w:t>
            </w:r>
          </w:p>
        </w:tc>
        <w:tc>
          <w:tcPr>
            <w:tcW w:w="0" w:type="auto"/>
            <w:hideMark/>
          </w:tcPr>
          <w:p w14:paraId="62496A6F" w14:textId="7E80B173" w:rsidR="001345EC" w:rsidRPr="007B53B3" w:rsidRDefault="00F2586E"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Hands-on</w:t>
            </w:r>
            <w:r w:rsidR="001345EC" w:rsidRPr="007B53B3">
              <w:rPr>
                <w:rFonts w:ascii="Arial" w:hAnsi="Arial" w:cs="Arial"/>
                <w:szCs w:val="24"/>
                <w:lang w:val="en-US"/>
              </w:rPr>
              <w:t xml:space="preserve"> preparation of traditional dishes (</w:t>
            </w:r>
            <w:proofErr w:type="spellStart"/>
            <w:r w:rsidR="001345EC" w:rsidRPr="007B53B3">
              <w:rPr>
                <w:rFonts w:ascii="Arial" w:hAnsi="Arial" w:cs="Arial"/>
                <w:szCs w:val="24"/>
                <w:lang w:val="en-US"/>
              </w:rPr>
              <w:t>cawl</w:t>
            </w:r>
            <w:proofErr w:type="spellEnd"/>
            <w:r w:rsidR="001345EC" w:rsidRPr="007B53B3">
              <w:rPr>
                <w:rFonts w:ascii="Arial" w:hAnsi="Arial" w:cs="Arial"/>
                <w:szCs w:val="24"/>
                <w:lang w:val="en-US"/>
              </w:rPr>
              <w:t xml:space="preserve">, bara </w:t>
            </w:r>
            <w:proofErr w:type="spellStart"/>
            <w:r w:rsidR="001345EC" w:rsidRPr="007B53B3">
              <w:rPr>
                <w:rFonts w:ascii="Arial" w:hAnsi="Arial" w:cs="Arial"/>
                <w:szCs w:val="24"/>
                <w:lang w:val="en-US"/>
              </w:rPr>
              <w:t>brith</w:t>
            </w:r>
            <w:proofErr w:type="spellEnd"/>
            <w:r w:rsidR="001345EC" w:rsidRPr="007B53B3">
              <w:rPr>
                <w:rFonts w:ascii="Arial" w:hAnsi="Arial" w:cs="Arial"/>
                <w:szCs w:val="24"/>
                <w:lang w:val="en-US"/>
              </w:rPr>
              <w:t>)</w:t>
            </w:r>
          </w:p>
        </w:tc>
      </w:tr>
      <w:tr w:rsidR="001345EC" w:rsidRPr="007B53B3" w14:paraId="2F6F8838" w14:textId="77777777" w:rsidTr="00134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031853" w14:textId="77777777" w:rsidR="001345EC" w:rsidRPr="007B53B3" w:rsidRDefault="001345EC" w:rsidP="007B53B3">
            <w:pPr>
              <w:ind w:left="0"/>
              <w:jc w:val="center"/>
              <w:rPr>
                <w:rFonts w:ascii="Arial" w:hAnsi="Arial" w:cs="Arial"/>
                <w:szCs w:val="24"/>
                <w:lang w:val="en-US"/>
              </w:rPr>
            </w:pPr>
          </w:p>
        </w:tc>
        <w:tc>
          <w:tcPr>
            <w:tcW w:w="0" w:type="auto"/>
            <w:hideMark/>
          </w:tcPr>
          <w:p w14:paraId="50C908E2"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Evening</w:t>
            </w:r>
          </w:p>
        </w:tc>
        <w:tc>
          <w:tcPr>
            <w:tcW w:w="0" w:type="auto"/>
            <w:hideMark/>
          </w:tcPr>
          <w:p w14:paraId="4B66B30C"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Food Tasting &amp; Networking</w:t>
            </w:r>
          </w:p>
        </w:tc>
        <w:tc>
          <w:tcPr>
            <w:tcW w:w="0" w:type="auto"/>
            <w:hideMark/>
          </w:tcPr>
          <w:p w14:paraId="3DEFB13F"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Tasting session paired with local ciders; informal networking</w:t>
            </w:r>
          </w:p>
        </w:tc>
      </w:tr>
      <w:tr w:rsidR="001345EC" w:rsidRPr="007B53B3" w14:paraId="0AD3EA92" w14:textId="77777777" w:rsidTr="001345EC">
        <w:tc>
          <w:tcPr>
            <w:cnfStyle w:val="001000000000" w:firstRow="0" w:lastRow="0" w:firstColumn="1" w:lastColumn="0" w:oddVBand="0" w:evenVBand="0" w:oddHBand="0" w:evenHBand="0" w:firstRowFirstColumn="0" w:firstRowLastColumn="0" w:lastRowFirstColumn="0" w:lastRowLastColumn="0"/>
            <w:tcW w:w="0" w:type="auto"/>
            <w:hideMark/>
          </w:tcPr>
          <w:p w14:paraId="64C98703" w14:textId="77777777" w:rsidR="001345EC" w:rsidRPr="007B53B3" w:rsidRDefault="001345EC" w:rsidP="007B53B3">
            <w:pPr>
              <w:ind w:left="0"/>
              <w:jc w:val="center"/>
              <w:rPr>
                <w:rFonts w:ascii="Arial" w:hAnsi="Arial" w:cs="Arial"/>
                <w:szCs w:val="24"/>
                <w:lang w:val="en-US"/>
              </w:rPr>
            </w:pPr>
            <w:r w:rsidRPr="007B53B3">
              <w:rPr>
                <w:rFonts w:ascii="Arial" w:hAnsi="Arial" w:cs="Arial"/>
                <w:szCs w:val="24"/>
                <w:lang w:val="en-US"/>
              </w:rPr>
              <w:t>Day 2</w:t>
            </w:r>
          </w:p>
        </w:tc>
        <w:tc>
          <w:tcPr>
            <w:tcW w:w="0" w:type="auto"/>
            <w:hideMark/>
          </w:tcPr>
          <w:p w14:paraId="224D608C"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Morning</w:t>
            </w:r>
          </w:p>
        </w:tc>
        <w:tc>
          <w:tcPr>
            <w:tcW w:w="0" w:type="auto"/>
            <w:hideMark/>
          </w:tcPr>
          <w:p w14:paraId="0D7DA844"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Bilingual Storytelling Workshop</w:t>
            </w:r>
          </w:p>
        </w:tc>
        <w:tc>
          <w:tcPr>
            <w:tcW w:w="0" w:type="auto"/>
            <w:hideMark/>
          </w:tcPr>
          <w:p w14:paraId="28ACDE2B"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Interactive session in Welsh and English featuring Mabinogion legends</w:t>
            </w:r>
          </w:p>
        </w:tc>
      </w:tr>
      <w:tr w:rsidR="001345EC" w:rsidRPr="007B53B3" w14:paraId="069F85C0" w14:textId="77777777" w:rsidTr="00134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DA996F" w14:textId="77777777" w:rsidR="001345EC" w:rsidRPr="007B53B3" w:rsidRDefault="001345EC" w:rsidP="007B53B3">
            <w:pPr>
              <w:ind w:left="0"/>
              <w:jc w:val="center"/>
              <w:rPr>
                <w:rFonts w:ascii="Arial" w:hAnsi="Arial" w:cs="Arial"/>
                <w:szCs w:val="24"/>
                <w:lang w:val="en-US"/>
              </w:rPr>
            </w:pPr>
          </w:p>
        </w:tc>
        <w:tc>
          <w:tcPr>
            <w:tcW w:w="0" w:type="auto"/>
            <w:hideMark/>
          </w:tcPr>
          <w:p w14:paraId="233D3295"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Late Morning</w:t>
            </w:r>
          </w:p>
        </w:tc>
        <w:tc>
          <w:tcPr>
            <w:tcW w:w="0" w:type="auto"/>
            <w:hideMark/>
          </w:tcPr>
          <w:p w14:paraId="7DCA5052"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Artisan Craft Demonstrations</w:t>
            </w:r>
          </w:p>
        </w:tc>
        <w:tc>
          <w:tcPr>
            <w:tcW w:w="0" w:type="auto"/>
            <w:hideMark/>
          </w:tcPr>
          <w:p w14:paraId="557863F5"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Live weaving (tapestry) and pottery workshops with local artisans</w:t>
            </w:r>
          </w:p>
        </w:tc>
      </w:tr>
      <w:tr w:rsidR="001345EC" w:rsidRPr="007B53B3" w14:paraId="68700697" w14:textId="77777777" w:rsidTr="001345EC">
        <w:tc>
          <w:tcPr>
            <w:cnfStyle w:val="001000000000" w:firstRow="0" w:lastRow="0" w:firstColumn="1" w:lastColumn="0" w:oddVBand="0" w:evenVBand="0" w:oddHBand="0" w:evenHBand="0" w:firstRowFirstColumn="0" w:firstRowLastColumn="0" w:lastRowFirstColumn="0" w:lastRowLastColumn="0"/>
            <w:tcW w:w="0" w:type="auto"/>
            <w:hideMark/>
          </w:tcPr>
          <w:p w14:paraId="30DABEC3" w14:textId="77777777" w:rsidR="001345EC" w:rsidRPr="007B53B3" w:rsidRDefault="001345EC" w:rsidP="007B53B3">
            <w:pPr>
              <w:ind w:left="0"/>
              <w:jc w:val="center"/>
              <w:rPr>
                <w:rFonts w:ascii="Arial" w:hAnsi="Arial" w:cs="Arial"/>
                <w:szCs w:val="24"/>
                <w:lang w:val="en-US"/>
              </w:rPr>
            </w:pPr>
          </w:p>
        </w:tc>
        <w:tc>
          <w:tcPr>
            <w:tcW w:w="0" w:type="auto"/>
            <w:hideMark/>
          </w:tcPr>
          <w:p w14:paraId="52D51887"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Afternoon</w:t>
            </w:r>
          </w:p>
        </w:tc>
        <w:tc>
          <w:tcPr>
            <w:tcW w:w="0" w:type="auto"/>
            <w:hideMark/>
          </w:tcPr>
          <w:p w14:paraId="541ADD24"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“Community Croeso” Village Visit</w:t>
            </w:r>
          </w:p>
        </w:tc>
        <w:tc>
          <w:tcPr>
            <w:tcW w:w="0" w:type="auto"/>
            <w:hideMark/>
          </w:tcPr>
          <w:p w14:paraId="25A28FB6"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Guided tour of rural homestay operation; tea with hosts and discussion of community hospitality</w:t>
            </w:r>
          </w:p>
        </w:tc>
      </w:tr>
      <w:tr w:rsidR="001345EC" w:rsidRPr="007B53B3" w14:paraId="48A92E34" w14:textId="77777777" w:rsidTr="00134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B9C804" w14:textId="77777777" w:rsidR="001345EC" w:rsidRPr="007B53B3" w:rsidRDefault="001345EC" w:rsidP="007B53B3">
            <w:pPr>
              <w:ind w:left="0"/>
              <w:jc w:val="center"/>
              <w:rPr>
                <w:rFonts w:ascii="Arial" w:hAnsi="Arial" w:cs="Arial"/>
                <w:szCs w:val="24"/>
                <w:lang w:val="en-US"/>
              </w:rPr>
            </w:pPr>
          </w:p>
        </w:tc>
        <w:tc>
          <w:tcPr>
            <w:tcW w:w="0" w:type="auto"/>
            <w:hideMark/>
          </w:tcPr>
          <w:p w14:paraId="6E3B1046"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Evening</w:t>
            </w:r>
          </w:p>
        </w:tc>
        <w:tc>
          <w:tcPr>
            <w:tcW w:w="0" w:type="auto"/>
            <w:hideMark/>
          </w:tcPr>
          <w:p w14:paraId="6AEC50ED"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Welsh Music &amp; Folklore Concert</w:t>
            </w:r>
          </w:p>
        </w:tc>
        <w:tc>
          <w:tcPr>
            <w:tcW w:w="0" w:type="auto"/>
            <w:hideMark/>
          </w:tcPr>
          <w:p w14:paraId="06E98BE9"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Live performance blending traditional harp, fiddle, and contemporary folk songs</w:t>
            </w:r>
          </w:p>
        </w:tc>
      </w:tr>
      <w:tr w:rsidR="001345EC" w:rsidRPr="007B53B3" w14:paraId="7874455F" w14:textId="77777777" w:rsidTr="001345EC">
        <w:tc>
          <w:tcPr>
            <w:cnfStyle w:val="001000000000" w:firstRow="0" w:lastRow="0" w:firstColumn="1" w:lastColumn="0" w:oddVBand="0" w:evenVBand="0" w:oddHBand="0" w:evenHBand="0" w:firstRowFirstColumn="0" w:firstRowLastColumn="0" w:lastRowFirstColumn="0" w:lastRowLastColumn="0"/>
            <w:tcW w:w="0" w:type="auto"/>
            <w:hideMark/>
          </w:tcPr>
          <w:p w14:paraId="1D5E6273" w14:textId="77777777" w:rsidR="001345EC" w:rsidRPr="007B53B3" w:rsidRDefault="001345EC" w:rsidP="007B53B3">
            <w:pPr>
              <w:ind w:left="0"/>
              <w:jc w:val="center"/>
              <w:rPr>
                <w:rFonts w:ascii="Arial" w:hAnsi="Arial" w:cs="Arial"/>
                <w:szCs w:val="24"/>
                <w:lang w:val="en-US"/>
              </w:rPr>
            </w:pPr>
            <w:r w:rsidRPr="007B53B3">
              <w:rPr>
                <w:rFonts w:ascii="Arial" w:hAnsi="Arial" w:cs="Arial"/>
                <w:szCs w:val="24"/>
                <w:lang w:val="en-US"/>
              </w:rPr>
              <w:lastRenderedPageBreak/>
              <w:t>Day 3</w:t>
            </w:r>
          </w:p>
        </w:tc>
        <w:tc>
          <w:tcPr>
            <w:tcW w:w="0" w:type="auto"/>
            <w:hideMark/>
          </w:tcPr>
          <w:p w14:paraId="48F39C49"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Morning</w:t>
            </w:r>
          </w:p>
        </w:tc>
        <w:tc>
          <w:tcPr>
            <w:tcW w:w="0" w:type="auto"/>
            <w:hideMark/>
          </w:tcPr>
          <w:p w14:paraId="44BF7370"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“Green Hospitality” Panel</w:t>
            </w:r>
          </w:p>
        </w:tc>
        <w:tc>
          <w:tcPr>
            <w:tcW w:w="0" w:type="auto"/>
            <w:hideMark/>
          </w:tcPr>
          <w:p w14:paraId="7FBC5E22"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Industry panel on sustainable accommodation and eco</w:t>
            </w:r>
            <w:r w:rsidRPr="007B53B3">
              <w:rPr>
                <w:rFonts w:ascii="Arial" w:hAnsi="Arial" w:cs="Arial"/>
                <w:szCs w:val="24"/>
                <w:lang w:val="en-US"/>
              </w:rPr>
              <w:noBreakHyphen/>
              <w:t>certification</w:t>
            </w:r>
          </w:p>
        </w:tc>
      </w:tr>
      <w:tr w:rsidR="001345EC" w:rsidRPr="007B53B3" w14:paraId="1E55EDE5" w14:textId="77777777" w:rsidTr="00134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9633A4" w14:textId="77777777" w:rsidR="001345EC" w:rsidRPr="007B53B3" w:rsidRDefault="001345EC" w:rsidP="007B53B3">
            <w:pPr>
              <w:ind w:left="0"/>
              <w:jc w:val="center"/>
              <w:rPr>
                <w:rFonts w:ascii="Arial" w:hAnsi="Arial" w:cs="Arial"/>
                <w:szCs w:val="24"/>
                <w:lang w:val="en-US"/>
              </w:rPr>
            </w:pPr>
          </w:p>
        </w:tc>
        <w:tc>
          <w:tcPr>
            <w:tcW w:w="0" w:type="auto"/>
            <w:hideMark/>
          </w:tcPr>
          <w:p w14:paraId="6047E43B"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Midday</w:t>
            </w:r>
          </w:p>
        </w:tc>
        <w:tc>
          <w:tcPr>
            <w:tcW w:w="0" w:type="auto"/>
            <w:hideMark/>
          </w:tcPr>
          <w:p w14:paraId="410B9A7A"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Foraging Walk &amp; Sustainability Workshop</w:t>
            </w:r>
          </w:p>
        </w:tc>
        <w:tc>
          <w:tcPr>
            <w:tcW w:w="0" w:type="auto"/>
            <w:hideMark/>
          </w:tcPr>
          <w:p w14:paraId="75321B80" w14:textId="6B7C0D52" w:rsidR="001345EC" w:rsidRPr="007B53B3" w:rsidRDefault="00F2586E"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proofErr w:type="gramStart"/>
            <w:r w:rsidRPr="007B53B3">
              <w:rPr>
                <w:rFonts w:ascii="Arial" w:hAnsi="Arial" w:cs="Arial"/>
                <w:szCs w:val="24"/>
                <w:lang w:val="en-US"/>
              </w:rPr>
              <w:t>Expert-led</w:t>
            </w:r>
            <w:r w:rsidR="001345EC" w:rsidRPr="007B53B3">
              <w:rPr>
                <w:rFonts w:ascii="Arial" w:hAnsi="Arial" w:cs="Arial"/>
                <w:szCs w:val="24"/>
                <w:lang w:val="en-US"/>
              </w:rPr>
              <w:t xml:space="preserve"> walk</w:t>
            </w:r>
            <w:proofErr w:type="gramEnd"/>
            <w:r w:rsidR="001345EC" w:rsidRPr="007B53B3">
              <w:rPr>
                <w:rFonts w:ascii="Arial" w:hAnsi="Arial" w:cs="Arial"/>
                <w:szCs w:val="24"/>
                <w:lang w:val="en-US"/>
              </w:rPr>
              <w:t xml:space="preserve"> identifying native edible plants + best practices for integrating them into menus</w:t>
            </w:r>
            <w:r w:rsidRPr="007B53B3">
              <w:rPr>
                <w:rFonts w:ascii="Arial" w:hAnsi="Arial" w:cs="Arial"/>
                <w:szCs w:val="24"/>
                <w:lang w:val="en-US"/>
              </w:rPr>
              <w:t>.</w:t>
            </w:r>
          </w:p>
        </w:tc>
      </w:tr>
      <w:tr w:rsidR="001345EC" w:rsidRPr="007B53B3" w14:paraId="1156DF64" w14:textId="77777777" w:rsidTr="001345EC">
        <w:tc>
          <w:tcPr>
            <w:cnfStyle w:val="001000000000" w:firstRow="0" w:lastRow="0" w:firstColumn="1" w:lastColumn="0" w:oddVBand="0" w:evenVBand="0" w:oddHBand="0" w:evenHBand="0" w:firstRowFirstColumn="0" w:firstRowLastColumn="0" w:lastRowFirstColumn="0" w:lastRowLastColumn="0"/>
            <w:tcW w:w="0" w:type="auto"/>
            <w:hideMark/>
          </w:tcPr>
          <w:p w14:paraId="61942F59" w14:textId="77777777" w:rsidR="001345EC" w:rsidRPr="007B53B3" w:rsidRDefault="001345EC" w:rsidP="007B53B3">
            <w:pPr>
              <w:ind w:left="0"/>
              <w:jc w:val="center"/>
              <w:rPr>
                <w:rFonts w:ascii="Arial" w:hAnsi="Arial" w:cs="Arial"/>
                <w:szCs w:val="24"/>
                <w:lang w:val="en-US"/>
              </w:rPr>
            </w:pPr>
          </w:p>
        </w:tc>
        <w:tc>
          <w:tcPr>
            <w:tcW w:w="0" w:type="auto"/>
            <w:hideMark/>
          </w:tcPr>
          <w:p w14:paraId="0CE95C47"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Afternoon</w:t>
            </w:r>
          </w:p>
        </w:tc>
        <w:tc>
          <w:tcPr>
            <w:tcW w:w="0" w:type="auto"/>
            <w:hideMark/>
          </w:tcPr>
          <w:p w14:paraId="6F85B554"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Eco</w:t>
            </w:r>
            <w:r w:rsidRPr="007B53B3">
              <w:rPr>
                <w:rFonts w:ascii="Arial" w:hAnsi="Arial" w:cs="Arial"/>
                <w:szCs w:val="24"/>
                <w:lang w:val="en-US"/>
              </w:rPr>
              <w:noBreakHyphen/>
              <w:t>Accommodation Site Visit</w:t>
            </w:r>
          </w:p>
        </w:tc>
        <w:tc>
          <w:tcPr>
            <w:tcW w:w="0" w:type="auto"/>
            <w:hideMark/>
          </w:tcPr>
          <w:p w14:paraId="778A57CA" w14:textId="77777777" w:rsidR="001345EC" w:rsidRPr="007B53B3" w:rsidRDefault="001345EC"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Tour of local eco</w:t>
            </w:r>
            <w:r w:rsidRPr="007B53B3">
              <w:rPr>
                <w:rFonts w:ascii="Arial" w:hAnsi="Arial" w:cs="Arial"/>
                <w:szCs w:val="24"/>
                <w:lang w:val="en-US"/>
              </w:rPr>
              <w:noBreakHyphen/>
              <w:t>lodges; Q&amp;A with owners on green operations</w:t>
            </w:r>
          </w:p>
        </w:tc>
      </w:tr>
      <w:tr w:rsidR="001345EC" w:rsidRPr="007B53B3" w14:paraId="73E8B0BC" w14:textId="77777777" w:rsidTr="00134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C4AE4F" w14:textId="77777777" w:rsidR="001345EC" w:rsidRPr="007B53B3" w:rsidRDefault="001345EC" w:rsidP="007B53B3">
            <w:pPr>
              <w:ind w:left="0"/>
              <w:jc w:val="center"/>
              <w:rPr>
                <w:rFonts w:ascii="Arial" w:hAnsi="Arial" w:cs="Arial"/>
                <w:szCs w:val="24"/>
                <w:lang w:val="en-US"/>
              </w:rPr>
            </w:pPr>
          </w:p>
        </w:tc>
        <w:tc>
          <w:tcPr>
            <w:tcW w:w="0" w:type="auto"/>
            <w:hideMark/>
          </w:tcPr>
          <w:p w14:paraId="305FE245"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Evening</w:t>
            </w:r>
          </w:p>
        </w:tc>
        <w:tc>
          <w:tcPr>
            <w:tcW w:w="0" w:type="auto"/>
            <w:hideMark/>
          </w:tcPr>
          <w:p w14:paraId="6978352D"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Closing Banquet &amp; Award Ceremony</w:t>
            </w:r>
          </w:p>
        </w:tc>
        <w:tc>
          <w:tcPr>
            <w:tcW w:w="0" w:type="auto"/>
            <w:hideMark/>
          </w:tcPr>
          <w:p w14:paraId="439CDD75" w14:textId="77777777" w:rsidR="001345EC" w:rsidRPr="007B53B3" w:rsidRDefault="001345EC"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Celebration dinner featuring seasonal produce and delegate awards, followed by farewell remarks</w:t>
            </w:r>
          </w:p>
        </w:tc>
      </w:tr>
    </w:tbl>
    <w:p w14:paraId="7DA38069" w14:textId="77777777" w:rsidR="001345EC" w:rsidRPr="007B53B3" w:rsidRDefault="001345EC" w:rsidP="007B53B3">
      <w:pPr>
        <w:ind w:left="0"/>
        <w:rPr>
          <w:rFonts w:ascii="Arial" w:hAnsi="Arial" w:cs="Arial"/>
          <w:szCs w:val="24"/>
          <w:lang w:val="en-US"/>
        </w:rPr>
      </w:pPr>
    </w:p>
    <w:p w14:paraId="359E4F6F" w14:textId="155A2FC4" w:rsidR="001345EC" w:rsidRPr="007B53B3" w:rsidRDefault="001345EC" w:rsidP="007B53B3">
      <w:pPr>
        <w:spacing w:after="160"/>
        <w:ind w:left="0"/>
        <w:jc w:val="left"/>
        <w:rPr>
          <w:rFonts w:ascii="Arial" w:hAnsi="Arial" w:cs="Arial"/>
          <w:szCs w:val="24"/>
          <w:lang w:val="en-US"/>
        </w:rPr>
      </w:pPr>
      <w:r w:rsidRPr="007B53B3">
        <w:rPr>
          <w:rFonts w:ascii="Arial" w:hAnsi="Arial" w:cs="Arial"/>
          <w:szCs w:val="24"/>
          <w:lang w:val="en-US"/>
        </w:rPr>
        <w:br w:type="page"/>
      </w:r>
    </w:p>
    <w:p w14:paraId="3FE72EE5" w14:textId="77DEBFDE" w:rsidR="001345EC" w:rsidRPr="007B53B3" w:rsidRDefault="001345EC" w:rsidP="007B53B3">
      <w:pPr>
        <w:pStyle w:val="Heading1"/>
        <w:rPr>
          <w:rFonts w:ascii="Arial" w:hAnsi="Arial" w:cs="Arial"/>
          <w:sz w:val="24"/>
          <w:szCs w:val="24"/>
        </w:rPr>
      </w:pPr>
      <w:bookmarkStart w:id="4" w:name="_Toc200991578"/>
      <w:r w:rsidRPr="007B53B3">
        <w:rPr>
          <w:rFonts w:ascii="Arial" w:hAnsi="Arial" w:cs="Arial"/>
          <w:sz w:val="24"/>
          <w:szCs w:val="24"/>
        </w:rPr>
        <w:lastRenderedPageBreak/>
        <w:t>Aim and Objectives</w:t>
      </w:r>
      <w:bookmarkEnd w:id="4"/>
    </w:p>
    <w:p w14:paraId="5E7668EA" w14:textId="77777777" w:rsidR="001345EC" w:rsidRPr="007B53B3" w:rsidRDefault="001345EC" w:rsidP="007B53B3">
      <w:pPr>
        <w:ind w:left="0"/>
        <w:rPr>
          <w:rFonts w:ascii="Arial" w:hAnsi="Arial" w:cs="Arial"/>
          <w:b/>
          <w:bCs/>
          <w:szCs w:val="24"/>
          <w:lang w:val="en-US"/>
        </w:rPr>
      </w:pPr>
      <w:r w:rsidRPr="007B53B3">
        <w:rPr>
          <w:rFonts w:ascii="Arial" w:hAnsi="Arial" w:cs="Arial"/>
          <w:b/>
          <w:bCs/>
          <w:szCs w:val="24"/>
          <w:lang w:val="en-US"/>
        </w:rPr>
        <w:t xml:space="preserve">Aim </w:t>
      </w:r>
    </w:p>
    <w:p w14:paraId="1ED88781" w14:textId="44C8AAA6" w:rsidR="001040AA" w:rsidRPr="007B53B3" w:rsidRDefault="001345EC" w:rsidP="007B53B3">
      <w:pPr>
        <w:ind w:left="0"/>
        <w:rPr>
          <w:rFonts w:ascii="Arial" w:hAnsi="Arial" w:cs="Arial"/>
          <w:szCs w:val="24"/>
          <w:lang w:val="en-US"/>
        </w:rPr>
      </w:pPr>
      <w:r w:rsidRPr="007B53B3">
        <w:rPr>
          <w:rFonts w:ascii="Arial" w:hAnsi="Arial" w:cs="Arial"/>
          <w:szCs w:val="24"/>
          <w:lang w:val="en-US"/>
        </w:rPr>
        <w:t>To boost the global tourism brand of Wales by creating a strategically designed festival, which will immerse the international delegates in Welsh culture and eco-tourism, thereby guaranteeing sustainable partnerships and a visible rise in sustainable holiday bookings</w:t>
      </w:r>
      <w:r w:rsidR="008914FC" w:rsidRPr="007B53B3">
        <w:rPr>
          <w:rFonts w:ascii="Arial" w:hAnsi="Arial" w:cs="Arial"/>
          <w:szCs w:val="24"/>
          <w:lang w:val="en-US"/>
        </w:rPr>
        <w:t xml:space="preserve"> (</w:t>
      </w:r>
      <w:proofErr w:type="spellStart"/>
      <w:r w:rsidR="008914FC" w:rsidRPr="007B53B3">
        <w:rPr>
          <w:rFonts w:ascii="Arial" w:hAnsi="Arial" w:cs="Arial"/>
          <w:szCs w:val="24"/>
        </w:rPr>
        <w:t>Ruhanen</w:t>
      </w:r>
      <w:proofErr w:type="spellEnd"/>
      <w:r w:rsidR="008914FC" w:rsidRPr="007B53B3">
        <w:rPr>
          <w:rFonts w:ascii="Arial" w:hAnsi="Arial" w:cs="Arial"/>
          <w:szCs w:val="24"/>
        </w:rPr>
        <w:t>, Whitford, and Lane, 2019</w:t>
      </w:r>
      <w:r w:rsidR="008914FC" w:rsidRPr="007B53B3">
        <w:rPr>
          <w:rFonts w:ascii="Arial" w:hAnsi="Arial" w:cs="Arial"/>
          <w:szCs w:val="24"/>
          <w:lang w:val="en-US"/>
        </w:rPr>
        <w:t>)</w:t>
      </w:r>
      <w:r w:rsidRPr="007B53B3">
        <w:rPr>
          <w:rFonts w:ascii="Arial" w:hAnsi="Arial" w:cs="Arial"/>
          <w:szCs w:val="24"/>
          <w:lang w:val="en-US"/>
        </w:rPr>
        <w:t>.</w:t>
      </w:r>
    </w:p>
    <w:p w14:paraId="37D18883" w14:textId="0A84AC74" w:rsidR="001345EC" w:rsidRPr="007B53B3" w:rsidRDefault="001345EC" w:rsidP="007B53B3">
      <w:pPr>
        <w:ind w:left="0"/>
        <w:rPr>
          <w:rFonts w:ascii="Arial" w:hAnsi="Arial" w:cs="Arial"/>
          <w:szCs w:val="24"/>
          <w:lang w:val="en-US"/>
        </w:rPr>
      </w:pPr>
      <w:r w:rsidRPr="007B53B3">
        <w:rPr>
          <w:rFonts w:ascii="Arial" w:hAnsi="Arial" w:cs="Arial"/>
          <w:b/>
          <w:bCs/>
          <w:szCs w:val="24"/>
        </w:rPr>
        <w:t>Objectives</w:t>
      </w:r>
    </w:p>
    <w:tbl>
      <w:tblPr>
        <w:tblStyle w:val="GridTable4-Accent5"/>
        <w:tblW w:w="9085" w:type="dxa"/>
        <w:jc w:val="center"/>
        <w:tblLook w:val="04A0" w:firstRow="1" w:lastRow="0" w:firstColumn="1" w:lastColumn="0" w:noHBand="0" w:noVBand="1"/>
      </w:tblPr>
      <w:tblGrid>
        <w:gridCol w:w="1732"/>
        <w:gridCol w:w="1292"/>
        <w:gridCol w:w="1825"/>
        <w:gridCol w:w="1535"/>
        <w:gridCol w:w="1558"/>
        <w:gridCol w:w="1408"/>
      </w:tblGrid>
      <w:tr w:rsidR="001040AA" w:rsidRPr="007B53B3" w14:paraId="5076BFAD" w14:textId="77777777" w:rsidTr="001040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89" w:type="dxa"/>
            <w:hideMark/>
          </w:tcPr>
          <w:p w14:paraId="73C6FCE6" w14:textId="77777777" w:rsidR="001040AA" w:rsidRPr="007B53B3" w:rsidRDefault="001040AA" w:rsidP="007B53B3">
            <w:pPr>
              <w:ind w:left="0"/>
              <w:jc w:val="center"/>
              <w:rPr>
                <w:rFonts w:ascii="Arial" w:hAnsi="Arial" w:cs="Arial"/>
                <w:szCs w:val="24"/>
                <w:lang w:val="en-US"/>
              </w:rPr>
            </w:pPr>
            <w:r w:rsidRPr="007B53B3">
              <w:rPr>
                <w:rFonts w:ascii="Arial" w:hAnsi="Arial" w:cs="Arial"/>
                <w:szCs w:val="24"/>
                <w:lang w:val="en-US"/>
              </w:rPr>
              <w:t>Objective</w:t>
            </w:r>
          </w:p>
        </w:tc>
        <w:tc>
          <w:tcPr>
            <w:tcW w:w="0" w:type="auto"/>
            <w:hideMark/>
          </w:tcPr>
          <w:p w14:paraId="33E0EFFA" w14:textId="77777777" w:rsidR="001040AA" w:rsidRPr="007B53B3" w:rsidRDefault="001040AA" w:rsidP="007B53B3">
            <w:pPr>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Specific</w:t>
            </w:r>
          </w:p>
        </w:tc>
        <w:tc>
          <w:tcPr>
            <w:tcW w:w="0" w:type="auto"/>
            <w:hideMark/>
          </w:tcPr>
          <w:p w14:paraId="57631D5D" w14:textId="77777777" w:rsidR="001040AA" w:rsidRPr="007B53B3" w:rsidRDefault="001040AA" w:rsidP="007B53B3">
            <w:pPr>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Measurable</w:t>
            </w:r>
          </w:p>
        </w:tc>
        <w:tc>
          <w:tcPr>
            <w:tcW w:w="0" w:type="auto"/>
            <w:hideMark/>
          </w:tcPr>
          <w:p w14:paraId="106A66EF" w14:textId="77777777" w:rsidR="001040AA" w:rsidRPr="007B53B3" w:rsidRDefault="001040AA" w:rsidP="007B53B3">
            <w:pPr>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Achievable</w:t>
            </w:r>
          </w:p>
        </w:tc>
        <w:tc>
          <w:tcPr>
            <w:tcW w:w="0" w:type="auto"/>
            <w:hideMark/>
          </w:tcPr>
          <w:p w14:paraId="5CFB92C0" w14:textId="77777777" w:rsidR="001040AA" w:rsidRPr="007B53B3" w:rsidRDefault="001040AA" w:rsidP="007B53B3">
            <w:pPr>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Relevant</w:t>
            </w:r>
          </w:p>
        </w:tc>
        <w:tc>
          <w:tcPr>
            <w:tcW w:w="805" w:type="dxa"/>
            <w:hideMark/>
          </w:tcPr>
          <w:p w14:paraId="3A39A4DF" w14:textId="77777777" w:rsidR="001040AA" w:rsidRPr="007B53B3" w:rsidRDefault="001040AA" w:rsidP="007B53B3">
            <w:pPr>
              <w:ind w:left="0"/>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Time</w:t>
            </w:r>
            <w:r w:rsidRPr="007B53B3">
              <w:rPr>
                <w:rFonts w:ascii="Arial" w:hAnsi="Arial" w:cs="Arial"/>
                <w:szCs w:val="24"/>
                <w:lang w:val="en-US"/>
              </w:rPr>
              <w:noBreakHyphen/>
              <w:t>bound</w:t>
            </w:r>
          </w:p>
        </w:tc>
      </w:tr>
      <w:tr w:rsidR="001040AA" w:rsidRPr="007B53B3" w14:paraId="79A91E7E" w14:textId="77777777" w:rsidTr="001040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89" w:type="dxa"/>
            <w:hideMark/>
          </w:tcPr>
          <w:p w14:paraId="76A42051" w14:textId="77777777" w:rsidR="001040AA" w:rsidRPr="007B53B3" w:rsidRDefault="001040AA" w:rsidP="007B53B3">
            <w:pPr>
              <w:ind w:left="0"/>
              <w:jc w:val="center"/>
              <w:rPr>
                <w:rFonts w:ascii="Arial" w:hAnsi="Arial" w:cs="Arial"/>
                <w:b w:val="0"/>
                <w:bCs w:val="0"/>
                <w:szCs w:val="24"/>
                <w:lang w:val="en-US"/>
              </w:rPr>
            </w:pPr>
            <w:r w:rsidRPr="007B53B3">
              <w:rPr>
                <w:rFonts w:ascii="Arial" w:hAnsi="Arial" w:cs="Arial"/>
                <w:b w:val="0"/>
                <w:bCs w:val="0"/>
                <w:szCs w:val="24"/>
                <w:lang w:val="en-US"/>
              </w:rPr>
              <w:t>1. Engage 60 international delegates, including at least 20 key tour</w:t>
            </w:r>
            <w:r w:rsidRPr="007B53B3">
              <w:rPr>
                <w:rFonts w:ascii="Arial" w:hAnsi="Arial" w:cs="Arial"/>
                <w:b w:val="0"/>
                <w:bCs w:val="0"/>
                <w:szCs w:val="24"/>
                <w:lang w:val="en-US"/>
              </w:rPr>
              <w:noBreakHyphen/>
              <w:t>operator decision</w:t>
            </w:r>
            <w:r w:rsidRPr="007B53B3">
              <w:rPr>
                <w:rFonts w:ascii="Arial" w:hAnsi="Arial" w:cs="Arial"/>
                <w:b w:val="0"/>
                <w:bCs w:val="0"/>
                <w:szCs w:val="24"/>
                <w:lang w:val="en-US"/>
              </w:rPr>
              <w:noBreakHyphen/>
              <w:t>makers and 10 travel influencers, by July 2025</w:t>
            </w:r>
          </w:p>
        </w:tc>
        <w:tc>
          <w:tcPr>
            <w:tcW w:w="0" w:type="auto"/>
            <w:hideMark/>
          </w:tcPr>
          <w:p w14:paraId="1178C6C7" w14:textId="5B43910F" w:rsidR="001040AA" w:rsidRPr="007B53B3" w:rsidRDefault="001040AA"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 xml:space="preserve">Targets distinct delegate groups (tour operators, </w:t>
            </w:r>
            <w:r w:rsidR="00F2586E" w:rsidRPr="007B53B3">
              <w:rPr>
                <w:rFonts w:ascii="Arial" w:hAnsi="Arial" w:cs="Arial"/>
                <w:szCs w:val="24"/>
                <w:lang w:val="en-US"/>
              </w:rPr>
              <w:t>influencers</w:t>
            </w:r>
            <w:r w:rsidRPr="007B53B3">
              <w:rPr>
                <w:rFonts w:ascii="Arial" w:hAnsi="Arial" w:cs="Arial"/>
                <w:szCs w:val="24"/>
                <w:lang w:val="en-US"/>
              </w:rPr>
              <w:t>)</w:t>
            </w:r>
          </w:p>
        </w:tc>
        <w:tc>
          <w:tcPr>
            <w:tcW w:w="0" w:type="auto"/>
            <w:hideMark/>
          </w:tcPr>
          <w:p w14:paraId="616E83CD" w14:textId="00F53943" w:rsidR="001040AA" w:rsidRPr="007B53B3" w:rsidRDefault="001040AA"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 xml:space="preserve">Delegate registration numbers </w:t>
            </w:r>
            <w:r w:rsidR="00F2586E" w:rsidRPr="007B53B3">
              <w:rPr>
                <w:rFonts w:ascii="Arial" w:hAnsi="Arial" w:cs="Arial"/>
                <w:szCs w:val="24"/>
                <w:lang w:val="en-US"/>
              </w:rPr>
              <w:t xml:space="preserve">are </w:t>
            </w:r>
            <w:r w:rsidRPr="007B53B3">
              <w:rPr>
                <w:rFonts w:ascii="Arial" w:hAnsi="Arial" w:cs="Arial"/>
                <w:szCs w:val="24"/>
                <w:lang w:val="en-US"/>
              </w:rPr>
              <w:t>tracked through the event CMS</w:t>
            </w:r>
          </w:p>
        </w:tc>
        <w:tc>
          <w:tcPr>
            <w:tcW w:w="0" w:type="auto"/>
            <w:hideMark/>
          </w:tcPr>
          <w:p w14:paraId="67C3428F" w14:textId="77777777" w:rsidR="001040AA" w:rsidRPr="007B53B3" w:rsidRDefault="001040AA"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Capacity and marketing plan calibrated to reach 60 within budget</w:t>
            </w:r>
          </w:p>
        </w:tc>
        <w:tc>
          <w:tcPr>
            <w:tcW w:w="0" w:type="auto"/>
            <w:hideMark/>
          </w:tcPr>
          <w:p w14:paraId="48DD6827" w14:textId="77777777" w:rsidR="001040AA" w:rsidRPr="007B53B3" w:rsidRDefault="001040AA"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Supports Visit Wales’ goal of building B2B partnerships</w:t>
            </w:r>
          </w:p>
        </w:tc>
        <w:tc>
          <w:tcPr>
            <w:tcW w:w="805" w:type="dxa"/>
            <w:hideMark/>
          </w:tcPr>
          <w:p w14:paraId="70F171D6" w14:textId="77777777" w:rsidR="001040AA" w:rsidRPr="007B53B3" w:rsidRDefault="001040AA"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Registration closes on 31 July 2025</w:t>
            </w:r>
          </w:p>
        </w:tc>
      </w:tr>
      <w:tr w:rsidR="001040AA" w:rsidRPr="007B53B3" w14:paraId="41795AC8" w14:textId="77777777" w:rsidTr="001040AA">
        <w:trPr>
          <w:jc w:val="center"/>
        </w:trPr>
        <w:tc>
          <w:tcPr>
            <w:cnfStyle w:val="001000000000" w:firstRow="0" w:lastRow="0" w:firstColumn="1" w:lastColumn="0" w:oddVBand="0" w:evenVBand="0" w:oddHBand="0" w:evenHBand="0" w:firstRowFirstColumn="0" w:firstRowLastColumn="0" w:lastRowFirstColumn="0" w:lastRowLastColumn="0"/>
            <w:tcW w:w="1789" w:type="dxa"/>
            <w:hideMark/>
          </w:tcPr>
          <w:p w14:paraId="6803BC6F" w14:textId="3E5A5C43" w:rsidR="001040AA" w:rsidRPr="007B53B3" w:rsidRDefault="001040AA" w:rsidP="007B53B3">
            <w:pPr>
              <w:ind w:left="0"/>
              <w:jc w:val="center"/>
              <w:rPr>
                <w:rFonts w:ascii="Arial" w:hAnsi="Arial" w:cs="Arial"/>
                <w:b w:val="0"/>
                <w:bCs w:val="0"/>
                <w:szCs w:val="24"/>
                <w:lang w:val="en-US"/>
              </w:rPr>
            </w:pPr>
            <w:r w:rsidRPr="007B53B3">
              <w:rPr>
                <w:rFonts w:ascii="Arial" w:hAnsi="Arial" w:cs="Arial"/>
                <w:b w:val="0"/>
                <w:bCs w:val="0"/>
                <w:szCs w:val="24"/>
                <w:lang w:val="en-US"/>
              </w:rPr>
              <w:t xml:space="preserve">2. Secure a minimum of £30,000 in sponsorship and </w:t>
            </w:r>
            <w:r w:rsidR="00F2586E" w:rsidRPr="007B53B3">
              <w:rPr>
                <w:rFonts w:ascii="Arial" w:hAnsi="Arial" w:cs="Arial"/>
                <w:b w:val="0"/>
                <w:bCs w:val="0"/>
                <w:szCs w:val="24"/>
                <w:lang w:val="en-US"/>
              </w:rPr>
              <w:t>in-kind</w:t>
            </w:r>
            <w:r w:rsidRPr="007B53B3">
              <w:rPr>
                <w:rFonts w:ascii="Arial" w:hAnsi="Arial" w:cs="Arial"/>
                <w:b w:val="0"/>
                <w:bCs w:val="0"/>
                <w:szCs w:val="24"/>
                <w:lang w:val="en-US"/>
              </w:rPr>
              <w:t xml:space="preserve"> support from Welsh tourism </w:t>
            </w:r>
            <w:r w:rsidRPr="007B53B3">
              <w:rPr>
                <w:rFonts w:ascii="Arial" w:hAnsi="Arial" w:cs="Arial"/>
                <w:b w:val="0"/>
                <w:bCs w:val="0"/>
                <w:szCs w:val="24"/>
                <w:lang w:val="en-US"/>
              </w:rPr>
              <w:lastRenderedPageBreak/>
              <w:t>stakeholders by four weeks prior to the event</w:t>
            </w:r>
          </w:p>
        </w:tc>
        <w:tc>
          <w:tcPr>
            <w:tcW w:w="0" w:type="auto"/>
            <w:hideMark/>
          </w:tcPr>
          <w:p w14:paraId="7260E77B" w14:textId="16D1A926" w:rsidR="001040AA" w:rsidRPr="007B53B3" w:rsidRDefault="001040AA"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lastRenderedPageBreak/>
              <w:t xml:space="preserve">Specifies </w:t>
            </w:r>
            <w:r w:rsidR="00F2586E" w:rsidRPr="007B53B3">
              <w:rPr>
                <w:rFonts w:ascii="Arial" w:hAnsi="Arial" w:cs="Arial"/>
                <w:szCs w:val="24"/>
                <w:lang w:val="en-US"/>
              </w:rPr>
              <w:t xml:space="preserve">the </w:t>
            </w:r>
            <w:r w:rsidRPr="007B53B3">
              <w:rPr>
                <w:rFonts w:ascii="Arial" w:hAnsi="Arial" w:cs="Arial"/>
                <w:szCs w:val="24"/>
                <w:lang w:val="en-US"/>
              </w:rPr>
              <w:t>financial target and stakeholder segment</w:t>
            </w:r>
          </w:p>
        </w:tc>
        <w:tc>
          <w:tcPr>
            <w:tcW w:w="0" w:type="auto"/>
            <w:hideMark/>
          </w:tcPr>
          <w:p w14:paraId="0A9D4EE0" w14:textId="7E0E420C" w:rsidR="001040AA" w:rsidRPr="007B53B3" w:rsidRDefault="001040AA"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 xml:space="preserve">Sponsorship agreements and </w:t>
            </w:r>
            <w:r w:rsidR="00F2586E" w:rsidRPr="007B53B3">
              <w:rPr>
                <w:rFonts w:ascii="Arial" w:hAnsi="Arial" w:cs="Arial"/>
                <w:szCs w:val="24"/>
                <w:lang w:val="en-US"/>
              </w:rPr>
              <w:t>in-kind</w:t>
            </w:r>
            <w:r w:rsidRPr="007B53B3">
              <w:rPr>
                <w:rFonts w:ascii="Arial" w:hAnsi="Arial" w:cs="Arial"/>
                <w:szCs w:val="24"/>
                <w:lang w:val="en-US"/>
              </w:rPr>
              <w:t xml:space="preserve"> valuations </w:t>
            </w:r>
            <w:r w:rsidR="00F2586E" w:rsidRPr="007B53B3">
              <w:rPr>
                <w:rFonts w:ascii="Arial" w:hAnsi="Arial" w:cs="Arial"/>
                <w:szCs w:val="24"/>
                <w:lang w:val="en-US"/>
              </w:rPr>
              <w:t xml:space="preserve">are </w:t>
            </w:r>
            <w:r w:rsidRPr="007B53B3">
              <w:rPr>
                <w:rFonts w:ascii="Arial" w:hAnsi="Arial" w:cs="Arial"/>
                <w:szCs w:val="24"/>
                <w:lang w:val="en-US"/>
              </w:rPr>
              <w:t xml:space="preserve">recorded in </w:t>
            </w:r>
            <w:r w:rsidR="00F2586E" w:rsidRPr="007B53B3">
              <w:rPr>
                <w:rFonts w:ascii="Arial" w:hAnsi="Arial" w:cs="Arial"/>
                <w:szCs w:val="24"/>
                <w:lang w:val="en-US"/>
              </w:rPr>
              <w:t xml:space="preserve">the </w:t>
            </w:r>
            <w:r w:rsidRPr="007B53B3">
              <w:rPr>
                <w:rFonts w:ascii="Arial" w:hAnsi="Arial" w:cs="Arial"/>
                <w:szCs w:val="24"/>
                <w:lang w:val="en-US"/>
              </w:rPr>
              <w:t>finance ledger</w:t>
            </w:r>
          </w:p>
        </w:tc>
        <w:tc>
          <w:tcPr>
            <w:tcW w:w="0" w:type="auto"/>
            <w:hideMark/>
          </w:tcPr>
          <w:p w14:paraId="4FE79E26" w14:textId="77777777" w:rsidR="001040AA" w:rsidRPr="007B53B3" w:rsidRDefault="001040AA"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Based on initial sponsor interest and Visit Wales endorsements</w:t>
            </w:r>
          </w:p>
        </w:tc>
        <w:tc>
          <w:tcPr>
            <w:tcW w:w="0" w:type="auto"/>
            <w:hideMark/>
          </w:tcPr>
          <w:p w14:paraId="03AAE92E" w14:textId="64AE9003" w:rsidR="001040AA" w:rsidRPr="007B53B3" w:rsidRDefault="001040AA"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 xml:space="preserve">Offsets </w:t>
            </w:r>
            <w:r w:rsidR="00686D04" w:rsidRPr="007B53B3">
              <w:rPr>
                <w:rFonts w:ascii="Arial" w:hAnsi="Arial" w:cs="Arial"/>
                <w:szCs w:val="24"/>
                <w:lang w:val="en-US"/>
              </w:rPr>
              <w:t>cost</w:t>
            </w:r>
            <w:r w:rsidRPr="007B53B3">
              <w:rPr>
                <w:rFonts w:ascii="Arial" w:hAnsi="Arial" w:cs="Arial"/>
                <w:szCs w:val="24"/>
                <w:lang w:val="en-US"/>
              </w:rPr>
              <w:t xml:space="preserve"> and </w:t>
            </w:r>
            <w:proofErr w:type="gramStart"/>
            <w:r w:rsidR="00F2586E" w:rsidRPr="007B53B3">
              <w:rPr>
                <w:rFonts w:ascii="Arial" w:hAnsi="Arial" w:cs="Arial"/>
                <w:szCs w:val="24"/>
                <w:lang w:val="en-US"/>
              </w:rPr>
              <w:t>deepens</w:t>
            </w:r>
            <w:proofErr w:type="gramEnd"/>
            <w:r w:rsidRPr="007B53B3">
              <w:rPr>
                <w:rFonts w:ascii="Arial" w:hAnsi="Arial" w:cs="Arial"/>
                <w:szCs w:val="24"/>
                <w:lang w:val="en-US"/>
              </w:rPr>
              <w:t xml:space="preserve"> local stakeholder engagement</w:t>
            </w:r>
          </w:p>
        </w:tc>
        <w:tc>
          <w:tcPr>
            <w:tcW w:w="805" w:type="dxa"/>
            <w:hideMark/>
          </w:tcPr>
          <w:p w14:paraId="4EC0473A" w14:textId="77777777" w:rsidR="001040AA" w:rsidRPr="007B53B3" w:rsidRDefault="001040AA"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All funds committed by 14 June 2025</w:t>
            </w:r>
          </w:p>
        </w:tc>
      </w:tr>
      <w:tr w:rsidR="001040AA" w:rsidRPr="007B53B3" w14:paraId="7074C29D" w14:textId="77777777" w:rsidTr="001040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89" w:type="dxa"/>
            <w:hideMark/>
          </w:tcPr>
          <w:p w14:paraId="679C74E8" w14:textId="101D8876" w:rsidR="001040AA" w:rsidRPr="007B53B3" w:rsidRDefault="001040AA" w:rsidP="007B53B3">
            <w:pPr>
              <w:ind w:left="0"/>
              <w:jc w:val="center"/>
              <w:rPr>
                <w:rFonts w:ascii="Arial" w:hAnsi="Arial" w:cs="Arial"/>
                <w:b w:val="0"/>
                <w:bCs w:val="0"/>
                <w:szCs w:val="24"/>
                <w:lang w:val="en-US"/>
              </w:rPr>
            </w:pPr>
            <w:r w:rsidRPr="007B53B3">
              <w:rPr>
                <w:rFonts w:ascii="Arial" w:hAnsi="Arial" w:cs="Arial"/>
                <w:b w:val="0"/>
                <w:bCs w:val="0"/>
                <w:szCs w:val="24"/>
                <w:lang w:val="en-US"/>
              </w:rPr>
              <w:t xml:space="preserve">3. Achieve at least an 85% </w:t>
            </w:r>
            <w:proofErr w:type="gramStart"/>
            <w:r w:rsidRPr="007B53B3">
              <w:rPr>
                <w:rFonts w:ascii="Arial" w:hAnsi="Arial" w:cs="Arial"/>
                <w:b w:val="0"/>
                <w:bCs w:val="0"/>
                <w:szCs w:val="24"/>
                <w:lang w:val="en-US"/>
              </w:rPr>
              <w:t>delegate</w:t>
            </w:r>
            <w:proofErr w:type="gramEnd"/>
            <w:r w:rsidRPr="007B53B3">
              <w:rPr>
                <w:rFonts w:ascii="Arial" w:hAnsi="Arial" w:cs="Arial"/>
                <w:b w:val="0"/>
                <w:bCs w:val="0"/>
                <w:szCs w:val="24"/>
                <w:lang w:val="en-US"/>
              </w:rPr>
              <w:t xml:space="preserve"> satisfaction rate according to </w:t>
            </w:r>
            <w:r w:rsidR="00F2586E" w:rsidRPr="007B53B3">
              <w:rPr>
                <w:rFonts w:ascii="Arial" w:hAnsi="Arial" w:cs="Arial"/>
                <w:b w:val="0"/>
                <w:bCs w:val="0"/>
                <w:szCs w:val="24"/>
                <w:lang w:val="en-US"/>
              </w:rPr>
              <w:t>post-event</w:t>
            </w:r>
            <w:r w:rsidRPr="007B53B3">
              <w:rPr>
                <w:rFonts w:ascii="Arial" w:hAnsi="Arial" w:cs="Arial"/>
                <w:b w:val="0"/>
                <w:bCs w:val="0"/>
                <w:szCs w:val="24"/>
                <w:lang w:val="en-US"/>
              </w:rPr>
              <w:t xml:space="preserve"> surveys</w:t>
            </w:r>
          </w:p>
        </w:tc>
        <w:tc>
          <w:tcPr>
            <w:tcW w:w="0" w:type="auto"/>
            <w:hideMark/>
          </w:tcPr>
          <w:p w14:paraId="783DE8B5" w14:textId="7B082780" w:rsidR="001040AA" w:rsidRPr="007B53B3" w:rsidRDefault="001040AA"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 xml:space="preserve">Focuses on </w:t>
            </w:r>
            <w:r w:rsidR="00F2586E" w:rsidRPr="007B53B3">
              <w:rPr>
                <w:rFonts w:ascii="Arial" w:hAnsi="Arial" w:cs="Arial"/>
                <w:szCs w:val="24"/>
                <w:lang w:val="en-US"/>
              </w:rPr>
              <w:t xml:space="preserve">the </w:t>
            </w:r>
            <w:r w:rsidRPr="007B53B3">
              <w:rPr>
                <w:rFonts w:ascii="Arial" w:hAnsi="Arial" w:cs="Arial"/>
                <w:szCs w:val="24"/>
                <w:lang w:val="en-US"/>
              </w:rPr>
              <w:t>overall delegate experience</w:t>
            </w:r>
          </w:p>
        </w:tc>
        <w:tc>
          <w:tcPr>
            <w:tcW w:w="0" w:type="auto"/>
            <w:hideMark/>
          </w:tcPr>
          <w:p w14:paraId="7A154E54" w14:textId="77777777" w:rsidR="001040AA" w:rsidRPr="007B53B3" w:rsidRDefault="001040AA"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Satisfaction measured via Likert scales in digital surveys; results tabulated</w:t>
            </w:r>
          </w:p>
        </w:tc>
        <w:tc>
          <w:tcPr>
            <w:tcW w:w="0" w:type="auto"/>
            <w:hideMark/>
          </w:tcPr>
          <w:p w14:paraId="1E6ADFFC" w14:textId="77777777" w:rsidR="001040AA" w:rsidRPr="007B53B3" w:rsidRDefault="001040AA"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Balanced itinerary and service standards designed to deliver high satisfaction</w:t>
            </w:r>
          </w:p>
        </w:tc>
        <w:tc>
          <w:tcPr>
            <w:tcW w:w="0" w:type="auto"/>
            <w:hideMark/>
          </w:tcPr>
          <w:p w14:paraId="051F7694" w14:textId="77777777" w:rsidR="001040AA" w:rsidRPr="007B53B3" w:rsidRDefault="001040AA"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Ensures quality delivery and positive word</w:t>
            </w:r>
            <w:r w:rsidRPr="007B53B3">
              <w:rPr>
                <w:rFonts w:ascii="Arial" w:hAnsi="Arial" w:cs="Arial"/>
                <w:szCs w:val="24"/>
                <w:lang w:val="en-US"/>
              </w:rPr>
              <w:noBreakHyphen/>
              <w:t>of</w:t>
            </w:r>
            <w:r w:rsidRPr="007B53B3">
              <w:rPr>
                <w:rFonts w:ascii="Arial" w:hAnsi="Arial" w:cs="Arial"/>
                <w:szCs w:val="24"/>
                <w:lang w:val="en-US"/>
              </w:rPr>
              <w:noBreakHyphen/>
              <w:t>mouth</w:t>
            </w:r>
          </w:p>
        </w:tc>
        <w:tc>
          <w:tcPr>
            <w:tcW w:w="805" w:type="dxa"/>
            <w:hideMark/>
          </w:tcPr>
          <w:p w14:paraId="2314CFCD" w14:textId="77777777" w:rsidR="001040AA" w:rsidRPr="007B53B3" w:rsidRDefault="001040AA" w:rsidP="007B53B3">
            <w:pPr>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Survey data collected and analyzed by 24 July 2025</w:t>
            </w:r>
          </w:p>
        </w:tc>
      </w:tr>
      <w:tr w:rsidR="001040AA" w:rsidRPr="007B53B3" w14:paraId="170041A1" w14:textId="77777777" w:rsidTr="001040AA">
        <w:trPr>
          <w:jc w:val="center"/>
        </w:trPr>
        <w:tc>
          <w:tcPr>
            <w:cnfStyle w:val="001000000000" w:firstRow="0" w:lastRow="0" w:firstColumn="1" w:lastColumn="0" w:oddVBand="0" w:evenVBand="0" w:oddHBand="0" w:evenHBand="0" w:firstRowFirstColumn="0" w:firstRowLastColumn="0" w:lastRowFirstColumn="0" w:lastRowLastColumn="0"/>
            <w:tcW w:w="1789" w:type="dxa"/>
            <w:hideMark/>
          </w:tcPr>
          <w:p w14:paraId="4A5AE464" w14:textId="77777777" w:rsidR="001040AA" w:rsidRPr="007B53B3" w:rsidRDefault="001040AA" w:rsidP="007B53B3">
            <w:pPr>
              <w:ind w:left="0"/>
              <w:jc w:val="center"/>
              <w:rPr>
                <w:rFonts w:ascii="Arial" w:hAnsi="Arial" w:cs="Arial"/>
                <w:b w:val="0"/>
                <w:bCs w:val="0"/>
                <w:szCs w:val="24"/>
                <w:lang w:val="en-US"/>
              </w:rPr>
            </w:pPr>
            <w:r w:rsidRPr="007B53B3">
              <w:rPr>
                <w:rFonts w:ascii="Arial" w:hAnsi="Arial" w:cs="Arial"/>
                <w:b w:val="0"/>
                <w:bCs w:val="0"/>
                <w:szCs w:val="24"/>
                <w:lang w:val="en-US"/>
              </w:rPr>
              <w:t>4. Generate at least 50 unique media outputs (blogs, social posts, press features) within 30 days following the festival</w:t>
            </w:r>
          </w:p>
        </w:tc>
        <w:tc>
          <w:tcPr>
            <w:tcW w:w="0" w:type="auto"/>
            <w:hideMark/>
          </w:tcPr>
          <w:p w14:paraId="1BF8A4C6" w14:textId="77777777" w:rsidR="001040AA" w:rsidRPr="007B53B3" w:rsidRDefault="001040AA"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Defines types of media and minimum volume</w:t>
            </w:r>
          </w:p>
        </w:tc>
        <w:tc>
          <w:tcPr>
            <w:tcW w:w="0" w:type="auto"/>
            <w:hideMark/>
          </w:tcPr>
          <w:p w14:paraId="2CD60E9B" w14:textId="77777777" w:rsidR="001040AA" w:rsidRPr="007B53B3" w:rsidRDefault="001040AA"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Tracked via media</w:t>
            </w:r>
            <w:r w:rsidRPr="007B53B3">
              <w:rPr>
                <w:rFonts w:ascii="Arial" w:hAnsi="Arial" w:cs="Arial"/>
                <w:szCs w:val="24"/>
                <w:lang w:val="en-US"/>
              </w:rPr>
              <w:noBreakHyphen/>
              <w:t>monitoring tools (e.g., Meltwater)</w:t>
            </w:r>
          </w:p>
        </w:tc>
        <w:tc>
          <w:tcPr>
            <w:tcW w:w="0" w:type="auto"/>
            <w:hideMark/>
          </w:tcPr>
          <w:p w14:paraId="2AFB1F82" w14:textId="77777777" w:rsidR="001040AA" w:rsidRPr="007B53B3" w:rsidRDefault="001040AA"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 xml:space="preserve">Influencer partnerships and press outreach </w:t>
            </w:r>
            <w:proofErr w:type="gramStart"/>
            <w:r w:rsidRPr="007B53B3">
              <w:rPr>
                <w:rFonts w:ascii="Arial" w:hAnsi="Arial" w:cs="Arial"/>
                <w:szCs w:val="24"/>
                <w:lang w:val="en-US"/>
              </w:rPr>
              <w:t>plan</w:t>
            </w:r>
            <w:proofErr w:type="gramEnd"/>
            <w:r w:rsidRPr="007B53B3">
              <w:rPr>
                <w:rFonts w:ascii="Arial" w:hAnsi="Arial" w:cs="Arial"/>
                <w:szCs w:val="24"/>
                <w:lang w:val="en-US"/>
              </w:rPr>
              <w:t xml:space="preserve"> calibrated to meet targets</w:t>
            </w:r>
          </w:p>
        </w:tc>
        <w:tc>
          <w:tcPr>
            <w:tcW w:w="0" w:type="auto"/>
            <w:hideMark/>
          </w:tcPr>
          <w:p w14:paraId="7EF497D6" w14:textId="77777777" w:rsidR="001040AA" w:rsidRPr="007B53B3" w:rsidRDefault="001040AA"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Enhances Wales’ tourism visibility and ROI on marketing</w:t>
            </w:r>
          </w:p>
        </w:tc>
        <w:tc>
          <w:tcPr>
            <w:tcW w:w="805" w:type="dxa"/>
            <w:hideMark/>
          </w:tcPr>
          <w:p w14:paraId="0871F63D" w14:textId="77777777" w:rsidR="001040AA" w:rsidRPr="007B53B3" w:rsidRDefault="001040AA" w:rsidP="007B53B3">
            <w:pPr>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en-US"/>
              </w:rPr>
            </w:pPr>
            <w:r w:rsidRPr="007B53B3">
              <w:rPr>
                <w:rFonts w:ascii="Arial" w:hAnsi="Arial" w:cs="Arial"/>
                <w:szCs w:val="24"/>
                <w:lang w:val="en-US"/>
              </w:rPr>
              <w:t>Media outputs counted through 12 August 2025</w:t>
            </w:r>
          </w:p>
        </w:tc>
      </w:tr>
    </w:tbl>
    <w:p w14:paraId="5358ABDF" w14:textId="1253A04B" w:rsidR="001040AA" w:rsidRPr="007B53B3" w:rsidRDefault="001040AA" w:rsidP="007B53B3">
      <w:pPr>
        <w:ind w:left="0"/>
        <w:rPr>
          <w:rFonts w:ascii="Arial" w:hAnsi="Arial" w:cs="Arial"/>
          <w:szCs w:val="24"/>
          <w:lang w:val="en-US"/>
        </w:rPr>
      </w:pPr>
      <w:r w:rsidRPr="007B53B3">
        <w:rPr>
          <w:rFonts w:ascii="Arial" w:hAnsi="Arial" w:cs="Arial"/>
          <w:szCs w:val="24"/>
          <w:lang w:val="en-US"/>
        </w:rPr>
        <w:t>These are well coordinated with Visit Wales’ strategic priorities and best practices in the evaluation of events, which brings clarity in performance measurement, especially to the organisers of events</w:t>
      </w:r>
      <w:r w:rsidR="009C188C" w:rsidRPr="007B53B3">
        <w:rPr>
          <w:rFonts w:ascii="Arial" w:hAnsi="Arial" w:cs="Arial"/>
          <w:szCs w:val="24"/>
          <w:lang w:val="en-US"/>
        </w:rPr>
        <w:t xml:space="preserve"> (</w:t>
      </w:r>
      <w:r w:rsidR="009C188C" w:rsidRPr="007B53B3">
        <w:rPr>
          <w:rFonts w:ascii="Arial" w:hAnsi="Arial" w:cs="Arial"/>
          <w:szCs w:val="24"/>
        </w:rPr>
        <w:t>Evans, 2024</w:t>
      </w:r>
      <w:r w:rsidR="009C188C" w:rsidRPr="007B53B3">
        <w:rPr>
          <w:rFonts w:ascii="Arial" w:hAnsi="Arial" w:cs="Arial"/>
          <w:szCs w:val="24"/>
          <w:lang w:val="en-US"/>
        </w:rPr>
        <w:t>)</w:t>
      </w:r>
      <w:r w:rsidRPr="007B53B3">
        <w:rPr>
          <w:rFonts w:ascii="Arial" w:hAnsi="Arial" w:cs="Arial"/>
          <w:szCs w:val="24"/>
          <w:lang w:val="en-US"/>
        </w:rPr>
        <w:t>.</w:t>
      </w:r>
    </w:p>
    <w:p w14:paraId="05EDDFCE" w14:textId="11AF8D86" w:rsidR="001040AA" w:rsidRPr="007B53B3" w:rsidRDefault="001040AA" w:rsidP="007B53B3">
      <w:pPr>
        <w:spacing w:after="160"/>
        <w:ind w:left="0"/>
        <w:jc w:val="left"/>
        <w:rPr>
          <w:rFonts w:ascii="Arial" w:hAnsi="Arial" w:cs="Arial"/>
          <w:szCs w:val="24"/>
          <w:lang w:val="en-US"/>
        </w:rPr>
      </w:pPr>
      <w:r w:rsidRPr="007B53B3">
        <w:rPr>
          <w:rFonts w:ascii="Arial" w:hAnsi="Arial" w:cs="Arial"/>
          <w:szCs w:val="24"/>
          <w:lang w:val="en-US"/>
        </w:rPr>
        <w:br w:type="page"/>
      </w:r>
    </w:p>
    <w:p w14:paraId="16D4FD30" w14:textId="3E880111" w:rsidR="001040AA" w:rsidRPr="007B53B3" w:rsidRDefault="001040AA" w:rsidP="007B53B3">
      <w:pPr>
        <w:pStyle w:val="Heading1"/>
        <w:rPr>
          <w:rFonts w:ascii="Arial" w:hAnsi="Arial" w:cs="Arial"/>
          <w:sz w:val="24"/>
          <w:szCs w:val="24"/>
        </w:rPr>
      </w:pPr>
      <w:bookmarkStart w:id="5" w:name="_Toc200991579"/>
      <w:r w:rsidRPr="007B53B3">
        <w:rPr>
          <w:rFonts w:ascii="Arial" w:hAnsi="Arial" w:cs="Arial"/>
          <w:sz w:val="24"/>
          <w:szCs w:val="24"/>
        </w:rPr>
        <w:lastRenderedPageBreak/>
        <w:t>Event Management</w:t>
      </w:r>
      <w:bookmarkEnd w:id="5"/>
    </w:p>
    <w:p w14:paraId="33C22542" w14:textId="55B6B39C" w:rsidR="001040AA" w:rsidRPr="007B53B3" w:rsidRDefault="001040AA" w:rsidP="007B53B3">
      <w:pPr>
        <w:ind w:left="0"/>
        <w:rPr>
          <w:rFonts w:ascii="Arial" w:hAnsi="Arial" w:cs="Arial"/>
          <w:szCs w:val="24"/>
          <w:lang w:val="en-US"/>
        </w:rPr>
      </w:pPr>
      <w:r w:rsidRPr="007B53B3">
        <w:rPr>
          <w:rFonts w:ascii="Arial" w:hAnsi="Arial" w:cs="Arial"/>
          <w:szCs w:val="24"/>
          <w:lang w:val="en-US"/>
        </w:rPr>
        <w:t>The provision of Spirit of Croeso 2025 requires a cross-disciplinary management system, concentrating on operating and planning as well as marketing capabilities:</w:t>
      </w:r>
    </w:p>
    <w:p w14:paraId="0A7166E5" w14:textId="6CAC3A8D" w:rsidR="007905E2" w:rsidRPr="007B53B3" w:rsidRDefault="00E54E80" w:rsidP="007B53B3">
      <w:pPr>
        <w:ind w:left="0"/>
        <w:rPr>
          <w:rFonts w:ascii="Arial" w:hAnsi="Arial" w:cs="Arial"/>
          <w:szCs w:val="24"/>
          <w:lang w:val="en-US"/>
        </w:rPr>
      </w:pPr>
      <w:r w:rsidRPr="007B53B3">
        <w:rPr>
          <w:rFonts w:ascii="Arial" w:hAnsi="Arial" w:cs="Arial"/>
          <w:noProof/>
          <w:szCs w:val="24"/>
          <w:lang w:val="en-US"/>
          <w14:ligatures w14:val="standardContextual"/>
        </w:rPr>
        <w:drawing>
          <wp:inline distT="0" distB="0" distL="0" distR="0" wp14:anchorId="376A9E49" wp14:editId="1DB1636C">
            <wp:extent cx="5565913" cy="3156668"/>
            <wp:effectExtent l="0" t="0" r="0" b="0"/>
            <wp:docPr id="148357548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A1C332A" w14:textId="786D56AF" w:rsidR="001040AA" w:rsidRPr="007B53B3" w:rsidRDefault="001040AA" w:rsidP="007B53B3">
      <w:pPr>
        <w:ind w:left="0"/>
        <w:rPr>
          <w:rFonts w:ascii="Arial" w:hAnsi="Arial" w:cs="Arial"/>
          <w:b/>
          <w:bCs/>
          <w:szCs w:val="24"/>
          <w:lang w:val="en-US"/>
        </w:rPr>
      </w:pPr>
      <w:r w:rsidRPr="007B53B3">
        <w:rPr>
          <w:rFonts w:ascii="Arial" w:hAnsi="Arial" w:cs="Arial"/>
          <w:b/>
          <w:bCs/>
          <w:szCs w:val="24"/>
          <w:lang w:val="en-US"/>
        </w:rPr>
        <w:t>Operational Management</w:t>
      </w:r>
    </w:p>
    <w:p w14:paraId="66E39218" w14:textId="56E4736C" w:rsidR="001040AA" w:rsidRPr="007B53B3" w:rsidRDefault="001040AA" w:rsidP="007B53B3">
      <w:pPr>
        <w:ind w:left="0"/>
        <w:rPr>
          <w:rFonts w:ascii="Arial" w:hAnsi="Arial" w:cs="Arial"/>
          <w:szCs w:val="24"/>
          <w:lang w:val="en-US"/>
        </w:rPr>
      </w:pPr>
      <w:r w:rsidRPr="007B53B3">
        <w:rPr>
          <w:rFonts w:ascii="Arial" w:hAnsi="Arial" w:cs="Arial"/>
          <w:szCs w:val="24"/>
          <w:lang w:val="en-US"/>
        </w:rPr>
        <w:t>With a lead event manager in charge, venue logistics such as liaison with Aberystwyth University, Ceredigion Coast Path authorities, and local village councils are organised</w:t>
      </w:r>
      <w:r w:rsidR="009C188C" w:rsidRPr="007B53B3">
        <w:rPr>
          <w:rFonts w:ascii="Arial" w:hAnsi="Arial" w:cs="Arial"/>
          <w:szCs w:val="24"/>
          <w:lang w:val="en-US"/>
        </w:rPr>
        <w:t xml:space="preserve"> (</w:t>
      </w:r>
      <w:r w:rsidR="009C188C" w:rsidRPr="007B53B3">
        <w:rPr>
          <w:rFonts w:ascii="Arial" w:hAnsi="Arial" w:cs="Arial"/>
          <w:szCs w:val="24"/>
        </w:rPr>
        <w:t>Andrews, 2021</w:t>
      </w:r>
      <w:r w:rsidR="009C188C" w:rsidRPr="007B53B3">
        <w:rPr>
          <w:rFonts w:ascii="Arial" w:hAnsi="Arial" w:cs="Arial"/>
          <w:szCs w:val="24"/>
          <w:lang w:val="en-US"/>
        </w:rPr>
        <w:t>)</w:t>
      </w:r>
      <w:r w:rsidRPr="007B53B3">
        <w:rPr>
          <w:rFonts w:ascii="Arial" w:hAnsi="Arial" w:cs="Arial"/>
          <w:szCs w:val="24"/>
          <w:lang w:val="en-US"/>
        </w:rPr>
        <w:t>. Such accessibility provisions as (for example) wheelchair</w:t>
      </w:r>
      <w:r w:rsidRPr="007B53B3">
        <w:rPr>
          <w:rFonts w:ascii="Arial" w:hAnsi="Arial" w:cs="Arial"/>
          <w:szCs w:val="24"/>
          <w:lang w:val="en-US"/>
        </w:rPr>
        <w:noBreakHyphen/>
        <w:t>friendly transport and multilingual signage are the guarantees of inclusive general participation.</w:t>
      </w:r>
    </w:p>
    <w:p w14:paraId="436899A1" w14:textId="6EC0E064" w:rsidR="001040AA" w:rsidRPr="007B53B3" w:rsidRDefault="001040AA" w:rsidP="007B53B3">
      <w:pPr>
        <w:ind w:left="0"/>
        <w:rPr>
          <w:rFonts w:ascii="Arial" w:hAnsi="Arial" w:cs="Arial"/>
          <w:b/>
          <w:bCs/>
          <w:szCs w:val="24"/>
          <w:lang w:val="en-US"/>
        </w:rPr>
      </w:pPr>
      <w:r w:rsidRPr="007B53B3">
        <w:rPr>
          <w:rFonts w:ascii="Arial" w:hAnsi="Arial" w:cs="Arial"/>
          <w:b/>
          <w:bCs/>
          <w:szCs w:val="24"/>
          <w:lang w:val="en-US"/>
        </w:rPr>
        <w:t>Planning Management</w:t>
      </w:r>
    </w:p>
    <w:p w14:paraId="1EDA9972" w14:textId="50230265" w:rsidR="001040AA" w:rsidRPr="007B53B3" w:rsidRDefault="001040AA" w:rsidP="007B53B3">
      <w:pPr>
        <w:ind w:left="0"/>
        <w:rPr>
          <w:rFonts w:ascii="Arial" w:hAnsi="Arial" w:cs="Arial"/>
          <w:szCs w:val="24"/>
          <w:lang w:val="en-US"/>
        </w:rPr>
      </w:pPr>
      <w:r w:rsidRPr="007B53B3">
        <w:rPr>
          <w:rFonts w:ascii="Arial" w:hAnsi="Arial" w:cs="Arial"/>
          <w:szCs w:val="24"/>
          <w:lang w:val="en-US"/>
        </w:rPr>
        <w:t>A key planning team made up of the event manager, logistics coordinator, and finance officer uses the PRINCE2 methodologies to maintain baseline controls and stage gates as well as have risk registers</w:t>
      </w:r>
      <w:r w:rsidR="009C188C" w:rsidRPr="007B53B3">
        <w:rPr>
          <w:rFonts w:ascii="Arial" w:hAnsi="Arial" w:cs="Arial"/>
          <w:szCs w:val="24"/>
          <w:lang w:val="en-US"/>
        </w:rPr>
        <w:t xml:space="preserve"> (</w:t>
      </w:r>
      <w:r w:rsidR="009C188C" w:rsidRPr="007B53B3">
        <w:rPr>
          <w:rFonts w:ascii="Arial" w:hAnsi="Arial" w:cs="Arial"/>
          <w:szCs w:val="24"/>
        </w:rPr>
        <w:t>Hartley, 2020</w:t>
      </w:r>
      <w:r w:rsidR="009C188C" w:rsidRPr="007B53B3">
        <w:rPr>
          <w:rFonts w:ascii="Arial" w:hAnsi="Arial" w:cs="Arial"/>
          <w:szCs w:val="24"/>
          <w:lang w:val="en-US"/>
        </w:rPr>
        <w:t>)</w:t>
      </w:r>
      <w:r w:rsidRPr="007B53B3">
        <w:rPr>
          <w:rFonts w:ascii="Arial" w:hAnsi="Arial" w:cs="Arial"/>
          <w:szCs w:val="24"/>
          <w:lang w:val="en-US"/>
        </w:rPr>
        <w:t>. Progress of work against the Gantt chart is monitored in weekly planning sprints, while stakeholder liaison officers ensure open communication channels with Visit Wales and sponsors</w:t>
      </w:r>
      <w:r w:rsidR="00F2586E" w:rsidRPr="007B53B3">
        <w:rPr>
          <w:rFonts w:ascii="Arial" w:hAnsi="Arial" w:cs="Arial"/>
          <w:szCs w:val="24"/>
          <w:lang w:val="en-US"/>
        </w:rPr>
        <w:t>,</w:t>
      </w:r>
      <w:r w:rsidRPr="007B53B3">
        <w:rPr>
          <w:rFonts w:ascii="Arial" w:hAnsi="Arial" w:cs="Arial"/>
          <w:szCs w:val="24"/>
          <w:lang w:val="en-US"/>
        </w:rPr>
        <w:t xml:space="preserve"> as well as the community partners. The mitigation of such obstacles as weather and transport issues is </w:t>
      </w:r>
      <w:r w:rsidRPr="007B53B3">
        <w:rPr>
          <w:rFonts w:ascii="Arial" w:hAnsi="Arial" w:cs="Arial"/>
          <w:szCs w:val="24"/>
          <w:lang w:val="en-US"/>
        </w:rPr>
        <w:lastRenderedPageBreak/>
        <w:t>accomplished through the utilisation of contingency plans (e.g., alternative indoor venues, charter bus backups).</w:t>
      </w:r>
    </w:p>
    <w:p w14:paraId="48F313A1" w14:textId="70AB17E7" w:rsidR="001040AA" w:rsidRPr="007B53B3" w:rsidRDefault="001040AA" w:rsidP="007B53B3">
      <w:pPr>
        <w:ind w:left="0"/>
        <w:rPr>
          <w:rFonts w:ascii="Arial" w:hAnsi="Arial" w:cs="Arial"/>
          <w:b/>
          <w:bCs/>
          <w:szCs w:val="24"/>
          <w:lang w:val="en-US"/>
        </w:rPr>
      </w:pPr>
      <w:r w:rsidRPr="007B53B3">
        <w:rPr>
          <w:rFonts w:ascii="Arial" w:hAnsi="Arial" w:cs="Arial"/>
          <w:b/>
          <w:bCs/>
          <w:szCs w:val="24"/>
          <w:lang w:val="en-US"/>
        </w:rPr>
        <w:t>Marketing Management</w:t>
      </w:r>
    </w:p>
    <w:p w14:paraId="3044D7AA" w14:textId="7473E93D" w:rsidR="001040AA" w:rsidRPr="007B53B3" w:rsidRDefault="001040AA" w:rsidP="007B53B3">
      <w:pPr>
        <w:ind w:left="0"/>
        <w:rPr>
          <w:rFonts w:ascii="Arial" w:hAnsi="Arial" w:cs="Arial"/>
          <w:szCs w:val="24"/>
          <w:lang w:val="en-US"/>
        </w:rPr>
      </w:pPr>
      <w:r w:rsidRPr="007B53B3">
        <w:rPr>
          <w:rFonts w:ascii="Arial" w:hAnsi="Arial" w:cs="Arial"/>
          <w:szCs w:val="24"/>
          <w:lang w:val="en-US"/>
        </w:rPr>
        <w:t xml:space="preserve">The marketing lead comes up with a </w:t>
      </w:r>
      <w:r w:rsidR="00F2586E" w:rsidRPr="007B53B3">
        <w:rPr>
          <w:rFonts w:ascii="Arial" w:hAnsi="Arial" w:cs="Arial"/>
          <w:szCs w:val="24"/>
          <w:lang w:val="en-US"/>
        </w:rPr>
        <w:t>three-phase</w:t>
      </w:r>
      <w:r w:rsidRPr="007B53B3">
        <w:rPr>
          <w:rFonts w:ascii="Arial" w:hAnsi="Arial" w:cs="Arial"/>
          <w:szCs w:val="24"/>
          <w:lang w:val="en-US"/>
        </w:rPr>
        <w:t xml:space="preserve"> promotional campaign. Phase one targets B2B channels: participation in trade shows, e.g., ITB Berlin, and personalised outreach to specific tour operators.</w:t>
      </w:r>
      <w:r w:rsidR="00F2586E" w:rsidRPr="007B53B3">
        <w:rPr>
          <w:rFonts w:ascii="Arial" w:hAnsi="Arial" w:cs="Arial"/>
          <w:szCs w:val="24"/>
          <w:lang w:val="en-US"/>
        </w:rPr>
        <w:t xml:space="preserve"> Personalised</w:t>
      </w:r>
      <w:r w:rsidRPr="007B53B3">
        <w:rPr>
          <w:rFonts w:ascii="Arial" w:hAnsi="Arial" w:cs="Arial"/>
          <w:szCs w:val="24"/>
          <w:lang w:val="en-US"/>
        </w:rPr>
        <w:t xml:space="preserve"> delegate communications, pre-travel preparation email, and virtual welcome session. </w:t>
      </w:r>
      <w:r w:rsidR="00F2586E" w:rsidRPr="007B53B3">
        <w:rPr>
          <w:rFonts w:ascii="Arial" w:hAnsi="Arial" w:cs="Arial"/>
          <w:szCs w:val="24"/>
          <w:lang w:val="en-US"/>
        </w:rPr>
        <w:t>Real-time</w:t>
      </w:r>
      <w:r w:rsidRPr="007B53B3">
        <w:rPr>
          <w:rFonts w:ascii="Arial" w:hAnsi="Arial" w:cs="Arial"/>
          <w:szCs w:val="24"/>
          <w:lang w:val="en-US"/>
        </w:rPr>
        <w:t xml:space="preserve"> analytics dashboards monitor website traffic, </w:t>
      </w:r>
      <w:r w:rsidR="00F2586E" w:rsidRPr="007B53B3">
        <w:rPr>
          <w:rFonts w:ascii="Arial" w:hAnsi="Arial" w:cs="Arial"/>
          <w:szCs w:val="24"/>
          <w:lang w:val="en-US"/>
        </w:rPr>
        <w:t>click-through</w:t>
      </w:r>
      <w:r w:rsidRPr="007B53B3">
        <w:rPr>
          <w:rFonts w:ascii="Arial" w:hAnsi="Arial" w:cs="Arial"/>
          <w:szCs w:val="24"/>
          <w:lang w:val="en-US"/>
        </w:rPr>
        <w:t xml:space="preserve"> rates, and registration conversions and allow dynamic optimisation</w:t>
      </w:r>
      <w:r w:rsidR="007E516E" w:rsidRPr="007B53B3">
        <w:rPr>
          <w:rFonts w:ascii="Arial" w:hAnsi="Arial" w:cs="Arial"/>
          <w:szCs w:val="24"/>
          <w:lang w:val="en-US"/>
        </w:rPr>
        <w:t xml:space="preserve"> (</w:t>
      </w:r>
      <w:r w:rsidR="00C45474" w:rsidRPr="007B53B3">
        <w:rPr>
          <w:rFonts w:ascii="Arial" w:hAnsi="Arial" w:cs="Arial"/>
          <w:szCs w:val="24"/>
        </w:rPr>
        <w:t>Phatak et al., 2020</w:t>
      </w:r>
      <w:r w:rsidR="007E516E" w:rsidRPr="007B53B3">
        <w:rPr>
          <w:rFonts w:ascii="Arial" w:hAnsi="Arial" w:cs="Arial"/>
          <w:szCs w:val="24"/>
          <w:lang w:val="en-US"/>
        </w:rPr>
        <w:t>)</w:t>
      </w:r>
      <w:r w:rsidRPr="007B53B3">
        <w:rPr>
          <w:rFonts w:ascii="Arial" w:hAnsi="Arial" w:cs="Arial"/>
          <w:szCs w:val="24"/>
          <w:lang w:val="en-US"/>
        </w:rPr>
        <w:t>.</w:t>
      </w:r>
    </w:p>
    <w:p w14:paraId="5C1255DE" w14:textId="45CD748A" w:rsidR="001040AA" w:rsidRPr="007B53B3" w:rsidRDefault="001040AA" w:rsidP="007B53B3">
      <w:pPr>
        <w:ind w:left="0"/>
        <w:rPr>
          <w:rFonts w:ascii="Arial" w:hAnsi="Arial" w:cs="Arial"/>
          <w:szCs w:val="24"/>
          <w:lang w:val="en-US"/>
        </w:rPr>
      </w:pPr>
      <w:r w:rsidRPr="007B53B3">
        <w:rPr>
          <w:rFonts w:ascii="Arial" w:hAnsi="Arial" w:cs="Arial"/>
          <w:szCs w:val="24"/>
          <w:lang w:val="en-US"/>
        </w:rPr>
        <w:t>Human resource needs are 20 trained local volunteers mobilised through Aberystwyth University’s student body for in-situ support</w:t>
      </w:r>
      <w:r w:rsidR="00F2586E" w:rsidRPr="007B53B3">
        <w:rPr>
          <w:rFonts w:ascii="Arial" w:hAnsi="Arial" w:cs="Arial"/>
          <w:szCs w:val="24"/>
          <w:lang w:val="en-US"/>
        </w:rPr>
        <w:t>,</w:t>
      </w:r>
      <w:r w:rsidRPr="007B53B3">
        <w:rPr>
          <w:rFonts w:ascii="Arial" w:hAnsi="Arial" w:cs="Arial"/>
          <w:szCs w:val="24"/>
          <w:lang w:val="en-US"/>
        </w:rPr>
        <w:t xml:space="preserve"> as well as a multicultural facilitation team for bilingual interpretation. Technical resources include storytelling workshops’ audiovisual equipment and live</w:t>
      </w:r>
      <w:r w:rsidRPr="007B53B3">
        <w:rPr>
          <w:rFonts w:ascii="Arial" w:hAnsi="Arial" w:cs="Arial"/>
          <w:szCs w:val="24"/>
          <w:lang w:val="en-US"/>
        </w:rPr>
        <w:noBreakHyphen/>
        <w:t>stream abilities for remote stakeholders</w:t>
      </w:r>
      <w:r w:rsidR="009C188C" w:rsidRPr="007B53B3">
        <w:rPr>
          <w:rFonts w:ascii="Arial" w:hAnsi="Arial" w:cs="Arial"/>
          <w:szCs w:val="24"/>
          <w:lang w:val="en-US"/>
        </w:rPr>
        <w:t xml:space="preserve"> (</w:t>
      </w:r>
      <w:r w:rsidR="009C188C" w:rsidRPr="007B53B3">
        <w:rPr>
          <w:rFonts w:ascii="Arial" w:hAnsi="Arial" w:cs="Arial"/>
          <w:szCs w:val="24"/>
        </w:rPr>
        <w:t>Huggett, 2024</w:t>
      </w:r>
      <w:r w:rsidR="009C188C" w:rsidRPr="007B53B3">
        <w:rPr>
          <w:rFonts w:ascii="Arial" w:hAnsi="Arial" w:cs="Arial"/>
          <w:szCs w:val="24"/>
          <w:lang w:val="en-US"/>
        </w:rPr>
        <w:t>)</w:t>
      </w:r>
      <w:r w:rsidRPr="007B53B3">
        <w:rPr>
          <w:rFonts w:ascii="Arial" w:hAnsi="Arial" w:cs="Arial"/>
          <w:szCs w:val="24"/>
          <w:lang w:val="en-US"/>
        </w:rPr>
        <w:t>.</w:t>
      </w:r>
    </w:p>
    <w:p w14:paraId="1FC69880" w14:textId="77777777" w:rsidR="001040AA" w:rsidRPr="007B53B3" w:rsidRDefault="001040AA" w:rsidP="007B53B3">
      <w:pPr>
        <w:spacing w:after="160"/>
        <w:ind w:left="0"/>
        <w:jc w:val="left"/>
        <w:rPr>
          <w:rFonts w:ascii="Arial" w:hAnsi="Arial" w:cs="Arial"/>
          <w:szCs w:val="24"/>
          <w:lang w:val="en-US"/>
        </w:rPr>
      </w:pPr>
      <w:r w:rsidRPr="007B53B3">
        <w:rPr>
          <w:rFonts w:ascii="Arial" w:hAnsi="Arial" w:cs="Arial"/>
          <w:szCs w:val="24"/>
          <w:lang w:val="en-US"/>
        </w:rPr>
        <w:br w:type="page"/>
      </w:r>
    </w:p>
    <w:p w14:paraId="22DF8E56" w14:textId="5DD9B806" w:rsidR="001040AA" w:rsidRPr="007B53B3" w:rsidRDefault="001040AA" w:rsidP="007B53B3">
      <w:pPr>
        <w:pStyle w:val="Heading1"/>
        <w:rPr>
          <w:rFonts w:ascii="Arial" w:hAnsi="Arial" w:cs="Arial"/>
          <w:sz w:val="24"/>
          <w:szCs w:val="24"/>
        </w:rPr>
      </w:pPr>
      <w:bookmarkStart w:id="6" w:name="_Toc200991580"/>
      <w:r w:rsidRPr="007B53B3">
        <w:rPr>
          <w:rFonts w:ascii="Arial" w:hAnsi="Arial" w:cs="Arial"/>
          <w:sz w:val="24"/>
          <w:szCs w:val="24"/>
        </w:rPr>
        <w:lastRenderedPageBreak/>
        <w:t>Event Budget</w:t>
      </w:r>
      <w:bookmarkEnd w:id="6"/>
    </w:p>
    <w:p w14:paraId="6CEB185F" w14:textId="046FAC21" w:rsidR="006E6687" w:rsidRPr="007B53B3" w:rsidRDefault="006E6687" w:rsidP="007B53B3">
      <w:pPr>
        <w:ind w:left="0"/>
        <w:rPr>
          <w:rFonts w:ascii="Arial" w:hAnsi="Arial" w:cs="Arial"/>
          <w:szCs w:val="24"/>
          <w:lang w:val="en-US"/>
        </w:rPr>
      </w:pPr>
      <w:r w:rsidRPr="007B53B3">
        <w:rPr>
          <w:rFonts w:ascii="Arial" w:hAnsi="Arial" w:cs="Arial"/>
          <w:szCs w:val="24"/>
          <w:lang w:val="en-US"/>
        </w:rPr>
        <w:t xml:space="preserve">A strong </w:t>
      </w:r>
      <w:r w:rsidR="00F2586E" w:rsidRPr="007B53B3">
        <w:rPr>
          <w:rFonts w:ascii="Arial" w:hAnsi="Arial" w:cs="Arial"/>
          <w:szCs w:val="24"/>
          <w:lang w:val="en-US"/>
        </w:rPr>
        <w:t>multi-stream</w:t>
      </w:r>
      <w:r w:rsidRPr="007B53B3">
        <w:rPr>
          <w:rFonts w:ascii="Arial" w:hAnsi="Arial" w:cs="Arial"/>
          <w:szCs w:val="24"/>
          <w:lang w:val="en-US"/>
        </w:rPr>
        <w:t xml:space="preserve"> budget plan is financial sustainability with the provision of strategic investments</w:t>
      </w:r>
      <w:r w:rsidR="009C188C" w:rsidRPr="007B53B3">
        <w:rPr>
          <w:rFonts w:ascii="Arial" w:hAnsi="Arial" w:cs="Arial"/>
          <w:szCs w:val="24"/>
          <w:lang w:val="en-US"/>
        </w:rPr>
        <w:t xml:space="preserve"> (</w:t>
      </w:r>
      <w:r w:rsidR="009C188C" w:rsidRPr="007B53B3">
        <w:rPr>
          <w:rFonts w:ascii="Arial" w:hAnsi="Arial" w:cs="Arial"/>
          <w:szCs w:val="24"/>
        </w:rPr>
        <w:t>Manescu, 2024</w:t>
      </w:r>
      <w:r w:rsidR="009C188C" w:rsidRPr="007B53B3">
        <w:rPr>
          <w:rFonts w:ascii="Arial" w:hAnsi="Arial" w:cs="Arial"/>
          <w:szCs w:val="24"/>
          <w:lang w:val="en-US"/>
        </w:rPr>
        <w:t>)</w:t>
      </w:r>
      <w:r w:rsidRPr="007B53B3">
        <w:rPr>
          <w:rFonts w:ascii="Arial" w:hAnsi="Arial" w:cs="Arial"/>
          <w:szCs w:val="24"/>
          <w:lang w:val="en-US"/>
        </w:rPr>
        <w:t>.</w:t>
      </w:r>
    </w:p>
    <w:p w14:paraId="1212E907" w14:textId="77777777" w:rsidR="006E6687" w:rsidRPr="007B53B3" w:rsidRDefault="006E6687" w:rsidP="007B53B3">
      <w:pPr>
        <w:ind w:left="0"/>
        <w:rPr>
          <w:rFonts w:ascii="Arial" w:hAnsi="Arial" w:cs="Arial"/>
          <w:b/>
          <w:bCs/>
          <w:szCs w:val="24"/>
          <w:lang w:val="en-US"/>
        </w:rPr>
      </w:pPr>
      <w:r w:rsidRPr="007B53B3">
        <w:rPr>
          <w:rFonts w:ascii="Arial" w:hAnsi="Arial" w:cs="Arial"/>
          <w:b/>
          <w:bCs/>
          <w:szCs w:val="24"/>
          <w:lang w:val="en-US"/>
        </w:rPr>
        <w:t>Income Sources:</w:t>
      </w:r>
    </w:p>
    <w:p w14:paraId="7A827666" w14:textId="77777777" w:rsidR="006E6687" w:rsidRPr="007B53B3" w:rsidRDefault="006E6687" w:rsidP="007B53B3">
      <w:pPr>
        <w:pStyle w:val="ListParagraph"/>
        <w:numPr>
          <w:ilvl w:val="0"/>
          <w:numId w:val="2"/>
        </w:numPr>
        <w:rPr>
          <w:rFonts w:ascii="Arial" w:hAnsi="Arial" w:cs="Arial"/>
          <w:szCs w:val="24"/>
          <w:lang w:val="en-US"/>
        </w:rPr>
      </w:pPr>
      <w:r w:rsidRPr="007B53B3">
        <w:rPr>
          <w:rFonts w:ascii="Arial" w:hAnsi="Arial" w:cs="Arial"/>
          <w:szCs w:val="24"/>
          <w:lang w:val="en-US"/>
        </w:rPr>
        <w:t>Visit Wales Grant: £ 30,000 (secured from a formal application in line with the “Year of Croeso” objective).</w:t>
      </w:r>
    </w:p>
    <w:p w14:paraId="7A05247B" w14:textId="77777777" w:rsidR="006E6687" w:rsidRPr="007B53B3" w:rsidRDefault="006E6687" w:rsidP="007B53B3">
      <w:pPr>
        <w:pStyle w:val="ListParagraph"/>
        <w:numPr>
          <w:ilvl w:val="0"/>
          <w:numId w:val="2"/>
        </w:numPr>
        <w:rPr>
          <w:rFonts w:ascii="Arial" w:hAnsi="Arial" w:cs="Arial"/>
          <w:szCs w:val="24"/>
          <w:lang w:val="en-US"/>
        </w:rPr>
      </w:pPr>
      <w:r w:rsidRPr="007B53B3">
        <w:rPr>
          <w:rFonts w:ascii="Arial" w:hAnsi="Arial" w:cs="Arial"/>
          <w:szCs w:val="24"/>
          <w:lang w:val="en-US"/>
        </w:rPr>
        <w:t>Delegate Fees (60 x £250): £15,000 (tiered pricing structure: full access and meals).</w:t>
      </w:r>
    </w:p>
    <w:p w14:paraId="5C0D64AC" w14:textId="03E14A66" w:rsidR="006E6687" w:rsidRPr="007B53B3" w:rsidRDefault="006E6687" w:rsidP="007B53B3">
      <w:pPr>
        <w:pStyle w:val="ListParagraph"/>
        <w:numPr>
          <w:ilvl w:val="0"/>
          <w:numId w:val="2"/>
        </w:numPr>
        <w:rPr>
          <w:rFonts w:ascii="Arial" w:hAnsi="Arial" w:cs="Arial"/>
          <w:szCs w:val="24"/>
          <w:lang w:val="en-US"/>
        </w:rPr>
      </w:pPr>
      <w:r w:rsidRPr="007B53B3">
        <w:rPr>
          <w:rFonts w:ascii="Arial" w:hAnsi="Arial" w:cs="Arial"/>
          <w:szCs w:val="24"/>
          <w:lang w:val="en-US"/>
        </w:rPr>
        <w:t xml:space="preserve">Sponsorship &amp; </w:t>
      </w:r>
      <w:r w:rsidR="00F2586E" w:rsidRPr="007B53B3">
        <w:rPr>
          <w:rFonts w:ascii="Arial" w:hAnsi="Arial" w:cs="Arial"/>
          <w:szCs w:val="24"/>
          <w:lang w:val="en-US"/>
        </w:rPr>
        <w:t>In-Kind</w:t>
      </w:r>
      <w:r w:rsidRPr="007B53B3">
        <w:rPr>
          <w:rFonts w:ascii="Arial" w:hAnsi="Arial" w:cs="Arial"/>
          <w:szCs w:val="24"/>
          <w:lang w:val="en-US"/>
        </w:rPr>
        <w:t xml:space="preserve"> Support: £15,000 (three core sponsors giving cash pledges and product contributions).</w:t>
      </w:r>
    </w:p>
    <w:p w14:paraId="27FEC27C" w14:textId="375BE92E" w:rsidR="006E6687" w:rsidRPr="007B53B3" w:rsidRDefault="006E6687" w:rsidP="007B53B3">
      <w:pPr>
        <w:pStyle w:val="ListParagraph"/>
        <w:ind w:left="0"/>
        <w:rPr>
          <w:rFonts w:ascii="Arial" w:hAnsi="Arial" w:cs="Arial"/>
          <w:szCs w:val="24"/>
        </w:rPr>
      </w:pPr>
      <w:r w:rsidRPr="007B53B3">
        <w:rPr>
          <w:rFonts w:ascii="Arial" w:hAnsi="Arial" w:cs="Arial"/>
          <w:b/>
          <w:bCs/>
          <w:szCs w:val="24"/>
        </w:rPr>
        <w:t>Total Projected Income:</w:t>
      </w:r>
      <w:r w:rsidRPr="007B53B3">
        <w:rPr>
          <w:rFonts w:ascii="Arial" w:hAnsi="Arial" w:cs="Arial"/>
          <w:szCs w:val="24"/>
        </w:rPr>
        <w:t xml:space="preserve"> £60,000</w:t>
      </w:r>
    </w:p>
    <w:p w14:paraId="2627E10E" w14:textId="77777777" w:rsidR="006E6687" w:rsidRPr="007B53B3" w:rsidRDefault="006E6687" w:rsidP="007B53B3">
      <w:pPr>
        <w:pStyle w:val="ListParagraph"/>
        <w:ind w:left="0"/>
        <w:rPr>
          <w:rFonts w:ascii="Arial" w:hAnsi="Arial" w:cs="Arial"/>
          <w:b/>
          <w:bCs/>
          <w:szCs w:val="24"/>
          <w:lang w:val="en-US"/>
        </w:rPr>
      </w:pPr>
      <w:r w:rsidRPr="007B53B3">
        <w:rPr>
          <w:rFonts w:ascii="Arial" w:hAnsi="Arial" w:cs="Arial"/>
          <w:b/>
          <w:bCs/>
          <w:szCs w:val="24"/>
          <w:lang w:val="en-US"/>
        </w:rPr>
        <w:t>Expenditure Breakdown:</w:t>
      </w:r>
    </w:p>
    <w:p w14:paraId="62F1AEF3" w14:textId="5850F1D0" w:rsidR="006E6687" w:rsidRPr="007B53B3" w:rsidRDefault="006E6687" w:rsidP="007B53B3">
      <w:pPr>
        <w:pStyle w:val="ListParagraph"/>
        <w:numPr>
          <w:ilvl w:val="0"/>
          <w:numId w:val="3"/>
        </w:numPr>
        <w:rPr>
          <w:rFonts w:ascii="Arial" w:hAnsi="Arial" w:cs="Arial"/>
          <w:szCs w:val="24"/>
          <w:lang w:val="en-US"/>
        </w:rPr>
      </w:pPr>
      <w:r w:rsidRPr="007B53B3">
        <w:rPr>
          <w:rFonts w:ascii="Arial" w:hAnsi="Arial" w:cs="Arial"/>
          <w:szCs w:val="24"/>
          <w:lang w:val="en-US"/>
        </w:rPr>
        <w:t>Venue Hire &amp; Equipment: Conference centre, village halls, AV gear – £</w:t>
      </w:r>
      <w:r w:rsidR="00F2586E" w:rsidRPr="007B53B3">
        <w:rPr>
          <w:rFonts w:ascii="Arial" w:hAnsi="Arial" w:cs="Arial"/>
          <w:szCs w:val="24"/>
          <w:lang w:val="en-US"/>
        </w:rPr>
        <w:t xml:space="preserve"> 8.5 K</w:t>
      </w:r>
      <w:r w:rsidRPr="007B53B3">
        <w:rPr>
          <w:rFonts w:ascii="Arial" w:hAnsi="Arial" w:cs="Arial"/>
          <w:szCs w:val="24"/>
          <w:lang w:val="en-US"/>
        </w:rPr>
        <w:t>.</w:t>
      </w:r>
    </w:p>
    <w:p w14:paraId="6CD18A73" w14:textId="725387EF" w:rsidR="006E6687" w:rsidRPr="007B53B3" w:rsidRDefault="006E6687" w:rsidP="007B53B3">
      <w:pPr>
        <w:pStyle w:val="ListParagraph"/>
        <w:numPr>
          <w:ilvl w:val="0"/>
          <w:numId w:val="3"/>
        </w:numPr>
        <w:rPr>
          <w:rFonts w:ascii="Arial" w:hAnsi="Arial" w:cs="Arial"/>
          <w:szCs w:val="24"/>
          <w:lang w:val="en-US"/>
        </w:rPr>
      </w:pPr>
      <w:r w:rsidRPr="007B53B3">
        <w:rPr>
          <w:rFonts w:ascii="Arial" w:hAnsi="Arial" w:cs="Arial"/>
          <w:szCs w:val="24"/>
          <w:lang w:val="en-US"/>
        </w:rPr>
        <w:t xml:space="preserve">Catering &amp; Hospitality: £9,000 (local </w:t>
      </w:r>
      <w:proofErr w:type="gramStart"/>
      <w:r w:rsidRPr="007B53B3">
        <w:rPr>
          <w:rFonts w:ascii="Arial" w:hAnsi="Arial" w:cs="Arial"/>
          <w:szCs w:val="24"/>
          <w:lang w:val="en-US"/>
        </w:rPr>
        <w:t>buying</w:t>
      </w:r>
      <w:proofErr w:type="gramEnd"/>
      <w:r w:rsidRPr="007B53B3">
        <w:rPr>
          <w:rFonts w:ascii="Arial" w:hAnsi="Arial" w:cs="Arial"/>
          <w:szCs w:val="24"/>
          <w:lang w:val="en-US"/>
        </w:rPr>
        <w:t xml:space="preserve"> for menus, materials for a workshop </w:t>
      </w:r>
      <w:r w:rsidR="00F2586E" w:rsidRPr="007B53B3">
        <w:rPr>
          <w:rFonts w:ascii="Arial" w:hAnsi="Arial" w:cs="Arial"/>
          <w:szCs w:val="24"/>
          <w:lang w:val="en-US"/>
        </w:rPr>
        <w:t>on</w:t>
      </w:r>
      <w:r w:rsidRPr="007B53B3">
        <w:rPr>
          <w:rFonts w:ascii="Arial" w:hAnsi="Arial" w:cs="Arial"/>
          <w:szCs w:val="24"/>
          <w:lang w:val="en-US"/>
        </w:rPr>
        <w:t xml:space="preserve"> foraging).</w:t>
      </w:r>
    </w:p>
    <w:p w14:paraId="3DB94661" w14:textId="77777777" w:rsidR="006E6687" w:rsidRPr="007B53B3" w:rsidRDefault="006E6687" w:rsidP="007B53B3">
      <w:pPr>
        <w:pStyle w:val="ListParagraph"/>
        <w:numPr>
          <w:ilvl w:val="0"/>
          <w:numId w:val="3"/>
        </w:numPr>
        <w:rPr>
          <w:rFonts w:ascii="Arial" w:hAnsi="Arial" w:cs="Arial"/>
          <w:szCs w:val="24"/>
          <w:lang w:val="en-US"/>
        </w:rPr>
      </w:pPr>
      <w:r w:rsidRPr="007B53B3">
        <w:rPr>
          <w:rFonts w:ascii="Arial" w:hAnsi="Arial" w:cs="Arial"/>
          <w:szCs w:val="24"/>
          <w:lang w:val="en-US"/>
        </w:rPr>
        <w:t>Transport &amp; Logistics: Heritage rail charters, shuttle buses, contingency vehicles – £7,000.</w:t>
      </w:r>
    </w:p>
    <w:p w14:paraId="07CDC099" w14:textId="77777777" w:rsidR="006E6687" w:rsidRPr="007B53B3" w:rsidRDefault="006E6687" w:rsidP="007B53B3">
      <w:pPr>
        <w:pStyle w:val="ListParagraph"/>
        <w:numPr>
          <w:ilvl w:val="0"/>
          <w:numId w:val="3"/>
        </w:numPr>
        <w:rPr>
          <w:rFonts w:ascii="Arial" w:hAnsi="Arial" w:cs="Arial"/>
          <w:szCs w:val="24"/>
          <w:lang w:val="en-US"/>
        </w:rPr>
      </w:pPr>
      <w:r w:rsidRPr="007B53B3">
        <w:rPr>
          <w:rFonts w:ascii="Arial" w:hAnsi="Arial" w:cs="Arial"/>
          <w:szCs w:val="24"/>
          <w:lang w:val="en-US"/>
        </w:rPr>
        <w:t xml:space="preserve">Marketing &amp; PR: £7,500 (participation in trade shows, digital campaigns, fees </w:t>
      </w:r>
      <w:proofErr w:type="gramStart"/>
      <w:r w:rsidRPr="007B53B3">
        <w:rPr>
          <w:rFonts w:ascii="Arial" w:hAnsi="Arial" w:cs="Arial"/>
          <w:szCs w:val="24"/>
          <w:lang w:val="en-US"/>
        </w:rPr>
        <w:t>to</w:t>
      </w:r>
      <w:proofErr w:type="gramEnd"/>
      <w:r w:rsidRPr="007B53B3">
        <w:rPr>
          <w:rFonts w:ascii="Arial" w:hAnsi="Arial" w:cs="Arial"/>
          <w:szCs w:val="24"/>
          <w:lang w:val="en-US"/>
        </w:rPr>
        <w:t xml:space="preserve"> influencers).</w:t>
      </w:r>
    </w:p>
    <w:p w14:paraId="7B625A63" w14:textId="77777777" w:rsidR="006E6687" w:rsidRPr="007B53B3" w:rsidRDefault="006E6687" w:rsidP="007B53B3">
      <w:pPr>
        <w:pStyle w:val="ListParagraph"/>
        <w:numPr>
          <w:ilvl w:val="0"/>
          <w:numId w:val="3"/>
        </w:numPr>
        <w:rPr>
          <w:rFonts w:ascii="Arial" w:hAnsi="Arial" w:cs="Arial"/>
          <w:szCs w:val="24"/>
          <w:lang w:val="en-US"/>
        </w:rPr>
      </w:pPr>
      <w:r w:rsidRPr="007B53B3">
        <w:rPr>
          <w:rFonts w:ascii="Arial" w:hAnsi="Arial" w:cs="Arial"/>
          <w:szCs w:val="24"/>
          <w:lang w:val="en-US"/>
        </w:rPr>
        <w:t>Staffing &amp; Volunteer Support: £6,000 (training sessions, uniforms, stipends).</w:t>
      </w:r>
    </w:p>
    <w:p w14:paraId="073279A3" w14:textId="77777777" w:rsidR="006E6687" w:rsidRPr="007B53B3" w:rsidRDefault="006E6687" w:rsidP="007B53B3">
      <w:pPr>
        <w:pStyle w:val="ListParagraph"/>
        <w:numPr>
          <w:ilvl w:val="0"/>
          <w:numId w:val="3"/>
        </w:numPr>
        <w:rPr>
          <w:rFonts w:ascii="Arial" w:hAnsi="Arial" w:cs="Arial"/>
          <w:szCs w:val="24"/>
          <w:lang w:val="en-US"/>
        </w:rPr>
      </w:pPr>
      <w:r w:rsidRPr="007B53B3">
        <w:rPr>
          <w:rFonts w:ascii="Arial" w:hAnsi="Arial" w:cs="Arial"/>
          <w:szCs w:val="24"/>
          <w:lang w:val="en-US"/>
        </w:rPr>
        <w:t>Insurance &amp; Licences: 8,500 (public liability, event permits, music rights).</w:t>
      </w:r>
    </w:p>
    <w:p w14:paraId="36710475" w14:textId="77777777" w:rsidR="006E6687" w:rsidRPr="007B53B3" w:rsidRDefault="006E6687" w:rsidP="007B53B3">
      <w:pPr>
        <w:pStyle w:val="ListParagraph"/>
        <w:numPr>
          <w:ilvl w:val="0"/>
          <w:numId w:val="3"/>
        </w:numPr>
        <w:rPr>
          <w:rFonts w:ascii="Arial" w:hAnsi="Arial" w:cs="Arial"/>
          <w:szCs w:val="24"/>
          <w:lang w:val="en-US"/>
        </w:rPr>
      </w:pPr>
      <w:r w:rsidRPr="007B53B3">
        <w:rPr>
          <w:rFonts w:ascii="Arial" w:hAnsi="Arial" w:cs="Arial"/>
          <w:szCs w:val="24"/>
          <w:lang w:val="en-US"/>
        </w:rPr>
        <w:t>Guest Speakers &amp; Entertainment: £7,000 (cultural facilitators, musicians, chefs).</w:t>
      </w:r>
    </w:p>
    <w:p w14:paraId="28C4D6B8" w14:textId="77777777" w:rsidR="006E6687" w:rsidRPr="007B53B3" w:rsidRDefault="006E6687" w:rsidP="007B53B3">
      <w:pPr>
        <w:pStyle w:val="ListParagraph"/>
        <w:numPr>
          <w:ilvl w:val="0"/>
          <w:numId w:val="3"/>
        </w:numPr>
        <w:rPr>
          <w:rFonts w:ascii="Arial" w:hAnsi="Arial" w:cs="Arial"/>
          <w:szCs w:val="24"/>
          <w:lang w:val="en-US"/>
        </w:rPr>
      </w:pPr>
      <w:r w:rsidRPr="007B53B3">
        <w:rPr>
          <w:rFonts w:ascii="Arial" w:hAnsi="Arial" w:cs="Arial"/>
          <w:szCs w:val="24"/>
          <w:lang w:val="en-US"/>
        </w:rPr>
        <w:t>Accommodation Subsidies: £8,000 (negotiated discounted block</w:t>
      </w:r>
      <w:r w:rsidRPr="007B53B3">
        <w:rPr>
          <w:rFonts w:ascii="Arial" w:hAnsi="Arial" w:cs="Arial"/>
          <w:szCs w:val="24"/>
          <w:lang w:val="en-US"/>
        </w:rPr>
        <w:noBreakHyphen/>
        <w:t>bookings at eco</w:t>
      </w:r>
      <w:r w:rsidRPr="007B53B3">
        <w:rPr>
          <w:rFonts w:ascii="Arial" w:hAnsi="Arial" w:cs="Arial"/>
          <w:szCs w:val="24"/>
          <w:lang w:val="en-US"/>
        </w:rPr>
        <w:noBreakHyphen/>
        <w:t>lodges).</w:t>
      </w:r>
    </w:p>
    <w:p w14:paraId="226E1EFF" w14:textId="77777777" w:rsidR="006E6687" w:rsidRPr="007B53B3" w:rsidRDefault="006E6687" w:rsidP="007B53B3">
      <w:pPr>
        <w:pStyle w:val="ListParagraph"/>
        <w:numPr>
          <w:ilvl w:val="0"/>
          <w:numId w:val="3"/>
        </w:numPr>
        <w:rPr>
          <w:rFonts w:ascii="Arial" w:hAnsi="Arial" w:cs="Arial"/>
          <w:szCs w:val="24"/>
          <w:lang w:val="en-US"/>
        </w:rPr>
      </w:pPr>
      <w:r w:rsidRPr="007B53B3">
        <w:rPr>
          <w:rFonts w:ascii="Arial" w:hAnsi="Arial" w:cs="Arial"/>
          <w:szCs w:val="24"/>
          <w:lang w:val="en-US"/>
        </w:rPr>
        <w:t>Contingency (10%): £6,000</w:t>
      </w:r>
    </w:p>
    <w:p w14:paraId="20CC38BD" w14:textId="70C48BED" w:rsidR="006E6687" w:rsidRPr="007B53B3" w:rsidRDefault="006E6687" w:rsidP="007B53B3">
      <w:pPr>
        <w:ind w:left="0"/>
        <w:rPr>
          <w:rFonts w:ascii="Arial" w:hAnsi="Arial" w:cs="Arial"/>
          <w:szCs w:val="24"/>
        </w:rPr>
      </w:pPr>
      <w:r w:rsidRPr="007B53B3">
        <w:rPr>
          <w:rFonts w:ascii="Arial" w:hAnsi="Arial" w:cs="Arial"/>
          <w:b/>
          <w:bCs/>
          <w:szCs w:val="24"/>
        </w:rPr>
        <w:t>Total Projected Expenditure:</w:t>
      </w:r>
      <w:r w:rsidRPr="007B53B3">
        <w:rPr>
          <w:rFonts w:ascii="Arial" w:hAnsi="Arial" w:cs="Arial"/>
          <w:szCs w:val="24"/>
        </w:rPr>
        <w:t xml:space="preserve"> £62,500</w:t>
      </w:r>
    </w:p>
    <w:p w14:paraId="3392F808" w14:textId="3B1E5BB6" w:rsidR="006E6687" w:rsidRPr="007B53B3" w:rsidRDefault="006E6687" w:rsidP="007B53B3">
      <w:pPr>
        <w:ind w:left="0"/>
        <w:rPr>
          <w:rFonts w:ascii="Arial" w:hAnsi="Arial" w:cs="Arial"/>
          <w:szCs w:val="24"/>
          <w:lang w:val="en-US"/>
        </w:rPr>
      </w:pPr>
      <w:r w:rsidRPr="007B53B3">
        <w:rPr>
          <w:rFonts w:ascii="Arial" w:hAnsi="Arial" w:cs="Arial"/>
          <w:szCs w:val="24"/>
          <w:lang w:val="en-US"/>
        </w:rPr>
        <w:t>A trivial shortage of £2,500 shall be compensated through late sponsorship top-ups and an early</w:t>
      </w:r>
      <w:r w:rsidRPr="007B53B3">
        <w:rPr>
          <w:rFonts w:ascii="Arial" w:hAnsi="Arial" w:cs="Arial"/>
          <w:szCs w:val="24"/>
          <w:lang w:val="en-US"/>
        </w:rPr>
        <w:noBreakHyphen/>
        <w:t>bird registration levy. The “</w:t>
      </w:r>
      <w:r w:rsidR="00F2586E" w:rsidRPr="007B53B3">
        <w:rPr>
          <w:rFonts w:ascii="Arial" w:hAnsi="Arial" w:cs="Arial"/>
          <w:szCs w:val="24"/>
          <w:lang w:val="en-US"/>
        </w:rPr>
        <w:t>zero-based</w:t>
      </w:r>
      <w:r w:rsidRPr="007B53B3">
        <w:rPr>
          <w:rFonts w:ascii="Arial" w:hAnsi="Arial" w:cs="Arial"/>
          <w:szCs w:val="24"/>
          <w:lang w:val="en-US"/>
        </w:rPr>
        <w:t xml:space="preserve">” principle is followed as each cost item is </w:t>
      </w:r>
      <w:r w:rsidRPr="007B53B3">
        <w:rPr>
          <w:rFonts w:ascii="Arial" w:hAnsi="Arial" w:cs="Arial"/>
          <w:szCs w:val="24"/>
          <w:lang w:val="en-US"/>
        </w:rPr>
        <w:lastRenderedPageBreak/>
        <w:t>justified in reference to event objectives, diversifying ways of earning to reduce financial risk. Quarterly budget reviews shall apply actuals against forecasts, hence making corrective measures possible</w:t>
      </w:r>
      <w:r w:rsidR="009C188C" w:rsidRPr="007B53B3">
        <w:rPr>
          <w:rFonts w:ascii="Arial" w:hAnsi="Arial" w:cs="Arial"/>
          <w:szCs w:val="24"/>
          <w:lang w:val="en-US"/>
        </w:rPr>
        <w:t xml:space="preserve"> (</w:t>
      </w:r>
      <w:proofErr w:type="spellStart"/>
      <w:r w:rsidR="009C188C" w:rsidRPr="007B53B3">
        <w:rPr>
          <w:rFonts w:ascii="Arial" w:hAnsi="Arial" w:cs="Arial"/>
          <w:szCs w:val="24"/>
        </w:rPr>
        <w:t>Dakurah</w:t>
      </w:r>
      <w:proofErr w:type="spellEnd"/>
      <w:r w:rsidR="009C188C" w:rsidRPr="007B53B3">
        <w:rPr>
          <w:rFonts w:ascii="Arial" w:hAnsi="Arial" w:cs="Arial"/>
          <w:szCs w:val="24"/>
        </w:rPr>
        <w:t>, 2020</w:t>
      </w:r>
      <w:r w:rsidR="009C188C" w:rsidRPr="007B53B3">
        <w:rPr>
          <w:rFonts w:ascii="Arial" w:hAnsi="Arial" w:cs="Arial"/>
          <w:szCs w:val="24"/>
          <w:lang w:val="en-US"/>
        </w:rPr>
        <w:t>)</w:t>
      </w:r>
      <w:r w:rsidRPr="007B53B3">
        <w:rPr>
          <w:rFonts w:ascii="Arial" w:hAnsi="Arial" w:cs="Arial"/>
          <w:szCs w:val="24"/>
          <w:lang w:val="en-US"/>
        </w:rPr>
        <w:t>.</w:t>
      </w:r>
    </w:p>
    <w:p w14:paraId="102D8891" w14:textId="77777777" w:rsidR="006E6687" w:rsidRPr="007B53B3" w:rsidRDefault="006E6687" w:rsidP="007B53B3">
      <w:pPr>
        <w:pStyle w:val="Heading1"/>
        <w:rPr>
          <w:rFonts w:ascii="Arial" w:hAnsi="Arial" w:cs="Arial"/>
          <w:sz w:val="24"/>
          <w:szCs w:val="24"/>
        </w:rPr>
      </w:pPr>
      <w:bookmarkStart w:id="7" w:name="_Toc200991581"/>
      <w:r w:rsidRPr="007B53B3">
        <w:rPr>
          <w:rFonts w:ascii="Arial" w:hAnsi="Arial" w:cs="Arial"/>
          <w:sz w:val="24"/>
          <w:szCs w:val="24"/>
        </w:rPr>
        <w:t>Industry Trends, Issues, and Impacts</w:t>
      </w:r>
      <w:bookmarkEnd w:id="7"/>
    </w:p>
    <w:p w14:paraId="738A9391" w14:textId="19B291D2" w:rsidR="006E6687" w:rsidRPr="007B53B3" w:rsidRDefault="006E6687" w:rsidP="007B53B3">
      <w:pPr>
        <w:ind w:left="0"/>
        <w:rPr>
          <w:rFonts w:ascii="Arial" w:hAnsi="Arial" w:cs="Arial"/>
          <w:szCs w:val="24"/>
          <w:lang w:val="en-US"/>
        </w:rPr>
      </w:pPr>
      <w:r w:rsidRPr="007B53B3">
        <w:rPr>
          <w:rFonts w:ascii="Arial" w:hAnsi="Arial" w:cs="Arial"/>
          <w:szCs w:val="24"/>
          <w:lang w:val="en-US"/>
        </w:rPr>
        <w:t xml:space="preserve">A number of </w:t>
      </w:r>
      <w:proofErr w:type="gramStart"/>
      <w:r w:rsidRPr="007B53B3">
        <w:rPr>
          <w:rFonts w:ascii="Arial" w:hAnsi="Arial" w:cs="Arial"/>
          <w:szCs w:val="24"/>
          <w:lang w:val="en-US"/>
        </w:rPr>
        <w:t>macro</w:t>
      </w:r>
      <w:proofErr w:type="gramEnd"/>
      <w:r w:rsidRPr="007B53B3">
        <w:rPr>
          <w:rFonts w:ascii="Arial" w:hAnsi="Arial" w:cs="Arial"/>
          <w:szCs w:val="24"/>
          <w:lang w:val="en-US"/>
        </w:rPr>
        <w:noBreakHyphen/>
        <w:t>trends and new issues within the meetings and events industry explicitly inform the strategic design of Spirit of Croeso 2025</w:t>
      </w:r>
      <w:r w:rsidR="00F2586E" w:rsidRPr="007B53B3">
        <w:rPr>
          <w:rFonts w:ascii="Arial" w:hAnsi="Arial" w:cs="Arial"/>
          <w:szCs w:val="24"/>
          <w:lang w:val="en-US"/>
        </w:rPr>
        <w:t>.</w:t>
      </w:r>
    </w:p>
    <w:p w14:paraId="368E4258" w14:textId="15A3693E" w:rsidR="006E6687" w:rsidRPr="007B53B3" w:rsidRDefault="006E6687" w:rsidP="007B53B3">
      <w:pPr>
        <w:ind w:left="0"/>
        <w:rPr>
          <w:rFonts w:ascii="Arial" w:hAnsi="Arial" w:cs="Arial"/>
          <w:b/>
          <w:bCs/>
          <w:szCs w:val="24"/>
          <w:lang w:val="en-US"/>
        </w:rPr>
      </w:pPr>
      <w:r w:rsidRPr="007B53B3">
        <w:rPr>
          <w:rFonts w:ascii="Arial" w:hAnsi="Arial" w:cs="Arial"/>
          <w:b/>
          <w:bCs/>
          <w:szCs w:val="24"/>
          <w:lang w:val="en-US"/>
        </w:rPr>
        <w:t>Sustainability and Carbon Accountability</w:t>
      </w:r>
    </w:p>
    <w:p w14:paraId="50A5B31B" w14:textId="4F86CE0B" w:rsidR="006E6687" w:rsidRPr="007B53B3" w:rsidRDefault="006E6687" w:rsidP="007B53B3">
      <w:pPr>
        <w:ind w:left="0"/>
        <w:rPr>
          <w:rFonts w:ascii="Arial" w:hAnsi="Arial" w:cs="Arial"/>
          <w:szCs w:val="24"/>
          <w:lang w:val="en-US"/>
        </w:rPr>
      </w:pPr>
      <w:r w:rsidRPr="007B53B3">
        <w:rPr>
          <w:rFonts w:ascii="Arial" w:hAnsi="Arial" w:cs="Arial"/>
          <w:szCs w:val="24"/>
          <w:lang w:val="en-US"/>
        </w:rPr>
        <w:t xml:space="preserve">Environmental responsibility has gone from a niche to a mainstream, and delegates are already calling for </w:t>
      </w:r>
      <w:r w:rsidR="00F2586E" w:rsidRPr="007B53B3">
        <w:rPr>
          <w:rFonts w:ascii="Arial" w:hAnsi="Arial" w:cs="Arial"/>
          <w:szCs w:val="24"/>
          <w:lang w:val="en-US"/>
        </w:rPr>
        <w:t>low-carbon</w:t>
      </w:r>
      <w:r w:rsidRPr="007B53B3">
        <w:rPr>
          <w:rFonts w:ascii="Arial" w:hAnsi="Arial" w:cs="Arial"/>
          <w:szCs w:val="24"/>
          <w:lang w:val="en-US"/>
        </w:rPr>
        <w:t xml:space="preserve"> credentials and open </w:t>
      </w:r>
      <w:proofErr w:type="gramStart"/>
      <w:r w:rsidRPr="007B53B3">
        <w:rPr>
          <w:rFonts w:ascii="Arial" w:hAnsi="Arial" w:cs="Arial"/>
          <w:szCs w:val="24"/>
          <w:lang w:val="en-US"/>
        </w:rPr>
        <w:t>declaration</w:t>
      </w:r>
      <w:proofErr w:type="gramEnd"/>
      <w:r w:rsidR="009C188C" w:rsidRPr="007B53B3">
        <w:rPr>
          <w:rFonts w:ascii="Arial" w:hAnsi="Arial" w:cs="Arial"/>
          <w:szCs w:val="24"/>
          <w:lang w:val="en-US"/>
        </w:rPr>
        <w:t xml:space="preserve"> (</w:t>
      </w:r>
      <w:r w:rsidR="009C188C" w:rsidRPr="007B53B3">
        <w:rPr>
          <w:rFonts w:ascii="Arial" w:hAnsi="Arial" w:cs="Arial"/>
          <w:szCs w:val="24"/>
        </w:rPr>
        <w:t xml:space="preserve">Shrivastava and </w:t>
      </w:r>
      <w:proofErr w:type="spellStart"/>
      <w:r w:rsidR="009C188C" w:rsidRPr="007B53B3">
        <w:rPr>
          <w:rFonts w:ascii="Arial" w:hAnsi="Arial" w:cs="Arial"/>
          <w:szCs w:val="24"/>
        </w:rPr>
        <w:t>Bhusan</w:t>
      </w:r>
      <w:proofErr w:type="spellEnd"/>
      <w:r w:rsidR="009C188C" w:rsidRPr="007B53B3">
        <w:rPr>
          <w:rFonts w:ascii="Arial" w:hAnsi="Arial" w:cs="Arial"/>
          <w:szCs w:val="24"/>
        </w:rPr>
        <w:t>, 2023</w:t>
      </w:r>
      <w:r w:rsidR="009C188C" w:rsidRPr="007B53B3">
        <w:rPr>
          <w:rFonts w:ascii="Arial" w:hAnsi="Arial" w:cs="Arial"/>
          <w:szCs w:val="24"/>
          <w:lang w:val="en-US"/>
        </w:rPr>
        <w:t>)</w:t>
      </w:r>
      <w:r w:rsidRPr="007B53B3">
        <w:rPr>
          <w:rFonts w:ascii="Arial" w:hAnsi="Arial" w:cs="Arial"/>
          <w:szCs w:val="24"/>
          <w:lang w:val="en-US"/>
        </w:rPr>
        <w:t>. The green panel of the festival, the zero</w:t>
      </w:r>
      <w:r w:rsidRPr="007B53B3">
        <w:rPr>
          <w:rFonts w:ascii="Arial" w:hAnsi="Arial" w:cs="Arial"/>
          <w:szCs w:val="24"/>
          <w:lang w:val="en-US"/>
        </w:rPr>
        <w:noBreakHyphen/>
        <w:t>waste policies, and the cooperation with the local carbon</w:t>
      </w:r>
      <w:r w:rsidRPr="007B53B3">
        <w:rPr>
          <w:rFonts w:ascii="Arial" w:hAnsi="Arial" w:cs="Arial"/>
          <w:szCs w:val="24"/>
          <w:lang w:val="en-US"/>
        </w:rPr>
        <w:noBreakHyphen/>
        <w:t>offset project contribute to the fact that the event is a leader in the sphere of sustainable meetings.</w:t>
      </w:r>
    </w:p>
    <w:p w14:paraId="7FD4E3E1" w14:textId="39093821" w:rsidR="006E6687" w:rsidRPr="007B53B3" w:rsidRDefault="006E6687" w:rsidP="007B53B3">
      <w:pPr>
        <w:ind w:left="0"/>
        <w:rPr>
          <w:rFonts w:ascii="Arial" w:hAnsi="Arial" w:cs="Arial"/>
          <w:b/>
          <w:bCs/>
          <w:szCs w:val="24"/>
          <w:lang w:val="en-US"/>
        </w:rPr>
      </w:pPr>
      <w:r w:rsidRPr="007B53B3">
        <w:rPr>
          <w:rFonts w:ascii="Arial" w:hAnsi="Arial" w:cs="Arial"/>
          <w:b/>
          <w:bCs/>
          <w:szCs w:val="24"/>
          <w:lang w:val="en-US"/>
        </w:rPr>
        <w:t>Experience</w:t>
      </w:r>
      <w:r w:rsidRPr="007B53B3">
        <w:rPr>
          <w:rFonts w:ascii="Arial" w:hAnsi="Arial" w:cs="Arial"/>
          <w:b/>
          <w:bCs/>
          <w:szCs w:val="24"/>
          <w:lang w:val="en-US"/>
        </w:rPr>
        <w:noBreakHyphen/>
        <w:t>Driven Travel</w:t>
      </w:r>
    </w:p>
    <w:p w14:paraId="25371D1C" w14:textId="755DDD9D" w:rsidR="006E6687" w:rsidRPr="007B53B3" w:rsidRDefault="006E6687" w:rsidP="007B53B3">
      <w:pPr>
        <w:ind w:left="0"/>
        <w:rPr>
          <w:rFonts w:ascii="Arial" w:hAnsi="Arial" w:cs="Arial"/>
          <w:szCs w:val="24"/>
          <w:lang w:val="en-US"/>
        </w:rPr>
      </w:pPr>
      <w:r w:rsidRPr="007B53B3">
        <w:rPr>
          <w:rFonts w:ascii="Arial" w:hAnsi="Arial" w:cs="Arial"/>
          <w:szCs w:val="24"/>
          <w:lang w:val="en-US"/>
        </w:rPr>
        <w:t xml:space="preserve">Contemporary travellers want to achieve </w:t>
      </w:r>
      <w:r w:rsidR="00F2586E" w:rsidRPr="007B53B3">
        <w:rPr>
          <w:rFonts w:ascii="Arial" w:hAnsi="Arial" w:cs="Arial"/>
          <w:szCs w:val="24"/>
          <w:lang w:val="en-US"/>
        </w:rPr>
        <w:t>an</w:t>
      </w:r>
      <w:r w:rsidRPr="007B53B3">
        <w:rPr>
          <w:rFonts w:ascii="Arial" w:hAnsi="Arial" w:cs="Arial"/>
          <w:szCs w:val="24"/>
          <w:lang w:val="en-US"/>
        </w:rPr>
        <w:t xml:space="preserve"> authentic and transformative experience, and not passive consumption. By combining </w:t>
      </w:r>
      <w:r w:rsidR="00F2586E" w:rsidRPr="007B53B3">
        <w:rPr>
          <w:rFonts w:ascii="Arial" w:hAnsi="Arial" w:cs="Arial"/>
          <w:szCs w:val="24"/>
          <w:lang w:val="en-US"/>
        </w:rPr>
        <w:t>hands-on</w:t>
      </w:r>
      <w:r w:rsidRPr="007B53B3">
        <w:rPr>
          <w:rFonts w:ascii="Arial" w:hAnsi="Arial" w:cs="Arial"/>
          <w:szCs w:val="24"/>
          <w:lang w:val="en-US"/>
        </w:rPr>
        <w:t xml:space="preserve"> workshops, storytelling, and homestays, Spirit of Croeso belongs to the experience economy model, offering lasting emotional and educational value</w:t>
      </w:r>
      <w:r w:rsidR="00C80E03" w:rsidRPr="007B53B3">
        <w:rPr>
          <w:rFonts w:ascii="Arial" w:hAnsi="Arial" w:cs="Arial"/>
          <w:szCs w:val="24"/>
          <w:lang w:val="en-US"/>
        </w:rPr>
        <w:t xml:space="preserve"> (</w:t>
      </w:r>
      <w:r w:rsidR="00C80E03" w:rsidRPr="007B53B3">
        <w:rPr>
          <w:rFonts w:ascii="Arial" w:hAnsi="Arial" w:cs="Arial"/>
          <w:szCs w:val="24"/>
        </w:rPr>
        <w:t>LOZA, and BERMANTO, 2025</w:t>
      </w:r>
      <w:r w:rsidR="00C80E03" w:rsidRPr="007B53B3">
        <w:rPr>
          <w:rFonts w:ascii="Arial" w:hAnsi="Arial" w:cs="Arial"/>
          <w:szCs w:val="24"/>
          <w:lang w:val="en-US"/>
        </w:rPr>
        <w:t>)</w:t>
      </w:r>
      <w:r w:rsidRPr="007B53B3">
        <w:rPr>
          <w:rFonts w:ascii="Arial" w:hAnsi="Arial" w:cs="Arial"/>
          <w:szCs w:val="24"/>
          <w:lang w:val="en-US"/>
        </w:rPr>
        <w:t>.</w:t>
      </w:r>
    </w:p>
    <w:p w14:paraId="4E648414" w14:textId="31BB2434" w:rsidR="006E6687" w:rsidRPr="007B53B3" w:rsidRDefault="006E6687" w:rsidP="007B53B3">
      <w:pPr>
        <w:ind w:left="0"/>
        <w:rPr>
          <w:rFonts w:ascii="Arial" w:hAnsi="Arial" w:cs="Arial"/>
          <w:b/>
          <w:bCs/>
          <w:szCs w:val="24"/>
          <w:lang w:val="en-US"/>
        </w:rPr>
      </w:pPr>
      <w:r w:rsidRPr="007B53B3">
        <w:rPr>
          <w:rFonts w:ascii="Arial" w:hAnsi="Arial" w:cs="Arial"/>
          <w:b/>
          <w:bCs/>
          <w:szCs w:val="24"/>
          <w:lang w:val="en-US"/>
        </w:rPr>
        <w:t>Digital Integration and Hybrid Formats</w:t>
      </w:r>
    </w:p>
    <w:p w14:paraId="012BC2FE" w14:textId="21A3A3A2" w:rsidR="006E6687" w:rsidRPr="007B53B3" w:rsidRDefault="00F2586E" w:rsidP="007B53B3">
      <w:pPr>
        <w:ind w:left="0"/>
        <w:rPr>
          <w:rFonts w:ascii="Arial" w:hAnsi="Arial" w:cs="Arial"/>
          <w:szCs w:val="24"/>
          <w:lang w:val="en-US"/>
        </w:rPr>
      </w:pPr>
      <w:r w:rsidRPr="007B53B3">
        <w:rPr>
          <w:rFonts w:ascii="Arial" w:hAnsi="Arial" w:cs="Arial"/>
          <w:szCs w:val="24"/>
          <w:lang w:val="en-US"/>
        </w:rPr>
        <w:t>Post-pandemic</w:t>
      </w:r>
      <w:r w:rsidR="006E6687" w:rsidRPr="007B53B3">
        <w:rPr>
          <w:rFonts w:ascii="Arial" w:hAnsi="Arial" w:cs="Arial"/>
          <w:szCs w:val="24"/>
          <w:lang w:val="en-US"/>
        </w:rPr>
        <w:t xml:space="preserve"> event design combines more and more digital and hybrid characteristics</w:t>
      </w:r>
      <w:r w:rsidR="00475BA3" w:rsidRPr="007B53B3">
        <w:rPr>
          <w:rFonts w:ascii="Arial" w:hAnsi="Arial" w:cs="Arial"/>
          <w:szCs w:val="24"/>
          <w:lang w:val="en-US"/>
        </w:rPr>
        <w:t xml:space="preserve"> (</w:t>
      </w:r>
      <w:r w:rsidR="00475BA3" w:rsidRPr="007B53B3">
        <w:rPr>
          <w:rFonts w:ascii="Arial" w:hAnsi="Arial" w:cs="Arial"/>
          <w:szCs w:val="24"/>
        </w:rPr>
        <w:t>Chodor, 2020</w:t>
      </w:r>
      <w:r w:rsidR="00475BA3" w:rsidRPr="007B53B3">
        <w:rPr>
          <w:rFonts w:ascii="Arial" w:hAnsi="Arial" w:cs="Arial"/>
          <w:szCs w:val="24"/>
          <w:lang w:val="en-US"/>
        </w:rPr>
        <w:t>)</w:t>
      </w:r>
      <w:r w:rsidR="006E6687" w:rsidRPr="007B53B3">
        <w:rPr>
          <w:rFonts w:ascii="Arial" w:hAnsi="Arial" w:cs="Arial"/>
          <w:szCs w:val="24"/>
          <w:lang w:val="en-US"/>
        </w:rPr>
        <w:t xml:space="preserve">. Although Spirit of Croeso focuses on direct immersion, additional live streams of keynote events and a digital library of content enable a worldwide scope of impact with a longer lifespan. In real-time engagement metrics (social media sentiment, live polling), we hear </w:t>
      </w:r>
      <w:r w:rsidRPr="007B53B3">
        <w:rPr>
          <w:rFonts w:ascii="Arial" w:hAnsi="Arial" w:cs="Arial"/>
          <w:szCs w:val="24"/>
          <w:lang w:val="en-US"/>
        </w:rPr>
        <w:t>on-the-fly</w:t>
      </w:r>
      <w:r w:rsidR="006E6687" w:rsidRPr="007B53B3">
        <w:rPr>
          <w:rFonts w:ascii="Arial" w:hAnsi="Arial" w:cs="Arial"/>
          <w:szCs w:val="24"/>
          <w:lang w:val="en-US"/>
        </w:rPr>
        <w:t xml:space="preserve"> changes.</w:t>
      </w:r>
    </w:p>
    <w:p w14:paraId="06E447F1" w14:textId="7368AD0A" w:rsidR="006E6687" w:rsidRPr="007B53B3" w:rsidRDefault="006E6687" w:rsidP="007B53B3">
      <w:pPr>
        <w:ind w:left="0"/>
        <w:rPr>
          <w:rFonts w:ascii="Arial" w:hAnsi="Arial" w:cs="Arial"/>
          <w:b/>
          <w:bCs/>
          <w:szCs w:val="24"/>
          <w:lang w:val="en-US"/>
        </w:rPr>
      </w:pPr>
      <w:r w:rsidRPr="007B53B3">
        <w:rPr>
          <w:rFonts w:ascii="Arial" w:hAnsi="Arial" w:cs="Arial"/>
          <w:b/>
          <w:bCs/>
          <w:szCs w:val="24"/>
          <w:lang w:val="en-US"/>
        </w:rPr>
        <w:t>Health and Safety Regulations</w:t>
      </w:r>
    </w:p>
    <w:p w14:paraId="7EA8AED5" w14:textId="7A4483A1" w:rsidR="006E6687" w:rsidRPr="007B53B3" w:rsidRDefault="006E6687" w:rsidP="007B53B3">
      <w:pPr>
        <w:ind w:left="0"/>
        <w:rPr>
          <w:rFonts w:ascii="Arial" w:hAnsi="Arial" w:cs="Arial"/>
          <w:szCs w:val="24"/>
          <w:lang w:val="en-US"/>
        </w:rPr>
      </w:pPr>
      <w:r w:rsidRPr="007B53B3">
        <w:rPr>
          <w:rFonts w:ascii="Arial" w:hAnsi="Arial" w:cs="Arial"/>
          <w:szCs w:val="24"/>
          <w:lang w:val="en-US"/>
        </w:rPr>
        <w:t xml:space="preserve">Ongoing changes in public health recommendations require strong hygiene practices, </w:t>
      </w:r>
      <w:proofErr w:type="gramStart"/>
      <w:r w:rsidRPr="007B53B3">
        <w:rPr>
          <w:rFonts w:ascii="Arial" w:hAnsi="Arial" w:cs="Arial"/>
          <w:szCs w:val="24"/>
          <w:lang w:val="en-US"/>
        </w:rPr>
        <w:t>in particular in</w:t>
      </w:r>
      <w:proofErr w:type="gramEnd"/>
      <w:r w:rsidRPr="007B53B3">
        <w:rPr>
          <w:rFonts w:ascii="Arial" w:hAnsi="Arial" w:cs="Arial"/>
          <w:szCs w:val="24"/>
          <w:lang w:val="en-US"/>
        </w:rPr>
        <w:t xml:space="preserve"> </w:t>
      </w:r>
      <w:r w:rsidR="00F2586E" w:rsidRPr="007B53B3">
        <w:rPr>
          <w:rFonts w:ascii="Arial" w:hAnsi="Arial" w:cs="Arial"/>
          <w:szCs w:val="24"/>
          <w:lang w:val="en-US"/>
        </w:rPr>
        <w:t>close-contact</w:t>
      </w:r>
      <w:r w:rsidRPr="007B53B3">
        <w:rPr>
          <w:rFonts w:ascii="Arial" w:hAnsi="Arial" w:cs="Arial"/>
          <w:szCs w:val="24"/>
          <w:lang w:val="en-US"/>
        </w:rPr>
        <w:t xml:space="preserve"> workshops. The strategic choice to hold </w:t>
      </w:r>
      <w:proofErr w:type="gramStart"/>
      <w:r w:rsidRPr="007B53B3">
        <w:rPr>
          <w:rFonts w:ascii="Arial" w:hAnsi="Arial" w:cs="Arial"/>
          <w:szCs w:val="24"/>
          <w:lang w:val="en-US"/>
        </w:rPr>
        <w:t>the majority of</w:t>
      </w:r>
      <w:proofErr w:type="gramEnd"/>
      <w:r w:rsidRPr="007B53B3">
        <w:rPr>
          <w:rFonts w:ascii="Arial" w:hAnsi="Arial" w:cs="Arial"/>
          <w:szCs w:val="24"/>
          <w:lang w:val="en-US"/>
        </w:rPr>
        <w:t xml:space="preserve"> outdoor activities, to keep the small number of participants, and to require contactless </w:t>
      </w:r>
      <w:r w:rsidR="00F2586E" w:rsidRPr="007B53B3">
        <w:rPr>
          <w:rFonts w:ascii="Arial" w:hAnsi="Arial" w:cs="Arial"/>
          <w:szCs w:val="24"/>
          <w:lang w:val="en-US"/>
        </w:rPr>
        <w:lastRenderedPageBreak/>
        <w:t>cheques</w:t>
      </w:r>
      <w:r w:rsidRPr="007B53B3">
        <w:rPr>
          <w:rFonts w:ascii="Arial" w:hAnsi="Arial" w:cs="Arial"/>
          <w:szCs w:val="24"/>
          <w:lang w:val="en-US"/>
        </w:rPr>
        <w:noBreakHyphen/>
        <w:t xml:space="preserve">means it is </w:t>
      </w:r>
      <w:r w:rsidR="00F2586E" w:rsidRPr="007B53B3">
        <w:rPr>
          <w:rFonts w:ascii="Arial" w:hAnsi="Arial" w:cs="Arial"/>
          <w:szCs w:val="24"/>
          <w:lang w:val="en-US"/>
        </w:rPr>
        <w:t>risk-averse</w:t>
      </w:r>
      <w:r w:rsidRPr="007B53B3">
        <w:rPr>
          <w:rFonts w:ascii="Arial" w:hAnsi="Arial" w:cs="Arial"/>
          <w:szCs w:val="24"/>
          <w:lang w:val="en-US"/>
        </w:rPr>
        <w:t xml:space="preserve"> but welcoming</w:t>
      </w:r>
      <w:r w:rsidR="00C80E03" w:rsidRPr="007B53B3">
        <w:rPr>
          <w:rFonts w:ascii="Arial" w:hAnsi="Arial" w:cs="Arial"/>
          <w:szCs w:val="24"/>
          <w:lang w:val="en-US"/>
        </w:rPr>
        <w:t xml:space="preserve"> (</w:t>
      </w:r>
      <w:proofErr w:type="spellStart"/>
      <w:r w:rsidR="00C80E03" w:rsidRPr="007B53B3">
        <w:rPr>
          <w:rFonts w:ascii="Arial" w:hAnsi="Arial" w:cs="Arial"/>
          <w:szCs w:val="24"/>
        </w:rPr>
        <w:t>Basseal</w:t>
      </w:r>
      <w:proofErr w:type="spellEnd"/>
      <w:r w:rsidR="00C80E03" w:rsidRPr="007B53B3">
        <w:rPr>
          <w:rFonts w:ascii="Arial" w:hAnsi="Arial" w:cs="Arial"/>
          <w:szCs w:val="24"/>
        </w:rPr>
        <w:t xml:space="preserve">, </w:t>
      </w:r>
      <w:proofErr w:type="spellStart"/>
      <w:r w:rsidR="00C80E03" w:rsidRPr="007B53B3">
        <w:rPr>
          <w:rFonts w:ascii="Arial" w:hAnsi="Arial" w:cs="Arial"/>
          <w:szCs w:val="24"/>
        </w:rPr>
        <w:t>Westerway</w:t>
      </w:r>
      <w:proofErr w:type="spellEnd"/>
      <w:r w:rsidR="00C80E03" w:rsidRPr="007B53B3">
        <w:rPr>
          <w:rFonts w:ascii="Arial" w:hAnsi="Arial" w:cs="Arial"/>
          <w:szCs w:val="24"/>
        </w:rPr>
        <w:t>, and McAuley, 2020</w:t>
      </w:r>
      <w:r w:rsidR="00C80E03" w:rsidRPr="007B53B3">
        <w:rPr>
          <w:rFonts w:ascii="Arial" w:hAnsi="Arial" w:cs="Arial"/>
          <w:szCs w:val="24"/>
          <w:lang w:val="en-US"/>
        </w:rPr>
        <w:t>)</w:t>
      </w:r>
      <w:r w:rsidRPr="007B53B3">
        <w:rPr>
          <w:rFonts w:ascii="Arial" w:hAnsi="Arial" w:cs="Arial"/>
          <w:szCs w:val="24"/>
          <w:lang w:val="en-US"/>
        </w:rPr>
        <w:t>.</w:t>
      </w:r>
    </w:p>
    <w:p w14:paraId="28481542" w14:textId="11C343C9" w:rsidR="006E6687" w:rsidRPr="007B53B3" w:rsidRDefault="006E6687" w:rsidP="007B53B3">
      <w:pPr>
        <w:ind w:left="0"/>
        <w:rPr>
          <w:rFonts w:ascii="Arial" w:hAnsi="Arial" w:cs="Arial"/>
          <w:b/>
          <w:bCs/>
          <w:szCs w:val="24"/>
          <w:lang w:val="en-US"/>
        </w:rPr>
      </w:pPr>
      <w:r w:rsidRPr="007B53B3">
        <w:rPr>
          <w:rFonts w:ascii="Arial" w:hAnsi="Arial" w:cs="Arial"/>
          <w:b/>
          <w:bCs/>
          <w:szCs w:val="24"/>
          <w:lang w:val="en-US"/>
        </w:rPr>
        <w:t>Economic Volatility</w:t>
      </w:r>
    </w:p>
    <w:p w14:paraId="7064482F" w14:textId="18CEF172" w:rsidR="006E6687" w:rsidRPr="007B53B3" w:rsidRDefault="006E6687" w:rsidP="007B53B3">
      <w:pPr>
        <w:ind w:left="0"/>
        <w:rPr>
          <w:rFonts w:ascii="Arial" w:hAnsi="Arial" w:cs="Arial"/>
          <w:szCs w:val="24"/>
          <w:lang w:val="en-US"/>
        </w:rPr>
      </w:pPr>
      <w:r w:rsidRPr="007B53B3">
        <w:rPr>
          <w:rFonts w:ascii="Arial" w:hAnsi="Arial" w:cs="Arial"/>
          <w:szCs w:val="24"/>
          <w:lang w:val="en-US"/>
        </w:rPr>
        <w:t xml:space="preserve">It is subject to inflationary pressures and fluctuations in exchange rates when it comes to </w:t>
      </w:r>
      <w:r w:rsidR="00F2586E" w:rsidRPr="007B53B3">
        <w:rPr>
          <w:rFonts w:ascii="Arial" w:hAnsi="Arial" w:cs="Arial"/>
          <w:szCs w:val="24"/>
          <w:lang w:val="en-US"/>
        </w:rPr>
        <w:t>delegating</w:t>
      </w:r>
      <w:r w:rsidRPr="007B53B3">
        <w:rPr>
          <w:rFonts w:ascii="Arial" w:hAnsi="Arial" w:cs="Arial"/>
          <w:szCs w:val="24"/>
          <w:lang w:val="en-US"/>
        </w:rPr>
        <w:t xml:space="preserve"> travel budgets. Advanced sales in the form of early</w:t>
      </w:r>
      <w:r w:rsidRPr="007B53B3">
        <w:rPr>
          <w:rFonts w:ascii="Arial" w:hAnsi="Arial" w:cs="Arial"/>
          <w:szCs w:val="24"/>
          <w:lang w:val="en-US"/>
        </w:rPr>
        <w:noBreakHyphen/>
        <w:t>bird rates and group discounts, coupled with lenient cancellation policies, serve as a buffer against economic uncertainty, as well as drive maximum levels of delegate commitment.</w:t>
      </w:r>
    </w:p>
    <w:p w14:paraId="523230A7" w14:textId="7FD61A69" w:rsidR="006E6687" w:rsidRPr="007B53B3" w:rsidRDefault="006E6687" w:rsidP="007B53B3">
      <w:pPr>
        <w:ind w:left="0"/>
        <w:rPr>
          <w:rFonts w:ascii="Arial" w:hAnsi="Arial" w:cs="Arial"/>
          <w:szCs w:val="24"/>
          <w:lang w:val="en-US"/>
        </w:rPr>
      </w:pPr>
      <w:r w:rsidRPr="007B53B3">
        <w:rPr>
          <w:rFonts w:ascii="Arial" w:hAnsi="Arial" w:cs="Arial"/>
          <w:szCs w:val="24"/>
          <w:lang w:val="en-US"/>
        </w:rPr>
        <w:t>Through its systematic incorporation of these industry imperatives of event design, the Spirit of Croeso programme both differentiates for competitiveness and builds operational resilience</w:t>
      </w:r>
      <w:r w:rsidR="00475BA3" w:rsidRPr="007B53B3">
        <w:rPr>
          <w:rFonts w:ascii="Arial" w:hAnsi="Arial" w:cs="Arial"/>
          <w:szCs w:val="24"/>
          <w:lang w:val="en-US"/>
        </w:rPr>
        <w:t xml:space="preserve"> (</w:t>
      </w:r>
      <w:r w:rsidR="00475BA3" w:rsidRPr="007B53B3">
        <w:rPr>
          <w:rFonts w:ascii="Arial" w:hAnsi="Arial" w:cs="Arial"/>
          <w:szCs w:val="24"/>
        </w:rPr>
        <w:t>Beckett, 2023</w:t>
      </w:r>
      <w:r w:rsidR="00475BA3" w:rsidRPr="007B53B3">
        <w:rPr>
          <w:rFonts w:ascii="Arial" w:hAnsi="Arial" w:cs="Arial"/>
          <w:szCs w:val="24"/>
          <w:lang w:val="en-US"/>
        </w:rPr>
        <w:t>)</w:t>
      </w:r>
      <w:r w:rsidRPr="007B53B3">
        <w:rPr>
          <w:rFonts w:ascii="Arial" w:hAnsi="Arial" w:cs="Arial"/>
          <w:szCs w:val="24"/>
          <w:lang w:val="en-US"/>
        </w:rPr>
        <w:t>.</w:t>
      </w:r>
    </w:p>
    <w:p w14:paraId="3BAD79C7" w14:textId="4B0780A4" w:rsidR="006E6687" w:rsidRPr="007B53B3" w:rsidRDefault="006E6687" w:rsidP="007B53B3">
      <w:pPr>
        <w:spacing w:after="160"/>
        <w:ind w:left="0"/>
        <w:jc w:val="left"/>
        <w:rPr>
          <w:rFonts w:ascii="Arial" w:hAnsi="Arial" w:cs="Arial"/>
          <w:szCs w:val="24"/>
          <w:lang w:val="en-US"/>
        </w:rPr>
      </w:pPr>
      <w:r w:rsidRPr="007B53B3">
        <w:rPr>
          <w:rFonts w:ascii="Arial" w:hAnsi="Arial" w:cs="Arial"/>
          <w:szCs w:val="24"/>
          <w:lang w:val="en-US"/>
        </w:rPr>
        <w:br w:type="page"/>
      </w:r>
    </w:p>
    <w:p w14:paraId="6C7121B6" w14:textId="371D8124" w:rsidR="006E6687" w:rsidRPr="007B53B3" w:rsidRDefault="006E6687" w:rsidP="007B53B3">
      <w:pPr>
        <w:pStyle w:val="Heading1"/>
        <w:rPr>
          <w:rFonts w:ascii="Arial" w:hAnsi="Arial" w:cs="Arial"/>
          <w:sz w:val="24"/>
          <w:szCs w:val="24"/>
        </w:rPr>
      </w:pPr>
      <w:bookmarkStart w:id="8" w:name="_Toc200991582"/>
      <w:r w:rsidRPr="007B53B3">
        <w:rPr>
          <w:rFonts w:ascii="Arial" w:hAnsi="Arial" w:cs="Arial"/>
          <w:sz w:val="24"/>
          <w:szCs w:val="24"/>
        </w:rPr>
        <w:lastRenderedPageBreak/>
        <w:t>Situational and Cultural Considerations</w:t>
      </w:r>
      <w:bookmarkEnd w:id="8"/>
    </w:p>
    <w:p w14:paraId="34B26160" w14:textId="77777777" w:rsidR="006E6687" w:rsidRPr="007B53B3" w:rsidRDefault="006E6687" w:rsidP="007B53B3">
      <w:pPr>
        <w:ind w:left="0"/>
        <w:rPr>
          <w:rFonts w:ascii="Arial" w:hAnsi="Arial" w:cs="Arial"/>
          <w:szCs w:val="24"/>
          <w:lang w:val="en-US"/>
        </w:rPr>
      </w:pPr>
      <w:r w:rsidRPr="007B53B3">
        <w:rPr>
          <w:rFonts w:ascii="Arial" w:hAnsi="Arial" w:cs="Arial"/>
          <w:szCs w:val="24"/>
          <w:lang w:val="en-US"/>
        </w:rPr>
        <w:t>PESTEL analysis describes the external context that affects Spirit of Croeso 2025.</w:t>
      </w:r>
    </w:p>
    <w:p w14:paraId="3A4E6E07" w14:textId="51D8521F" w:rsidR="006E6687" w:rsidRPr="007B53B3" w:rsidRDefault="006E6687" w:rsidP="007B53B3">
      <w:pPr>
        <w:pStyle w:val="ListParagraph"/>
        <w:numPr>
          <w:ilvl w:val="0"/>
          <w:numId w:val="4"/>
        </w:numPr>
        <w:rPr>
          <w:rFonts w:ascii="Arial" w:hAnsi="Arial" w:cs="Arial"/>
          <w:szCs w:val="24"/>
          <w:lang w:val="en-US"/>
        </w:rPr>
      </w:pPr>
      <w:r w:rsidRPr="007B53B3">
        <w:rPr>
          <w:rFonts w:ascii="Arial" w:hAnsi="Arial" w:cs="Arial"/>
          <w:b/>
          <w:bCs/>
          <w:szCs w:val="24"/>
          <w:lang w:val="en-US"/>
        </w:rPr>
        <w:t>Political:</w:t>
      </w:r>
      <w:r w:rsidRPr="007B53B3">
        <w:rPr>
          <w:rFonts w:ascii="Arial" w:hAnsi="Arial" w:cs="Arial"/>
          <w:szCs w:val="24"/>
          <w:lang w:val="en-US"/>
        </w:rPr>
        <w:t xml:space="preserve"> The Welsh Government’s tourism plan for 2025 clearly supports the “Year of Croeso”, offering </w:t>
      </w:r>
      <w:r w:rsidR="00F2586E" w:rsidRPr="007B53B3">
        <w:rPr>
          <w:rFonts w:ascii="Arial" w:hAnsi="Arial" w:cs="Arial"/>
          <w:szCs w:val="24"/>
          <w:lang w:val="en-US"/>
        </w:rPr>
        <w:t>grants</w:t>
      </w:r>
      <w:r w:rsidRPr="007B53B3">
        <w:rPr>
          <w:rFonts w:ascii="Arial" w:hAnsi="Arial" w:cs="Arial"/>
          <w:szCs w:val="24"/>
          <w:lang w:val="en-US"/>
        </w:rPr>
        <w:t xml:space="preserve"> and marketing support. Nevertheless, after the Brexit visa rules for EU delegates, with talks about the UK travel regulations, the event team will need to be actively informative and helpful</w:t>
      </w:r>
      <w:r w:rsidR="00475BA3" w:rsidRPr="007B53B3">
        <w:rPr>
          <w:rFonts w:ascii="Arial" w:hAnsi="Arial" w:cs="Arial"/>
          <w:szCs w:val="24"/>
          <w:lang w:val="en-US"/>
        </w:rPr>
        <w:t xml:space="preserve"> (</w:t>
      </w:r>
      <w:r w:rsidR="00475BA3" w:rsidRPr="007B53B3">
        <w:rPr>
          <w:rFonts w:ascii="Arial" w:hAnsi="Arial" w:cs="Arial"/>
          <w:szCs w:val="24"/>
        </w:rPr>
        <w:t>Hall, 2020</w:t>
      </w:r>
      <w:r w:rsidR="00475BA3" w:rsidRPr="007B53B3">
        <w:rPr>
          <w:rFonts w:ascii="Arial" w:hAnsi="Arial" w:cs="Arial"/>
          <w:szCs w:val="24"/>
          <w:lang w:val="en-US"/>
        </w:rPr>
        <w:t>)</w:t>
      </w:r>
      <w:r w:rsidRPr="007B53B3">
        <w:rPr>
          <w:rFonts w:ascii="Arial" w:hAnsi="Arial" w:cs="Arial"/>
          <w:szCs w:val="24"/>
          <w:lang w:val="en-US"/>
        </w:rPr>
        <w:t>.</w:t>
      </w:r>
    </w:p>
    <w:p w14:paraId="6DDFC753" w14:textId="77777777" w:rsidR="006E6687" w:rsidRPr="007B53B3" w:rsidRDefault="006E6687" w:rsidP="007B53B3">
      <w:pPr>
        <w:pStyle w:val="ListParagraph"/>
        <w:numPr>
          <w:ilvl w:val="0"/>
          <w:numId w:val="4"/>
        </w:numPr>
        <w:rPr>
          <w:rFonts w:ascii="Arial" w:hAnsi="Arial" w:cs="Arial"/>
          <w:szCs w:val="24"/>
          <w:lang w:val="en-US"/>
        </w:rPr>
      </w:pPr>
      <w:r w:rsidRPr="007B53B3">
        <w:rPr>
          <w:rFonts w:ascii="Arial" w:hAnsi="Arial" w:cs="Arial"/>
          <w:b/>
          <w:bCs/>
          <w:szCs w:val="24"/>
          <w:lang w:val="en-US"/>
        </w:rPr>
        <w:t>Economic:</w:t>
      </w:r>
      <w:r w:rsidRPr="007B53B3">
        <w:rPr>
          <w:rFonts w:ascii="Arial" w:hAnsi="Arial" w:cs="Arial"/>
          <w:szCs w:val="24"/>
          <w:lang w:val="en-US"/>
        </w:rPr>
        <w:t xml:space="preserve"> With the cost of hospitality going up by a predicted 6% year on year, lean budgeting and the support for local sourcing help mitigate price fluctuation. The festival’s economic effect radiates locally with microenterprise cooperations such as homestays, artisans, and caterers, tripling regional earnings.</w:t>
      </w:r>
    </w:p>
    <w:p w14:paraId="3CEEB19D" w14:textId="2ED20E51" w:rsidR="006E6687" w:rsidRPr="007B53B3" w:rsidRDefault="006E6687" w:rsidP="007B53B3">
      <w:pPr>
        <w:pStyle w:val="ListParagraph"/>
        <w:numPr>
          <w:ilvl w:val="0"/>
          <w:numId w:val="4"/>
        </w:numPr>
        <w:rPr>
          <w:rFonts w:ascii="Arial" w:hAnsi="Arial" w:cs="Arial"/>
          <w:szCs w:val="24"/>
          <w:lang w:val="en-US"/>
        </w:rPr>
      </w:pPr>
      <w:r w:rsidRPr="007B53B3">
        <w:rPr>
          <w:rFonts w:ascii="Arial" w:hAnsi="Arial" w:cs="Arial"/>
          <w:b/>
          <w:bCs/>
          <w:szCs w:val="24"/>
          <w:lang w:val="en-US"/>
        </w:rPr>
        <w:t>Social:</w:t>
      </w:r>
      <w:r w:rsidRPr="007B53B3">
        <w:rPr>
          <w:rFonts w:ascii="Arial" w:hAnsi="Arial" w:cs="Arial"/>
          <w:szCs w:val="24"/>
          <w:lang w:val="en-US"/>
        </w:rPr>
        <w:t xml:space="preserve"> Interest in the minority languages and revival movements in culture is a growing concern at the global level</w:t>
      </w:r>
      <w:r w:rsidR="00C80E03" w:rsidRPr="007B53B3">
        <w:rPr>
          <w:rFonts w:ascii="Arial" w:hAnsi="Arial" w:cs="Arial"/>
          <w:szCs w:val="24"/>
          <w:lang w:val="en-US"/>
        </w:rPr>
        <w:t xml:space="preserve"> (</w:t>
      </w:r>
      <w:r w:rsidR="00C80E03" w:rsidRPr="007B53B3">
        <w:rPr>
          <w:rFonts w:ascii="Arial" w:hAnsi="Arial" w:cs="Arial"/>
          <w:szCs w:val="24"/>
        </w:rPr>
        <w:t>De Varennes, 2021</w:t>
      </w:r>
      <w:r w:rsidR="00C80E03" w:rsidRPr="007B53B3">
        <w:rPr>
          <w:rFonts w:ascii="Arial" w:hAnsi="Arial" w:cs="Arial"/>
          <w:szCs w:val="24"/>
          <w:lang w:val="en-US"/>
        </w:rPr>
        <w:t>)</w:t>
      </w:r>
      <w:r w:rsidRPr="007B53B3">
        <w:rPr>
          <w:rFonts w:ascii="Arial" w:hAnsi="Arial" w:cs="Arial"/>
          <w:szCs w:val="24"/>
          <w:lang w:val="en-US"/>
        </w:rPr>
        <w:t>. The bilingual nature of storytelling workshops and promotional materials emphasises social inclusion and makes Wales a model for cultural stewardship.</w:t>
      </w:r>
    </w:p>
    <w:p w14:paraId="2C20B49F" w14:textId="63CBC559" w:rsidR="006E6687" w:rsidRPr="007B53B3" w:rsidRDefault="006E6687" w:rsidP="007B53B3">
      <w:pPr>
        <w:pStyle w:val="ListParagraph"/>
        <w:numPr>
          <w:ilvl w:val="0"/>
          <w:numId w:val="4"/>
        </w:numPr>
        <w:rPr>
          <w:rFonts w:ascii="Arial" w:hAnsi="Arial" w:cs="Arial"/>
          <w:szCs w:val="24"/>
          <w:lang w:val="en-US"/>
        </w:rPr>
      </w:pPr>
      <w:r w:rsidRPr="007B53B3">
        <w:rPr>
          <w:rFonts w:ascii="Arial" w:hAnsi="Arial" w:cs="Arial"/>
          <w:b/>
          <w:bCs/>
          <w:szCs w:val="24"/>
          <w:lang w:val="en-US"/>
        </w:rPr>
        <w:t>Technological:</w:t>
      </w:r>
      <w:r w:rsidRPr="007B53B3">
        <w:rPr>
          <w:rFonts w:ascii="Arial" w:hAnsi="Arial" w:cs="Arial"/>
          <w:szCs w:val="24"/>
          <w:lang w:val="en-US"/>
        </w:rPr>
        <w:t xml:space="preserve"> </w:t>
      </w:r>
      <w:r w:rsidR="00F2586E" w:rsidRPr="007B53B3">
        <w:rPr>
          <w:rFonts w:ascii="Arial" w:hAnsi="Arial" w:cs="Arial"/>
          <w:szCs w:val="24"/>
          <w:lang w:val="en-US"/>
        </w:rPr>
        <w:t>Mobile-first</w:t>
      </w:r>
      <w:r w:rsidRPr="007B53B3">
        <w:rPr>
          <w:rFonts w:ascii="Arial" w:hAnsi="Arial" w:cs="Arial"/>
          <w:szCs w:val="24"/>
          <w:lang w:val="en-US"/>
        </w:rPr>
        <w:t xml:space="preserve"> registration platforms and event apps simplify the management of delegates. Utilisation of augmented reality features like an AR coastal biodiversity guide could also improve engagement, subject to feasibility studies.</w:t>
      </w:r>
    </w:p>
    <w:p w14:paraId="7DBDF067" w14:textId="56C02A90" w:rsidR="006E6687" w:rsidRPr="007B53B3" w:rsidRDefault="006E6687" w:rsidP="007B53B3">
      <w:pPr>
        <w:pStyle w:val="ListParagraph"/>
        <w:numPr>
          <w:ilvl w:val="0"/>
          <w:numId w:val="4"/>
        </w:numPr>
        <w:rPr>
          <w:rFonts w:ascii="Arial" w:hAnsi="Arial" w:cs="Arial"/>
          <w:szCs w:val="24"/>
          <w:lang w:val="en-US"/>
        </w:rPr>
      </w:pPr>
      <w:r w:rsidRPr="007B53B3">
        <w:rPr>
          <w:rFonts w:ascii="Arial" w:hAnsi="Arial" w:cs="Arial"/>
          <w:b/>
          <w:bCs/>
          <w:szCs w:val="24"/>
          <w:lang w:val="en-US"/>
        </w:rPr>
        <w:t>Environmental:</w:t>
      </w:r>
      <w:r w:rsidRPr="007B53B3">
        <w:rPr>
          <w:rFonts w:ascii="Arial" w:hAnsi="Arial" w:cs="Arial"/>
          <w:szCs w:val="24"/>
          <w:lang w:val="en-US"/>
        </w:rPr>
        <w:t xml:space="preserve"> The “clean and green” image of Wales is supported by zero</w:t>
      </w:r>
      <w:r w:rsidRPr="007B53B3">
        <w:rPr>
          <w:rFonts w:ascii="Arial" w:hAnsi="Arial" w:cs="Arial"/>
          <w:szCs w:val="24"/>
          <w:lang w:val="en-US"/>
        </w:rPr>
        <w:noBreakHyphen/>
        <w:t>waste procedures, digital documentation</w:t>
      </w:r>
      <w:r w:rsidR="00F2586E" w:rsidRPr="007B53B3">
        <w:rPr>
          <w:rFonts w:ascii="Arial" w:hAnsi="Arial" w:cs="Arial"/>
          <w:szCs w:val="24"/>
          <w:lang w:val="en-US"/>
        </w:rPr>
        <w:t>,</w:t>
      </w:r>
      <w:r w:rsidRPr="007B53B3">
        <w:rPr>
          <w:rFonts w:ascii="Arial" w:hAnsi="Arial" w:cs="Arial"/>
          <w:szCs w:val="24"/>
          <w:lang w:val="en-US"/>
        </w:rPr>
        <w:t xml:space="preserve"> and eco</w:t>
      </w:r>
      <w:r w:rsidRPr="007B53B3">
        <w:rPr>
          <w:rFonts w:ascii="Arial" w:hAnsi="Arial" w:cs="Arial"/>
          <w:szCs w:val="24"/>
          <w:lang w:val="en-US"/>
        </w:rPr>
        <w:noBreakHyphen/>
        <w:t>transport decisions</w:t>
      </w:r>
      <w:r w:rsidR="00475BA3" w:rsidRPr="007B53B3">
        <w:rPr>
          <w:rFonts w:ascii="Arial" w:hAnsi="Arial" w:cs="Arial"/>
          <w:szCs w:val="24"/>
          <w:lang w:val="en-US"/>
        </w:rPr>
        <w:t xml:space="preserve"> (</w:t>
      </w:r>
      <w:r w:rsidR="00475BA3" w:rsidRPr="007B53B3">
        <w:rPr>
          <w:rFonts w:ascii="Arial" w:hAnsi="Arial" w:cs="Arial"/>
          <w:szCs w:val="24"/>
        </w:rPr>
        <w:t>McLaughlin, 2021</w:t>
      </w:r>
      <w:r w:rsidR="00475BA3" w:rsidRPr="007B53B3">
        <w:rPr>
          <w:rFonts w:ascii="Arial" w:hAnsi="Arial" w:cs="Arial"/>
          <w:szCs w:val="24"/>
          <w:lang w:val="en-US"/>
        </w:rPr>
        <w:t>)</w:t>
      </w:r>
      <w:r w:rsidRPr="007B53B3">
        <w:rPr>
          <w:rFonts w:ascii="Arial" w:hAnsi="Arial" w:cs="Arial"/>
          <w:szCs w:val="24"/>
          <w:lang w:val="en-US"/>
        </w:rPr>
        <w:t>. Environmental Impact Assessments inform where to send foraging walks to minimise ecological damage.</w:t>
      </w:r>
    </w:p>
    <w:p w14:paraId="7ABCABE8" w14:textId="583CC4DC" w:rsidR="006E6687" w:rsidRPr="007B53B3" w:rsidRDefault="006E6687" w:rsidP="007B53B3">
      <w:pPr>
        <w:pStyle w:val="ListParagraph"/>
        <w:numPr>
          <w:ilvl w:val="0"/>
          <w:numId w:val="4"/>
        </w:numPr>
        <w:rPr>
          <w:rFonts w:ascii="Arial" w:hAnsi="Arial" w:cs="Arial"/>
          <w:szCs w:val="24"/>
          <w:lang w:val="en-US"/>
        </w:rPr>
      </w:pPr>
      <w:r w:rsidRPr="007B53B3">
        <w:rPr>
          <w:rFonts w:ascii="Arial" w:hAnsi="Arial" w:cs="Arial"/>
          <w:b/>
          <w:bCs/>
          <w:szCs w:val="24"/>
          <w:lang w:val="en-US"/>
        </w:rPr>
        <w:t>Legal:</w:t>
      </w:r>
      <w:r w:rsidRPr="007B53B3">
        <w:rPr>
          <w:rFonts w:ascii="Arial" w:hAnsi="Arial" w:cs="Arial"/>
          <w:szCs w:val="24"/>
          <w:lang w:val="en-US"/>
        </w:rPr>
        <w:t xml:space="preserve"> The processing of </w:t>
      </w:r>
      <w:r w:rsidR="00F2586E" w:rsidRPr="007B53B3">
        <w:rPr>
          <w:rFonts w:ascii="Arial" w:hAnsi="Arial" w:cs="Arial"/>
          <w:szCs w:val="24"/>
          <w:lang w:val="en-US"/>
        </w:rPr>
        <w:t>delegated</w:t>
      </w:r>
      <w:r w:rsidRPr="007B53B3">
        <w:rPr>
          <w:rFonts w:ascii="Arial" w:hAnsi="Arial" w:cs="Arial"/>
          <w:szCs w:val="24"/>
          <w:lang w:val="en-US"/>
        </w:rPr>
        <w:t xml:space="preserve"> information is based on compliance with the data protection legislation (GDPR). Advanced licences have been taken for public concerts, food service, and rail charters, with legal advisors to review each contract to minimise liability.</w:t>
      </w:r>
    </w:p>
    <w:p w14:paraId="331BD34D" w14:textId="65D91DF7" w:rsidR="006E6687" w:rsidRPr="007B53B3" w:rsidRDefault="006E6687" w:rsidP="007B53B3">
      <w:pPr>
        <w:ind w:left="0"/>
        <w:rPr>
          <w:rFonts w:ascii="Arial" w:hAnsi="Arial" w:cs="Arial"/>
          <w:szCs w:val="24"/>
          <w:lang w:val="en-US"/>
        </w:rPr>
      </w:pPr>
      <w:r w:rsidRPr="007B53B3">
        <w:rPr>
          <w:rFonts w:ascii="Arial" w:hAnsi="Arial" w:cs="Arial"/>
          <w:szCs w:val="24"/>
          <w:lang w:val="en-US"/>
        </w:rPr>
        <w:t>Cultural considerations extend beyond logistics. Considering local community views, the organisation of the event involves true partnerships with Welsh language activists and environmental NGOs to make sure that the narrative of “welcome” is genuine and mutually beneficial</w:t>
      </w:r>
      <w:r w:rsidR="00475BA3" w:rsidRPr="007B53B3">
        <w:rPr>
          <w:rFonts w:ascii="Arial" w:hAnsi="Arial" w:cs="Arial"/>
          <w:szCs w:val="24"/>
          <w:lang w:val="en-US"/>
        </w:rPr>
        <w:t xml:space="preserve"> (</w:t>
      </w:r>
      <w:r w:rsidR="00475BA3" w:rsidRPr="007B53B3">
        <w:rPr>
          <w:rFonts w:ascii="Arial" w:hAnsi="Arial" w:cs="Arial"/>
          <w:szCs w:val="24"/>
        </w:rPr>
        <w:t>Matras, 2024</w:t>
      </w:r>
      <w:r w:rsidR="00475BA3" w:rsidRPr="007B53B3">
        <w:rPr>
          <w:rFonts w:ascii="Arial" w:hAnsi="Arial" w:cs="Arial"/>
          <w:szCs w:val="24"/>
          <w:lang w:val="en-US"/>
        </w:rPr>
        <w:t>)</w:t>
      </w:r>
      <w:r w:rsidRPr="007B53B3">
        <w:rPr>
          <w:rFonts w:ascii="Arial" w:hAnsi="Arial" w:cs="Arial"/>
          <w:szCs w:val="24"/>
          <w:lang w:val="en-US"/>
        </w:rPr>
        <w:t>.</w:t>
      </w:r>
    </w:p>
    <w:p w14:paraId="530C19F0" w14:textId="75F497F0" w:rsidR="006E6687" w:rsidRPr="007B53B3" w:rsidRDefault="00475BA3" w:rsidP="007B53B3">
      <w:pPr>
        <w:ind w:left="0"/>
        <w:rPr>
          <w:rFonts w:ascii="Arial" w:hAnsi="Arial" w:cs="Arial"/>
          <w:szCs w:val="24"/>
        </w:rPr>
      </w:pPr>
      <w:r w:rsidRPr="007B53B3">
        <w:rPr>
          <w:rFonts w:ascii="Arial" w:hAnsi="Arial" w:cs="Arial"/>
          <w:szCs w:val="24"/>
        </w:rPr>
        <w:lastRenderedPageBreak/>
        <w:t xml:space="preserve"> </w:t>
      </w:r>
    </w:p>
    <w:p w14:paraId="082AFAA4" w14:textId="77777777" w:rsidR="006E6687" w:rsidRPr="007B53B3" w:rsidRDefault="006E6687" w:rsidP="007B53B3">
      <w:pPr>
        <w:pStyle w:val="Heading1"/>
        <w:rPr>
          <w:rFonts w:ascii="Arial" w:hAnsi="Arial" w:cs="Arial"/>
          <w:sz w:val="24"/>
          <w:szCs w:val="24"/>
        </w:rPr>
      </w:pPr>
      <w:bookmarkStart w:id="9" w:name="_Toc200991583"/>
      <w:r w:rsidRPr="007B53B3">
        <w:rPr>
          <w:rFonts w:ascii="Arial" w:hAnsi="Arial" w:cs="Arial"/>
          <w:sz w:val="24"/>
          <w:szCs w:val="24"/>
        </w:rPr>
        <w:t>Conclusion</w:t>
      </w:r>
      <w:bookmarkEnd w:id="9"/>
    </w:p>
    <w:p w14:paraId="5056EF91" w14:textId="18A65B02" w:rsidR="002126D1" w:rsidRPr="007B53B3" w:rsidRDefault="002126D1" w:rsidP="007B53B3">
      <w:pPr>
        <w:ind w:left="0"/>
        <w:rPr>
          <w:rFonts w:ascii="Arial" w:hAnsi="Arial" w:cs="Arial"/>
          <w:szCs w:val="24"/>
          <w:lang w:val="en-US"/>
        </w:rPr>
      </w:pPr>
      <w:r w:rsidRPr="007B53B3">
        <w:rPr>
          <w:rFonts w:ascii="Arial" w:hAnsi="Arial" w:cs="Arial"/>
          <w:szCs w:val="24"/>
          <w:lang w:val="en-US"/>
        </w:rPr>
        <w:t xml:space="preserve">This strategic report has identified the key planning and delivery considerations that would serve to turn Spirit of Croeso 2025 from an adequate proposition to a </w:t>
      </w:r>
      <w:r w:rsidR="00F2586E" w:rsidRPr="007B53B3">
        <w:rPr>
          <w:rFonts w:ascii="Arial" w:hAnsi="Arial" w:cs="Arial"/>
          <w:szCs w:val="24"/>
          <w:lang w:val="en-US"/>
        </w:rPr>
        <w:t>best-in-class</w:t>
      </w:r>
      <w:r w:rsidRPr="007B53B3">
        <w:rPr>
          <w:rFonts w:ascii="Arial" w:hAnsi="Arial" w:cs="Arial"/>
          <w:szCs w:val="24"/>
          <w:lang w:val="en-US"/>
        </w:rPr>
        <w:t xml:space="preserve"> cultural and eco</w:t>
      </w:r>
      <w:r w:rsidRPr="007B53B3">
        <w:rPr>
          <w:rFonts w:ascii="Arial" w:hAnsi="Arial" w:cs="Arial"/>
          <w:szCs w:val="24"/>
          <w:lang w:val="en-US"/>
        </w:rPr>
        <w:noBreakHyphen/>
        <w:t>tourism event. Following the use of the Event Cycle framework, integrating sustainability and digital trends, and careful PESTEL analysis, the planning process ensures alignment with Visit Wales’ goals and the best practices in the industry.</w:t>
      </w:r>
    </w:p>
    <w:p w14:paraId="32317048" w14:textId="7EE768AC" w:rsidR="002126D1" w:rsidRPr="007B53B3" w:rsidRDefault="002126D1" w:rsidP="007B53B3">
      <w:pPr>
        <w:ind w:left="0"/>
        <w:rPr>
          <w:rFonts w:ascii="Arial" w:hAnsi="Arial" w:cs="Arial"/>
          <w:szCs w:val="24"/>
          <w:lang w:val="en-US"/>
        </w:rPr>
      </w:pPr>
      <w:r w:rsidRPr="007B53B3">
        <w:rPr>
          <w:rFonts w:ascii="Arial" w:hAnsi="Arial" w:cs="Arial"/>
          <w:szCs w:val="24"/>
          <w:lang w:val="en-US"/>
        </w:rPr>
        <w:t>Comprehensive admixture of immersive cultural interaction, best</w:t>
      </w:r>
      <w:r w:rsidRPr="007B53B3">
        <w:rPr>
          <w:rFonts w:ascii="Arial" w:hAnsi="Arial" w:cs="Arial"/>
          <w:szCs w:val="24"/>
          <w:lang w:val="en-US"/>
        </w:rPr>
        <w:noBreakHyphen/>
        <w:t>practice sustainability implementation</w:t>
      </w:r>
      <w:r w:rsidR="00F2586E" w:rsidRPr="007B53B3">
        <w:rPr>
          <w:rFonts w:ascii="Arial" w:hAnsi="Arial" w:cs="Arial"/>
          <w:szCs w:val="24"/>
          <w:lang w:val="en-US"/>
        </w:rPr>
        <w:t>,</w:t>
      </w:r>
      <w:r w:rsidRPr="007B53B3">
        <w:rPr>
          <w:rFonts w:ascii="Arial" w:hAnsi="Arial" w:cs="Arial"/>
          <w:szCs w:val="24"/>
          <w:lang w:val="en-US"/>
        </w:rPr>
        <w:t xml:space="preserve"> and stringent money management will bring Wales’ tourism brand to the world stage, dancing into 2025 in the form of Spirit of Croeso 2025. Ongoing assessment, quantitative and qualitative in nature, will support future renditions so that the soul of Welsh hospitality lives on once the delegates are back home. After all, this event not only celebrates the “Year of Croeso” but also draws a sustainable direction for Wales in the international gatherings and conferences, </w:t>
      </w:r>
      <w:r w:rsidR="00F2586E" w:rsidRPr="007B53B3">
        <w:rPr>
          <w:rFonts w:ascii="Arial" w:hAnsi="Arial" w:cs="Arial"/>
          <w:szCs w:val="24"/>
          <w:lang w:val="en-US"/>
        </w:rPr>
        <w:t>which</w:t>
      </w:r>
      <w:r w:rsidRPr="007B53B3">
        <w:rPr>
          <w:rFonts w:ascii="Arial" w:hAnsi="Arial" w:cs="Arial"/>
          <w:szCs w:val="24"/>
          <w:lang w:val="en-US"/>
        </w:rPr>
        <w:t xml:space="preserve"> it is filled with cultural riches.</w:t>
      </w:r>
    </w:p>
    <w:p w14:paraId="213BF3ED" w14:textId="04D85458" w:rsidR="00385188" w:rsidRPr="007B53B3" w:rsidRDefault="00475BA3" w:rsidP="007B53B3">
      <w:pPr>
        <w:ind w:left="0"/>
        <w:rPr>
          <w:rFonts w:ascii="Arial" w:hAnsi="Arial" w:cs="Arial"/>
          <w:szCs w:val="24"/>
          <w:lang w:val="en-US"/>
        </w:rPr>
      </w:pPr>
      <w:r w:rsidRPr="007B53B3">
        <w:rPr>
          <w:rFonts w:ascii="Arial" w:hAnsi="Arial" w:cs="Arial"/>
          <w:szCs w:val="24"/>
          <w:lang w:val="en-US"/>
        </w:rPr>
        <w:t xml:space="preserve">Moreover, Spirit of Croeso 2025 will facilitate the partnership between the public, private, and community stakeholders that will lead to sustainable economic uplift through the county of Ceredigion. Digital content library and post-event toolkit development will help Visit Wales and partners expand this festival’s influence and stimulate practice in other areas. The event makes a sustainable legacy of increased skills and stakeholder networks through </w:t>
      </w:r>
      <w:proofErr w:type="gramStart"/>
      <w:r w:rsidRPr="007B53B3">
        <w:rPr>
          <w:rFonts w:ascii="Arial" w:hAnsi="Arial" w:cs="Arial"/>
          <w:szCs w:val="24"/>
          <w:lang w:val="en-US"/>
        </w:rPr>
        <w:t xml:space="preserve">its </w:t>
      </w:r>
      <w:r w:rsidR="00F2586E" w:rsidRPr="007B53B3">
        <w:rPr>
          <w:rFonts w:ascii="Arial" w:hAnsi="Arial" w:cs="Arial"/>
          <w:szCs w:val="24"/>
          <w:lang w:val="en-US"/>
        </w:rPr>
        <w:t>investment</w:t>
      </w:r>
      <w:proofErr w:type="gramEnd"/>
      <w:r w:rsidRPr="007B53B3">
        <w:rPr>
          <w:rFonts w:ascii="Arial" w:hAnsi="Arial" w:cs="Arial"/>
          <w:szCs w:val="24"/>
          <w:lang w:val="en-US"/>
        </w:rPr>
        <w:t xml:space="preserve"> in capacity building in SMEs and volunteer training programmes. This long-lasting impact confirms Wales as the front-runner when it comes to sustainable, culturally authentic event delivery.</w:t>
      </w:r>
    </w:p>
    <w:p w14:paraId="1E3D5FF1" w14:textId="77777777" w:rsidR="00385188" w:rsidRPr="007B53B3" w:rsidRDefault="00385188" w:rsidP="007B53B3">
      <w:pPr>
        <w:spacing w:after="160"/>
        <w:ind w:left="0"/>
        <w:jc w:val="left"/>
        <w:rPr>
          <w:rFonts w:ascii="Arial" w:hAnsi="Arial" w:cs="Arial"/>
          <w:szCs w:val="24"/>
          <w:lang w:val="en-US"/>
        </w:rPr>
      </w:pPr>
      <w:r w:rsidRPr="007B53B3">
        <w:rPr>
          <w:rFonts w:ascii="Arial" w:hAnsi="Arial" w:cs="Arial"/>
          <w:szCs w:val="24"/>
          <w:lang w:val="en-US"/>
        </w:rPr>
        <w:br w:type="page"/>
      </w:r>
    </w:p>
    <w:p w14:paraId="503DAE6C" w14:textId="4D82C4C7" w:rsidR="00475BA3" w:rsidRPr="007B53B3" w:rsidRDefault="00385188" w:rsidP="007B53B3">
      <w:pPr>
        <w:pStyle w:val="Heading1"/>
        <w:rPr>
          <w:rFonts w:ascii="Arial" w:hAnsi="Arial" w:cs="Arial"/>
          <w:sz w:val="24"/>
          <w:szCs w:val="24"/>
        </w:rPr>
      </w:pPr>
      <w:bookmarkStart w:id="10" w:name="_Toc200991584"/>
      <w:r w:rsidRPr="007B53B3">
        <w:rPr>
          <w:rFonts w:ascii="Arial" w:hAnsi="Arial" w:cs="Arial"/>
          <w:sz w:val="24"/>
          <w:szCs w:val="24"/>
        </w:rPr>
        <w:lastRenderedPageBreak/>
        <w:t>Recommendations</w:t>
      </w:r>
      <w:bookmarkEnd w:id="10"/>
    </w:p>
    <w:p w14:paraId="7BAE16D2" w14:textId="29D8765D" w:rsidR="00385188" w:rsidRPr="007B53B3" w:rsidRDefault="00F2586E" w:rsidP="007B53B3">
      <w:pPr>
        <w:ind w:left="0"/>
        <w:rPr>
          <w:rFonts w:ascii="Arial" w:hAnsi="Arial" w:cs="Arial"/>
          <w:szCs w:val="24"/>
        </w:rPr>
      </w:pPr>
      <w:r w:rsidRPr="007B53B3">
        <w:rPr>
          <w:rFonts w:ascii="Arial" w:hAnsi="Arial" w:cs="Arial"/>
          <w:szCs w:val="24"/>
        </w:rPr>
        <w:t>Maximising Spirit of Croeso 2025’s lasting effects suggests that Visit Wales work with its partners to create a festival that recurs yearly or every two years, to ensure the event becomes better recognised by people from different countries</w:t>
      </w:r>
      <w:r w:rsidR="00C80E03" w:rsidRPr="007B53B3">
        <w:rPr>
          <w:rFonts w:ascii="Arial" w:hAnsi="Arial" w:cs="Arial"/>
          <w:szCs w:val="24"/>
        </w:rPr>
        <w:t xml:space="preserve"> (Allen, Harris, and Jago, 2022)</w:t>
      </w:r>
      <w:r w:rsidRPr="007B53B3">
        <w:rPr>
          <w:rFonts w:ascii="Arial" w:hAnsi="Arial" w:cs="Arial"/>
          <w:szCs w:val="24"/>
        </w:rPr>
        <w:t xml:space="preserve">. Improve digital methods for museums, with interactive apps and virtual tours, to help more people visit and feel included. Seeking relationships with sustainable tourism platforms can help the destination </w:t>
      </w:r>
      <w:proofErr w:type="gramStart"/>
      <w:r w:rsidRPr="007B53B3">
        <w:rPr>
          <w:rFonts w:ascii="Arial" w:hAnsi="Arial" w:cs="Arial"/>
          <w:szCs w:val="24"/>
        </w:rPr>
        <w:t>stay visible at all times</w:t>
      </w:r>
      <w:proofErr w:type="gramEnd"/>
      <w:r w:rsidRPr="007B53B3">
        <w:rPr>
          <w:rFonts w:ascii="Arial" w:hAnsi="Arial" w:cs="Arial"/>
          <w:szCs w:val="24"/>
        </w:rPr>
        <w:t>. Also, reaching out to event participants and promoting events together on branded materials can help turn enthusiasm into actual guests. Certifying and organising workshops for volunteers helps to benefit and empower our local communities. In addition, setting up a clear and honest way to measure carbon impacts will improve Wales’ reputation for sustainable events worldwide. Because of this, Spirit of Croeso will stand out among places that promote their unique, green features to both Welsh and international visitors (</w:t>
      </w:r>
      <w:proofErr w:type="spellStart"/>
      <w:r w:rsidRPr="007B53B3">
        <w:rPr>
          <w:rFonts w:ascii="Arial" w:hAnsi="Arial" w:cs="Arial"/>
          <w:szCs w:val="24"/>
        </w:rPr>
        <w:t>Hestler</w:t>
      </w:r>
      <w:proofErr w:type="spellEnd"/>
      <w:r w:rsidRPr="007B53B3">
        <w:rPr>
          <w:rFonts w:ascii="Arial" w:hAnsi="Arial" w:cs="Arial"/>
          <w:szCs w:val="24"/>
        </w:rPr>
        <w:t xml:space="preserve">, Spilling, and </w:t>
      </w:r>
      <w:proofErr w:type="spellStart"/>
      <w:r w:rsidRPr="007B53B3">
        <w:rPr>
          <w:rFonts w:ascii="Arial" w:hAnsi="Arial" w:cs="Arial"/>
          <w:szCs w:val="24"/>
        </w:rPr>
        <w:t>Scirri</w:t>
      </w:r>
      <w:proofErr w:type="spellEnd"/>
      <w:r w:rsidRPr="007B53B3">
        <w:rPr>
          <w:rFonts w:ascii="Arial" w:hAnsi="Arial" w:cs="Arial"/>
          <w:szCs w:val="24"/>
        </w:rPr>
        <w:t>, 2020).</w:t>
      </w:r>
    </w:p>
    <w:p w14:paraId="7C2A03F0" w14:textId="710107CD" w:rsidR="00475BA3" w:rsidRPr="007B53B3" w:rsidRDefault="00475BA3" w:rsidP="007B53B3">
      <w:pPr>
        <w:spacing w:after="160"/>
        <w:ind w:left="0"/>
        <w:jc w:val="left"/>
        <w:rPr>
          <w:rFonts w:ascii="Arial" w:hAnsi="Arial" w:cs="Arial"/>
          <w:szCs w:val="24"/>
        </w:rPr>
      </w:pPr>
      <w:r w:rsidRPr="007B53B3">
        <w:rPr>
          <w:rFonts w:ascii="Arial" w:hAnsi="Arial" w:cs="Arial"/>
          <w:szCs w:val="24"/>
        </w:rPr>
        <w:br w:type="page"/>
      </w:r>
    </w:p>
    <w:p w14:paraId="4F95263A" w14:textId="2A4DD9BD" w:rsidR="006E6687" w:rsidRPr="007B53B3" w:rsidRDefault="00475BA3" w:rsidP="007B53B3">
      <w:pPr>
        <w:pStyle w:val="Heading1"/>
        <w:rPr>
          <w:rFonts w:ascii="Arial" w:hAnsi="Arial" w:cs="Arial"/>
          <w:sz w:val="24"/>
          <w:szCs w:val="24"/>
        </w:rPr>
      </w:pPr>
      <w:bookmarkStart w:id="11" w:name="_Toc200991585"/>
      <w:r w:rsidRPr="007B53B3">
        <w:rPr>
          <w:rFonts w:ascii="Arial" w:hAnsi="Arial" w:cs="Arial"/>
          <w:sz w:val="24"/>
          <w:szCs w:val="24"/>
        </w:rPr>
        <w:lastRenderedPageBreak/>
        <w:t>References</w:t>
      </w:r>
      <w:bookmarkEnd w:id="11"/>
    </w:p>
    <w:p w14:paraId="5E2F4F1B" w14:textId="77777777" w:rsidR="00C80E03" w:rsidRPr="007B53B3" w:rsidRDefault="00C80E03" w:rsidP="007B53B3">
      <w:pPr>
        <w:ind w:left="0"/>
        <w:rPr>
          <w:rFonts w:ascii="Arial" w:hAnsi="Arial" w:cs="Arial"/>
          <w:szCs w:val="24"/>
        </w:rPr>
      </w:pPr>
      <w:r w:rsidRPr="007B53B3">
        <w:rPr>
          <w:rFonts w:ascii="Arial" w:hAnsi="Arial" w:cs="Arial"/>
          <w:szCs w:val="24"/>
        </w:rPr>
        <w:t>Allen, J., Harris, R. and Jago, L., (2022). Festival &amp; special event management. John Wiley &amp; Sons.</w:t>
      </w:r>
    </w:p>
    <w:p w14:paraId="57FAA7F8" w14:textId="77777777" w:rsidR="00C80E03" w:rsidRPr="007B53B3" w:rsidRDefault="00C80E03" w:rsidP="007B53B3">
      <w:pPr>
        <w:ind w:left="0"/>
        <w:rPr>
          <w:rFonts w:ascii="Arial" w:hAnsi="Arial" w:cs="Arial"/>
          <w:szCs w:val="24"/>
        </w:rPr>
      </w:pPr>
      <w:r w:rsidRPr="007B53B3">
        <w:rPr>
          <w:rFonts w:ascii="Arial" w:hAnsi="Arial" w:cs="Arial"/>
          <w:szCs w:val="24"/>
        </w:rPr>
        <w:t>Andrews, G., (2021). Smooth Operator: The Life and Times of Cyril Lakin, Editor, Broadcaster and Politician. Parthian Books.</w:t>
      </w:r>
    </w:p>
    <w:p w14:paraId="460ABF7E" w14:textId="77777777" w:rsidR="00C80E03" w:rsidRPr="007B53B3" w:rsidRDefault="00C80E03" w:rsidP="007B53B3">
      <w:pPr>
        <w:ind w:left="0"/>
        <w:rPr>
          <w:rFonts w:ascii="Arial" w:hAnsi="Arial" w:cs="Arial"/>
          <w:szCs w:val="24"/>
        </w:rPr>
      </w:pPr>
      <w:proofErr w:type="spellStart"/>
      <w:r w:rsidRPr="007B53B3">
        <w:rPr>
          <w:rFonts w:ascii="Arial" w:hAnsi="Arial" w:cs="Arial"/>
          <w:szCs w:val="24"/>
        </w:rPr>
        <w:t>Basseal</w:t>
      </w:r>
      <w:proofErr w:type="spellEnd"/>
      <w:r w:rsidRPr="007B53B3">
        <w:rPr>
          <w:rFonts w:ascii="Arial" w:hAnsi="Arial" w:cs="Arial"/>
          <w:szCs w:val="24"/>
        </w:rPr>
        <w:t xml:space="preserve">, J.M., </w:t>
      </w:r>
      <w:proofErr w:type="spellStart"/>
      <w:r w:rsidRPr="007B53B3">
        <w:rPr>
          <w:rFonts w:ascii="Arial" w:hAnsi="Arial" w:cs="Arial"/>
          <w:szCs w:val="24"/>
        </w:rPr>
        <w:t>Westerway</w:t>
      </w:r>
      <w:proofErr w:type="spellEnd"/>
      <w:r w:rsidRPr="007B53B3">
        <w:rPr>
          <w:rFonts w:ascii="Arial" w:hAnsi="Arial" w:cs="Arial"/>
          <w:szCs w:val="24"/>
        </w:rPr>
        <w:t>, S.C. and McAuley, T., (2020). COVID</w:t>
      </w:r>
      <w:r w:rsidRPr="007B53B3">
        <w:rPr>
          <w:rFonts w:ascii="Cambria Math" w:hAnsi="Cambria Math" w:cs="Cambria Math"/>
          <w:szCs w:val="24"/>
        </w:rPr>
        <w:t>‐</w:t>
      </w:r>
      <w:r w:rsidRPr="007B53B3">
        <w:rPr>
          <w:rFonts w:ascii="Arial" w:hAnsi="Arial" w:cs="Arial"/>
          <w:szCs w:val="24"/>
        </w:rPr>
        <w:t>19: infection prevention and control guidance for all ultrasound practitioners. Australasian journal of ultrasound in medicine, 23(2), pp.90-95.</w:t>
      </w:r>
    </w:p>
    <w:p w14:paraId="25611BEB" w14:textId="77777777" w:rsidR="00C80E03" w:rsidRPr="007B53B3" w:rsidRDefault="00C80E03" w:rsidP="007B53B3">
      <w:pPr>
        <w:ind w:left="0"/>
        <w:rPr>
          <w:rFonts w:ascii="Arial" w:hAnsi="Arial" w:cs="Arial"/>
          <w:szCs w:val="24"/>
        </w:rPr>
      </w:pPr>
      <w:r w:rsidRPr="007B53B3">
        <w:rPr>
          <w:rFonts w:ascii="Arial" w:hAnsi="Arial" w:cs="Arial"/>
          <w:szCs w:val="24"/>
        </w:rPr>
        <w:t>Beckett, L., (2023). Child Poverty in Wales: Exploring the Challenges for Schooling Future Generations. University of Wales Press.</w:t>
      </w:r>
    </w:p>
    <w:p w14:paraId="1978C35E" w14:textId="77777777" w:rsidR="00C80E03" w:rsidRPr="007B53B3" w:rsidRDefault="00C80E03" w:rsidP="007B53B3">
      <w:pPr>
        <w:ind w:left="0"/>
        <w:rPr>
          <w:rFonts w:ascii="Arial" w:hAnsi="Arial" w:cs="Arial"/>
          <w:szCs w:val="24"/>
        </w:rPr>
      </w:pPr>
      <w:r w:rsidRPr="007B53B3">
        <w:rPr>
          <w:rFonts w:ascii="Arial" w:hAnsi="Arial" w:cs="Arial"/>
          <w:szCs w:val="24"/>
        </w:rPr>
        <w:t xml:space="preserve">Bowdin, G.A., Allen, J., Harris, R., Jago, L., </w:t>
      </w:r>
      <w:proofErr w:type="spellStart"/>
      <w:r w:rsidRPr="007B53B3">
        <w:rPr>
          <w:rFonts w:ascii="Arial" w:hAnsi="Arial" w:cs="Arial"/>
          <w:szCs w:val="24"/>
        </w:rPr>
        <w:t>O'toole</w:t>
      </w:r>
      <w:proofErr w:type="spellEnd"/>
      <w:r w:rsidRPr="007B53B3">
        <w:rPr>
          <w:rFonts w:ascii="Arial" w:hAnsi="Arial" w:cs="Arial"/>
          <w:szCs w:val="24"/>
        </w:rPr>
        <w:t>, W. and McDonnell, I., (2023). Events management. Routledge.</w:t>
      </w:r>
    </w:p>
    <w:p w14:paraId="48EB9B14" w14:textId="77777777" w:rsidR="00C80E03" w:rsidRPr="007B53B3" w:rsidRDefault="00C80E03" w:rsidP="007B53B3">
      <w:pPr>
        <w:ind w:left="0"/>
        <w:rPr>
          <w:rFonts w:ascii="Arial" w:hAnsi="Arial" w:cs="Arial"/>
          <w:szCs w:val="24"/>
        </w:rPr>
      </w:pPr>
      <w:r w:rsidRPr="007B53B3">
        <w:rPr>
          <w:rFonts w:ascii="Arial" w:hAnsi="Arial" w:cs="Arial"/>
          <w:szCs w:val="24"/>
        </w:rPr>
        <w:t>Chodor, B., (2020). Transitioning to virtual and hybrid events: How to create, adapt, and market an engaging online experience. John Wiley &amp; Sons.</w:t>
      </w:r>
    </w:p>
    <w:p w14:paraId="11A9355F" w14:textId="77777777" w:rsidR="00C80E03" w:rsidRPr="007B53B3" w:rsidRDefault="00C80E03" w:rsidP="007B53B3">
      <w:pPr>
        <w:ind w:left="0"/>
        <w:rPr>
          <w:rFonts w:ascii="Arial" w:hAnsi="Arial" w:cs="Arial"/>
          <w:szCs w:val="24"/>
        </w:rPr>
      </w:pPr>
      <w:proofErr w:type="spellStart"/>
      <w:r w:rsidRPr="007B53B3">
        <w:rPr>
          <w:rFonts w:ascii="Arial" w:hAnsi="Arial" w:cs="Arial"/>
          <w:szCs w:val="24"/>
        </w:rPr>
        <w:t>Dakurah</w:t>
      </w:r>
      <w:proofErr w:type="spellEnd"/>
      <w:r w:rsidRPr="007B53B3">
        <w:rPr>
          <w:rFonts w:ascii="Arial" w:hAnsi="Arial" w:cs="Arial"/>
          <w:szCs w:val="24"/>
        </w:rPr>
        <w:t>, A.A., (2020). Assessing budgeting and budgetary control effectiveness of Credit Unions in the Upper West Region of Ghana. Research Journal of Finance and Accounting, 11(12), p.1.</w:t>
      </w:r>
    </w:p>
    <w:p w14:paraId="23712E98" w14:textId="77777777" w:rsidR="00C80E03" w:rsidRPr="007B53B3" w:rsidRDefault="00C80E03" w:rsidP="007B53B3">
      <w:pPr>
        <w:ind w:left="0"/>
        <w:rPr>
          <w:rFonts w:ascii="Arial" w:hAnsi="Arial" w:cs="Arial"/>
          <w:szCs w:val="24"/>
        </w:rPr>
      </w:pPr>
      <w:r w:rsidRPr="007B53B3">
        <w:rPr>
          <w:rFonts w:ascii="Arial" w:hAnsi="Arial" w:cs="Arial"/>
          <w:szCs w:val="24"/>
        </w:rPr>
        <w:t>De Varennes, F., (2021). Language, minorities and human rights (Vol. 45). Brill.</w:t>
      </w:r>
    </w:p>
    <w:p w14:paraId="48152FB8" w14:textId="77777777" w:rsidR="00C80E03" w:rsidRPr="007B53B3" w:rsidRDefault="00C80E03" w:rsidP="007B53B3">
      <w:pPr>
        <w:ind w:left="0"/>
        <w:rPr>
          <w:rFonts w:ascii="Arial" w:hAnsi="Arial" w:cs="Arial"/>
          <w:szCs w:val="24"/>
        </w:rPr>
      </w:pPr>
      <w:r w:rsidRPr="007B53B3">
        <w:rPr>
          <w:rFonts w:ascii="Arial" w:hAnsi="Arial" w:cs="Arial"/>
          <w:szCs w:val="24"/>
        </w:rPr>
        <w:t>Evans, N.G., (2024). Strategic management for tourism, hospitality and events. Routledge.</w:t>
      </w:r>
    </w:p>
    <w:p w14:paraId="6FD49004" w14:textId="77777777" w:rsidR="00C80E03" w:rsidRPr="007B53B3" w:rsidRDefault="00C80E03" w:rsidP="007B53B3">
      <w:pPr>
        <w:ind w:left="0"/>
        <w:rPr>
          <w:rFonts w:ascii="Arial" w:hAnsi="Arial" w:cs="Arial"/>
          <w:szCs w:val="24"/>
        </w:rPr>
      </w:pPr>
      <w:r w:rsidRPr="007B53B3">
        <w:rPr>
          <w:rFonts w:ascii="Arial" w:hAnsi="Arial" w:cs="Arial"/>
          <w:szCs w:val="24"/>
        </w:rPr>
        <w:t>Hall, D., (2020). Brexit and tourism: Process, impacts and non-policy (Vol. 86). Channel View Publications.</w:t>
      </w:r>
    </w:p>
    <w:p w14:paraId="48A5D20E" w14:textId="77777777" w:rsidR="00C80E03" w:rsidRPr="007B53B3" w:rsidRDefault="00C80E03" w:rsidP="007B53B3">
      <w:pPr>
        <w:ind w:left="0"/>
        <w:rPr>
          <w:rFonts w:ascii="Arial" w:hAnsi="Arial" w:cs="Arial"/>
          <w:szCs w:val="24"/>
        </w:rPr>
      </w:pPr>
      <w:r w:rsidRPr="007B53B3">
        <w:rPr>
          <w:rFonts w:ascii="Arial" w:hAnsi="Arial" w:cs="Arial"/>
          <w:szCs w:val="24"/>
        </w:rPr>
        <w:t>Hartley, S., (2020). Project Management: A practical guide to planning and managing projects. Routledge.</w:t>
      </w:r>
    </w:p>
    <w:p w14:paraId="1C782C71" w14:textId="77777777" w:rsidR="00C80E03" w:rsidRPr="007B53B3" w:rsidRDefault="00C80E03" w:rsidP="007B53B3">
      <w:pPr>
        <w:ind w:left="0"/>
        <w:rPr>
          <w:rFonts w:ascii="Arial" w:hAnsi="Arial" w:cs="Arial"/>
          <w:szCs w:val="24"/>
        </w:rPr>
      </w:pPr>
      <w:proofErr w:type="spellStart"/>
      <w:r w:rsidRPr="007B53B3">
        <w:rPr>
          <w:rFonts w:ascii="Arial" w:hAnsi="Arial" w:cs="Arial"/>
          <w:szCs w:val="24"/>
        </w:rPr>
        <w:t>Hestler</w:t>
      </w:r>
      <w:proofErr w:type="spellEnd"/>
      <w:r w:rsidRPr="007B53B3">
        <w:rPr>
          <w:rFonts w:ascii="Arial" w:hAnsi="Arial" w:cs="Arial"/>
          <w:szCs w:val="24"/>
        </w:rPr>
        <w:t xml:space="preserve">, A., Spilling, J.A. and </w:t>
      </w:r>
      <w:proofErr w:type="spellStart"/>
      <w:r w:rsidRPr="007B53B3">
        <w:rPr>
          <w:rFonts w:ascii="Arial" w:hAnsi="Arial" w:cs="Arial"/>
          <w:szCs w:val="24"/>
        </w:rPr>
        <w:t>Scirri</w:t>
      </w:r>
      <w:proofErr w:type="spellEnd"/>
      <w:r w:rsidRPr="007B53B3">
        <w:rPr>
          <w:rFonts w:ascii="Arial" w:hAnsi="Arial" w:cs="Arial"/>
          <w:szCs w:val="24"/>
        </w:rPr>
        <w:t>, K., (2020). Wales. Cavendish Square Publishing, LLC.</w:t>
      </w:r>
    </w:p>
    <w:p w14:paraId="494DBE39" w14:textId="77777777" w:rsidR="00C80E03" w:rsidRPr="007B53B3" w:rsidRDefault="00C80E03" w:rsidP="007B53B3">
      <w:pPr>
        <w:ind w:left="0"/>
        <w:rPr>
          <w:rFonts w:ascii="Arial" w:hAnsi="Arial" w:cs="Arial"/>
          <w:szCs w:val="24"/>
        </w:rPr>
      </w:pPr>
      <w:r w:rsidRPr="007B53B3">
        <w:rPr>
          <w:rFonts w:ascii="Arial" w:hAnsi="Arial" w:cs="Arial"/>
          <w:szCs w:val="24"/>
        </w:rPr>
        <w:lastRenderedPageBreak/>
        <w:t>Huggett, C., (2024). The virtual training guidebook: How to design, deliver, and implement live online learning. American Society for Training and Development.</w:t>
      </w:r>
    </w:p>
    <w:p w14:paraId="46875C03" w14:textId="77777777" w:rsidR="00C80E03" w:rsidRPr="007B53B3" w:rsidRDefault="00C80E03" w:rsidP="007B53B3">
      <w:pPr>
        <w:ind w:left="0"/>
        <w:rPr>
          <w:rFonts w:ascii="Arial" w:hAnsi="Arial" w:cs="Arial"/>
          <w:szCs w:val="24"/>
        </w:rPr>
      </w:pPr>
      <w:r w:rsidRPr="007B53B3">
        <w:rPr>
          <w:rFonts w:ascii="Arial" w:hAnsi="Arial" w:cs="Arial"/>
          <w:szCs w:val="24"/>
        </w:rPr>
        <w:t>Lara-Morales, O. and Clarke, A., (2024). Sustainable tourism value chain analysis as a tool to evaluate tourism's contribution to the sustainable development goals and local Indigenous communities. Journal of Ecotourism, 23(2), pp.129-147.</w:t>
      </w:r>
    </w:p>
    <w:p w14:paraId="51E1A79F" w14:textId="77777777" w:rsidR="00C80E03" w:rsidRPr="007B53B3" w:rsidRDefault="00C80E03" w:rsidP="007B53B3">
      <w:pPr>
        <w:ind w:left="0"/>
        <w:rPr>
          <w:rFonts w:ascii="Arial" w:hAnsi="Arial" w:cs="Arial"/>
          <w:szCs w:val="24"/>
        </w:rPr>
      </w:pPr>
      <w:r w:rsidRPr="007B53B3">
        <w:rPr>
          <w:rFonts w:ascii="Arial" w:hAnsi="Arial" w:cs="Arial"/>
          <w:szCs w:val="24"/>
        </w:rPr>
        <w:t>LOZA, V.W. and BERMANTO, B., (2025). PROPOSED MARKETING STRATEGY TO INCREASE BRAND AWARENESS OF HOMESTAY (CASE STUDY OF.</w:t>
      </w:r>
    </w:p>
    <w:p w14:paraId="58E85201" w14:textId="77777777" w:rsidR="00C80E03" w:rsidRPr="007B53B3" w:rsidRDefault="00C80E03" w:rsidP="007B53B3">
      <w:pPr>
        <w:ind w:left="0"/>
        <w:rPr>
          <w:rFonts w:ascii="Arial" w:hAnsi="Arial" w:cs="Arial"/>
          <w:szCs w:val="24"/>
        </w:rPr>
      </w:pPr>
      <w:r w:rsidRPr="007B53B3">
        <w:rPr>
          <w:rFonts w:ascii="Arial" w:hAnsi="Arial" w:cs="Arial"/>
          <w:szCs w:val="24"/>
        </w:rPr>
        <w:t>Manescu, C.B., (2024). The Planning of Public Investments in EU Member States: Long-Term Strategy, Selection and Budgeting Issues (No. 213). Directorate General Economic and Financial Affairs (DG ECFIN), European Commission.</w:t>
      </w:r>
    </w:p>
    <w:p w14:paraId="639EE8FF" w14:textId="77777777" w:rsidR="00C80E03" w:rsidRPr="007B53B3" w:rsidRDefault="00C80E03" w:rsidP="007B53B3">
      <w:pPr>
        <w:ind w:left="0"/>
        <w:rPr>
          <w:rFonts w:ascii="Arial" w:hAnsi="Arial" w:cs="Arial"/>
          <w:szCs w:val="24"/>
        </w:rPr>
      </w:pPr>
      <w:r w:rsidRPr="007B53B3">
        <w:rPr>
          <w:rFonts w:ascii="Arial" w:hAnsi="Arial" w:cs="Arial"/>
          <w:szCs w:val="24"/>
        </w:rPr>
        <w:t>Matras, Y., (2024). Speech and the city: Multilingualism, decoloniality and the civic university. Cambridge University Press.</w:t>
      </w:r>
    </w:p>
    <w:p w14:paraId="625D6968" w14:textId="77777777" w:rsidR="00C80E03" w:rsidRPr="007B53B3" w:rsidRDefault="00C80E03" w:rsidP="007B53B3">
      <w:pPr>
        <w:ind w:left="0"/>
        <w:rPr>
          <w:rFonts w:ascii="Arial" w:hAnsi="Arial" w:cs="Arial"/>
          <w:szCs w:val="24"/>
        </w:rPr>
      </w:pPr>
      <w:r w:rsidRPr="007B53B3">
        <w:rPr>
          <w:rFonts w:ascii="Arial" w:hAnsi="Arial" w:cs="Arial"/>
          <w:szCs w:val="24"/>
        </w:rPr>
        <w:t>McLaughlin, J., (2021). This information is available free of charge in electronic, audio, Braille and large print versions on request. For assistance in understanding or reading this document or specific information about this Agenda. INDICATORS, 22.</w:t>
      </w:r>
    </w:p>
    <w:p w14:paraId="34A1B4C4" w14:textId="77777777" w:rsidR="00C80E03" w:rsidRPr="007B53B3" w:rsidRDefault="00C80E03" w:rsidP="007B53B3">
      <w:pPr>
        <w:ind w:left="0"/>
        <w:rPr>
          <w:rFonts w:ascii="Arial" w:hAnsi="Arial" w:cs="Arial"/>
          <w:szCs w:val="24"/>
        </w:rPr>
      </w:pPr>
      <w:r w:rsidRPr="007B53B3">
        <w:rPr>
          <w:rFonts w:ascii="Arial" w:hAnsi="Arial" w:cs="Arial"/>
          <w:szCs w:val="24"/>
        </w:rPr>
        <w:t>Morris, M., (2024). Tribal: How the cultural instincts that divide us can help bring us together. Penguin.</w:t>
      </w:r>
    </w:p>
    <w:p w14:paraId="3AA091F4" w14:textId="77777777" w:rsidR="00C80E03" w:rsidRPr="007B53B3" w:rsidRDefault="00C80E03" w:rsidP="007B53B3">
      <w:pPr>
        <w:ind w:left="0"/>
        <w:rPr>
          <w:rFonts w:ascii="Arial" w:hAnsi="Arial" w:cs="Arial"/>
          <w:szCs w:val="24"/>
        </w:rPr>
      </w:pPr>
      <w:r w:rsidRPr="007B53B3">
        <w:rPr>
          <w:rFonts w:ascii="Arial" w:hAnsi="Arial" w:cs="Arial"/>
          <w:szCs w:val="24"/>
        </w:rPr>
        <w:t>Phatak, M., Saxena, A., Singh, P.Y. and Singh, S., (2020). MARKETING AUTOMATION BY GROWTH HACKING [online]</w:t>
      </w:r>
    </w:p>
    <w:p w14:paraId="3D0C13CF" w14:textId="77777777" w:rsidR="00C80E03" w:rsidRPr="007B53B3" w:rsidRDefault="00C80E03" w:rsidP="007B53B3">
      <w:pPr>
        <w:ind w:left="0"/>
        <w:rPr>
          <w:rFonts w:ascii="Arial" w:hAnsi="Arial" w:cs="Arial"/>
          <w:szCs w:val="24"/>
        </w:rPr>
      </w:pPr>
      <w:r w:rsidRPr="007B53B3">
        <w:rPr>
          <w:rFonts w:ascii="Arial" w:hAnsi="Arial" w:cs="Arial"/>
          <w:szCs w:val="24"/>
        </w:rPr>
        <w:t>Ruben, B.D., (2023). Excellence in higher education Guide: a framework for the design, assessment, and continuing improvement of institutions, departments, and programs. Routledge.</w:t>
      </w:r>
    </w:p>
    <w:p w14:paraId="1360C1B2" w14:textId="77777777" w:rsidR="00C80E03" w:rsidRPr="007B53B3" w:rsidRDefault="00C80E03" w:rsidP="007B53B3">
      <w:pPr>
        <w:ind w:left="0"/>
        <w:rPr>
          <w:rFonts w:ascii="Arial" w:hAnsi="Arial" w:cs="Arial"/>
          <w:szCs w:val="24"/>
        </w:rPr>
      </w:pPr>
      <w:proofErr w:type="spellStart"/>
      <w:r w:rsidRPr="007B53B3">
        <w:rPr>
          <w:rFonts w:ascii="Arial" w:hAnsi="Arial" w:cs="Arial"/>
          <w:szCs w:val="24"/>
        </w:rPr>
        <w:t>Ruhanen</w:t>
      </w:r>
      <w:proofErr w:type="spellEnd"/>
      <w:r w:rsidRPr="007B53B3">
        <w:rPr>
          <w:rFonts w:ascii="Arial" w:hAnsi="Arial" w:cs="Arial"/>
          <w:szCs w:val="24"/>
        </w:rPr>
        <w:t>, L., Whitford, M. and Lane, B. eds., (2019). Sustainable tourism and indigenous peoples. London: Routledge.</w:t>
      </w:r>
    </w:p>
    <w:p w14:paraId="01F386CF" w14:textId="77777777" w:rsidR="00C80E03" w:rsidRPr="007B53B3" w:rsidRDefault="00C80E03" w:rsidP="007B53B3">
      <w:pPr>
        <w:ind w:left="0"/>
        <w:rPr>
          <w:rFonts w:ascii="Arial" w:hAnsi="Arial" w:cs="Arial"/>
          <w:szCs w:val="24"/>
        </w:rPr>
      </w:pPr>
      <w:r w:rsidRPr="007B53B3">
        <w:rPr>
          <w:rFonts w:ascii="Arial" w:hAnsi="Arial" w:cs="Arial"/>
          <w:szCs w:val="24"/>
        </w:rPr>
        <w:t xml:space="preserve">Shrivastava, A. and </w:t>
      </w:r>
      <w:proofErr w:type="spellStart"/>
      <w:r w:rsidRPr="007B53B3">
        <w:rPr>
          <w:rFonts w:ascii="Arial" w:hAnsi="Arial" w:cs="Arial"/>
          <w:szCs w:val="24"/>
        </w:rPr>
        <w:t>Bhusan</w:t>
      </w:r>
      <w:proofErr w:type="spellEnd"/>
      <w:r w:rsidRPr="007B53B3">
        <w:rPr>
          <w:rFonts w:ascii="Arial" w:hAnsi="Arial" w:cs="Arial"/>
          <w:szCs w:val="24"/>
        </w:rPr>
        <w:t>, A., (2023). Sustainable Boardrooms.</w:t>
      </w:r>
    </w:p>
    <w:sectPr w:rsidR="00C80E03" w:rsidRPr="007B53B3">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A4B0A" w14:textId="77777777" w:rsidR="00CD7082" w:rsidRDefault="00CD7082" w:rsidP="001A497F">
      <w:pPr>
        <w:spacing w:after="0" w:line="240" w:lineRule="auto"/>
      </w:pPr>
      <w:r>
        <w:separator/>
      </w:r>
    </w:p>
  </w:endnote>
  <w:endnote w:type="continuationSeparator" w:id="0">
    <w:p w14:paraId="52DD4044" w14:textId="77777777" w:rsidR="00CD7082" w:rsidRDefault="00CD7082" w:rsidP="001A4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102418"/>
      <w:docPartObj>
        <w:docPartGallery w:val="Page Numbers (Bottom of Page)"/>
        <w:docPartUnique/>
      </w:docPartObj>
    </w:sdtPr>
    <w:sdtEndPr>
      <w:rPr>
        <w:noProof/>
      </w:rPr>
    </w:sdtEndPr>
    <w:sdtContent>
      <w:p w14:paraId="6EBA00FE" w14:textId="3CFFF4F6" w:rsidR="000C079D" w:rsidRDefault="000C07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2AD1AB" w14:textId="77777777" w:rsidR="000C079D" w:rsidRDefault="000C0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77283" w14:textId="77777777" w:rsidR="00CD7082" w:rsidRDefault="00CD7082" w:rsidP="001A497F">
      <w:pPr>
        <w:spacing w:after="0" w:line="240" w:lineRule="auto"/>
      </w:pPr>
      <w:r>
        <w:separator/>
      </w:r>
    </w:p>
  </w:footnote>
  <w:footnote w:type="continuationSeparator" w:id="0">
    <w:p w14:paraId="286A5977" w14:textId="77777777" w:rsidR="00CD7082" w:rsidRDefault="00CD7082" w:rsidP="001A4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0A456A"/>
    <w:multiLevelType w:val="hybridMultilevel"/>
    <w:tmpl w:val="79DC9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0E3450"/>
    <w:multiLevelType w:val="hybridMultilevel"/>
    <w:tmpl w:val="3C422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CF7093"/>
    <w:multiLevelType w:val="hybridMultilevel"/>
    <w:tmpl w:val="F64696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5F63C2A"/>
    <w:multiLevelType w:val="hybridMultilevel"/>
    <w:tmpl w:val="C2F01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901E89"/>
    <w:multiLevelType w:val="hybridMultilevel"/>
    <w:tmpl w:val="40A0A310"/>
    <w:lvl w:ilvl="0" w:tplc="3934F9E6">
      <w:start w:val="1"/>
      <w:numFmt w:val="decimal"/>
      <w:lvlText w:val="%1."/>
      <w:lvlJc w:val="left"/>
      <w:pPr>
        <w:tabs>
          <w:tab w:val="num" w:pos="720"/>
        </w:tabs>
        <w:ind w:left="720" w:hanging="360"/>
      </w:pPr>
    </w:lvl>
    <w:lvl w:ilvl="1" w:tplc="8C68085C" w:tentative="1">
      <w:start w:val="1"/>
      <w:numFmt w:val="decimal"/>
      <w:lvlText w:val="%2."/>
      <w:lvlJc w:val="left"/>
      <w:pPr>
        <w:tabs>
          <w:tab w:val="num" w:pos="1440"/>
        </w:tabs>
        <w:ind w:left="1440" w:hanging="360"/>
      </w:pPr>
    </w:lvl>
    <w:lvl w:ilvl="2" w:tplc="2A487F3C" w:tentative="1">
      <w:start w:val="1"/>
      <w:numFmt w:val="decimal"/>
      <w:lvlText w:val="%3."/>
      <w:lvlJc w:val="left"/>
      <w:pPr>
        <w:tabs>
          <w:tab w:val="num" w:pos="2160"/>
        </w:tabs>
        <w:ind w:left="2160" w:hanging="360"/>
      </w:pPr>
    </w:lvl>
    <w:lvl w:ilvl="3" w:tplc="B5BA16D2" w:tentative="1">
      <w:start w:val="1"/>
      <w:numFmt w:val="decimal"/>
      <w:lvlText w:val="%4."/>
      <w:lvlJc w:val="left"/>
      <w:pPr>
        <w:tabs>
          <w:tab w:val="num" w:pos="2880"/>
        </w:tabs>
        <w:ind w:left="2880" w:hanging="360"/>
      </w:pPr>
    </w:lvl>
    <w:lvl w:ilvl="4" w:tplc="CC1E3104" w:tentative="1">
      <w:start w:val="1"/>
      <w:numFmt w:val="decimal"/>
      <w:lvlText w:val="%5."/>
      <w:lvlJc w:val="left"/>
      <w:pPr>
        <w:tabs>
          <w:tab w:val="num" w:pos="3600"/>
        </w:tabs>
        <w:ind w:left="3600" w:hanging="360"/>
      </w:pPr>
    </w:lvl>
    <w:lvl w:ilvl="5" w:tplc="B468709E" w:tentative="1">
      <w:start w:val="1"/>
      <w:numFmt w:val="decimal"/>
      <w:lvlText w:val="%6."/>
      <w:lvlJc w:val="left"/>
      <w:pPr>
        <w:tabs>
          <w:tab w:val="num" w:pos="4320"/>
        </w:tabs>
        <w:ind w:left="4320" w:hanging="360"/>
      </w:pPr>
    </w:lvl>
    <w:lvl w:ilvl="6" w:tplc="BF104E5C" w:tentative="1">
      <w:start w:val="1"/>
      <w:numFmt w:val="decimal"/>
      <w:lvlText w:val="%7."/>
      <w:lvlJc w:val="left"/>
      <w:pPr>
        <w:tabs>
          <w:tab w:val="num" w:pos="5040"/>
        </w:tabs>
        <w:ind w:left="5040" w:hanging="360"/>
      </w:pPr>
    </w:lvl>
    <w:lvl w:ilvl="7" w:tplc="B94E8C58" w:tentative="1">
      <w:start w:val="1"/>
      <w:numFmt w:val="decimal"/>
      <w:lvlText w:val="%8."/>
      <w:lvlJc w:val="left"/>
      <w:pPr>
        <w:tabs>
          <w:tab w:val="num" w:pos="5760"/>
        </w:tabs>
        <w:ind w:left="5760" w:hanging="360"/>
      </w:pPr>
    </w:lvl>
    <w:lvl w:ilvl="8" w:tplc="918656FE" w:tentative="1">
      <w:start w:val="1"/>
      <w:numFmt w:val="decimal"/>
      <w:lvlText w:val="%9."/>
      <w:lvlJc w:val="left"/>
      <w:pPr>
        <w:tabs>
          <w:tab w:val="num" w:pos="6480"/>
        </w:tabs>
        <w:ind w:left="6480" w:hanging="360"/>
      </w:pPr>
    </w:lvl>
  </w:abstractNum>
  <w:num w:numId="1" w16cid:durableId="1917550555">
    <w:abstractNumId w:val="2"/>
  </w:num>
  <w:num w:numId="2" w16cid:durableId="477191251">
    <w:abstractNumId w:val="0"/>
  </w:num>
  <w:num w:numId="3" w16cid:durableId="1422753469">
    <w:abstractNumId w:val="3"/>
  </w:num>
  <w:num w:numId="4" w16cid:durableId="310329656">
    <w:abstractNumId w:val="1"/>
  </w:num>
  <w:num w:numId="5" w16cid:durableId="18978870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094"/>
    <w:rsid w:val="00060D68"/>
    <w:rsid w:val="000C079D"/>
    <w:rsid w:val="000D3ED6"/>
    <w:rsid w:val="001040AA"/>
    <w:rsid w:val="00116C36"/>
    <w:rsid w:val="001345EC"/>
    <w:rsid w:val="00144FD1"/>
    <w:rsid w:val="001526DB"/>
    <w:rsid w:val="00155495"/>
    <w:rsid w:val="00162704"/>
    <w:rsid w:val="001A497F"/>
    <w:rsid w:val="001C3916"/>
    <w:rsid w:val="001E6DE7"/>
    <w:rsid w:val="002126D1"/>
    <w:rsid w:val="00250572"/>
    <w:rsid w:val="00254897"/>
    <w:rsid w:val="002754AB"/>
    <w:rsid w:val="002F43CB"/>
    <w:rsid w:val="00385188"/>
    <w:rsid w:val="003C2F65"/>
    <w:rsid w:val="003E1EAD"/>
    <w:rsid w:val="003E432F"/>
    <w:rsid w:val="003F646F"/>
    <w:rsid w:val="003F77EB"/>
    <w:rsid w:val="0044286D"/>
    <w:rsid w:val="00460C2C"/>
    <w:rsid w:val="00460E91"/>
    <w:rsid w:val="00475BA3"/>
    <w:rsid w:val="0047737E"/>
    <w:rsid w:val="004A0DB8"/>
    <w:rsid w:val="004C5D68"/>
    <w:rsid w:val="004C7C17"/>
    <w:rsid w:val="004E3C48"/>
    <w:rsid w:val="004E3E2F"/>
    <w:rsid w:val="004E7A22"/>
    <w:rsid w:val="0050493C"/>
    <w:rsid w:val="00531BD4"/>
    <w:rsid w:val="00533A64"/>
    <w:rsid w:val="005B20CE"/>
    <w:rsid w:val="005B2857"/>
    <w:rsid w:val="005D46DF"/>
    <w:rsid w:val="00636473"/>
    <w:rsid w:val="00641AF1"/>
    <w:rsid w:val="00642455"/>
    <w:rsid w:val="00660055"/>
    <w:rsid w:val="00686D04"/>
    <w:rsid w:val="006D6B48"/>
    <w:rsid w:val="006E6687"/>
    <w:rsid w:val="007253BD"/>
    <w:rsid w:val="007905E2"/>
    <w:rsid w:val="007B53B3"/>
    <w:rsid w:val="007E516E"/>
    <w:rsid w:val="00811852"/>
    <w:rsid w:val="00831539"/>
    <w:rsid w:val="008467FD"/>
    <w:rsid w:val="008729E4"/>
    <w:rsid w:val="00874E8F"/>
    <w:rsid w:val="008914FC"/>
    <w:rsid w:val="008A3D91"/>
    <w:rsid w:val="00971005"/>
    <w:rsid w:val="009B6047"/>
    <w:rsid w:val="009C188C"/>
    <w:rsid w:val="009F3E0E"/>
    <w:rsid w:val="00A352C4"/>
    <w:rsid w:val="00A4061D"/>
    <w:rsid w:val="00A922B4"/>
    <w:rsid w:val="00AB7372"/>
    <w:rsid w:val="00B11387"/>
    <w:rsid w:val="00B36ACB"/>
    <w:rsid w:val="00B37176"/>
    <w:rsid w:val="00B84DCC"/>
    <w:rsid w:val="00BA2294"/>
    <w:rsid w:val="00BA6299"/>
    <w:rsid w:val="00BB6272"/>
    <w:rsid w:val="00BD4D33"/>
    <w:rsid w:val="00C1028A"/>
    <w:rsid w:val="00C3072E"/>
    <w:rsid w:val="00C45474"/>
    <w:rsid w:val="00C71446"/>
    <w:rsid w:val="00C74F31"/>
    <w:rsid w:val="00C80E03"/>
    <w:rsid w:val="00CD7082"/>
    <w:rsid w:val="00CE008F"/>
    <w:rsid w:val="00D11650"/>
    <w:rsid w:val="00D30765"/>
    <w:rsid w:val="00D44F42"/>
    <w:rsid w:val="00D465B9"/>
    <w:rsid w:val="00DA0094"/>
    <w:rsid w:val="00DC3E42"/>
    <w:rsid w:val="00DD2C9A"/>
    <w:rsid w:val="00E43324"/>
    <w:rsid w:val="00E54E80"/>
    <w:rsid w:val="00E64507"/>
    <w:rsid w:val="00E82C06"/>
    <w:rsid w:val="00EC2C37"/>
    <w:rsid w:val="00EC6647"/>
    <w:rsid w:val="00F2586E"/>
    <w:rsid w:val="00F6639E"/>
    <w:rsid w:val="00F67D14"/>
    <w:rsid w:val="00F7608A"/>
    <w:rsid w:val="00F80B02"/>
    <w:rsid w:val="00FB2172"/>
    <w:rsid w:val="00FC1278"/>
    <w:rsid w:val="00FD3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32657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D14"/>
    <w:pPr>
      <w:spacing w:after="200" w:line="360" w:lineRule="auto"/>
      <w:ind w:left="176"/>
      <w:jc w:val="both"/>
    </w:pPr>
    <w:rPr>
      <w:rFonts w:ascii="Times New Roman" w:hAnsi="Times New Roman" w:cs="Times New Roman"/>
      <w:kern w:val="0"/>
      <w:szCs w:val="20"/>
      <w:lang w:val="en-GB"/>
      <w14:ligatures w14:val="none"/>
    </w:rPr>
  </w:style>
  <w:style w:type="paragraph" w:styleId="Heading1">
    <w:name w:val="heading 1"/>
    <w:basedOn w:val="Heading2"/>
    <w:next w:val="Normal"/>
    <w:link w:val="Heading1Char"/>
    <w:autoRedefine/>
    <w:qFormat/>
    <w:rsid w:val="00DA0094"/>
    <w:pPr>
      <w:keepNext w:val="0"/>
      <w:spacing w:before="120" w:after="120"/>
      <w:ind w:left="0"/>
      <w:outlineLvl w:val="0"/>
    </w:pPr>
    <w:rPr>
      <w:rFonts w:eastAsia="Calibri" w:cstheme="minorHAnsi"/>
      <w:sz w:val="36"/>
      <w:szCs w:val="28"/>
      <w:lang w:val="en-GB"/>
    </w:rPr>
  </w:style>
  <w:style w:type="paragraph" w:styleId="Heading2">
    <w:name w:val="heading 2"/>
    <w:basedOn w:val="Normal"/>
    <w:next w:val="Normal"/>
    <w:link w:val="Heading2Char"/>
    <w:autoRedefine/>
    <w:qFormat/>
    <w:rsid w:val="00533A64"/>
    <w:pPr>
      <w:keepNext/>
      <w:jc w:val="left"/>
      <w:outlineLvl w:val="1"/>
    </w:pPr>
    <w:rPr>
      <w:b/>
      <w:kern w:val="2"/>
      <w:sz w:val="32"/>
      <w:lang w:val="en-US"/>
      <w14:ligatures w14:val="standardContextual"/>
    </w:rPr>
  </w:style>
  <w:style w:type="paragraph" w:styleId="Heading3">
    <w:name w:val="heading 3"/>
    <w:basedOn w:val="Normal"/>
    <w:next w:val="Normal"/>
    <w:link w:val="Heading3Char"/>
    <w:autoRedefine/>
    <w:uiPriority w:val="9"/>
    <w:semiHidden/>
    <w:unhideWhenUsed/>
    <w:qFormat/>
    <w:rsid w:val="001C3916"/>
    <w:pPr>
      <w:keepNext/>
      <w:keepLines/>
      <w:spacing w:before="40"/>
      <w:jc w:val="left"/>
      <w:outlineLvl w:val="2"/>
    </w:pPr>
    <w:rPr>
      <w:rFonts w:eastAsiaTheme="majorEastAsia" w:cstheme="majorBidi"/>
      <w:b/>
      <w:color w:val="000000" w:themeColor="text1"/>
      <w:kern w:val="2"/>
      <w:sz w:val="28"/>
      <w:szCs w:val="24"/>
      <w:lang w:val="en-US"/>
      <w14:ligatures w14:val="standardContextual"/>
    </w:rPr>
  </w:style>
  <w:style w:type="paragraph" w:styleId="Heading4">
    <w:name w:val="heading 4"/>
    <w:basedOn w:val="Normal"/>
    <w:next w:val="Normal"/>
    <w:link w:val="Heading4Char"/>
    <w:uiPriority w:val="9"/>
    <w:semiHidden/>
    <w:unhideWhenUsed/>
    <w:qFormat/>
    <w:rsid w:val="00DA009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A009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A009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A009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A009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A009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0094"/>
    <w:rPr>
      <w:rFonts w:ascii="Times New Roman" w:eastAsia="Calibri" w:hAnsi="Times New Roman" w:cstheme="minorHAnsi"/>
      <w:b/>
      <w:sz w:val="36"/>
      <w:szCs w:val="28"/>
      <w:lang w:val="en-GB"/>
    </w:rPr>
  </w:style>
  <w:style w:type="character" w:customStyle="1" w:styleId="Heading2Char">
    <w:name w:val="Heading 2 Char"/>
    <w:basedOn w:val="DefaultParagraphFont"/>
    <w:link w:val="Heading2"/>
    <w:rsid w:val="00533A64"/>
    <w:rPr>
      <w:rFonts w:ascii="Times New Roman" w:hAnsi="Times New Roman" w:cs="Times New Roman"/>
      <w:b/>
      <w:sz w:val="32"/>
      <w:szCs w:val="20"/>
    </w:rPr>
  </w:style>
  <w:style w:type="character" w:customStyle="1" w:styleId="Heading3Char">
    <w:name w:val="Heading 3 Char"/>
    <w:basedOn w:val="DefaultParagraphFont"/>
    <w:link w:val="Heading3"/>
    <w:uiPriority w:val="9"/>
    <w:semiHidden/>
    <w:rsid w:val="001C3916"/>
    <w:rPr>
      <w:rFonts w:ascii="Times New Roman" w:eastAsiaTheme="majorEastAsia" w:hAnsi="Times New Roman" w:cstheme="majorBidi"/>
      <w:b/>
      <w:color w:val="000000" w:themeColor="text1"/>
      <w:sz w:val="28"/>
    </w:rPr>
  </w:style>
  <w:style w:type="paragraph" w:styleId="Title">
    <w:name w:val="Title"/>
    <w:basedOn w:val="Normal"/>
    <w:next w:val="Normal"/>
    <w:link w:val="TitleChar"/>
    <w:autoRedefine/>
    <w:uiPriority w:val="10"/>
    <w:qFormat/>
    <w:rsid w:val="00811852"/>
    <w:pPr>
      <w:spacing w:after="8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811852"/>
    <w:rPr>
      <w:rFonts w:ascii="Times New Roman" w:eastAsiaTheme="majorEastAsia" w:hAnsi="Times New Roman" w:cstheme="majorBidi"/>
      <w:b/>
      <w:spacing w:val="-10"/>
      <w:kern w:val="28"/>
      <w:sz w:val="56"/>
      <w:szCs w:val="56"/>
      <w:lang w:val="en-GB"/>
      <w14:ligatures w14:val="none"/>
    </w:rPr>
  </w:style>
  <w:style w:type="character" w:customStyle="1" w:styleId="Heading4Char">
    <w:name w:val="Heading 4 Char"/>
    <w:basedOn w:val="DefaultParagraphFont"/>
    <w:link w:val="Heading4"/>
    <w:uiPriority w:val="9"/>
    <w:semiHidden/>
    <w:rsid w:val="00DA0094"/>
    <w:rPr>
      <w:rFonts w:eastAsiaTheme="majorEastAsia" w:cstheme="majorBidi"/>
      <w:i/>
      <w:iCs/>
      <w:color w:val="2F5496" w:themeColor="accent1" w:themeShade="BF"/>
      <w:kern w:val="0"/>
      <w:szCs w:val="20"/>
      <w:lang w:val="en-GB"/>
      <w14:ligatures w14:val="none"/>
    </w:rPr>
  </w:style>
  <w:style w:type="character" w:customStyle="1" w:styleId="Heading5Char">
    <w:name w:val="Heading 5 Char"/>
    <w:basedOn w:val="DefaultParagraphFont"/>
    <w:link w:val="Heading5"/>
    <w:uiPriority w:val="9"/>
    <w:semiHidden/>
    <w:rsid w:val="00DA0094"/>
    <w:rPr>
      <w:rFonts w:eastAsiaTheme="majorEastAsia" w:cstheme="majorBidi"/>
      <w:color w:val="2F5496" w:themeColor="accent1" w:themeShade="BF"/>
      <w:kern w:val="0"/>
      <w:szCs w:val="20"/>
      <w:lang w:val="en-GB"/>
      <w14:ligatures w14:val="none"/>
    </w:rPr>
  </w:style>
  <w:style w:type="character" w:customStyle="1" w:styleId="Heading6Char">
    <w:name w:val="Heading 6 Char"/>
    <w:basedOn w:val="DefaultParagraphFont"/>
    <w:link w:val="Heading6"/>
    <w:uiPriority w:val="9"/>
    <w:semiHidden/>
    <w:rsid w:val="00DA0094"/>
    <w:rPr>
      <w:rFonts w:eastAsiaTheme="majorEastAsia" w:cstheme="majorBidi"/>
      <w:i/>
      <w:iCs/>
      <w:color w:val="595959" w:themeColor="text1" w:themeTint="A6"/>
      <w:kern w:val="0"/>
      <w:szCs w:val="20"/>
      <w:lang w:val="en-GB"/>
      <w14:ligatures w14:val="none"/>
    </w:rPr>
  </w:style>
  <w:style w:type="character" w:customStyle="1" w:styleId="Heading7Char">
    <w:name w:val="Heading 7 Char"/>
    <w:basedOn w:val="DefaultParagraphFont"/>
    <w:link w:val="Heading7"/>
    <w:uiPriority w:val="9"/>
    <w:semiHidden/>
    <w:rsid w:val="00DA0094"/>
    <w:rPr>
      <w:rFonts w:eastAsiaTheme="majorEastAsia" w:cstheme="majorBidi"/>
      <w:color w:val="595959" w:themeColor="text1" w:themeTint="A6"/>
      <w:kern w:val="0"/>
      <w:szCs w:val="20"/>
      <w:lang w:val="en-GB"/>
      <w14:ligatures w14:val="none"/>
    </w:rPr>
  </w:style>
  <w:style w:type="character" w:customStyle="1" w:styleId="Heading8Char">
    <w:name w:val="Heading 8 Char"/>
    <w:basedOn w:val="DefaultParagraphFont"/>
    <w:link w:val="Heading8"/>
    <w:uiPriority w:val="9"/>
    <w:semiHidden/>
    <w:rsid w:val="00DA0094"/>
    <w:rPr>
      <w:rFonts w:eastAsiaTheme="majorEastAsia" w:cstheme="majorBidi"/>
      <w:i/>
      <w:iCs/>
      <w:color w:val="272727" w:themeColor="text1" w:themeTint="D8"/>
      <w:kern w:val="0"/>
      <w:szCs w:val="20"/>
      <w:lang w:val="en-GB"/>
      <w14:ligatures w14:val="none"/>
    </w:rPr>
  </w:style>
  <w:style w:type="character" w:customStyle="1" w:styleId="Heading9Char">
    <w:name w:val="Heading 9 Char"/>
    <w:basedOn w:val="DefaultParagraphFont"/>
    <w:link w:val="Heading9"/>
    <w:uiPriority w:val="9"/>
    <w:semiHidden/>
    <w:rsid w:val="00DA0094"/>
    <w:rPr>
      <w:rFonts w:eastAsiaTheme="majorEastAsia" w:cstheme="majorBidi"/>
      <w:color w:val="272727" w:themeColor="text1" w:themeTint="D8"/>
      <w:kern w:val="0"/>
      <w:szCs w:val="20"/>
      <w:lang w:val="en-GB"/>
      <w14:ligatures w14:val="none"/>
    </w:rPr>
  </w:style>
  <w:style w:type="paragraph" w:styleId="Subtitle">
    <w:name w:val="Subtitle"/>
    <w:basedOn w:val="Normal"/>
    <w:next w:val="Normal"/>
    <w:link w:val="SubtitleChar"/>
    <w:uiPriority w:val="11"/>
    <w:qFormat/>
    <w:rsid w:val="00DA0094"/>
    <w:pPr>
      <w:numPr>
        <w:ilvl w:val="1"/>
      </w:numPr>
      <w:spacing w:after="160"/>
      <w:ind w:left="176"/>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094"/>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DA009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0094"/>
    <w:rPr>
      <w:rFonts w:ascii="Times New Roman" w:hAnsi="Times New Roman" w:cs="Times New Roman"/>
      <w:i/>
      <w:iCs/>
      <w:color w:val="404040" w:themeColor="text1" w:themeTint="BF"/>
      <w:kern w:val="0"/>
      <w:szCs w:val="20"/>
      <w:lang w:val="en-GB"/>
      <w14:ligatures w14:val="none"/>
    </w:rPr>
  </w:style>
  <w:style w:type="paragraph" w:styleId="ListParagraph">
    <w:name w:val="List Paragraph"/>
    <w:basedOn w:val="Normal"/>
    <w:uiPriority w:val="34"/>
    <w:qFormat/>
    <w:rsid w:val="00DA0094"/>
    <w:pPr>
      <w:ind w:left="720"/>
      <w:contextualSpacing/>
    </w:pPr>
  </w:style>
  <w:style w:type="character" w:styleId="IntenseEmphasis">
    <w:name w:val="Intense Emphasis"/>
    <w:basedOn w:val="DefaultParagraphFont"/>
    <w:uiPriority w:val="21"/>
    <w:qFormat/>
    <w:rsid w:val="00DA0094"/>
    <w:rPr>
      <w:i/>
      <w:iCs/>
      <w:color w:val="2F5496" w:themeColor="accent1" w:themeShade="BF"/>
    </w:rPr>
  </w:style>
  <w:style w:type="paragraph" w:styleId="IntenseQuote">
    <w:name w:val="Intense Quote"/>
    <w:basedOn w:val="Normal"/>
    <w:next w:val="Normal"/>
    <w:link w:val="IntenseQuoteChar"/>
    <w:uiPriority w:val="30"/>
    <w:qFormat/>
    <w:rsid w:val="00DA00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0094"/>
    <w:rPr>
      <w:rFonts w:ascii="Times New Roman" w:hAnsi="Times New Roman" w:cs="Times New Roman"/>
      <w:i/>
      <w:iCs/>
      <w:color w:val="2F5496" w:themeColor="accent1" w:themeShade="BF"/>
      <w:kern w:val="0"/>
      <w:szCs w:val="20"/>
      <w:lang w:val="en-GB"/>
      <w14:ligatures w14:val="none"/>
    </w:rPr>
  </w:style>
  <w:style w:type="character" w:styleId="IntenseReference">
    <w:name w:val="Intense Reference"/>
    <w:basedOn w:val="DefaultParagraphFont"/>
    <w:uiPriority w:val="32"/>
    <w:qFormat/>
    <w:rsid w:val="00DA0094"/>
    <w:rPr>
      <w:b/>
      <w:bCs/>
      <w:smallCaps/>
      <w:color w:val="2F5496" w:themeColor="accent1" w:themeShade="BF"/>
      <w:spacing w:val="5"/>
    </w:rPr>
  </w:style>
  <w:style w:type="table" w:styleId="GridTable4">
    <w:name w:val="Grid Table 4"/>
    <w:basedOn w:val="TableNormal"/>
    <w:uiPriority w:val="49"/>
    <w:rsid w:val="001345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5">
    <w:name w:val="Grid Table 4 Accent 5"/>
    <w:basedOn w:val="TableNormal"/>
    <w:uiPriority w:val="49"/>
    <w:rsid w:val="001040A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ption">
    <w:name w:val="caption"/>
    <w:basedOn w:val="Normal"/>
    <w:next w:val="Normal"/>
    <w:uiPriority w:val="35"/>
    <w:unhideWhenUsed/>
    <w:qFormat/>
    <w:rsid w:val="00531BD4"/>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7905E2"/>
    <w:pPr>
      <w:keepNext/>
      <w:keepLines/>
      <w:spacing w:before="240" w:after="0" w:line="259" w:lineRule="auto"/>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905E2"/>
    <w:pPr>
      <w:spacing w:after="100"/>
      <w:ind w:left="0"/>
    </w:pPr>
  </w:style>
  <w:style w:type="character" w:styleId="Hyperlink">
    <w:name w:val="Hyperlink"/>
    <w:basedOn w:val="DefaultParagraphFont"/>
    <w:uiPriority w:val="99"/>
    <w:unhideWhenUsed/>
    <w:rsid w:val="007905E2"/>
    <w:rPr>
      <w:color w:val="0563C1" w:themeColor="hyperlink"/>
      <w:u w:val="single"/>
    </w:rPr>
  </w:style>
  <w:style w:type="paragraph" w:styleId="TableofFigures">
    <w:name w:val="table of figures"/>
    <w:basedOn w:val="Normal"/>
    <w:next w:val="Normal"/>
    <w:uiPriority w:val="99"/>
    <w:unhideWhenUsed/>
    <w:rsid w:val="007905E2"/>
    <w:pPr>
      <w:spacing w:after="0"/>
      <w:ind w:left="0"/>
    </w:pPr>
  </w:style>
  <w:style w:type="paragraph" w:styleId="Header">
    <w:name w:val="header"/>
    <w:basedOn w:val="Normal"/>
    <w:link w:val="HeaderChar"/>
    <w:uiPriority w:val="99"/>
    <w:unhideWhenUsed/>
    <w:rsid w:val="000C07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079D"/>
    <w:rPr>
      <w:rFonts w:ascii="Times New Roman" w:hAnsi="Times New Roman" w:cs="Times New Roman"/>
      <w:kern w:val="0"/>
      <w:szCs w:val="20"/>
      <w:lang w:val="en-GB"/>
      <w14:ligatures w14:val="none"/>
    </w:rPr>
  </w:style>
  <w:style w:type="paragraph" w:styleId="Footer">
    <w:name w:val="footer"/>
    <w:basedOn w:val="Normal"/>
    <w:link w:val="FooterChar"/>
    <w:uiPriority w:val="99"/>
    <w:unhideWhenUsed/>
    <w:rsid w:val="000C07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079D"/>
    <w:rPr>
      <w:rFonts w:ascii="Times New Roman" w:hAnsi="Times New Roman" w:cs="Times New Roman"/>
      <w:kern w:val="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2373">
      <w:bodyDiv w:val="1"/>
      <w:marLeft w:val="0"/>
      <w:marRight w:val="0"/>
      <w:marTop w:val="0"/>
      <w:marBottom w:val="0"/>
      <w:divBdr>
        <w:top w:val="none" w:sz="0" w:space="0" w:color="auto"/>
        <w:left w:val="none" w:sz="0" w:space="0" w:color="auto"/>
        <w:bottom w:val="none" w:sz="0" w:space="0" w:color="auto"/>
        <w:right w:val="none" w:sz="0" w:space="0" w:color="auto"/>
      </w:divBdr>
    </w:div>
    <w:div w:id="154804262">
      <w:bodyDiv w:val="1"/>
      <w:marLeft w:val="0"/>
      <w:marRight w:val="0"/>
      <w:marTop w:val="0"/>
      <w:marBottom w:val="0"/>
      <w:divBdr>
        <w:top w:val="none" w:sz="0" w:space="0" w:color="auto"/>
        <w:left w:val="none" w:sz="0" w:space="0" w:color="auto"/>
        <w:bottom w:val="none" w:sz="0" w:space="0" w:color="auto"/>
        <w:right w:val="none" w:sz="0" w:space="0" w:color="auto"/>
      </w:divBdr>
    </w:div>
    <w:div w:id="164710072">
      <w:bodyDiv w:val="1"/>
      <w:marLeft w:val="0"/>
      <w:marRight w:val="0"/>
      <w:marTop w:val="0"/>
      <w:marBottom w:val="0"/>
      <w:divBdr>
        <w:top w:val="none" w:sz="0" w:space="0" w:color="auto"/>
        <w:left w:val="none" w:sz="0" w:space="0" w:color="auto"/>
        <w:bottom w:val="none" w:sz="0" w:space="0" w:color="auto"/>
        <w:right w:val="none" w:sz="0" w:space="0" w:color="auto"/>
      </w:divBdr>
    </w:div>
    <w:div w:id="382486469">
      <w:bodyDiv w:val="1"/>
      <w:marLeft w:val="0"/>
      <w:marRight w:val="0"/>
      <w:marTop w:val="0"/>
      <w:marBottom w:val="0"/>
      <w:divBdr>
        <w:top w:val="none" w:sz="0" w:space="0" w:color="auto"/>
        <w:left w:val="none" w:sz="0" w:space="0" w:color="auto"/>
        <w:bottom w:val="none" w:sz="0" w:space="0" w:color="auto"/>
        <w:right w:val="none" w:sz="0" w:space="0" w:color="auto"/>
      </w:divBdr>
    </w:div>
    <w:div w:id="430708027">
      <w:bodyDiv w:val="1"/>
      <w:marLeft w:val="0"/>
      <w:marRight w:val="0"/>
      <w:marTop w:val="0"/>
      <w:marBottom w:val="0"/>
      <w:divBdr>
        <w:top w:val="none" w:sz="0" w:space="0" w:color="auto"/>
        <w:left w:val="none" w:sz="0" w:space="0" w:color="auto"/>
        <w:bottom w:val="none" w:sz="0" w:space="0" w:color="auto"/>
        <w:right w:val="none" w:sz="0" w:space="0" w:color="auto"/>
      </w:divBdr>
    </w:div>
    <w:div w:id="444271733">
      <w:bodyDiv w:val="1"/>
      <w:marLeft w:val="0"/>
      <w:marRight w:val="0"/>
      <w:marTop w:val="0"/>
      <w:marBottom w:val="0"/>
      <w:divBdr>
        <w:top w:val="none" w:sz="0" w:space="0" w:color="auto"/>
        <w:left w:val="none" w:sz="0" w:space="0" w:color="auto"/>
        <w:bottom w:val="none" w:sz="0" w:space="0" w:color="auto"/>
        <w:right w:val="none" w:sz="0" w:space="0" w:color="auto"/>
      </w:divBdr>
    </w:div>
    <w:div w:id="531841734">
      <w:bodyDiv w:val="1"/>
      <w:marLeft w:val="0"/>
      <w:marRight w:val="0"/>
      <w:marTop w:val="0"/>
      <w:marBottom w:val="0"/>
      <w:divBdr>
        <w:top w:val="none" w:sz="0" w:space="0" w:color="auto"/>
        <w:left w:val="none" w:sz="0" w:space="0" w:color="auto"/>
        <w:bottom w:val="none" w:sz="0" w:space="0" w:color="auto"/>
        <w:right w:val="none" w:sz="0" w:space="0" w:color="auto"/>
      </w:divBdr>
    </w:div>
    <w:div w:id="565840339">
      <w:bodyDiv w:val="1"/>
      <w:marLeft w:val="0"/>
      <w:marRight w:val="0"/>
      <w:marTop w:val="0"/>
      <w:marBottom w:val="0"/>
      <w:divBdr>
        <w:top w:val="none" w:sz="0" w:space="0" w:color="auto"/>
        <w:left w:val="none" w:sz="0" w:space="0" w:color="auto"/>
        <w:bottom w:val="none" w:sz="0" w:space="0" w:color="auto"/>
        <w:right w:val="none" w:sz="0" w:space="0" w:color="auto"/>
      </w:divBdr>
    </w:div>
    <w:div w:id="694621144">
      <w:bodyDiv w:val="1"/>
      <w:marLeft w:val="0"/>
      <w:marRight w:val="0"/>
      <w:marTop w:val="0"/>
      <w:marBottom w:val="0"/>
      <w:divBdr>
        <w:top w:val="none" w:sz="0" w:space="0" w:color="auto"/>
        <w:left w:val="none" w:sz="0" w:space="0" w:color="auto"/>
        <w:bottom w:val="none" w:sz="0" w:space="0" w:color="auto"/>
        <w:right w:val="none" w:sz="0" w:space="0" w:color="auto"/>
      </w:divBdr>
    </w:div>
    <w:div w:id="696155970">
      <w:bodyDiv w:val="1"/>
      <w:marLeft w:val="0"/>
      <w:marRight w:val="0"/>
      <w:marTop w:val="0"/>
      <w:marBottom w:val="0"/>
      <w:divBdr>
        <w:top w:val="none" w:sz="0" w:space="0" w:color="auto"/>
        <w:left w:val="none" w:sz="0" w:space="0" w:color="auto"/>
        <w:bottom w:val="none" w:sz="0" w:space="0" w:color="auto"/>
        <w:right w:val="none" w:sz="0" w:space="0" w:color="auto"/>
      </w:divBdr>
    </w:div>
    <w:div w:id="755398552">
      <w:bodyDiv w:val="1"/>
      <w:marLeft w:val="0"/>
      <w:marRight w:val="0"/>
      <w:marTop w:val="0"/>
      <w:marBottom w:val="0"/>
      <w:divBdr>
        <w:top w:val="none" w:sz="0" w:space="0" w:color="auto"/>
        <w:left w:val="none" w:sz="0" w:space="0" w:color="auto"/>
        <w:bottom w:val="none" w:sz="0" w:space="0" w:color="auto"/>
        <w:right w:val="none" w:sz="0" w:space="0" w:color="auto"/>
      </w:divBdr>
    </w:div>
    <w:div w:id="841820236">
      <w:bodyDiv w:val="1"/>
      <w:marLeft w:val="0"/>
      <w:marRight w:val="0"/>
      <w:marTop w:val="0"/>
      <w:marBottom w:val="0"/>
      <w:divBdr>
        <w:top w:val="none" w:sz="0" w:space="0" w:color="auto"/>
        <w:left w:val="none" w:sz="0" w:space="0" w:color="auto"/>
        <w:bottom w:val="none" w:sz="0" w:space="0" w:color="auto"/>
        <w:right w:val="none" w:sz="0" w:space="0" w:color="auto"/>
      </w:divBdr>
    </w:div>
    <w:div w:id="895357100">
      <w:bodyDiv w:val="1"/>
      <w:marLeft w:val="0"/>
      <w:marRight w:val="0"/>
      <w:marTop w:val="0"/>
      <w:marBottom w:val="0"/>
      <w:divBdr>
        <w:top w:val="none" w:sz="0" w:space="0" w:color="auto"/>
        <w:left w:val="none" w:sz="0" w:space="0" w:color="auto"/>
        <w:bottom w:val="none" w:sz="0" w:space="0" w:color="auto"/>
        <w:right w:val="none" w:sz="0" w:space="0" w:color="auto"/>
      </w:divBdr>
    </w:div>
    <w:div w:id="948582905">
      <w:bodyDiv w:val="1"/>
      <w:marLeft w:val="0"/>
      <w:marRight w:val="0"/>
      <w:marTop w:val="0"/>
      <w:marBottom w:val="0"/>
      <w:divBdr>
        <w:top w:val="none" w:sz="0" w:space="0" w:color="auto"/>
        <w:left w:val="none" w:sz="0" w:space="0" w:color="auto"/>
        <w:bottom w:val="none" w:sz="0" w:space="0" w:color="auto"/>
        <w:right w:val="none" w:sz="0" w:space="0" w:color="auto"/>
      </w:divBdr>
    </w:div>
    <w:div w:id="1062948858">
      <w:bodyDiv w:val="1"/>
      <w:marLeft w:val="0"/>
      <w:marRight w:val="0"/>
      <w:marTop w:val="0"/>
      <w:marBottom w:val="0"/>
      <w:divBdr>
        <w:top w:val="none" w:sz="0" w:space="0" w:color="auto"/>
        <w:left w:val="none" w:sz="0" w:space="0" w:color="auto"/>
        <w:bottom w:val="none" w:sz="0" w:space="0" w:color="auto"/>
        <w:right w:val="none" w:sz="0" w:space="0" w:color="auto"/>
      </w:divBdr>
    </w:div>
    <w:div w:id="1202399031">
      <w:bodyDiv w:val="1"/>
      <w:marLeft w:val="0"/>
      <w:marRight w:val="0"/>
      <w:marTop w:val="0"/>
      <w:marBottom w:val="0"/>
      <w:divBdr>
        <w:top w:val="none" w:sz="0" w:space="0" w:color="auto"/>
        <w:left w:val="none" w:sz="0" w:space="0" w:color="auto"/>
        <w:bottom w:val="none" w:sz="0" w:space="0" w:color="auto"/>
        <w:right w:val="none" w:sz="0" w:space="0" w:color="auto"/>
      </w:divBdr>
    </w:div>
    <w:div w:id="1297754919">
      <w:bodyDiv w:val="1"/>
      <w:marLeft w:val="0"/>
      <w:marRight w:val="0"/>
      <w:marTop w:val="0"/>
      <w:marBottom w:val="0"/>
      <w:divBdr>
        <w:top w:val="none" w:sz="0" w:space="0" w:color="auto"/>
        <w:left w:val="none" w:sz="0" w:space="0" w:color="auto"/>
        <w:bottom w:val="none" w:sz="0" w:space="0" w:color="auto"/>
        <w:right w:val="none" w:sz="0" w:space="0" w:color="auto"/>
      </w:divBdr>
    </w:div>
    <w:div w:id="1304888153">
      <w:bodyDiv w:val="1"/>
      <w:marLeft w:val="0"/>
      <w:marRight w:val="0"/>
      <w:marTop w:val="0"/>
      <w:marBottom w:val="0"/>
      <w:divBdr>
        <w:top w:val="none" w:sz="0" w:space="0" w:color="auto"/>
        <w:left w:val="none" w:sz="0" w:space="0" w:color="auto"/>
        <w:bottom w:val="none" w:sz="0" w:space="0" w:color="auto"/>
        <w:right w:val="none" w:sz="0" w:space="0" w:color="auto"/>
      </w:divBdr>
    </w:div>
    <w:div w:id="1378239918">
      <w:bodyDiv w:val="1"/>
      <w:marLeft w:val="0"/>
      <w:marRight w:val="0"/>
      <w:marTop w:val="0"/>
      <w:marBottom w:val="0"/>
      <w:divBdr>
        <w:top w:val="none" w:sz="0" w:space="0" w:color="auto"/>
        <w:left w:val="none" w:sz="0" w:space="0" w:color="auto"/>
        <w:bottom w:val="none" w:sz="0" w:space="0" w:color="auto"/>
        <w:right w:val="none" w:sz="0" w:space="0" w:color="auto"/>
      </w:divBdr>
    </w:div>
    <w:div w:id="1430930553">
      <w:bodyDiv w:val="1"/>
      <w:marLeft w:val="0"/>
      <w:marRight w:val="0"/>
      <w:marTop w:val="0"/>
      <w:marBottom w:val="0"/>
      <w:divBdr>
        <w:top w:val="none" w:sz="0" w:space="0" w:color="auto"/>
        <w:left w:val="none" w:sz="0" w:space="0" w:color="auto"/>
        <w:bottom w:val="none" w:sz="0" w:space="0" w:color="auto"/>
        <w:right w:val="none" w:sz="0" w:space="0" w:color="auto"/>
      </w:divBdr>
    </w:div>
    <w:div w:id="1433086714">
      <w:bodyDiv w:val="1"/>
      <w:marLeft w:val="0"/>
      <w:marRight w:val="0"/>
      <w:marTop w:val="0"/>
      <w:marBottom w:val="0"/>
      <w:divBdr>
        <w:top w:val="none" w:sz="0" w:space="0" w:color="auto"/>
        <w:left w:val="none" w:sz="0" w:space="0" w:color="auto"/>
        <w:bottom w:val="none" w:sz="0" w:space="0" w:color="auto"/>
        <w:right w:val="none" w:sz="0" w:space="0" w:color="auto"/>
      </w:divBdr>
    </w:div>
    <w:div w:id="1442649046">
      <w:bodyDiv w:val="1"/>
      <w:marLeft w:val="0"/>
      <w:marRight w:val="0"/>
      <w:marTop w:val="0"/>
      <w:marBottom w:val="0"/>
      <w:divBdr>
        <w:top w:val="none" w:sz="0" w:space="0" w:color="auto"/>
        <w:left w:val="none" w:sz="0" w:space="0" w:color="auto"/>
        <w:bottom w:val="none" w:sz="0" w:space="0" w:color="auto"/>
        <w:right w:val="none" w:sz="0" w:space="0" w:color="auto"/>
      </w:divBdr>
    </w:div>
    <w:div w:id="1461992555">
      <w:bodyDiv w:val="1"/>
      <w:marLeft w:val="0"/>
      <w:marRight w:val="0"/>
      <w:marTop w:val="0"/>
      <w:marBottom w:val="0"/>
      <w:divBdr>
        <w:top w:val="none" w:sz="0" w:space="0" w:color="auto"/>
        <w:left w:val="none" w:sz="0" w:space="0" w:color="auto"/>
        <w:bottom w:val="none" w:sz="0" w:space="0" w:color="auto"/>
        <w:right w:val="none" w:sz="0" w:space="0" w:color="auto"/>
      </w:divBdr>
    </w:div>
    <w:div w:id="1468468224">
      <w:bodyDiv w:val="1"/>
      <w:marLeft w:val="0"/>
      <w:marRight w:val="0"/>
      <w:marTop w:val="0"/>
      <w:marBottom w:val="0"/>
      <w:divBdr>
        <w:top w:val="none" w:sz="0" w:space="0" w:color="auto"/>
        <w:left w:val="none" w:sz="0" w:space="0" w:color="auto"/>
        <w:bottom w:val="none" w:sz="0" w:space="0" w:color="auto"/>
        <w:right w:val="none" w:sz="0" w:space="0" w:color="auto"/>
      </w:divBdr>
      <w:divsChild>
        <w:div w:id="814375495">
          <w:marLeft w:val="547"/>
          <w:marRight w:val="0"/>
          <w:marTop w:val="0"/>
          <w:marBottom w:val="160"/>
          <w:divBdr>
            <w:top w:val="none" w:sz="0" w:space="0" w:color="auto"/>
            <w:left w:val="none" w:sz="0" w:space="0" w:color="auto"/>
            <w:bottom w:val="none" w:sz="0" w:space="0" w:color="auto"/>
            <w:right w:val="none" w:sz="0" w:space="0" w:color="auto"/>
          </w:divBdr>
        </w:div>
      </w:divsChild>
    </w:div>
    <w:div w:id="1517842797">
      <w:bodyDiv w:val="1"/>
      <w:marLeft w:val="0"/>
      <w:marRight w:val="0"/>
      <w:marTop w:val="0"/>
      <w:marBottom w:val="0"/>
      <w:divBdr>
        <w:top w:val="none" w:sz="0" w:space="0" w:color="auto"/>
        <w:left w:val="none" w:sz="0" w:space="0" w:color="auto"/>
        <w:bottom w:val="none" w:sz="0" w:space="0" w:color="auto"/>
        <w:right w:val="none" w:sz="0" w:space="0" w:color="auto"/>
      </w:divBdr>
    </w:div>
    <w:div w:id="1555122804">
      <w:bodyDiv w:val="1"/>
      <w:marLeft w:val="0"/>
      <w:marRight w:val="0"/>
      <w:marTop w:val="0"/>
      <w:marBottom w:val="0"/>
      <w:divBdr>
        <w:top w:val="none" w:sz="0" w:space="0" w:color="auto"/>
        <w:left w:val="none" w:sz="0" w:space="0" w:color="auto"/>
        <w:bottom w:val="none" w:sz="0" w:space="0" w:color="auto"/>
        <w:right w:val="none" w:sz="0" w:space="0" w:color="auto"/>
      </w:divBdr>
    </w:div>
    <w:div w:id="1651668957">
      <w:bodyDiv w:val="1"/>
      <w:marLeft w:val="0"/>
      <w:marRight w:val="0"/>
      <w:marTop w:val="0"/>
      <w:marBottom w:val="0"/>
      <w:divBdr>
        <w:top w:val="none" w:sz="0" w:space="0" w:color="auto"/>
        <w:left w:val="none" w:sz="0" w:space="0" w:color="auto"/>
        <w:bottom w:val="none" w:sz="0" w:space="0" w:color="auto"/>
        <w:right w:val="none" w:sz="0" w:space="0" w:color="auto"/>
      </w:divBdr>
    </w:div>
    <w:div w:id="1689258709">
      <w:bodyDiv w:val="1"/>
      <w:marLeft w:val="0"/>
      <w:marRight w:val="0"/>
      <w:marTop w:val="0"/>
      <w:marBottom w:val="0"/>
      <w:divBdr>
        <w:top w:val="none" w:sz="0" w:space="0" w:color="auto"/>
        <w:left w:val="none" w:sz="0" w:space="0" w:color="auto"/>
        <w:bottom w:val="none" w:sz="0" w:space="0" w:color="auto"/>
        <w:right w:val="none" w:sz="0" w:space="0" w:color="auto"/>
      </w:divBdr>
    </w:div>
    <w:div w:id="1828396996">
      <w:bodyDiv w:val="1"/>
      <w:marLeft w:val="0"/>
      <w:marRight w:val="0"/>
      <w:marTop w:val="0"/>
      <w:marBottom w:val="0"/>
      <w:divBdr>
        <w:top w:val="none" w:sz="0" w:space="0" w:color="auto"/>
        <w:left w:val="none" w:sz="0" w:space="0" w:color="auto"/>
        <w:bottom w:val="none" w:sz="0" w:space="0" w:color="auto"/>
        <w:right w:val="none" w:sz="0" w:space="0" w:color="auto"/>
      </w:divBdr>
    </w:div>
    <w:div w:id="1853689035">
      <w:bodyDiv w:val="1"/>
      <w:marLeft w:val="0"/>
      <w:marRight w:val="0"/>
      <w:marTop w:val="0"/>
      <w:marBottom w:val="0"/>
      <w:divBdr>
        <w:top w:val="none" w:sz="0" w:space="0" w:color="auto"/>
        <w:left w:val="none" w:sz="0" w:space="0" w:color="auto"/>
        <w:bottom w:val="none" w:sz="0" w:space="0" w:color="auto"/>
        <w:right w:val="none" w:sz="0" w:space="0" w:color="auto"/>
      </w:divBdr>
    </w:div>
    <w:div w:id="1910071593">
      <w:bodyDiv w:val="1"/>
      <w:marLeft w:val="0"/>
      <w:marRight w:val="0"/>
      <w:marTop w:val="0"/>
      <w:marBottom w:val="0"/>
      <w:divBdr>
        <w:top w:val="none" w:sz="0" w:space="0" w:color="auto"/>
        <w:left w:val="none" w:sz="0" w:space="0" w:color="auto"/>
        <w:bottom w:val="none" w:sz="0" w:space="0" w:color="auto"/>
        <w:right w:val="none" w:sz="0" w:space="0" w:color="auto"/>
      </w:divBdr>
    </w:div>
    <w:div w:id="1912764284">
      <w:bodyDiv w:val="1"/>
      <w:marLeft w:val="0"/>
      <w:marRight w:val="0"/>
      <w:marTop w:val="0"/>
      <w:marBottom w:val="0"/>
      <w:divBdr>
        <w:top w:val="none" w:sz="0" w:space="0" w:color="auto"/>
        <w:left w:val="none" w:sz="0" w:space="0" w:color="auto"/>
        <w:bottom w:val="none" w:sz="0" w:space="0" w:color="auto"/>
        <w:right w:val="none" w:sz="0" w:space="0" w:color="auto"/>
      </w:divBdr>
    </w:div>
    <w:div w:id="1981763164">
      <w:bodyDiv w:val="1"/>
      <w:marLeft w:val="0"/>
      <w:marRight w:val="0"/>
      <w:marTop w:val="0"/>
      <w:marBottom w:val="0"/>
      <w:divBdr>
        <w:top w:val="none" w:sz="0" w:space="0" w:color="auto"/>
        <w:left w:val="none" w:sz="0" w:space="0" w:color="auto"/>
        <w:bottom w:val="none" w:sz="0" w:space="0" w:color="auto"/>
        <w:right w:val="none" w:sz="0" w:space="0" w:color="auto"/>
      </w:divBdr>
    </w:div>
    <w:div w:id="2015498689">
      <w:bodyDiv w:val="1"/>
      <w:marLeft w:val="0"/>
      <w:marRight w:val="0"/>
      <w:marTop w:val="0"/>
      <w:marBottom w:val="0"/>
      <w:divBdr>
        <w:top w:val="none" w:sz="0" w:space="0" w:color="auto"/>
        <w:left w:val="none" w:sz="0" w:space="0" w:color="auto"/>
        <w:bottom w:val="none" w:sz="0" w:space="0" w:color="auto"/>
        <w:right w:val="none" w:sz="0" w:space="0" w:color="auto"/>
      </w:divBdr>
    </w:div>
    <w:div w:id="2134203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F2298B-F5EF-4A4B-BBAC-782451B4F15F}" type="doc">
      <dgm:prSet loTypeId="urn:microsoft.com/office/officeart/2008/layout/RadialCluster" loCatId="cycle" qsTypeId="urn:microsoft.com/office/officeart/2005/8/quickstyle/simple1" qsCatId="simple" csTypeId="urn:microsoft.com/office/officeart/2005/8/colors/accent5_4" csCatId="accent5" phldr="1"/>
      <dgm:spPr/>
      <dgm:t>
        <a:bodyPr/>
        <a:lstStyle/>
        <a:p>
          <a:endParaRPr lang="en-US"/>
        </a:p>
      </dgm:t>
    </dgm:pt>
    <dgm:pt modelId="{3E7A66C2-C818-4ADC-A414-50353D830BBC}">
      <dgm:prSet phldrT="[Text]" custT="1"/>
      <dgm:spPr/>
      <dgm:t>
        <a:bodyPr/>
        <a:lstStyle/>
        <a:p>
          <a:r>
            <a:rPr lang="en-US" sz="1100" b="1">
              <a:solidFill>
                <a:sysClr val="windowText" lastClr="000000"/>
              </a:solidFill>
              <a:latin typeface="Times New Roman" panose="02020603050405020304" pitchFamily="18" charset="0"/>
              <a:cs typeface="Times New Roman" panose="02020603050405020304" pitchFamily="18" charset="0"/>
            </a:rPr>
            <a:t>Event management</a:t>
          </a:r>
        </a:p>
      </dgm:t>
    </dgm:pt>
    <dgm:pt modelId="{9A3E5D96-9CA5-47A5-9BA4-611748997200}" type="parTrans" cxnId="{3F897F4B-A9BD-4811-A335-B1A695A3EAA3}">
      <dgm:prSet/>
      <dgm:spPr/>
      <dgm:t>
        <a:bodyPr/>
        <a:lstStyle/>
        <a:p>
          <a:endParaRPr lang="en-US"/>
        </a:p>
      </dgm:t>
    </dgm:pt>
    <dgm:pt modelId="{1B6F62EF-4658-4B88-98A1-DA9514541149}" type="sibTrans" cxnId="{3F897F4B-A9BD-4811-A335-B1A695A3EAA3}">
      <dgm:prSet/>
      <dgm:spPr/>
      <dgm:t>
        <a:bodyPr/>
        <a:lstStyle/>
        <a:p>
          <a:endParaRPr lang="en-US"/>
        </a:p>
      </dgm:t>
    </dgm:pt>
    <dgm:pt modelId="{2D40F187-2BF7-47B3-8CD8-BB76BF4050C4}">
      <dgm:prSet phldrT="[Text]" custT="1"/>
      <dgm:spPr/>
      <dgm:t>
        <a:bodyPr/>
        <a:lstStyle/>
        <a:p>
          <a:pPr>
            <a:buNone/>
          </a:pPr>
          <a:r>
            <a:rPr lang="en-US" sz="800" b="0">
              <a:solidFill>
                <a:sysClr val="windowText" lastClr="000000"/>
              </a:solidFill>
              <a:latin typeface="Times New Roman" panose="02020603050405020304" pitchFamily="18" charset="0"/>
              <a:cs typeface="Times New Roman" panose="02020603050405020304" pitchFamily="18" charset="0"/>
            </a:rPr>
            <a:t>Operational Management</a:t>
          </a:r>
        </a:p>
      </dgm:t>
    </dgm:pt>
    <dgm:pt modelId="{72A0C18A-CA33-4E1F-804A-B0E3EDF59414}" type="parTrans" cxnId="{B056C615-7BF2-4C62-AAF0-7E8B2B37ECC7}">
      <dgm:prSet/>
      <dgm:spPr/>
      <dgm:t>
        <a:bodyPr/>
        <a:lstStyle/>
        <a:p>
          <a:endParaRPr lang="en-US"/>
        </a:p>
      </dgm:t>
    </dgm:pt>
    <dgm:pt modelId="{911AB13D-8C30-4799-AEAA-6487ED31A09E}" type="sibTrans" cxnId="{B056C615-7BF2-4C62-AAF0-7E8B2B37ECC7}">
      <dgm:prSet/>
      <dgm:spPr/>
      <dgm:t>
        <a:bodyPr/>
        <a:lstStyle/>
        <a:p>
          <a:endParaRPr lang="en-US"/>
        </a:p>
      </dgm:t>
    </dgm:pt>
    <dgm:pt modelId="{FFADD17C-1F29-4164-BCC1-C07703245C15}">
      <dgm:prSet phldrT="[Text]" custT="1"/>
      <dgm:spPr/>
      <dgm:t>
        <a:bodyPr/>
        <a:lstStyle/>
        <a:p>
          <a:pPr>
            <a:buNone/>
          </a:pPr>
          <a:r>
            <a:rPr lang="en-US" sz="800" b="0">
              <a:solidFill>
                <a:sysClr val="windowText" lastClr="000000"/>
              </a:solidFill>
              <a:latin typeface="Times New Roman" panose="02020603050405020304" pitchFamily="18" charset="0"/>
              <a:cs typeface="Times New Roman" panose="02020603050405020304" pitchFamily="18" charset="0"/>
            </a:rPr>
            <a:t>Planning Management</a:t>
          </a:r>
        </a:p>
      </dgm:t>
    </dgm:pt>
    <dgm:pt modelId="{286C8EDB-8457-43C6-A067-950489A11E4E}" type="parTrans" cxnId="{A2158540-5F60-4610-8722-43335B1E9A6C}">
      <dgm:prSet/>
      <dgm:spPr/>
      <dgm:t>
        <a:bodyPr/>
        <a:lstStyle/>
        <a:p>
          <a:endParaRPr lang="en-US"/>
        </a:p>
      </dgm:t>
    </dgm:pt>
    <dgm:pt modelId="{F78F4682-C454-4667-A861-95CA3E5284CF}" type="sibTrans" cxnId="{A2158540-5F60-4610-8722-43335B1E9A6C}">
      <dgm:prSet/>
      <dgm:spPr/>
      <dgm:t>
        <a:bodyPr/>
        <a:lstStyle/>
        <a:p>
          <a:endParaRPr lang="en-US"/>
        </a:p>
      </dgm:t>
    </dgm:pt>
    <dgm:pt modelId="{85647808-0372-432D-A569-54A5BDA47ADF}">
      <dgm:prSet phldrT="[Text]" custT="1"/>
      <dgm:spPr/>
      <dgm:t>
        <a:bodyPr/>
        <a:lstStyle/>
        <a:p>
          <a:pPr>
            <a:buNone/>
          </a:pPr>
          <a:r>
            <a:rPr lang="en-US" sz="800" b="0">
              <a:solidFill>
                <a:sysClr val="windowText" lastClr="000000"/>
              </a:solidFill>
              <a:latin typeface="Times New Roman" panose="02020603050405020304" pitchFamily="18" charset="0"/>
              <a:cs typeface="Times New Roman" panose="02020603050405020304" pitchFamily="18" charset="0"/>
            </a:rPr>
            <a:t>Marketing Management</a:t>
          </a:r>
        </a:p>
      </dgm:t>
    </dgm:pt>
    <dgm:pt modelId="{974F4B38-217D-4DEC-B384-D8CC6F0CE286}" type="parTrans" cxnId="{4436C41C-FCB3-4AEE-8A73-1E1040A510DE}">
      <dgm:prSet/>
      <dgm:spPr/>
      <dgm:t>
        <a:bodyPr/>
        <a:lstStyle/>
        <a:p>
          <a:endParaRPr lang="en-US"/>
        </a:p>
      </dgm:t>
    </dgm:pt>
    <dgm:pt modelId="{166073EF-D964-462F-A8F1-584E06035661}" type="sibTrans" cxnId="{4436C41C-FCB3-4AEE-8A73-1E1040A510DE}">
      <dgm:prSet/>
      <dgm:spPr/>
      <dgm:t>
        <a:bodyPr/>
        <a:lstStyle/>
        <a:p>
          <a:endParaRPr lang="en-US"/>
        </a:p>
      </dgm:t>
    </dgm:pt>
    <dgm:pt modelId="{5AB63351-E711-448B-9818-8E33647FDB08}" type="pres">
      <dgm:prSet presAssocID="{12F2298B-F5EF-4A4B-BBAC-782451B4F15F}" presName="Name0" presStyleCnt="0">
        <dgm:presLayoutVars>
          <dgm:chMax val="1"/>
          <dgm:chPref val="1"/>
          <dgm:dir/>
          <dgm:animOne val="branch"/>
          <dgm:animLvl val="lvl"/>
        </dgm:presLayoutVars>
      </dgm:prSet>
      <dgm:spPr/>
    </dgm:pt>
    <dgm:pt modelId="{9341E587-AD6A-4B86-B721-1BEB066524F6}" type="pres">
      <dgm:prSet presAssocID="{3E7A66C2-C818-4ADC-A414-50353D830BBC}" presName="singleCycle" presStyleCnt="0"/>
      <dgm:spPr/>
    </dgm:pt>
    <dgm:pt modelId="{ED00DA97-8199-4C22-8438-4D6DD3B8A917}" type="pres">
      <dgm:prSet presAssocID="{3E7A66C2-C818-4ADC-A414-50353D830BBC}" presName="singleCenter" presStyleLbl="node1" presStyleIdx="0" presStyleCnt="4">
        <dgm:presLayoutVars>
          <dgm:chMax val="7"/>
          <dgm:chPref val="7"/>
        </dgm:presLayoutVars>
      </dgm:prSet>
      <dgm:spPr/>
    </dgm:pt>
    <dgm:pt modelId="{29F3560F-D81C-4987-8AAA-CD37FF389C6C}" type="pres">
      <dgm:prSet presAssocID="{72A0C18A-CA33-4E1F-804A-B0E3EDF59414}" presName="Name56" presStyleLbl="parChTrans1D2" presStyleIdx="0" presStyleCnt="3"/>
      <dgm:spPr/>
    </dgm:pt>
    <dgm:pt modelId="{AC40AF31-47CF-47FF-BFCF-B6B66EED753E}" type="pres">
      <dgm:prSet presAssocID="{2D40F187-2BF7-47B3-8CD8-BB76BF4050C4}" presName="text0" presStyleLbl="node1" presStyleIdx="1" presStyleCnt="4">
        <dgm:presLayoutVars>
          <dgm:bulletEnabled val="1"/>
        </dgm:presLayoutVars>
      </dgm:prSet>
      <dgm:spPr/>
    </dgm:pt>
    <dgm:pt modelId="{5F8C0C71-6F77-4DFA-AB5E-AEBE22F31124}" type="pres">
      <dgm:prSet presAssocID="{286C8EDB-8457-43C6-A067-950489A11E4E}" presName="Name56" presStyleLbl="parChTrans1D2" presStyleIdx="1" presStyleCnt="3"/>
      <dgm:spPr/>
    </dgm:pt>
    <dgm:pt modelId="{A9F13875-7258-4E96-96FE-F5B70DA8AF62}" type="pres">
      <dgm:prSet presAssocID="{FFADD17C-1F29-4164-BCC1-C07703245C15}" presName="text0" presStyleLbl="node1" presStyleIdx="2" presStyleCnt="4">
        <dgm:presLayoutVars>
          <dgm:bulletEnabled val="1"/>
        </dgm:presLayoutVars>
      </dgm:prSet>
      <dgm:spPr/>
    </dgm:pt>
    <dgm:pt modelId="{AD45CDC1-A47A-4E3D-88AA-91E19CBAA489}" type="pres">
      <dgm:prSet presAssocID="{974F4B38-217D-4DEC-B384-D8CC6F0CE286}" presName="Name56" presStyleLbl="parChTrans1D2" presStyleIdx="2" presStyleCnt="3"/>
      <dgm:spPr/>
    </dgm:pt>
    <dgm:pt modelId="{6F629B42-D2B8-41DC-BC6C-77ADFFA92975}" type="pres">
      <dgm:prSet presAssocID="{85647808-0372-432D-A569-54A5BDA47ADF}" presName="text0" presStyleLbl="node1" presStyleIdx="3" presStyleCnt="4">
        <dgm:presLayoutVars>
          <dgm:bulletEnabled val="1"/>
        </dgm:presLayoutVars>
      </dgm:prSet>
      <dgm:spPr/>
    </dgm:pt>
  </dgm:ptLst>
  <dgm:cxnLst>
    <dgm:cxn modelId="{B056C615-7BF2-4C62-AAF0-7E8B2B37ECC7}" srcId="{3E7A66C2-C818-4ADC-A414-50353D830BBC}" destId="{2D40F187-2BF7-47B3-8CD8-BB76BF4050C4}" srcOrd="0" destOrd="0" parTransId="{72A0C18A-CA33-4E1F-804A-B0E3EDF59414}" sibTransId="{911AB13D-8C30-4799-AEAA-6487ED31A09E}"/>
    <dgm:cxn modelId="{4436C41C-FCB3-4AEE-8A73-1E1040A510DE}" srcId="{3E7A66C2-C818-4ADC-A414-50353D830BBC}" destId="{85647808-0372-432D-A569-54A5BDA47ADF}" srcOrd="2" destOrd="0" parTransId="{974F4B38-217D-4DEC-B384-D8CC6F0CE286}" sibTransId="{166073EF-D964-462F-A8F1-584E06035661}"/>
    <dgm:cxn modelId="{3B25432D-F340-4B1E-BDE8-E254314A4FD2}" type="presOf" srcId="{286C8EDB-8457-43C6-A067-950489A11E4E}" destId="{5F8C0C71-6F77-4DFA-AB5E-AEBE22F31124}" srcOrd="0" destOrd="0" presId="urn:microsoft.com/office/officeart/2008/layout/RadialCluster"/>
    <dgm:cxn modelId="{A2158540-5F60-4610-8722-43335B1E9A6C}" srcId="{3E7A66C2-C818-4ADC-A414-50353D830BBC}" destId="{FFADD17C-1F29-4164-BCC1-C07703245C15}" srcOrd="1" destOrd="0" parTransId="{286C8EDB-8457-43C6-A067-950489A11E4E}" sibTransId="{F78F4682-C454-4667-A861-95CA3E5284CF}"/>
    <dgm:cxn modelId="{91D2BC5E-F539-4ABF-9A3E-C4732B46BAC5}" type="presOf" srcId="{2D40F187-2BF7-47B3-8CD8-BB76BF4050C4}" destId="{AC40AF31-47CF-47FF-BFCF-B6B66EED753E}" srcOrd="0" destOrd="0" presId="urn:microsoft.com/office/officeart/2008/layout/RadialCluster"/>
    <dgm:cxn modelId="{7F6D4D49-B3D7-4A7B-A200-1B091C44320D}" type="presOf" srcId="{FFADD17C-1F29-4164-BCC1-C07703245C15}" destId="{A9F13875-7258-4E96-96FE-F5B70DA8AF62}" srcOrd="0" destOrd="0" presId="urn:microsoft.com/office/officeart/2008/layout/RadialCluster"/>
    <dgm:cxn modelId="{3F897F4B-A9BD-4811-A335-B1A695A3EAA3}" srcId="{12F2298B-F5EF-4A4B-BBAC-782451B4F15F}" destId="{3E7A66C2-C818-4ADC-A414-50353D830BBC}" srcOrd="0" destOrd="0" parTransId="{9A3E5D96-9CA5-47A5-9BA4-611748997200}" sibTransId="{1B6F62EF-4658-4B88-98A1-DA9514541149}"/>
    <dgm:cxn modelId="{463B8E56-489E-45DD-9690-B0FE01393722}" type="presOf" srcId="{974F4B38-217D-4DEC-B384-D8CC6F0CE286}" destId="{AD45CDC1-A47A-4E3D-88AA-91E19CBAA489}" srcOrd="0" destOrd="0" presId="urn:microsoft.com/office/officeart/2008/layout/RadialCluster"/>
    <dgm:cxn modelId="{2CDEF95A-2BF7-40D4-9007-C303D8F2E1B4}" type="presOf" srcId="{3E7A66C2-C818-4ADC-A414-50353D830BBC}" destId="{ED00DA97-8199-4C22-8438-4D6DD3B8A917}" srcOrd="0" destOrd="0" presId="urn:microsoft.com/office/officeart/2008/layout/RadialCluster"/>
    <dgm:cxn modelId="{6F81538C-B43E-44D0-B79E-EF8E8063E0A2}" type="presOf" srcId="{85647808-0372-432D-A569-54A5BDA47ADF}" destId="{6F629B42-D2B8-41DC-BC6C-77ADFFA92975}" srcOrd="0" destOrd="0" presId="urn:microsoft.com/office/officeart/2008/layout/RadialCluster"/>
    <dgm:cxn modelId="{BE3DDACF-F7E4-4910-9373-2B5A981D21D6}" type="presOf" srcId="{72A0C18A-CA33-4E1F-804A-B0E3EDF59414}" destId="{29F3560F-D81C-4987-8AAA-CD37FF389C6C}" srcOrd="0" destOrd="0" presId="urn:microsoft.com/office/officeart/2008/layout/RadialCluster"/>
    <dgm:cxn modelId="{EA080AF3-05B2-4B45-9F61-FA6D161988EC}" type="presOf" srcId="{12F2298B-F5EF-4A4B-BBAC-782451B4F15F}" destId="{5AB63351-E711-448B-9818-8E33647FDB08}" srcOrd="0" destOrd="0" presId="urn:microsoft.com/office/officeart/2008/layout/RadialCluster"/>
    <dgm:cxn modelId="{E6A2DE3A-DE42-4E37-9C66-595237E87411}" type="presParOf" srcId="{5AB63351-E711-448B-9818-8E33647FDB08}" destId="{9341E587-AD6A-4B86-B721-1BEB066524F6}" srcOrd="0" destOrd="0" presId="urn:microsoft.com/office/officeart/2008/layout/RadialCluster"/>
    <dgm:cxn modelId="{3CF5AF78-E7D0-4CF0-90E1-BAC5C704DFC9}" type="presParOf" srcId="{9341E587-AD6A-4B86-B721-1BEB066524F6}" destId="{ED00DA97-8199-4C22-8438-4D6DD3B8A917}" srcOrd="0" destOrd="0" presId="urn:microsoft.com/office/officeart/2008/layout/RadialCluster"/>
    <dgm:cxn modelId="{0DC9106A-1F47-4D20-A239-FB475D343605}" type="presParOf" srcId="{9341E587-AD6A-4B86-B721-1BEB066524F6}" destId="{29F3560F-D81C-4987-8AAA-CD37FF389C6C}" srcOrd="1" destOrd="0" presId="urn:microsoft.com/office/officeart/2008/layout/RadialCluster"/>
    <dgm:cxn modelId="{2D9B17B9-E129-4E95-AC68-909DDF8653FA}" type="presParOf" srcId="{9341E587-AD6A-4B86-B721-1BEB066524F6}" destId="{AC40AF31-47CF-47FF-BFCF-B6B66EED753E}" srcOrd="2" destOrd="0" presId="urn:microsoft.com/office/officeart/2008/layout/RadialCluster"/>
    <dgm:cxn modelId="{616EF8D2-A8C9-412D-BAC4-BDBC431E2F37}" type="presParOf" srcId="{9341E587-AD6A-4B86-B721-1BEB066524F6}" destId="{5F8C0C71-6F77-4DFA-AB5E-AEBE22F31124}" srcOrd="3" destOrd="0" presId="urn:microsoft.com/office/officeart/2008/layout/RadialCluster"/>
    <dgm:cxn modelId="{01948293-45B9-47F4-B4D2-8106C1CA4E01}" type="presParOf" srcId="{9341E587-AD6A-4B86-B721-1BEB066524F6}" destId="{A9F13875-7258-4E96-96FE-F5B70DA8AF62}" srcOrd="4" destOrd="0" presId="urn:microsoft.com/office/officeart/2008/layout/RadialCluster"/>
    <dgm:cxn modelId="{FEABA8BF-4C35-46DE-8249-B67488E47BDD}" type="presParOf" srcId="{9341E587-AD6A-4B86-B721-1BEB066524F6}" destId="{AD45CDC1-A47A-4E3D-88AA-91E19CBAA489}" srcOrd="5" destOrd="0" presId="urn:microsoft.com/office/officeart/2008/layout/RadialCluster"/>
    <dgm:cxn modelId="{0D45B969-5CC1-4C1D-BF45-A0D550C8D304}" type="presParOf" srcId="{9341E587-AD6A-4B86-B721-1BEB066524F6}" destId="{6F629B42-D2B8-41DC-BC6C-77ADFFA92975}" srcOrd="6" destOrd="0" presId="urn:microsoft.com/office/officeart/2008/layout/RadialCluster"/>
  </dgm:cxnLst>
  <dgm:bg/>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00DA97-8199-4C22-8438-4D6DD3B8A917}">
      <dsp:nvSpPr>
        <dsp:cNvPr id="0" name=""/>
        <dsp:cNvSpPr/>
      </dsp:nvSpPr>
      <dsp:spPr>
        <a:xfrm>
          <a:off x="2309456" y="1468590"/>
          <a:ext cx="947000" cy="947000"/>
        </a:xfrm>
        <a:prstGeom prst="roundRect">
          <a:avLst/>
        </a:prstGeom>
        <a:solidFill>
          <a:schemeClr val="accent5">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US" sz="1100" b="1" kern="1200">
              <a:solidFill>
                <a:sysClr val="windowText" lastClr="000000"/>
              </a:solidFill>
              <a:latin typeface="Times New Roman" panose="02020603050405020304" pitchFamily="18" charset="0"/>
              <a:cs typeface="Times New Roman" panose="02020603050405020304" pitchFamily="18" charset="0"/>
            </a:rPr>
            <a:t>Event management</a:t>
          </a:r>
        </a:p>
      </dsp:txBody>
      <dsp:txXfrm>
        <a:off x="2355685" y="1514819"/>
        <a:ext cx="854542" cy="854542"/>
      </dsp:txXfrm>
    </dsp:sp>
    <dsp:sp modelId="{29F3560F-D81C-4987-8AAA-CD37FF389C6C}">
      <dsp:nvSpPr>
        <dsp:cNvPr id="0" name=""/>
        <dsp:cNvSpPr/>
      </dsp:nvSpPr>
      <dsp:spPr>
        <a:xfrm rot="16200000">
          <a:off x="2450815" y="1136449"/>
          <a:ext cx="664281" cy="0"/>
        </a:xfrm>
        <a:custGeom>
          <a:avLst/>
          <a:gdLst/>
          <a:ahLst/>
          <a:cxnLst/>
          <a:rect l="0" t="0" r="0" b="0"/>
          <a:pathLst>
            <a:path>
              <a:moveTo>
                <a:pt x="0" y="0"/>
              </a:moveTo>
              <a:lnTo>
                <a:pt x="664281" y="0"/>
              </a:lnTo>
            </a:path>
          </a:pathLst>
        </a:custGeom>
        <a:noFill/>
        <a:ln w="12700" cap="flat" cmpd="sng" algn="ctr">
          <a:solidFill>
            <a:schemeClr val="accent5">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40AF31-47CF-47FF-BFCF-B6B66EED753E}">
      <dsp:nvSpPr>
        <dsp:cNvPr id="0" name=""/>
        <dsp:cNvSpPr/>
      </dsp:nvSpPr>
      <dsp:spPr>
        <a:xfrm>
          <a:off x="2465711" y="169818"/>
          <a:ext cx="634490" cy="634490"/>
        </a:xfrm>
        <a:prstGeom prst="roundRect">
          <a:avLst/>
        </a:prstGeom>
        <a:solidFill>
          <a:schemeClr val="accent5">
            <a:shade val="50000"/>
            <a:hueOff val="167129"/>
            <a:satOff val="4478"/>
            <a:lumOff val="19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b="0" kern="1200">
              <a:solidFill>
                <a:sysClr val="windowText" lastClr="000000"/>
              </a:solidFill>
              <a:latin typeface="Times New Roman" panose="02020603050405020304" pitchFamily="18" charset="0"/>
              <a:cs typeface="Times New Roman" panose="02020603050405020304" pitchFamily="18" charset="0"/>
            </a:rPr>
            <a:t>Operational Management</a:t>
          </a:r>
        </a:p>
      </dsp:txBody>
      <dsp:txXfrm>
        <a:off x="2496684" y="200791"/>
        <a:ext cx="572544" cy="572544"/>
      </dsp:txXfrm>
    </dsp:sp>
    <dsp:sp modelId="{5F8C0C71-6F77-4DFA-AB5E-AEBE22F31124}">
      <dsp:nvSpPr>
        <dsp:cNvPr id="0" name=""/>
        <dsp:cNvSpPr/>
      </dsp:nvSpPr>
      <dsp:spPr>
        <a:xfrm rot="1800000">
          <a:off x="3220152" y="2350954"/>
          <a:ext cx="541952" cy="0"/>
        </a:xfrm>
        <a:custGeom>
          <a:avLst/>
          <a:gdLst/>
          <a:ahLst/>
          <a:cxnLst/>
          <a:rect l="0" t="0" r="0" b="0"/>
          <a:pathLst>
            <a:path>
              <a:moveTo>
                <a:pt x="0" y="0"/>
              </a:moveTo>
              <a:lnTo>
                <a:pt x="541952" y="0"/>
              </a:lnTo>
            </a:path>
          </a:pathLst>
        </a:custGeom>
        <a:noFill/>
        <a:ln w="12700" cap="flat" cmpd="sng" algn="ctr">
          <a:solidFill>
            <a:schemeClr val="accent5">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F13875-7258-4E96-96FE-F5B70DA8AF62}">
      <dsp:nvSpPr>
        <dsp:cNvPr id="0" name=""/>
        <dsp:cNvSpPr/>
      </dsp:nvSpPr>
      <dsp:spPr>
        <a:xfrm>
          <a:off x="3725801" y="2352358"/>
          <a:ext cx="634490" cy="634490"/>
        </a:xfrm>
        <a:prstGeom prst="roundRect">
          <a:avLst/>
        </a:prstGeom>
        <a:solidFill>
          <a:schemeClr val="accent5">
            <a:shade val="50000"/>
            <a:hueOff val="334258"/>
            <a:satOff val="8955"/>
            <a:lumOff val="394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b="0" kern="1200">
              <a:solidFill>
                <a:sysClr val="windowText" lastClr="000000"/>
              </a:solidFill>
              <a:latin typeface="Times New Roman" panose="02020603050405020304" pitchFamily="18" charset="0"/>
              <a:cs typeface="Times New Roman" panose="02020603050405020304" pitchFamily="18" charset="0"/>
            </a:rPr>
            <a:t>Planning Management</a:t>
          </a:r>
        </a:p>
      </dsp:txBody>
      <dsp:txXfrm>
        <a:off x="3756774" y="2383331"/>
        <a:ext cx="572544" cy="572544"/>
      </dsp:txXfrm>
    </dsp:sp>
    <dsp:sp modelId="{AD45CDC1-A47A-4E3D-88AA-91E19CBAA489}">
      <dsp:nvSpPr>
        <dsp:cNvPr id="0" name=""/>
        <dsp:cNvSpPr/>
      </dsp:nvSpPr>
      <dsp:spPr>
        <a:xfrm rot="9000000">
          <a:off x="1803807" y="2350954"/>
          <a:ext cx="541952" cy="0"/>
        </a:xfrm>
        <a:custGeom>
          <a:avLst/>
          <a:gdLst/>
          <a:ahLst/>
          <a:cxnLst/>
          <a:rect l="0" t="0" r="0" b="0"/>
          <a:pathLst>
            <a:path>
              <a:moveTo>
                <a:pt x="0" y="0"/>
              </a:moveTo>
              <a:lnTo>
                <a:pt x="541952" y="0"/>
              </a:lnTo>
            </a:path>
          </a:pathLst>
        </a:custGeom>
        <a:noFill/>
        <a:ln w="12700" cap="flat" cmpd="sng" algn="ctr">
          <a:solidFill>
            <a:schemeClr val="accent5">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629B42-D2B8-41DC-BC6C-77ADFFA92975}">
      <dsp:nvSpPr>
        <dsp:cNvPr id="0" name=""/>
        <dsp:cNvSpPr/>
      </dsp:nvSpPr>
      <dsp:spPr>
        <a:xfrm>
          <a:off x="1205621" y="2352358"/>
          <a:ext cx="634490" cy="634490"/>
        </a:xfrm>
        <a:prstGeom prst="roundRect">
          <a:avLst/>
        </a:prstGeom>
        <a:solidFill>
          <a:schemeClr val="accent5">
            <a:shade val="50000"/>
            <a:hueOff val="167129"/>
            <a:satOff val="4478"/>
            <a:lumOff val="197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en-US" sz="800" b="0" kern="1200">
              <a:solidFill>
                <a:sysClr val="windowText" lastClr="000000"/>
              </a:solidFill>
              <a:latin typeface="Times New Roman" panose="02020603050405020304" pitchFamily="18" charset="0"/>
              <a:cs typeface="Times New Roman" panose="02020603050405020304" pitchFamily="18" charset="0"/>
            </a:rPr>
            <a:t>Marketing Management</a:t>
          </a:r>
        </a:p>
      </dsp:txBody>
      <dsp:txXfrm>
        <a:off x="1236594" y="2383331"/>
        <a:ext cx="572544" cy="572544"/>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FC699-9679-4F5C-9640-9A89CB01C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3522</Words>
  <Characters>20081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2025-06-03T11:32:00Z</dcterms:created>
  <dcterms:modified xsi:type="dcterms:W3CDTF">2025-06-16T17:44:00Z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de075b28-8eef-44fd-960c-a277fa7eb2df</vt:lpwstr>
  </property>
</Properties>
</file>