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2001DC" w14:textId="77777777" w:rsidR="008F5589" w:rsidRDefault="008F5589" w:rsidP="008F5589">
      <w:pPr>
        <w:jc w:val="center"/>
        <w:rPr>
          <w:sz w:val="56"/>
          <w:szCs w:val="56"/>
        </w:rPr>
      </w:pPr>
      <w:r w:rsidRPr="00854F31">
        <w:rPr>
          <w:sz w:val="56"/>
          <w:szCs w:val="56"/>
        </w:rPr>
        <w:t>BA (Hons) Commercial Dance</w:t>
      </w:r>
    </w:p>
    <w:p w14:paraId="6BF43EF1" w14:textId="77777777" w:rsidR="008F5589" w:rsidRPr="00854F31" w:rsidRDefault="008F5589" w:rsidP="008F5589">
      <w:pPr>
        <w:jc w:val="center"/>
        <w:rPr>
          <w:sz w:val="56"/>
          <w:szCs w:val="56"/>
        </w:rPr>
      </w:pPr>
    </w:p>
    <w:p w14:paraId="141FA495" w14:textId="77777777" w:rsidR="008F5589" w:rsidRPr="00854F31" w:rsidRDefault="008F5589" w:rsidP="008F5589">
      <w:pPr>
        <w:jc w:val="center"/>
        <w:rPr>
          <w:sz w:val="56"/>
          <w:szCs w:val="56"/>
        </w:rPr>
      </w:pPr>
      <w:r w:rsidRPr="00854F31">
        <w:rPr>
          <w:sz w:val="56"/>
          <w:szCs w:val="56"/>
        </w:rPr>
        <w:t xml:space="preserve">Assessment </w:t>
      </w:r>
      <w:r>
        <w:rPr>
          <w:sz w:val="56"/>
          <w:szCs w:val="56"/>
        </w:rPr>
        <w:t>C</w:t>
      </w:r>
      <w:r w:rsidRPr="00854F31">
        <w:rPr>
          <w:sz w:val="56"/>
          <w:szCs w:val="56"/>
        </w:rPr>
        <w:t xml:space="preserve">over </w:t>
      </w:r>
      <w:r>
        <w:rPr>
          <w:sz w:val="56"/>
          <w:szCs w:val="56"/>
        </w:rPr>
        <w:t>P</w:t>
      </w:r>
      <w:r w:rsidRPr="00854F31">
        <w:rPr>
          <w:sz w:val="56"/>
          <w:szCs w:val="56"/>
        </w:rPr>
        <w:t>age</w:t>
      </w:r>
    </w:p>
    <w:p w14:paraId="1CF9935D" w14:textId="77777777" w:rsidR="008F5589" w:rsidRPr="00854F31" w:rsidRDefault="008F5589" w:rsidP="008F5589">
      <w:pPr>
        <w:jc w:val="center"/>
        <w:rPr>
          <w:sz w:val="56"/>
          <w:szCs w:val="56"/>
        </w:rPr>
      </w:pPr>
    </w:p>
    <w:p w14:paraId="2D972935" w14:textId="77777777" w:rsidR="008F5589" w:rsidRPr="00854F31" w:rsidRDefault="008F5589" w:rsidP="008F5589">
      <w:pPr>
        <w:jc w:val="center"/>
        <w:rPr>
          <w:sz w:val="56"/>
          <w:szCs w:val="56"/>
        </w:rPr>
      </w:pPr>
      <w:r w:rsidRPr="00854F31">
        <w:rPr>
          <w:sz w:val="56"/>
          <w:szCs w:val="56"/>
        </w:rPr>
        <w:fldChar w:fldCharType="begin"/>
      </w:r>
      <w:r w:rsidRPr="00854F31">
        <w:rPr>
          <w:sz w:val="56"/>
          <w:szCs w:val="56"/>
        </w:rPr>
        <w:instrText xml:space="preserve"> INCLUDEPICTURE "/Users/jaybrown/Library/Group Containers/UBF8T346G9.ms/WebArchiveCopyPasteTempFiles/com.microsoft.Word/D50B00C7-6D28-4675-BBCC5435147EF6A2_carouselimage.png" \* MERGEFORMATINET </w:instrText>
      </w:r>
      <w:r w:rsidRPr="00854F31">
        <w:rPr>
          <w:sz w:val="56"/>
          <w:szCs w:val="56"/>
        </w:rPr>
        <w:fldChar w:fldCharType="separate"/>
      </w:r>
      <w:r w:rsidRPr="00854F31">
        <w:rPr>
          <w:noProof/>
          <w:sz w:val="56"/>
          <w:szCs w:val="56"/>
        </w:rPr>
        <w:drawing>
          <wp:inline distT="0" distB="0" distL="0" distR="0" wp14:anchorId="1B14A89A" wp14:editId="0294E754">
            <wp:extent cx="5731510" cy="2395220"/>
            <wp:effectExtent l="0" t="0" r="0" b="5080"/>
            <wp:docPr id="1490146683"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2395220"/>
                    </a:xfrm>
                    <a:prstGeom prst="rect">
                      <a:avLst/>
                    </a:prstGeom>
                    <a:noFill/>
                    <a:ln>
                      <a:noFill/>
                    </a:ln>
                  </pic:spPr>
                </pic:pic>
              </a:graphicData>
            </a:graphic>
          </wp:inline>
        </w:drawing>
      </w:r>
      <w:r w:rsidRPr="00854F31">
        <w:rPr>
          <w:sz w:val="56"/>
          <w:szCs w:val="56"/>
        </w:rPr>
        <w:fldChar w:fldCharType="end"/>
      </w:r>
    </w:p>
    <w:p w14:paraId="54198760" w14:textId="77777777" w:rsidR="00B3194D" w:rsidRPr="00854F31" w:rsidRDefault="00B3194D" w:rsidP="00B3194D">
      <w:pPr>
        <w:jc w:val="center"/>
        <w:rPr>
          <w:sz w:val="56"/>
          <w:szCs w:val="56"/>
        </w:rPr>
      </w:pPr>
      <w:r w:rsidRPr="00854F31">
        <w:rPr>
          <w:sz w:val="56"/>
          <w:szCs w:val="56"/>
        </w:rPr>
        <w:t>Casey Marie Bowen</w:t>
      </w:r>
    </w:p>
    <w:p w14:paraId="726B440A" w14:textId="77777777" w:rsidR="00B3194D" w:rsidRDefault="00B3194D" w:rsidP="00B3194D">
      <w:pPr>
        <w:jc w:val="center"/>
        <w:rPr>
          <w:sz w:val="56"/>
          <w:szCs w:val="56"/>
        </w:rPr>
      </w:pPr>
      <w:r w:rsidRPr="00854F31">
        <w:rPr>
          <w:sz w:val="56"/>
          <w:szCs w:val="56"/>
        </w:rPr>
        <w:t>2304253</w:t>
      </w:r>
    </w:p>
    <w:p w14:paraId="181E2F7E" w14:textId="77777777" w:rsidR="00B3194D" w:rsidRPr="00854F31" w:rsidRDefault="00B3194D" w:rsidP="00B3194D">
      <w:pPr>
        <w:jc w:val="center"/>
        <w:rPr>
          <w:sz w:val="56"/>
          <w:szCs w:val="56"/>
        </w:rPr>
      </w:pPr>
    </w:p>
    <w:p w14:paraId="5B5C03FF" w14:textId="790B1EDA" w:rsidR="00B3194D" w:rsidRDefault="00B3194D" w:rsidP="00B3194D">
      <w:pPr>
        <w:jc w:val="center"/>
        <w:rPr>
          <w:sz w:val="56"/>
          <w:szCs w:val="56"/>
        </w:rPr>
      </w:pPr>
      <w:r>
        <w:rPr>
          <w:sz w:val="56"/>
          <w:szCs w:val="56"/>
        </w:rPr>
        <w:t>Final Production</w:t>
      </w:r>
    </w:p>
    <w:p w14:paraId="4C805A6C" w14:textId="7D9CC0AA" w:rsidR="005841F8" w:rsidRDefault="005841F8" w:rsidP="00B3194D">
      <w:pPr>
        <w:jc w:val="center"/>
        <w:rPr>
          <w:sz w:val="56"/>
          <w:szCs w:val="56"/>
        </w:rPr>
      </w:pPr>
      <w:r>
        <w:rPr>
          <w:sz w:val="56"/>
          <w:szCs w:val="56"/>
        </w:rPr>
        <w:t>AD</w:t>
      </w:r>
      <w:r w:rsidR="008E3AC6">
        <w:rPr>
          <w:sz w:val="56"/>
          <w:szCs w:val="56"/>
        </w:rPr>
        <w:t>PB6003</w:t>
      </w:r>
    </w:p>
    <w:p w14:paraId="1EC8B3F0" w14:textId="77777777" w:rsidR="00FE12D3" w:rsidRPr="00FE12D3" w:rsidRDefault="00FE12D3" w:rsidP="00A06A3A">
      <w:pPr>
        <w:jc w:val="center"/>
        <w:rPr>
          <w:rFonts w:ascii="Calibri" w:eastAsia="Times New Roman" w:hAnsi="Calibri" w:cs="Calibri"/>
          <w:b/>
          <w:bCs/>
          <w:color w:val="000000"/>
          <w:kern w:val="0"/>
          <w:sz w:val="32"/>
          <w:szCs w:val="32"/>
          <w:u w:val="single"/>
          <w:lang w:eastAsia="en-GB"/>
          <w14:ligatures w14:val="none"/>
        </w:rPr>
      </w:pPr>
    </w:p>
    <w:p w14:paraId="57B385A6" w14:textId="77777777" w:rsidR="00FE12D3" w:rsidRDefault="00FE12D3" w:rsidP="00A06A3A">
      <w:pPr>
        <w:jc w:val="center"/>
        <w:rPr>
          <w:rFonts w:ascii="Calibri" w:eastAsia="Times New Roman" w:hAnsi="Calibri" w:cs="Calibri"/>
          <w:b/>
          <w:bCs/>
          <w:color w:val="000000"/>
          <w:kern w:val="0"/>
          <w:sz w:val="32"/>
          <w:szCs w:val="32"/>
          <w:u w:val="single"/>
          <w:lang w:eastAsia="en-GB"/>
          <w14:ligatures w14:val="none"/>
        </w:rPr>
      </w:pPr>
    </w:p>
    <w:p w14:paraId="2D14B19E" w14:textId="5FEB0F36" w:rsidR="00A06A3A" w:rsidRPr="00FE12D3" w:rsidRDefault="00A06A3A" w:rsidP="00A06A3A">
      <w:pPr>
        <w:jc w:val="center"/>
        <w:rPr>
          <w:rFonts w:ascii="Calibri" w:eastAsia="Times New Roman" w:hAnsi="Calibri" w:cs="Calibri"/>
          <w:color w:val="000000"/>
          <w:kern w:val="0"/>
          <w:sz w:val="32"/>
          <w:szCs w:val="32"/>
          <w:lang w:eastAsia="en-GB"/>
          <w14:ligatures w14:val="none"/>
        </w:rPr>
      </w:pPr>
      <w:r w:rsidRPr="00FE12D3">
        <w:rPr>
          <w:rFonts w:ascii="Calibri" w:eastAsia="Times New Roman" w:hAnsi="Calibri" w:cs="Calibri"/>
          <w:b/>
          <w:bCs/>
          <w:color w:val="000000"/>
          <w:kern w:val="0"/>
          <w:sz w:val="32"/>
          <w:szCs w:val="32"/>
          <w:u w:val="single"/>
          <w:lang w:eastAsia="en-GB"/>
          <w14:ligatures w14:val="none"/>
        </w:rPr>
        <w:t>Reflective essay</w:t>
      </w:r>
    </w:p>
    <w:p w14:paraId="0DEECBC6" w14:textId="77777777" w:rsidR="00A06A3A" w:rsidRPr="00FE12D3" w:rsidRDefault="00A06A3A" w:rsidP="00A06A3A">
      <w:pPr>
        <w:rPr>
          <w:rFonts w:ascii="Calibri" w:eastAsia="Times New Roman" w:hAnsi="Calibri" w:cs="Calibri"/>
          <w:color w:val="000000"/>
          <w:kern w:val="0"/>
          <w:lang w:eastAsia="en-GB"/>
          <w14:ligatures w14:val="none"/>
        </w:rPr>
      </w:pPr>
      <w:r w:rsidRPr="00FE12D3">
        <w:rPr>
          <w:rFonts w:ascii="Calibri" w:eastAsia="Times New Roman" w:hAnsi="Calibri" w:cs="Calibri"/>
          <w:color w:val="000000"/>
          <w:kern w:val="0"/>
          <w:lang w:eastAsia="en-GB"/>
          <w14:ligatures w14:val="none"/>
        </w:rPr>
        <w:t xml:space="preserve">This reflective essay examines the process and performance of the final production dance show, which represents my training throughout the BA Commercial Dance programme. The production gave me the opportunity to apply the technical, artistic, and professional skills I have developed during my studies while working collaboratively within a professional performance environment. As a performer, the experience challenged me both physically and creatively, encouraging me to reflect on my personal growth and development throughout the rehearsal and performance process. Reflection is widely recognised as an essential tool for performers, enabling critical evaluation of experiences, supporting continuous improvement, and encouraging a deeper understanding of creative practice </w:t>
      </w:r>
      <w:r w:rsidRPr="00FE12D3">
        <w:rPr>
          <w:rFonts w:ascii="Calibri" w:eastAsia="Times New Roman" w:hAnsi="Calibri" w:cs="Calibri"/>
          <w:color w:val="000000"/>
          <w:kern w:val="0"/>
          <w:lang w:eastAsia="en-GB"/>
          <w14:ligatures w14:val="none"/>
        </w:rPr>
        <w:lastRenderedPageBreak/>
        <w:t>(Schön, 1983). Through reflective practice, I identified my strengths, acknowledged areas for further development, and evaluated the effectiveness of my contribution to the production. This process allowed me to gain a greater awareness of how rehearsal experiences influenced my performance outcomes. This essay critically reflects upon my experience throughout the production process, including the research undertaken, rehearsals, creative development, and final performance. It explores the development of my abilities such as performance skills and artistic expression, as well as my engagement with choreography and collaboration with fellow performers and the creative team. The essay also highlights the challenges I faced throughout rehearsals and shows how I overcame them. Reflecting on my professional practice. I will analyse my learning experiences and evaluate how the production has contributed to my personal and professional growth, while influencing my future development as a commercial dance performer and artist. </w:t>
      </w:r>
    </w:p>
    <w:p w14:paraId="32FD0B4D" w14:textId="77777777" w:rsidR="00FE12D3" w:rsidRPr="00FE12D3" w:rsidRDefault="00FE12D3" w:rsidP="00A06A3A">
      <w:pPr>
        <w:jc w:val="center"/>
        <w:rPr>
          <w:rFonts w:ascii="Calibri" w:eastAsia="Times New Roman" w:hAnsi="Calibri" w:cs="Calibri"/>
          <w:b/>
          <w:bCs/>
          <w:color w:val="000000"/>
          <w:kern w:val="0"/>
          <w:sz w:val="32"/>
          <w:szCs w:val="32"/>
          <w:u w:val="single"/>
          <w:lang w:eastAsia="en-GB"/>
          <w14:ligatures w14:val="none"/>
        </w:rPr>
      </w:pPr>
    </w:p>
    <w:p w14:paraId="1D0C2873" w14:textId="477DB069" w:rsidR="00A06A3A" w:rsidRPr="00FE12D3" w:rsidRDefault="00A06A3A" w:rsidP="00A06A3A">
      <w:pPr>
        <w:jc w:val="center"/>
        <w:rPr>
          <w:rFonts w:ascii="Calibri" w:eastAsia="Times New Roman" w:hAnsi="Calibri" w:cs="Calibri"/>
          <w:color w:val="000000"/>
          <w:kern w:val="0"/>
          <w:sz w:val="32"/>
          <w:szCs w:val="32"/>
          <w:lang w:eastAsia="en-GB"/>
          <w14:ligatures w14:val="none"/>
        </w:rPr>
      </w:pPr>
      <w:r w:rsidRPr="00FE12D3">
        <w:rPr>
          <w:rFonts w:ascii="Calibri" w:eastAsia="Times New Roman" w:hAnsi="Calibri" w:cs="Calibri"/>
          <w:b/>
          <w:bCs/>
          <w:color w:val="000000"/>
          <w:kern w:val="0"/>
          <w:sz w:val="32"/>
          <w:szCs w:val="32"/>
          <w:u w:val="single"/>
          <w:lang w:eastAsia="en-GB"/>
          <w14:ligatures w14:val="none"/>
        </w:rPr>
        <w:t>Research and Preparation Process</w:t>
      </w:r>
    </w:p>
    <w:p w14:paraId="76787C1F" w14:textId="77777777" w:rsidR="00A06A3A" w:rsidRPr="00FE12D3" w:rsidRDefault="00A06A3A" w:rsidP="00A06A3A">
      <w:pPr>
        <w:rPr>
          <w:rFonts w:ascii="Calibri" w:eastAsia="Times New Roman" w:hAnsi="Calibri" w:cs="Calibri"/>
          <w:color w:val="000000"/>
          <w:kern w:val="0"/>
          <w:lang w:eastAsia="en-GB"/>
          <w14:ligatures w14:val="none"/>
        </w:rPr>
      </w:pPr>
      <w:r w:rsidRPr="00FE12D3">
        <w:rPr>
          <w:rFonts w:ascii="Calibri" w:eastAsia="Times New Roman" w:hAnsi="Calibri" w:cs="Calibri"/>
          <w:color w:val="000000"/>
          <w:kern w:val="0"/>
          <w:lang w:eastAsia="en-GB"/>
          <w14:ligatures w14:val="none"/>
        </w:rPr>
        <w:t>Preparing for this production meant a lot of research, physical training, and personal effort so I could perform to the best of my ability. I watched rehearsal videos, reviewed choreographic references, and studied professional commercial dance routines to better understand the show and the piece's style and artistic goals. This helped me see what was expected in professional commercial dance and gave me a clearer idea of the performance level needed. I soon realised that just learning the steps wasn’t enough for a strong performance. Besides getting the moves right, I needed to understand the emotions behind the choreography, including facial expressions, energy, and the story being told. Focusing on these aspects helped me perform more honestly and confidently, and I felt a deeper connection to the piece than I did at first.</w:t>
      </w:r>
    </w:p>
    <w:p w14:paraId="073EA1E2" w14:textId="77777777" w:rsidR="00A06A3A" w:rsidRPr="00FE12D3" w:rsidRDefault="00A06A3A" w:rsidP="00A06A3A">
      <w:pPr>
        <w:rPr>
          <w:rFonts w:ascii="Calibri" w:eastAsia="Times New Roman" w:hAnsi="Calibri" w:cs="Calibri"/>
          <w:color w:val="000000"/>
          <w:kern w:val="0"/>
          <w:lang w:eastAsia="en-GB"/>
          <w14:ligatures w14:val="none"/>
        </w:rPr>
      </w:pPr>
      <w:r w:rsidRPr="00FE12D3">
        <w:rPr>
          <w:rFonts w:ascii="Calibri" w:eastAsia="Times New Roman" w:hAnsi="Calibri" w:cs="Calibri"/>
          <w:color w:val="000000"/>
          <w:kern w:val="0"/>
          <w:lang w:eastAsia="en-GB"/>
          <w14:ligatures w14:val="none"/>
        </w:rPr>
        <w:t>During rehearsals, I made sure to keep notes about corrections, spacing, formations, feedback, and props. This helped me learn and track my progress over the 6 weeks of rehearsals. Taking notes also aligns with Kolb’s (1984) experiential learning cycle, which holds that learning occurs through experience, reflection, thinking, and trying things out.</w:t>
      </w:r>
    </w:p>
    <w:p w14:paraId="08D50EE1" w14:textId="77777777" w:rsidR="00A06A3A" w:rsidRPr="00FE12D3" w:rsidRDefault="00A06A3A" w:rsidP="00A06A3A">
      <w:pPr>
        <w:rPr>
          <w:rFonts w:ascii="Calibri" w:eastAsia="Times New Roman" w:hAnsi="Calibri" w:cs="Calibri"/>
          <w:color w:val="000000"/>
          <w:kern w:val="0"/>
          <w:lang w:eastAsia="en-GB"/>
          <w14:ligatures w14:val="none"/>
        </w:rPr>
      </w:pPr>
      <w:r w:rsidRPr="00FE12D3">
        <w:rPr>
          <w:rFonts w:ascii="Calibri" w:eastAsia="Times New Roman" w:hAnsi="Calibri" w:cs="Calibri"/>
          <w:color w:val="000000"/>
          <w:kern w:val="0"/>
          <w:lang w:eastAsia="en-GB"/>
          <w14:ligatures w14:val="none"/>
        </w:rPr>
        <w:t>After each rehearsal, I reflected on the feedback I received and planned how to improve next time. This helped me keep growing and take charge of my own learning.</w:t>
      </w:r>
    </w:p>
    <w:p w14:paraId="70A894EB" w14:textId="77777777" w:rsidR="00A06A3A" w:rsidRPr="00FE12D3" w:rsidRDefault="00A06A3A" w:rsidP="00A06A3A">
      <w:pPr>
        <w:rPr>
          <w:rFonts w:ascii="Calibri" w:eastAsia="Times New Roman" w:hAnsi="Calibri" w:cs="Calibri"/>
          <w:color w:val="000000"/>
          <w:kern w:val="0"/>
          <w:lang w:eastAsia="en-GB"/>
          <w14:ligatures w14:val="none"/>
        </w:rPr>
      </w:pPr>
      <w:r w:rsidRPr="00FE12D3">
        <w:rPr>
          <w:rFonts w:ascii="Calibri" w:eastAsia="Times New Roman" w:hAnsi="Calibri" w:cs="Calibri"/>
          <w:color w:val="000000"/>
          <w:kern w:val="0"/>
          <w:lang w:eastAsia="en-GB"/>
          <w14:ligatures w14:val="none"/>
        </w:rPr>
        <w:t>One big challenge was the busy rehearsal schedule. With so much choreography to learn for different pieces, it got harder to remember everything. I often had to go over the choreography on my own outside of rehearsals to make sure I remembered the sequences. Learning so much in a short time really tested my focus and memory. As rehearsals went on, I started recording videos, writing down movement cues, and practising sections on my own. These strategies helped me remember the material and stay ready for rehearsals.</w:t>
      </w:r>
    </w:p>
    <w:p w14:paraId="0E65EAA5" w14:textId="77777777" w:rsidR="00A06A3A" w:rsidRPr="00FE12D3" w:rsidRDefault="00A06A3A" w:rsidP="00A06A3A">
      <w:pPr>
        <w:rPr>
          <w:rFonts w:ascii="Calibri" w:eastAsia="Times New Roman" w:hAnsi="Calibri" w:cs="Calibri"/>
          <w:color w:val="000000"/>
          <w:kern w:val="0"/>
          <w:lang w:eastAsia="en-GB"/>
          <w14:ligatures w14:val="none"/>
        </w:rPr>
      </w:pPr>
      <w:r w:rsidRPr="00FE12D3">
        <w:rPr>
          <w:rFonts w:ascii="Calibri" w:eastAsia="Times New Roman" w:hAnsi="Calibri" w:cs="Calibri"/>
          <w:color w:val="000000"/>
          <w:kern w:val="0"/>
          <w:lang w:eastAsia="en-GB"/>
          <w14:ligatures w14:val="none"/>
        </w:rPr>
        <w:t>Another challenge came when the choreography changed at the last minute, a result of my diagnosis of autism; this was a very hard challenge to face, as I know changes happen often in professional settings, but it was still tough for me to adjust so quickly. After working hard to learn and polish my movements, sudden changes sometimes shook my confidence and forced me to relearn parts quickly. Still, these moments made me more adaptable and showed me how important it is to stay flexible during the creative process.</w:t>
      </w:r>
    </w:p>
    <w:p w14:paraId="76E76560" w14:textId="77777777" w:rsidR="00A06A3A" w:rsidRPr="00FE12D3" w:rsidRDefault="00A06A3A" w:rsidP="00A06A3A">
      <w:pPr>
        <w:rPr>
          <w:rFonts w:ascii="Calibri" w:eastAsia="Times New Roman" w:hAnsi="Calibri" w:cs="Calibri"/>
          <w:color w:val="000000"/>
          <w:kern w:val="0"/>
          <w:lang w:eastAsia="en-GB"/>
          <w14:ligatures w14:val="none"/>
        </w:rPr>
      </w:pPr>
      <w:r w:rsidRPr="00FE12D3">
        <w:rPr>
          <w:rFonts w:ascii="Calibri" w:eastAsia="Times New Roman" w:hAnsi="Calibri" w:cs="Calibri"/>
          <w:color w:val="000000"/>
          <w:kern w:val="0"/>
          <w:lang w:eastAsia="en-GB"/>
          <w14:ligatures w14:val="none"/>
        </w:rPr>
        <w:t xml:space="preserve">Things got even harder when I got sick and had to miss rehearsals, which I felt like I handled </w:t>
      </w:r>
      <w:proofErr w:type="gramStart"/>
      <w:r w:rsidRPr="00FE12D3">
        <w:rPr>
          <w:rFonts w:ascii="Calibri" w:eastAsia="Times New Roman" w:hAnsi="Calibri" w:cs="Calibri"/>
          <w:color w:val="000000"/>
          <w:kern w:val="0"/>
          <w:lang w:eastAsia="en-GB"/>
          <w14:ligatures w14:val="none"/>
        </w:rPr>
        <w:t>really well</w:t>
      </w:r>
      <w:proofErr w:type="gramEnd"/>
      <w:r w:rsidRPr="00FE12D3">
        <w:rPr>
          <w:rFonts w:ascii="Calibri" w:eastAsia="Times New Roman" w:hAnsi="Calibri" w:cs="Calibri"/>
          <w:color w:val="000000"/>
          <w:kern w:val="0"/>
          <w:lang w:eastAsia="en-GB"/>
          <w14:ligatures w14:val="none"/>
        </w:rPr>
        <w:t xml:space="preserve">. Being away meant I had to keep on top of choreography, spacing, and notes. When I came back, I was expected to know everything which I did. This taught me how important it is to take responsibility and learn on my own. I used rehearsal videos, help from </w:t>
      </w:r>
      <w:r w:rsidRPr="00FE12D3">
        <w:rPr>
          <w:rFonts w:ascii="Calibri" w:eastAsia="Times New Roman" w:hAnsi="Calibri" w:cs="Calibri"/>
          <w:color w:val="000000"/>
          <w:kern w:val="0"/>
          <w:lang w:eastAsia="en-GB"/>
          <w14:ligatures w14:val="none"/>
        </w:rPr>
        <w:lastRenderedPageBreak/>
        <w:t>my peers, and extra practice to get back on track. Even though it was tough, it pushed me to be more proactive and resilient.</w:t>
      </w:r>
    </w:p>
    <w:p w14:paraId="2628FEE0" w14:textId="77777777" w:rsidR="00A06A3A" w:rsidRPr="00FE12D3" w:rsidRDefault="00A06A3A" w:rsidP="00A06A3A">
      <w:pPr>
        <w:rPr>
          <w:rFonts w:ascii="Calibri" w:eastAsia="Times New Roman" w:hAnsi="Calibri" w:cs="Calibri"/>
          <w:color w:val="000000"/>
          <w:kern w:val="0"/>
          <w:lang w:eastAsia="en-GB"/>
          <w14:ligatures w14:val="none"/>
        </w:rPr>
      </w:pPr>
      <w:r w:rsidRPr="00FE12D3">
        <w:rPr>
          <w:rFonts w:ascii="Calibri" w:eastAsia="Times New Roman" w:hAnsi="Calibri" w:cs="Calibri"/>
          <w:color w:val="000000"/>
          <w:kern w:val="0"/>
          <w:lang w:eastAsia="en-GB"/>
          <w14:ligatures w14:val="none"/>
        </w:rPr>
        <w:t>Looking into performance psychology showed me how important confidence and mental preparation are. Nordin-Bates (2012) says that self-confidence has a big impact on performance quality and creativity. I really felt this when I had to learn a solo in about 30 minutes. Having to remember and perform the choreography right away made me panic, and I sometimes worried I might lose the chance to do the solo. But by practising with focus, believing in myself, and staying determined, I slowly became more comfortable with the material. This experience boosted my confidence and showed me how important it is to stay calm under pressure.</w:t>
      </w:r>
    </w:p>
    <w:p w14:paraId="0DC6998A" w14:textId="77777777" w:rsidR="00A06A3A" w:rsidRPr="00FE12D3" w:rsidRDefault="00A06A3A" w:rsidP="00A06A3A">
      <w:pPr>
        <w:rPr>
          <w:rFonts w:ascii="Calibri" w:eastAsia="Times New Roman" w:hAnsi="Calibri" w:cs="Calibri"/>
          <w:color w:val="000000"/>
          <w:kern w:val="0"/>
          <w:lang w:eastAsia="en-GB"/>
          <w14:ligatures w14:val="none"/>
        </w:rPr>
      </w:pPr>
      <w:r w:rsidRPr="00FE12D3">
        <w:rPr>
          <w:rFonts w:ascii="Calibri" w:eastAsia="Times New Roman" w:hAnsi="Calibri" w:cs="Calibri"/>
          <w:color w:val="000000"/>
          <w:kern w:val="0"/>
          <w:lang w:eastAsia="en-GB"/>
          <w14:ligatures w14:val="none"/>
        </w:rPr>
        <w:t>Overall, preparing for this production was about much more than just learning the choreography. It took research, reflection, resilience, adaptability, and good time management. Facing illness, changes in choreography, memory challenges, and performance anxiety all helped me grow as a performer and get ready for professional work. I also learned a lot from academic research, professional dance works, music videos, and choreographic films during the module. Brandi Chun Winner’s choreography in Dance 100 (2023) showed how important it is to balance technical skill with real performance quality, which matches what Smith-</w:t>
      </w:r>
      <w:proofErr w:type="spellStart"/>
      <w:r w:rsidRPr="00FE12D3">
        <w:rPr>
          <w:rFonts w:ascii="Calibri" w:eastAsia="Times New Roman" w:hAnsi="Calibri" w:cs="Calibri"/>
          <w:color w:val="000000"/>
          <w:kern w:val="0"/>
          <w:lang w:eastAsia="en-GB"/>
          <w14:ligatures w14:val="none"/>
        </w:rPr>
        <w:t>Autard</w:t>
      </w:r>
      <w:proofErr w:type="spellEnd"/>
      <w:r w:rsidRPr="00FE12D3">
        <w:rPr>
          <w:rFonts w:ascii="Calibri" w:eastAsia="Times New Roman" w:hAnsi="Calibri" w:cs="Calibri"/>
          <w:color w:val="000000"/>
          <w:kern w:val="0"/>
          <w:lang w:eastAsia="en-GB"/>
          <w14:ligatures w14:val="none"/>
        </w:rPr>
        <w:t xml:space="preserve"> (2002) says about needing both technique and creativity in dance. Watching Street Woman Fighter (Mnet, 2021) and Request Dance Crew (2023) also shaped how I rehearsed, especially their musicality, confidence, and teamwork. Seeing these performances made me realise how important communication and trust are within a cast, which became even clearer during rehearsals.</w:t>
      </w:r>
    </w:p>
    <w:p w14:paraId="16FD0586" w14:textId="77777777" w:rsidR="00A06A3A" w:rsidRPr="00FE12D3" w:rsidRDefault="00A06A3A" w:rsidP="00A06A3A">
      <w:pPr>
        <w:rPr>
          <w:rFonts w:ascii="Calibri" w:eastAsia="Times New Roman" w:hAnsi="Calibri" w:cs="Calibri"/>
          <w:color w:val="000000"/>
          <w:kern w:val="0"/>
          <w:lang w:eastAsia="en-GB"/>
          <w14:ligatures w14:val="none"/>
        </w:rPr>
      </w:pPr>
      <w:r w:rsidRPr="00FE12D3">
        <w:rPr>
          <w:rFonts w:ascii="Calibri" w:eastAsia="Times New Roman" w:hAnsi="Calibri" w:cs="Calibri"/>
          <w:color w:val="000000"/>
          <w:kern w:val="0"/>
          <w:lang w:eastAsia="en-GB"/>
          <w14:ligatures w14:val="none"/>
        </w:rPr>
        <w:t xml:space="preserve">Watching contemporary choreographic videos like Somebody That I Used </w:t>
      </w:r>
      <w:proofErr w:type="gramStart"/>
      <w:r w:rsidRPr="00FE12D3">
        <w:rPr>
          <w:rFonts w:ascii="Calibri" w:eastAsia="Times New Roman" w:hAnsi="Calibri" w:cs="Calibri"/>
          <w:color w:val="000000"/>
          <w:kern w:val="0"/>
          <w:lang w:eastAsia="en-GB"/>
          <w14:ligatures w14:val="none"/>
        </w:rPr>
        <w:t>To</w:t>
      </w:r>
      <w:proofErr w:type="gramEnd"/>
      <w:r w:rsidRPr="00FE12D3">
        <w:rPr>
          <w:rFonts w:ascii="Calibri" w:eastAsia="Times New Roman" w:hAnsi="Calibri" w:cs="Calibri"/>
          <w:color w:val="000000"/>
          <w:kern w:val="0"/>
          <w:lang w:eastAsia="en-GB"/>
          <w14:ligatures w14:val="none"/>
        </w:rPr>
        <w:t xml:space="preserve"> Know (The CDK Company, 2023), Vivaldi (Linders, 2023), and Trois Visages (Harcourt, 2023) helped me see how movement can tell emotional stories without words. These pieces showed me how dynamics, intention, and movement quality can express complex feelings and how to convey emotion and tell a story. Because of this, I worked on bringing more emotional depth to my own performance, not just focusing on technique. Music videos like Jungle’s Back on 74 (2023), Billie Eilish’s When the Party’s Over (2018), Charlotte Jane’s Down Days (2023), and Yasmin Harcourt’s choreography submission (2024) also showed me the power of being authentic, vulnerable, and intentional in performance. These examples inspired me to perform more honestly and connect better with the audience.</w:t>
      </w:r>
    </w:p>
    <w:p w14:paraId="03C9969D" w14:textId="77777777" w:rsidR="00A06A3A" w:rsidRPr="00FE12D3" w:rsidRDefault="00A06A3A" w:rsidP="00A06A3A">
      <w:pPr>
        <w:rPr>
          <w:rFonts w:ascii="Calibri" w:eastAsia="Times New Roman" w:hAnsi="Calibri" w:cs="Calibri"/>
          <w:color w:val="000000"/>
          <w:kern w:val="0"/>
          <w:lang w:eastAsia="en-GB"/>
          <w14:ligatures w14:val="none"/>
        </w:rPr>
      </w:pPr>
      <w:r w:rsidRPr="00FE12D3">
        <w:rPr>
          <w:rFonts w:ascii="Calibri" w:eastAsia="Times New Roman" w:hAnsi="Calibri" w:cs="Calibri"/>
          <w:color w:val="000000"/>
          <w:kern w:val="0"/>
          <w:lang w:eastAsia="en-GB"/>
          <w14:ligatures w14:val="none"/>
        </w:rPr>
        <w:t xml:space="preserve">Commercial dance advertisements, including GAP’s Better in Denim (2024a), Get Loose. Now Live. (2024b) and Linen Moves (2024c), alongside the accompanying behind-the-scenes documentaries, gave valuable insight into professional rehearsal processes, adjustability and consistency within industry settings. This became particularly relevant when I experienced difficulties such as learning large amounts of choreography, adapting to urgent changes, returning after illness, and preparing a solo under significant time pressure. Further references, including Burberry’s Singing in the Rain advertisement (2015), Candy Crush x Thundercat’s Upside Down (2024), the Betfair Socks campaign (2023) and Lucozade’s Bring </w:t>
      </w:r>
      <w:proofErr w:type="gramStart"/>
      <w:r w:rsidRPr="00FE12D3">
        <w:rPr>
          <w:rFonts w:ascii="Calibri" w:eastAsia="Times New Roman" w:hAnsi="Calibri" w:cs="Calibri"/>
          <w:color w:val="000000"/>
          <w:kern w:val="0"/>
          <w:lang w:eastAsia="en-GB"/>
          <w14:ligatures w14:val="none"/>
        </w:rPr>
        <w:t>The</w:t>
      </w:r>
      <w:proofErr w:type="gramEnd"/>
      <w:r w:rsidRPr="00FE12D3">
        <w:rPr>
          <w:rFonts w:ascii="Calibri" w:eastAsia="Times New Roman" w:hAnsi="Calibri" w:cs="Calibri"/>
          <w:color w:val="000000"/>
          <w:kern w:val="0"/>
          <w:lang w:eastAsia="en-GB"/>
          <w14:ligatures w14:val="none"/>
        </w:rPr>
        <w:t xml:space="preserve"> Energy (2023), expanded my understanding of how choreography functions within commercial media, demonstrating the relationship between movement, camera work, branding and audience involvement. Thinking about these professional examples throughout rehearsals is consistent with Kolb’s (1984) experiential learning cycle, as observations made through research were continuously applied, evaluated and refined within my own performance practice.</w:t>
      </w:r>
    </w:p>
    <w:p w14:paraId="698F78FE" w14:textId="77777777" w:rsidR="00FE12D3" w:rsidRDefault="00FE12D3" w:rsidP="00FE12D3">
      <w:pPr>
        <w:jc w:val="center"/>
        <w:rPr>
          <w:rFonts w:ascii="Calibri" w:eastAsia="Times New Roman" w:hAnsi="Calibri" w:cs="Calibri"/>
          <w:b/>
          <w:bCs/>
          <w:color w:val="000000"/>
          <w:kern w:val="0"/>
          <w:sz w:val="32"/>
          <w:szCs w:val="32"/>
          <w:u w:val="single"/>
          <w:lang w:eastAsia="en-GB"/>
          <w14:ligatures w14:val="none"/>
        </w:rPr>
      </w:pPr>
    </w:p>
    <w:p w14:paraId="5A7F3D1B" w14:textId="289B516D" w:rsidR="00FE12D3" w:rsidRPr="00FE12D3" w:rsidRDefault="00A06A3A" w:rsidP="00FE12D3">
      <w:pPr>
        <w:jc w:val="center"/>
        <w:rPr>
          <w:rFonts w:ascii="Calibri" w:eastAsia="Times New Roman" w:hAnsi="Calibri" w:cs="Calibri"/>
          <w:b/>
          <w:bCs/>
          <w:color w:val="000000"/>
          <w:kern w:val="0"/>
          <w:sz w:val="32"/>
          <w:szCs w:val="32"/>
          <w:u w:val="single"/>
          <w:lang w:eastAsia="en-GB"/>
          <w14:ligatures w14:val="none"/>
        </w:rPr>
      </w:pPr>
      <w:r w:rsidRPr="00FE12D3">
        <w:rPr>
          <w:rFonts w:ascii="Calibri" w:eastAsia="Times New Roman" w:hAnsi="Calibri" w:cs="Calibri"/>
          <w:b/>
          <w:bCs/>
          <w:color w:val="000000"/>
          <w:kern w:val="0"/>
          <w:sz w:val="32"/>
          <w:szCs w:val="32"/>
          <w:u w:val="single"/>
          <w:lang w:eastAsia="en-GB"/>
          <w14:ligatures w14:val="none"/>
        </w:rPr>
        <w:lastRenderedPageBreak/>
        <w:t>Rehearsal Process and Development</w:t>
      </w:r>
    </w:p>
    <w:p w14:paraId="6C2CD5CE" w14:textId="35CBF553" w:rsidR="00A06A3A" w:rsidRDefault="00A06A3A" w:rsidP="00A06A3A">
      <w:pPr>
        <w:rPr>
          <w:rFonts w:ascii="Calibri" w:eastAsia="Times New Roman" w:hAnsi="Calibri" w:cs="Calibri"/>
          <w:color w:val="000000"/>
          <w:kern w:val="0"/>
          <w:lang w:eastAsia="en-GB"/>
          <w14:ligatures w14:val="none"/>
        </w:rPr>
      </w:pPr>
      <w:r w:rsidRPr="00FE12D3">
        <w:rPr>
          <w:rFonts w:ascii="Calibri" w:eastAsia="Times New Roman" w:hAnsi="Calibri" w:cs="Calibri"/>
          <w:color w:val="000000"/>
          <w:kern w:val="0"/>
          <w:lang w:eastAsia="en-GB"/>
          <w14:ligatures w14:val="none"/>
        </w:rPr>
        <w:br/>
        <w:t>The rehearsal process was a key part of the production and gave me many chances to grow artistically, technically, and personally. At first, I focused on learning the choreography and remembering the movements. As I got more comfortable, I started paying more attention to performance quality, musical interpretation, character, and stage presence. This shift helped me move past just doing the steps and start expressing the artistic meaning of the work.</w:t>
      </w:r>
      <w:r w:rsidR="00FE12D3">
        <w:rPr>
          <w:rFonts w:ascii="Calibri" w:eastAsia="Times New Roman" w:hAnsi="Calibri" w:cs="Calibri"/>
          <w:color w:val="000000"/>
          <w:kern w:val="0"/>
          <w:lang w:eastAsia="en-GB"/>
          <w14:ligatures w14:val="none"/>
        </w:rPr>
        <w:t xml:space="preserve"> </w:t>
      </w:r>
      <w:r w:rsidRPr="00FE12D3">
        <w:rPr>
          <w:rFonts w:ascii="Calibri" w:eastAsia="Times New Roman" w:hAnsi="Calibri" w:cs="Calibri"/>
          <w:color w:val="000000"/>
          <w:kern w:val="0"/>
          <w:lang w:eastAsia="en-GB"/>
          <w14:ligatures w14:val="none"/>
        </w:rPr>
        <w:t>One of the hardest parts was remembering all the choreography with such a busy rehearsal schedule. Rehearsing several pieces at once meant I had to switch quickly between different styles and movement types. Keeping track of corrections, formations, entrances, exits, and choreography for multiple works took a lot of focus. Sometimes it felt overwhelming, especially after missing rehearsals because of illness. To cope, I spent extra time practising on my own, watching videos, and going over corrections. Repeating things regularly helped me remember better and feel more confident under pressure.</w:t>
      </w:r>
      <w:r w:rsidRPr="00FE12D3">
        <w:rPr>
          <w:rFonts w:ascii="Calibri" w:eastAsia="Times New Roman" w:hAnsi="Calibri" w:cs="Calibri"/>
          <w:color w:val="000000"/>
          <w:kern w:val="0"/>
          <w:lang w:eastAsia="en-GB"/>
          <w14:ligatures w14:val="none"/>
        </w:rPr>
        <w:br/>
        <w:t xml:space="preserve">Last-minute changes to the choreography were another challenge. I know creative processes often change, but it was still hard to adjust right before a performance. Changing </w:t>
      </w:r>
      <w:r w:rsidR="00590026" w:rsidRPr="00FE12D3">
        <w:rPr>
          <w:rFonts w:ascii="Calibri" w:eastAsia="Times New Roman" w:hAnsi="Calibri" w:cs="Calibri"/>
          <w:color w:val="000000"/>
          <w:kern w:val="0"/>
          <w:lang w:eastAsia="en-GB"/>
          <w14:ligatures w14:val="none"/>
        </w:rPr>
        <w:t>movements,</w:t>
      </w:r>
      <w:r w:rsidRPr="00FE12D3">
        <w:rPr>
          <w:rFonts w:ascii="Calibri" w:eastAsia="Times New Roman" w:hAnsi="Calibri" w:cs="Calibri"/>
          <w:color w:val="000000"/>
          <w:kern w:val="0"/>
          <w:lang w:eastAsia="en-GB"/>
          <w14:ligatures w14:val="none"/>
        </w:rPr>
        <w:t xml:space="preserve"> I had already practised a lot sometimes threw off my muscle memory and made me less confident. Still, these situations taught me to stay adaptable and open to change. Instead of getting frustrated, I learned to see changes as chances to grow. Being flexible like this will help me in future professional settings where things can change quickly.</w:t>
      </w:r>
      <w:r w:rsidRPr="00FE12D3">
        <w:rPr>
          <w:rFonts w:ascii="Calibri" w:eastAsia="Times New Roman" w:hAnsi="Calibri" w:cs="Calibri"/>
          <w:color w:val="000000"/>
          <w:kern w:val="0"/>
          <w:lang w:eastAsia="en-GB"/>
          <w14:ligatures w14:val="none"/>
        </w:rPr>
        <w:br/>
        <w:t>Learning to balance technical skill with artistic expression was another key part of my development. At first, I focused a lot on getting the choreography right and making sure every detail was correct. But I soon realised that just being accurate wasn’t enough for a great performance. Smith-</w:t>
      </w:r>
      <w:proofErr w:type="spellStart"/>
      <w:r w:rsidRPr="00FE12D3">
        <w:rPr>
          <w:rFonts w:ascii="Calibri" w:eastAsia="Times New Roman" w:hAnsi="Calibri" w:cs="Calibri"/>
          <w:color w:val="000000"/>
          <w:kern w:val="0"/>
          <w:lang w:eastAsia="en-GB"/>
          <w14:ligatures w14:val="none"/>
        </w:rPr>
        <w:t>Autard</w:t>
      </w:r>
      <w:proofErr w:type="spellEnd"/>
      <w:r w:rsidRPr="00FE12D3">
        <w:rPr>
          <w:rFonts w:ascii="Calibri" w:eastAsia="Times New Roman" w:hAnsi="Calibri" w:cs="Calibri"/>
          <w:color w:val="000000"/>
          <w:kern w:val="0"/>
          <w:lang w:eastAsia="en-GB"/>
          <w14:ligatures w14:val="none"/>
        </w:rPr>
        <w:t xml:space="preserve"> (2002) says that good dance needs both technique and artistry. As rehearsals went on, I worked more on projection, performance quality, and emotional connection. This helped me communicate better with the audience.</w:t>
      </w:r>
      <w:r w:rsidRPr="00FE12D3">
        <w:rPr>
          <w:rFonts w:ascii="Calibri" w:eastAsia="Times New Roman" w:hAnsi="Calibri" w:cs="Calibri"/>
          <w:color w:val="000000"/>
          <w:kern w:val="0"/>
          <w:lang w:eastAsia="en-GB"/>
          <w14:ligatures w14:val="none"/>
        </w:rPr>
        <w:br/>
        <w:t>Collaboration was a big part of the rehearsal process; working with other performers meant I had to communicate well, be a good team player, act professionally and help peers if needed. Group rehearsals showed me how important it is to be aware of space, trust others, and share responsibility, especially during tricky formations and transitions. Good teamwork made rehearsals smoother and helped the production succeed. These experiences made me value ensemble work more and helped me build stronger people skills for the future.</w:t>
      </w:r>
      <w:r w:rsidRPr="00FE12D3">
        <w:rPr>
          <w:rFonts w:ascii="Calibri" w:eastAsia="Times New Roman" w:hAnsi="Calibri" w:cs="Calibri"/>
          <w:color w:val="000000"/>
          <w:kern w:val="0"/>
          <w:lang w:eastAsia="en-GB"/>
          <w14:ligatures w14:val="none"/>
        </w:rPr>
        <w:br/>
        <w:t>Feedback from choreographers and lecturers was invaluable throughout the rehearsal process.</w:t>
      </w:r>
      <w:r w:rsidR="00FE12D3">
        <w:rPr>
          <w:rFonts w:ascii="Calibri" w:eastAsia="Times New Roman" w:hAnsi="Calibri" w:cs="Calibri"/>
          <w:color w:val="000000"/>
          <w:kern w:val="0"/>
          <w:lang w:eastAsia="en-GB"/>
          <w14:ligatures w14:val="none"/>
        </w:rPr>
        <w:t xml:space="preserve"> </w:t>
      </w:r>
      <w:r w:rsidRPr="00FE12D3">
        <w:rPr>
          <w:rFonts w:ascii="Calibri" w:eastAsia="Times New Roman" w:hAnsi="Calibri" w:cs="Calibri"/>
          <w:color w:val="000000"/>
          <w:kern w:val="0"/>
          <w:lang w:eastAsia="en-GB"/>
          <w14:ligatures w14:val="none"/>
        </w:rPr>
        <w:t xml:space="preserve">Although receiving corrections could initially feel challenging, I gradually came to recognise feedback as an essential component of growth and improvement. Schön’s (1983) concept of reflective Feedback from choreographers and lecturers was extremely helpful during rehearsals. At first, getting corrections felt tough because I wasn't used to that type of delivery, but I soon saw that feedback is key to growth and improvement, not to make me feel small or little. Schön’s (1983) idea of reflective practice highlights the need to reflect both during and after doing something. By listening to feedback, making changes, and checking my progress, I became more aware and responsive as a performer. This way of reflecting helped me keep improving and learn from constructive criticism.  For </w:t>
      </w:r>
      <w:proofErr w:type="gramStart"/>
      <w:r w:rsidRPr="00FE12D3">
        <w:rPr>
          <w:rFonts w:ascii="Calibri" w:eastAsia="Times New Roman" w:hAnsi="Calibri" w:cs="Calibri"/>
          <w:color w:val="000000"/>
          <w:kern w:val="0"/>
          <w:lang w:eastAsia="en-GB"/>
          <w14:ligatures w14:val="none"/>
        </w:rPr>
        <w:t>a period</w:t>
      </w:r>
      <w:r w:rsidR="0092154C">
        <w:rPr>
          <w:rFonts w:ascii="Calibri" w:eastAsia="Times New Roman" w:hAnsi="Calibri" w:cs="Calibri"/>
          <w:color w:val="000000"/>
          <w:kern w:val="0"/>
          <w:lang w:eastAsia="en-GB"/>
          <w14:ligatures w14:val="none"/>
        </w:rPr>
        <w:t xml:space="preserve"> of time</w:t>
      </w:r>
      <w:proofErr w:type="gramEnd"/>
      <w:r w:rsidRPr="00FE12D3">
        <w:rPr>
          <w:rFonts w:ascii="Calibri" w:eastAsia="Times New Roman" w:hAnsi="Calibri" w:cs="Calibri"/>
          <w:color w:val="000000"/>
          <w:kern w:val="0"/>
          <w:lang w:eastAsia="en-GB"/>
          <w14:ligatures w14:val="none"/>
        </w:rPr>
        <w:t xml:space="preserve">, I genuinely worried that I might lose the opportunity to perform the solo because I did not feel fully secure in the choreography immediately. However, I responded by dedicating additional rehearsal time to practising the material and breaking it into manageable sections. Through repetition, I gradually developed confidence and drive and ultimately performed the solo successfully. This experience strengthened both my resilience and my </w:t>
      </w:r>
      <w:r w:rsidRPr="00FE12D3">
        <w:rPr>
          <w:rFonts w:ascii="Calibri" w:eastAsia="Times New Roman" w:hAnsi="Calibri" w:cs="Calibri"/>
          <w:color w:val="000000"/>
          <w:kern w:val="0"/>
          <w:lang w:eastAsia="en-GB"/>
          <w14:ligatures w14:val="none"/>
        </w:rPr>
        <w:lastRenderedPageBreak/>
        <w:t>ability to work under pressure.</w:t>
      </w:r>
      <w:r w:rsidR="00FE12D3">
        <w:rPr>
          <w:rFonts w:ascii="Calibri" w:eastAsia="Times New Roman" w:hAnsi="Calibri" w:cs="Calibri"/>
          <w:color w:val="000000"/>
          <w:kern w:val="0"/>
          <w:lang w:eastAsia="en-GB"/>
          <w14:ligatures w14:val="none"/>
        </w:rPr>
        <w:t xml:space="preserve"> </w:t>
      </w:r>
      <w:r w:rsidRPr="00FE12D3">
        <w:rPr>
          <w:rFonts w:ascii="Calibri" w:eastAsia="Times New Roman" w:hAnsi="Calibri" w:cs="Calibri"/>
          <w:color w:val="000000"/>
          <w:kern w:val="0"/>
          <w:lang w:eastAsia="en-GB"/>
          <w14:ligatures w14:val="none"/>
        </w:rPr>
        <w:t>Another challenge came up during the performance when my costume didn’t come back as planned. I had to put together and adjust parts of my own outfit on my own. This was stressful at first, but it pushed me to be creative, solve problems, and think on my feet. Making sure my costume worked for the performance and met the production’s needs added extra responsibility during a busy time. Solving this problem showed me how important it is to be prepared and adaptable in live performances.</w:t>
      </w:r>
      <w:r w:rsidRPr="00FE12D3">
        <w:rPr>
          <w:rFonts w:ascii="Calibri" w:eastAsia="Times New Roman" w:hAnsi="Calibri" w:cs="Calibri"/>
          <w:color w:val="000000"/>
          <w:kern w:val="0"/>
          <w:lang w:eastAsia="en-GB"/>
          <w14:ligatures w14:val="none"/>
        </w:rPr>
        <w:br/>
        <w:t xml:space="preserve">Time management and resilience kept coming up during rehearsals. Balancing </w:t>
      </w:r>
      <w:r w:rsidR="00590026" w:rsidRPr="00FE12D3">
        <w:rPr>
          <w:rFonts w:ascii="Calibri" w:eastAsia="Times New Roman" w:hAnsi="Calibri" w:cs="Calibri"/>
          <w:color w:val="000000"/>
          <w:kern w:val="0"/>
          <w:lang w:eastAsia="en-GB"/>
          <w14:ligatures w14:val="none"/>
        </w:rPr>
        <w:t>work</w:t>
      </w:r>
      <w:r w:rsidRPr="00FE12D3">
        <w:rPr>
          <w:rFonts w:ascii="Calibri" w:eastAsia="Times New Roman" w:hAnsi="Calibri" w:cs="Calibri"/>
          <w:color w:val="000000"/>
          <w:kern w:val="0"/>
          <w:lang w:eastAsia="en-GB"/>
          <w14:ligatures w14:val="none"/>
        </w:rPr>
        <w:t>, preparing for performances, practising on my own, and recovering from being sick took a lot of organisation and self-discipline. Sometimes I felt tired and stressed, which hurt my confidence and motivation. But getting through these tough times made me more resilient and showed me how important it is to look after both my body and mind during busy rehearsal periods.</w:t>
      </w:r>
      <w:r w:rsidR="00FE12D3">
        <w:rPr>
          <w:rFonts w:ascii="Calibri" w:eastAsia="Times New Roman" w:hAnsi="Calibri" w:cs="Calibri"/>
          <w:color w:val="000000"/>
          <w:kern w:val="0"/>
          <w:lang w:eastAsia="en-GB"/>
          <w14:ligatures w14:val="none"/>
        </w:rPr>
        <w:t xml:space="preserve"> </w:t>
      </w:r>
      <w:r w:rsidRPr="00FE12D3">
        <w:rPr>
          <w:rFonts w:ascii="Calibri" w:eastAsia="Times New Roman" w:hAnsi="Calibri" w:cs="Calibri"/>
          <w:color w:val="000000"/>
          <w:kern w:val="0"/>
          <w:lang w:eastAsia="en-GB"/>
          <w14:ligatures w14:val="none"/>
        </w:rPr>
        <w:t>One of the most valuable parts of rehearsals was seeing how much I improved. Watching early rehearsal videos and comparing them to later performances showed clear growth in my confidence, projection, consistency, and performance quality. These changes proved how important regular practice, reflection, and feedback are. Overall, rehearsals challenged me in technical, mental, and creative ways and gave me skills that will help me as a professional performer in the future.</w:t>
      </w:r>
    </w:p>
    <w:p w14:paraId="7F685E55" w14:textId="77777777" w:rsidR="00FE12D3" w:rsidRPr="00FE12D3" w:rsidRDefault="00FE12D3" w:rsidP="00A06A3A">
      <w:pPr>
        <w:rPr>
          <w:rFonts w:ascii="Calibri" w:eastAsia="Times New Roman" w:hAnsi="Calibri" w:cs="Calibri"/>
          <w:color w:val="000000"/>
          <w:kern w:val="0"/>
          <w:lang w:eastAsia="en-GB"/>
          <w14:ligatures w14:val="none"/>
        </w:rPr>
      </w:pPr>
    </w:p>
    <w:p w14:paraId="640742B7" w14:textId="77777777" w:rsidR="00FE12D3" w:rsidRDefault="00FE12D3" w:rsidP="00FE12D3">
      <w:pPr>
        <w:jc w:val="center"/>
        <w:rPr>
          <w:rFonts w:ascii="Calibri" w:eastAsia="Times New Roman" w:hAnsi="Calibri" w:cs="Calibri"/>
          <w:b/>
          <w:bCs/>
          <w:color w:val="000000"/>
          <w:kern w:val="0"/>
          <w:sz w:val="32"/>
          <w:szCs w:val="32"/>
          <w:u w:val="single"/>
          <w:lang w:eastAsia="en-GB"/>
          <w14:ligatures w14:val="none"/>
        </w:rPr>
      </w:pPr>
    </w:p>
    <w:p w14:paraId="0F133C38" w14:textId="336926EE" w:rsidR="00A06A3A" w:rsidRPr="00FE12D3" w:rsidRDefault="00A06A3A" w:rsidP="00FE12D3">
      <w:pPr>
        <w:jc w:val="center"/>
        <w:rPr>
          <w:rFonts w:ascii="Calibri" w:eastAsia="Times New Roman" w:hAnsi="Calibri" w:cs="Calibri"/>
          <w:b/>
          <w:bCs/>
          <w:color w:val="000000"/>
          <w:kern w:val="0"/>
          <w:sz w:val="32"/>
          <w:szCs w:val="32"/>
          <w:u w:val="single"/>
          <w:lang w:eastAsia="en-GB"/>
          <w14:ligatures w14:val="none"/>
        </w:rPr>
      </w:pPr>
      <w:r w:rsidRPr="00FE12D3">
        <w:rPr>
          <w:rFonts w:ascii="Calibri" w:eastAsia="Times New Roman" w:hAnsi="Calibri" w:cs="Calibri"/>
          <w:b/>
          <w:bCs/>
          <w:color w:val="000000"/>
          <w:kern w:val="0"/>
          <w:sz w:val="32"/>
          <w:szCs w:val="32"/>
          <w:u w:val="single"/>
          <w:lang w:eastAsia="en-GB"/>
          <w14:ligatures w14:val="none"/>
        </w:rPr>
        <w:t>Performance Evaluation</w:t>
      </w:r>
    </w:p>
    <w:p w14:paraId="7DFA8C5B" w14:textId="77777777" w:rsidR="00FE12D3" w:rsidRPr="00FE12D3" w:rsidRDefault="00FE12D3" w:rsidP="00A06A3A">
      <w:pPr>
        <w:rPr>
          <w:rFonts w:ascii="Calibri" w:eastAsia="Times New Roman" w:hAnsi="Calibri" w:cs="Calibri"/>
          <w:color w:val="000000"/>
          <w:kern w:val="0"/>
          <w:lang w:eastAsia="en-GB"/>
          <w14:ligatures w14:val="none"/>
        </w:rPr>
      </w:pPr>
    </w:p>
    <w:p w14:paraId="0C3C24E6" w14:textId="34AD4FD9" w:rsidR="00630089" w:rsidRPr="00630089" w:rsidRDefault="00A06A3A" w:rsidP="00630089">
      <w:pPr>
        <w:rPr>
          <w:rFonts w:ascii="Calibri" w:eastAsia="Times New Roman" w:hAnsi="Calibri" w:cs="Calibri"/>
          <w:color w:val="000000"/>
          <w:kern w:val="0"/>
          <w:lang w:eastAsia="en-GB"/>
          <w14:ligatures w14:val="none"/>
        </w:rPr>
      </w:pPr>
      <w:r w:rsidRPr="00FE12D3">
        <w:rPr>
          <w:rFonts w:ascii="Calibri" w:eastAsia="Times New Roman" w:hAnsi="Calibri" w:cs="Calibri"/>
          <w:color w:val="000000"/>
          <w:kern w:val="0"/>
          <w:lang w:eastAsia="en-GB"/>
          <w14:ligatures w14:val="none"/>
        </w:rPr>
        <w:t>The final performance provided an opportunity to apply the skills developed throughout the rehearsal process within a live performance setting. Having an audience introduced additional pressure and excitement, which I feel I channelled into my performance, creating a unique performance environment.</w:t>
      </w:r>
      <w:r w:rsidR="00FE12D3">
        <w:rPr>
          <w:rFonts w:ascii="Calibri" w:eastAsia="Times New Roman" w:hAnsi="Calibri" w:cs="Calibri"/>
          <w:color w:val="000000"/>
          <w:kern w:val="0"/>
          <w:lang w:eastAsia="en-GB"/>
          <w14:ligatures w14:val="none"/>
        </w:rPr>
        <w:t xml:space="preserve"> </w:t>
      </w:r>
      <w:r w:rsidRPr="00FE12D3">
        <w:rPr>
          <w:rFonts w:ascii="Calibri" w:eastAsia="Times New Roman" w:hAnsi="Calibri" w:cs="Calibri"/>
          <w:color w:val="000000"/>
          <w:kern w:val="0"/>
          <w:lang w:eastAsia="en-GB"/>
          <w14:ligatures w14:val="none"/>
        </w:rPr>
        <w:t xml:space="preserve">One of my greatest strengths during the performance was my confidence and commitment to </w:t>
      </w:r>
      <w:r w:rsidR="00590026">
        <w:rPr>
          <w:rFonts w:ascii="Calibri" w:eastAsia="Times New Roman" w:hAnsi="Calibri" w:cs="Calibri"/>
          <w:color w:val="000000"/>
          <w:kern w:val="0"/>
          <w:lang w:eastAsia="en-GB"/>
          <w14:ligatures w14:val="none"/>
        </w:rPr>
        <w:t>th</w:t>
      </w:r>
      <w:r w:rsidRPr="00FE12D3">
        <w:rPr>
          <w:rFonts w:ascii="Calibri" w:eastAsia="Times New Roman" w:hAnsi="Calibri" w:cs="Calibri"/>
          <w:color w:val="000000"/>
          <w:kern w:val="0"/>
          <w:lang w:eastAsia="en-GB"/>
          <w14:ligatures w14:val="none"/>
        </w:rPr>
        <w:t>e quality</w:t>
      </w:r>
      <w:r w:rsidR="00590026">
        <w:rPr>
          <w:rFonts w:ascii="Calibri" w:eastAsia="Times New Roman" w:hAnsi="Calibri" w:cs="Calibri"/>
          <w:color w:val="000000"/>
          <w:kern w:val="0"/>
          <w:lang w:eastAsia="en-GB"/>
          <w14:ligatures w14:val="none"/>
        </w:rPr>
        <w:t xml:space="preserve"> of the performance</w:t>
      </w:r>
      <w:r w:rsidRPr="00FE12D3">
        <w:rPr>
          <w:rFonts w:ascii="Calibri" w:eastAsia="Times New Roman" w:hAnsi="Calibri" w:cs="Calibri"/>
          <w:color w:val="000000"/>
          <w:kern w:val="0"/>
          <w:lang w:eastAsia="en-GB"/>
          <w14:ligatures w14:val="none"/>
        </w:rPr>
        <w:t xml:space="preserve">. I felt fully engaged with the choreography and was able to focus on connecting with the audience rather than solely on remembering </w:t>
      </w:r>
      <w:r w:rsidR="00590026">
        <w:rPr>
          <w:rFonts w:ascii="Calibri" w:eastAsia="Times New Roman" w:hAnsi="Calibri" w:cs="Calibri"/>
          <w:color w:val="000000"/>
          <w:kern w:val="0"/>
          <w:lang w:eastAsia="en-GB"/>
          <w14:ligatures w14:val="none"/>
        </w:rPr>
        <w:t>the movements</w:t>
      </w:r>
      <w:r w:rsidRPr="00FE12D3">
        <w:rPr>
          <w:rFonts w:ascii="Calibri" w:eastAsia="Times New Roman" w:hAnsi="Calibri" w:cs="Calibri"/>
          <w:color w:val="000000"/>
          <w:kern w:val="0"/>
          <w:lang w:eastAsia="en-GB"/>
          <w14:ligatures w14:val="none"/>
        </w:rPr>
        <w:t>. This reflects research by Reason and Reynolds (2010), who suggest that audience engagement is a fundamental component of successful live performance.</w:t>
      </w:r>
      <w:r w:rsidR="00FE12D3">
        <w:rPr>
          <w:rFonts w:ascii="Calibri" w:eastAsia="Times New Roman" w:hAnsi="Calibri" w:cs="Calibri"/>
          <w:color w:val="000000"/>
          <w:kern w:val="0"/>
          <w:lang w:eastAsia="en-GB"/>
          <w14:ligatures w14:val="none"/>
        </w:rPr>
        <w:t xml:space="preserve"> </w:t>
      </w:r>
      <w:r w:rsidRPr="00FE12D3">
        <w:rPr>
          <w:rFonts w:ascii="Calibri" w:eastAsia="Times New Roman" w:hAnsi="Calibri" w:cs="Calibri"/>
          <w:color w:val="000000"/>
          <w:kern w:val="0"/>
          <w:lang w:eastAsia="en-GB"/>
          <w14:ligatures w14:val="none"/>
        </w:rPr>
        <w:t>Despite the overall success of the performance, reflection identifies areas for improvement. There were moments when nerves affected my focus and execution of certain movements; this was mainly in the matinee show, as I had over 10 friends who had never seen me dance before. Although these instances were minor, they highlighted the importance of continued development in performance confidence and concentration techniques, which I feel I improved in the second show.</w:t>
      </w:r>
      <w:r w:rsidR="00FE12D3">
        <w:rPr>
          <w:rFonts w:ascii="Calibri" w:eastAsia="Times New Roman" w:hAnsi="Calibri" w:cs="Calibri"/>
          <w:color w:val="000000"/>
          <w:kern w:val="0"/>
          <w:lang w:eastAsia="en-GB"/>
          <w14:ligatures w14:val="none"/>
        </w:rPr>
        <w:t xml:space="preserve"> </w:t>
      </w:r>
      <w:r w:rsidRPr="00FE12D3">
        <w:rPr>
          <w:rFonts w:ascii="Calibri" w:eastAsia="Times New Roman" w:hAnsi="Calibri" w:cs="Calibri"/>
          <w:color w:val="000000"/>
          <w:kern w:val="0"/>
          <w:lang w:eastAsia="en-GB"/>
          <w14:ligatures w14:val="none"/>
        </w:rPr>
        <w:t>The production also made me realise the importance of teamwork among everyone on a production. Successful performances depended on collective effort, and I gained a greater appreciation for the collaboration required among performers, choreographers, technical staff, and production teams. Witnessing all elements come together demonstrated the complexity of professional performance production.</w:t>
      </w:r>
      <w:r w:rsidR="00FE12D3">
        <w:rPr>
          <w:rFonts w:ascii="Calibri" w:eastAsia="Times New Roman" w:hAnsi="Calibri" w:cs="Calibri"/>
          <w:color w:val="000000"/>
          <w:kern w:val="0"/>
          <w:lang w:eastAsia="en-GB"/>
          <w14:ligatures w14:val="none"/>
        </w:rPr>
        <w:t xml:space="preserve"> </w:t>
      </w:r>
      <w:r w:rsidRPr="00630089">
        <w:rPr>
          <w:rFonts w:ascii="Calibri" w:eastAsia="Times New Roman" w:hAnsi="Calibri" w:cs="Calibri"/>
          <w:color w:val="000000"/>
          <w:kern w:val="0"/>
          <w:lang w:eastAsia="en-GB"/>
          <w14:ligatures w14:val="none"/>
        </w:rPr>
        <w:t xml:space="preserve">Overall, the final performances were a significant achievement. What I consider an accomplishment in a short amount of </w:t>
      </w:r>
      <w:proofErr w:type="gramStart"/>
      <w:r w:rsidR="00590026" w:rsidRPr="00630089">
        <w:rPr>
          <w:rFonts w:ascii="Calibri" w:eastAsia="Times New Roman" w:hAnsi="Calibri" w:cs="Calibri"/>
          <w:color w:val="000000"/>
          <w:kern w:val="0"/>
          <w:lang w:eastAsia="en-GB"/>
          <w14:ligatures w14:val="none"/>
        </w:rPr>
        <w:t>time</w:t>
      </w:r>
      <w:r w:rsidR="00590026">
        <w:rPr>
          <w:rFonts w:ascii="Calibri" w:eastAsia="Times New Roman" w:hAnsi="Calibri" w:cs="Calibri"/>
          <w:color w:val="000000"/>
          <w:kern w:val="0"/>
          <w:lang w:eastAsia="en-GB"/>
          <w14:ligatures w14:val="none"/>
        </w:rPr>
        <w:t>,</w:t>
      </w:r>
      <w:proofErr w:type="gramEnd"/>
      <w:r w:rsidRPr="00630089">
        <w:rPr>
          <w:rFonts w:ascii="Calibri" w:eastAsia="Times New Roman" w:hAnsi="Calibri" w:cs="Calibri"/>
          <w:color w:val="000000"/>
          <w:kern w:val="0"/>
          <w:lang w:eastAsia="en-GB"/>
          <w14:ligatures w14:val="none"/>
        </w:rPr>
        <w:t xml:space="preserve"> I am proud of. It enabled me to recognise the progress I had made throughout my training and increased my confidence in pursuing future opportunities within the dance industry.</w:t>
      </w:r>
      <w:r w:rsidR="00590026">
        <w:rPr>
          <w:rFonts w:ascii="Calibri" w:eastAsia="Times New Roman" w:hAnsi="Calibri" w:cs="Calibri"/>
          <w:color w:val="000000"/>
          <w:kern w:val="0"/>
          <w:lang w:eastAsia="en-GB"/>
          <w14:ligatures w14:val="none"/>
        </w:rPr>
        <w:t xml:space="preserve"> </w:t>
      </w:r>
      <w:r w:rsidR="00630089" w:rsidRPr="00630089">
        <w:rPr>
          <w:rFonts w:ascii="Calibri" w:eastAsia="Times New Roman" w:hAnsi="Calibri" w:cs="Calibri"/>
          <w:color w:val="000000"/>
          <w:kern w:val="0"/>
          <w:lang w:eastAsia="en-GB"/>
          <w14:ligatures w14:val="none"/>
        </w:rPr>
        <w:t xml:space="preserve">In conclusion, the final production dance show was a challenging yet rewarding experience that contributed significantly to both my personal and professional development as a performer. Throughout the process, I developed not only my technical skills and performance quality but also my </w:t>
      </w:r>
      <w:r w:rsidR="00630089" w:rsidRPr="00630089">
        <w:rPr>
          <w:rFonts w:ascii="Calibri" w:eastAsia="Times New Roman" w:hAnsi="Calibri" w:cs="Calibri"/>
          <w:color w:val="000000"/>
          <w:kern w:val="0"/>
          <w:lang w:eastAsia="en-GB"/>
          <w14:ligatures w14:val="none"/>
        </w:rPr>
        <w:lastRenderedPageBreak/>
        <w:t>resilience, adaptability, and confidence. The rehearsal process presented several challenges, including retaining large amounts of choreography, adapting to last-minute changes, learning a solo in a short period of time, and returning to rehearsals after a period of illness. Although these experiences were difficult at the time, they ultimately strengthened my ability to work under pressure and remain committed to achieving the best possible outcome.</w:t>
      </w:r>
      <w:r w:rsidR="00590026">
        <w:rPr>
          <w:rFonts w:ascii="Calibri" w:eastAsia="Times New Roman" w:hAnsi="Calibri" w:cs="Calibri"/>
          <w:color w:val="000000"/>
          <w:kern w:val="0"/>
          <w:lang w:eastAsia="en-GB"/>
          <w14:ligatures w14:val="none"/>
        </w:rPr>
        <w:t xml:space="preserve"> </w:t>
      </w:r>
      <w:r w:rsidR="00630089" w:rsidRPr="00630089">
        <w:rPr>
          <w:rFonts w:ascii="Calibri" w:eastAsia="Times New Roman" w:hAnsi="Calibri" w:cs="Calibri"/>
          <w:color w:val="000000"/>
          <w:kern w:val="0"/>
          <w:lang w:eastAsia="en-GB"/>
          <w14:ligatures w14:val="none"/>
        </w:rPr>
        <w:t>Using Gibbs’ (1988) Reflective Cycle, I can recognise how these challenges encouraged me to evaluate my strengths and weaknesses and develop effective strategies to overcome them. Independent practice, rehearsal notes, video recordings, and repetition all played an important role in improving my retention and confidence. Learning my solo in approximately thirty minutes was one of the most demanding experiences of the process, as I initially panicked and doubted my ability to perform it successfully. However, through perseverance and focused rehearsal, I was able to build confidence and deliver the performance.</w:t>
      </w:r>
      <w:r w:rsidR="00590026">
        <w:rPr>
          <w:rFonts w:ascii="Calibri" w:eastAsia="Times New Roman" w:hAnsi="Calibri" w:cs="Calibri"/>
          <w:color w:val="000000"/>
          <w:kern w:val="0"/>
          <w:lang w:eastAsia="en-GB"/>
          <w14:ligatures w14:val="none"/>
        </w:rPr>
        <w:t xml:space="preserve"> </w:t>
      </w:r>
      <w:r w:rsidR="00630089" w:rsidRPr="00630089">
        <w:rPr>
          <w:rFonts w:ascii="Calibri" w:eastAsia="Times New Roman" w:hAnsi="Calibri" w:cs="Calibri"/>
          <w:color w:val="000000"/>
          <w:kern w:val="0"/>
          <w:lang w:eastAsia="en-GB"/>
          <w14:ligatures w14:val="none"/>
        </w:rPr>
        <w:t>Schön’s (1983) theory of reflective practice was also evident throughout the production. Whether adapting to choreography changes, catching up after illness, or creating parts of my own costume when it did not arrive in time, I was required to think critically and respond to challenges in the moment. These experiences improved my problem-solving skills and reinforced the importance of professionalism within a performance environment.</w:t>
      </w:r>
      <w:r w:rsidR="00590026">
        <w:rPr>
          <w:rFonts w:ascii="Calibri" w:eastAsia="Times New Roman" w:hAnsi="Calibri" w:cs="Calibri"/>
          <w:color w:val="000000"/>
          <w:kern w:val="0"/>
          <w:lang w:eastAsia="en-GB"/>
          <w14:ligatures w14:val="none"/>
        </w:rPr>
        <w:t xml:space="preserve"> </w:t>
      </w:r>
      <w:r w:rsidR="00630089" w:rsidRPr="00630089">
        <w:rPr>
          <w:rFonts w:ascii="Calibri" w:eastAsia="Times New Roman" w:hAnsi="Calibri" w:cs="Calibri"/>
          <w:color w:val="000000"/>
          <w:kern w:val="0"/>
          <w:lang w:eastAsia="en-GB"/>
          <w14:ligatures w14:val="none"/>
        </w:rPr>
        <w:t>Overall, this production has provided valuable insight into the realities of professional dance practice. Moving forward, I will continue to engage in reflective practice to support my development, applying the lessons learned throughout this process to future training, performances, and professional opportunities within the commercial dance industry.</w:t>
      </w:r>
    </w:p>
    <w:p w14:paraId="3299DE24" w14:textId="77777777" w:rsidR="008E3AC6" w:rsidRDefault="008E3AC6" w:rsidP="00B3194D">
      <w:pPr>
        <w:jc w:val="center"/>
        <w:rPr>
          <w:sz w:val="56"/>
          <w:szCs w:val="56"/>
        </w:rPr>
      </w:pPr>
    </w:p>
    <w:p w14:paraId="20061F7E" w14:textId="77777777" w:rsidR="008E3AC6" w:rsidRPr="00DA18F8" w:rsidRDefault="008E3AC6" w:rsidP="00DA18F8">
      <w:pPr>
        <w:jc w:val="center"/>
        <w:rPr>
          <w:rFonts w:ascii="Calibri" w:hAnsi="Calibri" w:cs="Calibri"/>
          <w:u w:val="single"/>
        </w:rPr>
      </w:pPr>
    </w:p>
    <w:p w14:paraId="41EC4B03" w14:textId="2C0AB282" w:rsidR="003160C7" w:rsidRPr="003160C7" w:rsidRDefault="003160C7" w:rsidP="001F3291">
      <w:pPr>
        <w:spacing w:before="100" w:beforeAutospacing="1" w:after="100" w:afterAutospacing="1"/>
        <w:rPr>
          <w:rFonts w:ascii="Times New Roman" w:eastAsia="Times New Roman" w:hAnsi="Times New Roman" w:cs="Times New Roman"/>
          <w:b/>
          <w:bCs/>
          <w:color w:val="000000"/>
          <w:kern w:val="0"/>
          <w:sz w:val="36"/>
          <w:szCs w:val="36"/>
          <w:u w:val="single"/>
          <w:lang w:eastAsia="en-GB"/>
          <w14:ligatures w14:val="none"/>
        </w:rPr>
      </w:pPr>
      <w:r w:rsidRPr="003160C7">
        <w:rPr>
          <w:rFonts w:ascii="Times New Roman" w:eastAsia="Times New Roman" w:hAnsi="Times New Roman" w:cs="Times New Roman"/>
          <w:b/>
          <w:bCs/>
          <w:color w:val="000000"/>
          <w:kern w:val="0"/>
          <w:sz w:val="36"/>
          <w:szCs w:val="36"/>
          <w:u w:val="single"/>
          <w:lang w:eastAsia="en-GB"/>
          <w14:ligatures w14:val="none"/>
        </w:rPr>
        <w:t xml:space="preserve">Bibliography </w:t>
      </w:r>
    </w:p>
    <w:p w14:paraId="091DA1BD" w14:textId="77777777" w:rsidR="00BB7512" w:rsidRDefault="00BB7512" w:rsidP="00BB7512">
      <w:pPr>
        <w:pStyle w:val="NormalWeb"/>
        <w:rPr>
          <w:color w:val="000000"/>
        </w:rPr>
      </w:pPr>
      <w:r>
        <w:rPr>
          <w:color w:val="000000"/>
        </w:rPr>
        <w:t>Burberry (2015)</w:t>
      </w:r>
      <w:r>
        <w:rPr>
          <w:rStyle w:val="apple-converted-space"/>
          <w:color w:val="000000"/>
        </w:rPr>
        <w:t> </w:t>
      </w:r>
      <w:r>
        <w:rPr>
          <w:rStyle w:val="Emphasis"/>
          <w:color w:val="000000"/>
        </w:rPr>
        <w:t>Singing in the Rain</w:t>
      </w:r>
      <w:r>
        <w:rPr>
          <w:rStyle w:val="apple-converted-space"/>
          <w:color w:val="000000"/>
        </w:rPr>
        <w:t> </w:t>
      </w:r>
      <w:r>
        <w:rPr>
          <w:color w:val="000000"/>
        </w:rPr>
        <w:t>[advertisement].</w:t>
      </w:r>
    </w:p>
    <w:p w14:paraId="50D2823C" w14:textId="77777777" w:rsidR="00BB7512" w:rsidRDefault="00BB7512" w:rsidP="00BB7512">
      <w:pPr>
        <w:pStyle w:val="NormalWeb"/>
        <w:rPr>
          <w:color w:val="000000"/>
        </w:rPr>
      </w:pPr>
      <w:r>
        <w:rPr>
          <w:color w:val="000000"/>
        </w:rPr>
        <w:t>Candy Crush x Thundercat (2024)</w:t>
      </w:r>
      <w:r>
        <w:rPr>
          <w:rStyle w:val="apple-converted-space"/>
          <w:color w:val="000000"/>
        </w:rPr>
        <w:t> </w:t>
      </w:r>
      <w:r>
        <w:rPr>
          <w:rStyle w:val="Emphasis"/>
          <w:color w:val="000000"/>
        </w:rPr>
        <w:t>Upside Down</w:t>
      </w:r>
      <w:r>
        <w:rPr>
          <w:rStyle w:val="apple-converted-space"/>
          <w:color w:val="000000"/>
        </w:rPr>
        <w:t> </w:t>
      </w:r>
      <w:r>
        <w:rPr>
          <w:color w:val="000000"/>
        </w:rPr>
        <w:t>[advertisement].</w:t>
      </w:r>
    </w:p>
    <w:p w14:paraId="36DB28F1" w14:textId="77777777" w:rsidR="00BB7512" w:rsidRDefault="00BB7512" w:rsidP="00BB7512">
      <w:pPr>
        <w:pStyle w:val="NormalWeb"/>
        <w:rPr>
          <w:color w:val="000000"/>
        </w:rPr>
      </w:pPr>
      <w:r>
        <w:rPr>
          <w:color w:val="000000"/>
        </w:rPr>
        <w:t>CDK Company (2023)</w:t>
      </w:r>
      <w:r>
        <w:rPr>
          <w:rStyle w:val="apple-converted-space"/>
          <w:color w:val="000000"/>
        </w:rPr>
        <w:t> </w:t>
      </w:r>
      <w:r>
        <w:rPr>
          <w:rStyle w:val="Emphasis"/>
          <w:color w:val="000000"/>
        </w:rPr>
        <w:t xml:space="preserve">Somebody That I Used </w:t>
      </w:r>
      <w:proofErr w:type="gramStart"/>
      <w:r>
        <w:rPr>
          <w:rStyle w:val="Emphasis"/>
          <w:color w:val="000000"/>
        </w:rPr>
        <w:t>To</w:t>
      </w:r>
      <w:proofErr w:type="gramEnd"/>
      <w:r>
        <w:rPr>
          <w:rStyle w:val="Emphasis"/>
          <w:color w:val="000000"/>
        </w:rPr>
        <w:t xml:space="preserve"> Know</w:t>
      </w:r>
      <w:r>
        <w:rPr>
          <w:rStyle w:val="apple-converted-space"/>
          <w:color w:val="000000"/>
        </w:rPr>
        <w:t> </w:t>
      </w:r>
      <w:r>
        <w:rPr>
          <w:color w:val="000000"/>
        </w:rPr>
        <w:t>[dance film].</w:t>
      </w:r>
    </w:p>
    <w:p w14:paraId="10BE63AB" w14:textId="77777777" w:rsidR="00BB7512" w:rsidRDefault="00BB7512" w:rsidP="00BB7512">
      <w:pPr>
        <w:pStyle w:val="NormalWeb"/>
        <w:rPr>
          <w:color w:val="000000"/>
        </w:rPr>
      </w:pPr>
      <w:r>
        <w:rPr>
          <w:color w:val="000000"/>
        </w:rPr>
        <w:t>GAP (2024a)</w:t>
      </w:r>
      <w:r>
        <w:rPr>
          <w:rStyle w:val="apple-converted-space"/>
          <w:color w:val="000000"/>
        </w:rPr>
        <w:t> </w:t>
      </w:r>
      <w:r>
        <w:rPr>
          <w:rStyle w:val="Emphasis"/>
          <w:color w:val="000000"/>
        </w:rPr>
        <w:t>Better in Denim</w:t>
      </w:r>
      <w:r>
        <w:rPr>
          <w:rStyle w:val="apple-converted-space"/>
          <w:color w:val="000000"/>
        </w:rPr>
        <w:t> </w:t>
      </w:r>
      <w:r>
        <w:rPr>
          <w:color w:val="000000"/>
        </w:rPr>
        <w:t>[advertisement].</w:t>
      </w:r>
    </w:p>
    <w:p w14:paraId="730260D9" w14:textId="77777777" w:rsidR="00BB7512" w:rsidRDefault="00BB7512" w:rsidP="00BB7512">
      <w:pPr>
        <w:pStyle w:val="NormalWeb"/>
        <w:rPr>
          <w:color w:val="000000"/>
        </w:rPr>
      </w:pPr>
      <w:r>
        <w:rPr>
          <w:color w:val="000000"/>
        </w:rPr>
        <w:t>GAP (2024b)</w:t>
      </w:r>
      <w:r>
        <w:rPr>
          <w:rStyle w:val="apple-converted-space"/>
          <w:color w:val="000000"/>
        </w:rPr>
        <w:t> </w:t>
      </w:r>
      <w:r>
        <w:rPr>
          <w:rStyle w:val="Emphasis"/>
          <w:color w:val="000000"/>
        </w:rPr>
        <w:t>Get Loose. Now Live.</w:t>
      </w:r>
      <w:r>
        <w:rPr>
          <w:rStyle w:val="apple-converted-space"/>
          <w:color w:val="000000"/>
        </w:rPr>
        <w:t> </w:t>
      </w:r>
      <w:r>
        <w:rPr>
          <w:color w:val="000000"/>
        </w:rPr>
        <w:t>[advertisement].</w:t>
      </w:r>
    </w:p>
    <w:p w14:paraId="3D4A5AD8" w14:textId="77777777" w:rsidR="00BB7512" w:rsidRDefault="00BB7512" w:rsidP="00BB7512">
      <w:pPr>
        <w:pStyle w:val="NormalWeb"/>
        <w:rPr>
          <w:color w:val="000000"/>
        </w:rPr>
      </w:pPr>
      <w:r>
        <w:rPr>
          <w:color w:val="000000"/>
        </w:rPr>
        <w:t>GAP (2024c)</w:t>
      </w:r>
      <w:r>
        <w:rPr>
          <w:rStyle w:val="apple-converted-space"/>
          <w:color w:val="000000"/>
        </w:rPr>
        <w:t> </w:t>
      </w:r>
      <w:r>
        <w:rPr>
          <w:rStyle w:val="Emphasis"/>
          <w:color w:val="000000"/>
        </w:rPr>
        <w:t>Linen Moves</w:t>
      </w:r>
      <w:r>
        <w:rPr>
          <w:rStyle w:val="apple-converted-space"/>
          <w:color w:val="000000"/>
        </w:rPr>
        <w:t> </w:t>
      </w:r>
      <w:r>
        <w:rPr>
          <w:color w:val="000000"/>
        </w:rPr>
        <w:t>[advertisement].</w:t>
      </w:r>
    </w:p>
    <w:p w14:paraId="688BED9A" w14:textId="77777777" w:rsidR="00BB7512" w:rsidRDefault="00BB7512" w:rsidP="00BB7512">
      <w:pPr>
        <w:pStyle w:val="NormalWeb"/>
        <w:rPr>
          <w:color w:val="000000"/>
        </w:rPr>
      </w:pPr>
      <w:r>
        <w:rPr>
          <w:color w:val="000000"/>
        </w:rPr>
        <w:t>Gibbs, G. (1988)</w:t>
      </w:r>
      <w:r>
        <w:rPr>
          <w:rStyle w:val="apple-converted-space"/>
          <w:color w:val="000000"/>
        </w:rPr>
        <w:t> </w:t>
      </w:r>
      <w:r>
        <w:rPr>
          <w:rStyle w:val="Emphasis"/>
          <w:color w:val="000000"/>
        </w:rPr>
        <w:t>Learning by Doing: A Guide to Teaching and Learning Methods</w:t>
      </w:r>
      <w:r>
        <w:rPr>
          <w:color w:val="000000"/>
        </w:rPr>
        <w:t>. Oxford: Oxford Polytechnic.</w:t>
      </w:r>
    </w:p>
    <w:p w14:paraId="5B2724AE" w14:textId="77777777" w:rsidR="00BB7512" w:rsidRDefault="00BB7512" w:rsidP="00BB7512">
      <w:pPr>
        <w:pStyle w:val="NormalWeb"/>
        <w:rPr>
          <w:color w:val="000000"/>
        </w:rPr>
      </w:pPr>
      <w:r>
        <w:rPr>
          <w:color w:val="000000"/>
        </w:rPr>
        <w:t>Jungle (2023)</w:t>
      </w:r>
      <w:r>
        <w:rPr>
          <w:rStyle w:val="apple-converted-space"/>
          <w:color w:val="000000"/>
        </w:rPr>
        <w:t> </w:t>
      </w:r>
      <w:r>
        <w:rPr>
          <w:rStyle w:val="Emphasis"/>
          <w:color w:val="000000"/>
        </w:rPr>
        <w:t>Back on 74</w:t>
      </w:r>
      <w:r>
        <w:rPr>
          <w:rStyle w:val="apple-converted-space"/>
          <w:color w:val="000000"/>
        </w:rPr>
        <w:t> </w:t>
      </w:r>
      <w:r>
        <w:rPr>
          <w:color w:val="000000"/>
        </w:rPr>
        <w:t>[music video].</w:t>
      </w:r>
    </w:p>
    <w:p w14:paraId="07B70B18" w14:textId="77777777" w:rsidR="00BB7512" w:rsidRDefault="00BB7512" w:rsidP="00BB7512">
      <w:pPr>
        <w:pStyle w:val="NormalWeb"/>
        <w:rPr>
          <w:color w:val="000000"/>
        </w:rPr>
      </w:pPr>
      <w:r>
        <w:rPr>
          <w:color w:val="000000"/>
        </w:rPr>
        <w:t>Kolb, D.A. (1984)</w:t>
      </w:r>
      <w:r>
        <w:rPr>
          <w:rStyle w:val="apple-converted-space"/>
          <w:color w:val="000000"/>
        </w:rPr>
        <w:t> </w:t>
      </w:r>
      <w:r>
        <w:rPr>
          <w:rStyle w:val="Emphasis"/>
          <w:color w:val="000000"/>
        </w:rPr>
        <w:t>Experiential Learning: Experience as the Source of Learning and Development</w:t>
      </w:r>
      <w:r>
        <w:rPr>
          <w:color w:val="000000"/>
        </w:rPr>
        <w:t>. Englewood Cliffs, NJ: Prentice Hall.</w:t>
      </w:r>
    </w:p>
    <w:p w14:paraId="14315011" w14:textId="77777777" w:rsidR="00BB7512" w:rsidRDefault="00BB7512" w:rsidP="00BB7512">
      <w:pPr>
        <w:pStyle w:val="NormalWeb"/>
        <w:rPr>
          <w:color w:val="000000"/>
        </w:rPr>
      </w:pPr>
      <w:r>
        <w:rPr>
          <w:color w:val="000000"/>
        </w:rPr>
        <w:lastRenderedPageBreak/>
        <w:t>Linders (2023)</w:t>
      </w:r>
      <w:r>
        <w:rPr>
          <w:rStyle w:val="apple-converted-space"/>
          <w:color w:val="000000"/>
        </w:rPr>
        <w:t> </w:t>
      </w:r>
      <w:r>
        <w:rPr>
          <w:rStyle w:val="Emphasis"/>
          <w:color w:val="000000"/>
        </w:rPr>
        <w:t>Vivaldi</w:t>
      </w:r>
      <w:r>
        <w:rPr>
          <w:rStyle w:val="apple-converted-space"/>
          <w:color w:val="000000"/>
        </w:rPr>
        <w:t> </w:t>
      </w:r>
      <w:r>
        <w:rPr>
          <w:color w:val="000000"/>
        </w:rPr>
        <w:t>[choreographic work].</w:t>
      </w:r>
    </w:p>
    <w:p w14:paraId="42D9666E" w14:textId="77777777" w:rsidR="00BB7512" w:rsidRDefault="00BB7512" w:rsidP="00BB7512">
      <w:pPr>
        <w:pStyle w:val="NormalWeb"/>
        <w:rPr>
          <w:color w:val="000000"/>
        </w:rPr>
      </w:pPr>
      <w:r>
        <w:rPr>
          <w:color w:val="000000"/>
        </w:rPr>
        <w:t>Mnet (2021)</w:t>
      </w:r>
      <w:r>
        <w:rPr>
          <w:rStyle w:val="apple-converted-space"/>
          <w:color w:val="000000"/>
        </w:rPr>
        <w:t> </w:t>
      </w:r>
      <w:r>
        <w:rPr>
          <w:rStyle w:val="Emphasis"/>
          <w:color w:val="000000"/>
        </w:rPr>
        <w:t>Street Woman Fighter</w:t>
      </w:r>
      <w:r>
        <w:rPr>
          <w:rStyle w:val="apple-converted-space"/>
          <w:color w:val="000000"/>
        </w:rPr>
        <w:t> </w:t>
      </w:r>
      <w:r>
        <w:rPr>
          <w:color w:val="000000"/>
        </w:rPr>
        <w:t>[television programme].</w:t>
      </w:r>
    </w:p>
    <w:p w14:paraId="293B6407" w14:textId="77777777" w:rsidR="00BB7512" w:rsidRDefault="00BB7512" w:rsidP="00BB7512">
      <w:pPr>
        <w:pStyle w:val="NormalWeb"/>
        <w:rPr>
          <w:color w:val="000000"/>
        </w:rPr>
      </w:pPr>
      <w:r>
        <w:rPr>
          <w:color w:val="000000"/>
        </w:rPr>
        <w:t>Nordin-Bates, S.M. (2012)</w:t>
      </w:r>
      <w:r>
        <w:rPr>
          <w:rStyle w:val="apple-converted-space"/>
          <w:color w:val="000000"/>
        </w:rPr>
        <w:t> </w:t>
      </w:r>
      <w:r>
        <w:rPr>
          <w:rStyle w:val="Emphasis"/>
          <w:color w:val="000000"/>
        </w:rPr>
        <w:t>Dance Psychology and Performance</w:t>
      </w:r>
      <w:r>
        <w:rPr>
          <w:color w:val="000000"/>
        </w:rPr>
        <w:t>. Full publication details to be confirmed.</w:t>
      </w:r>
    </w:p>
    <w:p w14:paraId="667920C1" w14:textId="77777777" w:rsidR="00BB7512" w:rsidRDefault="00BB7512" w:rsidP="00BB7512">
      <w:pPr>
        <w:pStyle w:val="NormalWeb"/>
        <w:rPr>
          <w:color w:val="000000"/>
        </w:rPr>
      </w:pPr>
      <w:r>
        <w:rPr>
          <w:color w:val="000000"/>
        </w:rPr>
        <w:t>Reason, M. and Reynolds, D. (2010)</w:t>
      </w:r>
      <w:r>
        <w:rPr>
          <w:rStyle w:val="apple-converted-space"/>
          <w:color w:val="000000"/>
        </w:rPr>
        <w:t> </w:t>
      </w:r>
      <w:r>
        <w:rPr>
          <w:rStyle w:val="Emphasis"/>
          <w:color w:val="000000"/>
        </w:rPr>
        <w:t>Audience Engagement in Live Performance</w:t>
      </w:r>
      <w:r>
        <w:rPr>
          <w:color w:val="000000"/>
        </w:rPr>
        <w:t>. Full publication details to be confirmed.</w:t>
      </w:r>
    </w:p>
    <w:p w14:paraId="4FEA7F81" w14:textId="77777777" w:rsidR="00BB7512" w:rsidRDefault="00BB7512" w:rsidP="00BB7512">
      <w:pPr>
        <w:pStyle w:val="NormalWeb"/>
        <w:rPr>
          <w:color w:val="000000"/>
        </w:rPr>
      </w:pPr>
      <w:r>
        <w:rPr>
          <w:color w:val="000000"/>
        </w:rPr>
        <w:t>Schön, D.A. (1983)</w:t>
      </w:r>
      <w:r>
        <w:rPr>
          <w:rStyle w:val="apple-converted-space"/>
          <w:color w:val="000000"/>
        </w:rPr>
        <w:t> </w:t>
      </w:r>
      <w:r>
        <w:rPr>
          <w:rStyle w:val="Emphasis"/>
          <w:color w:val="000000"/>
        </w:rPr>
        <w:t>The Reflective Practitioner: How Professionals Think in Action</w:t>
      </w:r>
      <w:r>
        <w:rPr>
          <w:color w:val="000000"/>
        </w:rPr>
        <w:t>. New York: Basic Books.</w:t>
      </w:r>
    </w:p>
    <w:p w14:paraId="722A4736" w14:textId="77777777" w:rsidR="00BB7512" w:rsidRDefault="00BB7512" w:rsidP="00BB7512">
      <w:pPr>
        <w:pStyle w:val="NormalWeb"/>
        <w:rPr>
          <w:color w:val="000000"/>
        </w:rPr>
      </w:pPr>
      <w:r>
        <w:rPr>
          <w:color w:val="000000"/>
        </w:rPr>
        <w:t>Smith-</w:t>
      </w:r>
      <w:proofErr w:type="spellStart"/>
      <w:r>
        <w:rPr>
          <w:color w:val="000000"/>
        </w:rPr>
        <w:t>Autard</w:t>
      </w:r>
      <w:proofErr w:type="spellEnd"/>
      <w:r>
        <w:rPr>
          <w:color w:val="000000"/>
        </w:rPr>
        <w:t>, J.M. (2002)</w:t>
      </w:r>
      <w:r>
        <w:rPr>
          <w:rStyle w:val="apple-converted-space"/>
          <w:color w:val="000000"/>
        </w:rPr>
        <w:t> </w:t>
      </w:r>
      <w:r>
        <w:rPr>
          <w:rStyle w:val="Emphasis"/>
          <w:color w:val="000000"/>
        </w:rPr>
        <w:t>The Art of Dance in Education</w:t>
      </w:r>
      <w:r>
        <w:rPr>
          <w:color w:val="000000"/>
        </w:rPr>
        <w:t xml:space="preserve">. 2nd </w:t>
      </w:r>
      <w:proofErr w:type="spellStart"/>
      <w:r>
        <w:rPr>
          <w:color w:val="000000"/>
        </w:rPr>
        <w:t>edn</w:t>
      </w:r>
      <w:proofErr w:type="spellEnd"/>
      <w:r>
        <w:rPr>
          <w:color w:val="000000"/>
        </w:rPr>
        <w:t>. London: Routledge.</w:t>
      </w:r>
    </w:p>
    <w:p w14:paraId="5AFACA2B" w14:textId="77777777" w:rsidR="00BB7512" w:rsidRDefault="00BB7512" w:rsidP="00BB7512">
      <w:pPr>
        <w:pStyle w:val="NormalWeb"/>
        <w:rPr>
          <w:color w:val="000000"/>
        </w:rPr>
      </w:pPr>
      <w:r>
        <w:rPr>
          <w:color w:val="000000"/>
        </w:rPr>
        <w:t>Thundercat x Candy Crush (2024)</w:t>
      </w:r>
      <w:r>
        <w:rPr>
          <w:rStyle w:val="apple-converted-space"/>
          <w:color w:val="000000"/>
        </w:rPr>
        <w:t> </w:t>
      </w:r>
      <w:r>
        <w:rPr>
          <w:rStyle w:val="Emphasis"/>
          <w:color w:val="000000"/>
        </w:rPr>
        <w:t>Upside Down</w:t>
      </w:r>
      <w:r>
        <w:rPr>
          <w:rStyle w:val="apple-converted-space"/>
          <w:color w:val="000000"/>
        </w:rPr>
        <w:t> </w:t>
      </w:r>
      <w:r>
        <w:rPr>
          <w:color w:val="000000"/>
        </w:rPr>
        <w:t>[advertisement].</w:t>
      </w:r>
    </w:p>
    <w:p w14:paraId="622AAE82" w14:textId="77777777" w:rsidR="00BB7512" w:rsidRDefault="00BB7512" w:rsidP="00BB7512">
      <w:pPr>
        <w:pStyle w:val="NormalWeb"/>
        <w:rPr>
          <w:color w:val="000000"/>
        </w:rPr>
      </w:pPr>
      <w:r>
        <w:rPr>
          <w:color w:val="000000"/>
        </w:rPr>
        <w:t>Yasmin Harcourt (2023)</w:t>
      </w:r>
      <w:r>
        <w:rPr>
          <w:rStyle w:val="apple-converted-space"/>
          <w:color w:val="000000"/>
        </w:rPr>
        <w:t> </w:t>
      </w:r>
      <w:r>
        <w:rPr>
          <w:rStyle w:val="Emphasis"/>
          <w:color w:val="000000"/>
        </w:rPr>
        <w:t>Trois Visages</w:t>
      </w:r>
      <w:r>
        <w:rPr>
          <w:rStyle w:val="apple-converted-space"/>
          <w:color w:val="000000"/>
        </w:rPr>
        <w:t> </w:t>
      </w:r>
      <w:r>
        <w:rPr>
          <w:color w:val="000000"/>
        </w:rPr>
        <w:t>[choreographic work].</w:t>
      </w:r>
    </w:p>
    <w:p w14:paraId="63661EF3" w14:textId="77777777" w:rsidR="003160C7" w:rsidRPr="001F3291" w:rsidRDefault="003160C7" w:rsidP="001F3291">
      <w:pPr>
        <w:spacing w:before="100" w:beforeAutospacing="1" w:after="100" w:afterAutospacing="1"/>
        <w:rPr>
          <w:rFonts w:ascii="Times New Roman" w:eastAsia="Times New Roman" w:hAnsi="Times New Roman" w:cs="Times New Roman"/>
          <w:color w:val="000000"/>
          <w:kern w:val="0"/>
          <w:lang w:eastAsia="en-GB"/>
          <w14:ligatures w14:val="none"/>
        </w:rPr>
      </w:pPr>
    </w:p>
    <w:p w14:paraId="2F95813F" w14:textId="77777777" w:rsidR="00BA6FEA" w:rsidRDefault="00BA6FEA" w:rsidP="00BA6FEA">
      <w:pPr>
        <w:spacing w:before="100" w:beforeAutospacing="1" w:after="100" w:afterAutospacing="1"/>
        <w:outlineLvl w:val="1"/>
        <w:rPr>
          <w:rFonts w:ascii="Times New Roman" w:eastAsia="Times New Roman" w:hAnsi="Times New Roman" w:cs="Times New Roman"/>
          <w:b/>
          <w:bCs/>
          <w:color w:val="000000"/>
          <w:kern w:val="0"/>
          <w:sz w:val="36"/>
          <w:szCs w:val="36"/>
          <w:lang w:eastAsia="en-GB"/>
          <w14:ligatures w14:val="none"/>
        </w:rPr>
      </w:pPr>
    </w:p>
    <w:p w14:paraId="387BCEAE" w14:textId="77777777" w:rsidR="00BA6FEA" w:rsidRDefault="00BA6FEA" w:rsidP="00BA6FEA">
      <w:pPr>
        <w:spacing w:before="100" w:beforeAutospacing="1" w:after="100" w:afterAutospacing="1"/>
        <w:outlineLvl w:val="1"/>
        <w:rPr>
          <w:rFonts w:ascii="Times New Roman" w:eastAsia="Times New Roman" w:hAnsi="Times New Roman" w:cs="Times New Roman"/>
          <w:b/>
          <w:bCs/>
          <w:color w:val="000000"/>
          <w:kern w:val="0"/>
          <w:sz w:val="36"/>
          <w:szCs w:val="36"/>
          <w:lang w:eastAsia="en-GB"/>
          <w14:ligatures w14:val="none"/>
        </w:rPr>
      </w:pPr>
    </w:p>
    <w:p w14:paraId="7A3EC03D" w14:textId="5EE9D679" w:rsidR="00C20517" w:rsidRDefault="00C20517"/>
    <w:sectPr w:rsidR="00C205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517"/>
    <w:rsid w:val="001F3291"/>
    <w:rsid w:val="00260EBA"/>
    <w:rsid w:val="00262644"/>
    <w:rsid w:val="002748A2"/>
    <w:rsid w:val="003160C7"/>
    <w:rsid w:val="00550D46"/>
    <w:rsid w:val="005841F8"/>
    <w:rsid w:val="00590026"/>
    <w:rsid w:val="00630089"/>
    <w:rsid w:val="0065643E"/>
    <w:rsid w:val="0070709A"/>
    <w:rsid w:val="008A1FBB"/>
    <w:rsid w:val="008E3AC6"/>
    <w:rsid w:val="008F5589"/>
    <w:rsid w:val="0092154C"/>
    <w:rsid w:val="00926AB5"/>
    <w:rsid w:val="00A06A3A"/>
    <w:rsid w:val="00B3194D"/>
    <w:rsid w:val="00BA6FEA"/>
    <w:rsid w:val="00BB7512"/>
    <w:rsid w:val="00BD40F6"/>
    <w:rsid w:val="00C20517"/>
    <w:rsid w:val="00DA18F8"/>
    <w:rsid w:val="00DC468E"/>
    <w:rsid w:val="00F03D21"/>
    <w:rsid w:val="00FE12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99BB3B"/>
  <w15:chartTrackingRefBased/>
  <w15:docId w15:val="{DA3E0586-1074-A04C-81A2-A92FDADC4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5589"/>
    <w:pPr>
      <w:spacing w:after="0" w:line="240" w:lineRule="auto"/>
    </w:pPr>
  </w:style>
  <w:style w:type="paragraph" w:styleId="Heading1">
    <w:name w:val="heading 1"/>
    <w:basedOn w:val="Normal"/>
    <w:next w:val="Normal"/>
    <w:link w:val="Heading1Char"/>
    <w:uiPriority w:val="9"/>
    <w:qFormat/>
    <w:rsid w:val="00C20517"/>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20517"/>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0517"/>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0517"/>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0517"/>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0517"/>
    <w:pPr>
      <w:keepNext/>
      <w:keepLines/>
      <w:spacing w:before="4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0517"/>
    <w:pPr>
      <w:keepNext/>
      <w:keepLines/>
      <w:spacing w:before="4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0517"/>
    <w:pPr>
      <w:keepNext/>
      <w:keepLines/>
      <w:spacing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0517"/>
    <w:pPr>
      <w:keepNext/>
      <w:keepLines/>
      <w:spacing w:line="278"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5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205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05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05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05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05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05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05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0517"/>
    <w:rPr>
      <w:rFonts w:eastAsiaTheme="majorEastAsia" w:cstheme="majorBidi"/>
      <w:color w:val="272727" w:themeColor="text1" w:themeTint="D8"/>
    </w:rPr>
  </w:style>
  <w:style w:type="paragraph" w:styleId="Title">
    <w:name w:val="Title"/>
    <w:basedOn w:val="Normal"/>
    <w:next w:val="Normal"/>
    <w:link w:val="TitleChar"/>
    <w:uiPriority w:val="10"/>
    <w:qFormat/>
    <w:rsid w:val="00C2051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05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0517"/>
    <w:pPr>
      <w:numPr>
        <w:ilvl w:val="1"/>
      </w:numPr>
      <w:spacing w:after="160"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05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0517"/>
    <w:pPr>
      <w:spacing w:before="160" w:after="160" w:line="278" w:lineRule="auto"/>
      <w:jc w:val="center"/>
    </w:pPr>
    <w:rPr>
      <w:i/>
      <w:iCs/>
      <w:color w:val="404040" w:themeColor="text1" w:themeTint="BF"/>
    </w:rPr>
  </w:style>
  <w:style w:type="character" w:customStyle="1" w:styleId="QuoteChar">
    <w:name w:val="Quote Char"/>
    <w:basedOn w:val="DefaultParagraphFont"/>
    <w:link w:val="Quote"/>
    <w:uiPriority w:val="29"/>
    <w:rsid w:val="00C20517"/>
    <w:rPr>
      <w:i/>
      <w:iCs/>
      <w:color w:val="404040" w:themeColor="text1" w:themeTint="BF"/>
    </w:rPr>
  </w:style>
  <w:style w:type="paragraph" w:styleId="ListParagraph">
    <w:name w:val="List Paragraph"/>
    <w:basedOn w:val="Normal"/>
    <w:uiPriority w:val="34"/>
    <w:qFormat/>
    <w:rsid w:val="00C20517"/>
    <w:pPr>
      <w:spacing w:after="160" w:line="278" w:lineRule="auto"/>
      <w:ind w:left="720"/>
      <w:contextualSpacing/>
    </w:pPr>
  </w:style>
  <w:style w:type="character" w:styleId="IntenseEmphasis">
    <w:name w:val="Intense Emphasis"/>
    <w:basedOn w:val="DefaultParagraphFont"/>
    <w:uiPriority w:val="21"/>
    <w:qFormat/>
    <w:rsid w:val="00C20517"/>
    <w:rPr>
      <w:i/>
      <w:iCs/>
      <w:color w:val="0F4761" w:themeColor="accent1" w:themeShade="BF"/>
    </w:rPr>
  </w:style>
  <w:style w:type="paragraph" w:styleId="IntenseQuote">
    <w:name w:val="Intense Quote"/>
    <w:basedOn w:val="Normal"/>
    <w:next w:val="Normal"/>
    <w:link w:val="IntenseQuoteChar"/>
    <w:uiPriority w:val="30"/>
    <w:qFormat/>
    <w:rsid w:val="00C20517"/>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0517"/>
    <w:rPr>
      <w:i/>
      <w:iCs/>
      <w:color w:val="0F4761" w:themeColor="accent1" w:themeShade="BF"/>
    </w:rPr>
  </w:style>
  <w:style w:type="character" w:styleId="IntenseReference">
    <w:name w:val="Intense Reference"/>
    <w:basedOn w:val="DefaultParagraphFont"/>
    <w:uiPriority w:val="32"/>
    <w:qFormat/>
    <w:rsid w:val="00C20517"/>
    <w:rPr>
      <w:b/>
      <w:bCs/>
      <w:smallCaps/>
      <w:color w:val="0F4761" w:themeColor="accent1" w:themeShade="BF"/>
      <w:spacing w:val="5"/>
    </w:rPr>
  </w:style>
  <w:style w:type="paragraph" w:customStyle="1" w:styleId="Body">
    <w:name w:val="Body"/>
    <w:basedOn w:val="Normal"/>
    <w:uiPriority w:val="1"/>
    <w:rsid w:val="005841F8"/>
    <w:rPr>
      <w:rFonts w:ascii="Times New Roman" w:eastAsia="Times New Roman" w:hAnsi="Times New Roman" w:cs="Times New Roman"/>
      <w:color w:val="000000" w:themeColor="text1"/>
      <w:kern w:val="0"/>
      <w:sz w:val="20"/>
      <w:szCs w:val="20"/>
      <w:lang w:eastAsia="en-GB"/>
      <w14:ligatures w14:val="none"/>
    </w:rPr>
  </w:style>
  <w:style w:type="paragraph" w:customStyle="1" w:styleId="isselectedend">
    <w:name w:val="isselectedend"/>
    <w:basedOn w:val="Normal"/>
    <w:rsid w:val="00BA6FE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A6FEA"/>
  </w:style>
  <w:style w:type="character" w:styleId="Emphasis">
    <w:name w:val="Emphasis"/>
    <w:basedOn w:val="DefaultParagraphFont"/>
    <w:uiPriority w:val="20"/>
    <w:qFormat/>
    <w:rsid w:val="00BA6FEA"/>
    <w:rPr>
      <w:i/>
      <w:iCs/>
    </w:rPr>
  </w:style>
  <w:style w:type="paragraph" w:styleId="NormalWeb">
    <w:name w:val="Normal (Web)"/>
    <w:basedOn w:val="Normal"/>
    <w:uiPriority w:val="99"/>
    <w:semiHidden/>
    <w:unhideWhenUsed/>
    <w:rsid w:val="00BA6FE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text-token-text-primary">
    <w:name w:val="text-token-text-primary"/>
    <w:basedOn w:val="DefaultParagraphFont"/>
    <w:rsid w:val="003160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21</TotalTime>
  <Pages>7</Pages>
  <Words>2903</Words>
  <Characters>16551</Characters>
  <Application>Microsoft Office Word</Application>
  <DocSecurity>0</DocSecurity>
  <Lines>137</Lines>
  <Paragraphs>38</Paragraphs>
  <ScaleCrop>false</ScaleCrop>
  <Company/>
  <LinksUpToDate>false</LinksUpToDate>
  <CharactersWithSpaces>19416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Casey Bowen (2304253)</dc:creator>
  <cp:keywords/>
  <dc:description/>
  <cp:lastModifiedBy>Casey Bowen (2304253)</cp:lastModifiedBy>
  <cp:revision>25</cp:revision>
  <dcterms:created xsi:type="dcterms:W3CDTF">2026-06-04T15:26:00Z</dcterms:created>
  <dcterms:modified xsi:type="dcterms:W3CDTF">2026-06-05T19:58:00Z</dcterms:modified>
</cp:coreProperties>
</file>