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95C63" w14:textId="77777777" w:rsidR="00695F53" w:rsidRPr="00695F53" w:rsidRDefault="00695F53" w:rsidP="00D51441">
      <w:pPr>
        <w:spacing w:line="360" w:lineRule="auto"/>
        <w:rPr>
          <w:rFonts w:ascii="Segoe UI" w:eastAsia="DengXian" w:hAnsi="Segoe UI" w:cs="Arial"/>
          <w:sz w:val="20"/>
          <w:szCs w:val="22"/>
          <w:lang w:eastAsia="zh-CN"/>
        </w:rPr>
      </w:pPr>
      <w:r w:rsidRPr="00695F53">
        <w:rPr>
          <w:rFonts w:ascii="Segoe UI" w:eastAsia="DengXian" w:hAnsi="Segoe UI" w:cs="Arial"/>
          <w:noProof/>
          <w:sz w:val="20"/>
          <w:szCs w:val="22"/>
          <w:lang w:eastAsia="zh-CN"/>
        </w:rPr>
        <w:drawing>
          <wp:inline distT="0" distB="0" distL="0" distR="0" wp14:anchorId="706D6632" wp14:editId="6BA627F2">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B1A12F6" w14:textId="77777777" w:rsidR="00695F53" w:rsidRPr="00695F53" w:rsidRDefault="00695F53" w:rsidP="00D51441">
      <w:pPr>
        <w:spacing w:line="360" w:lineRule="auto"/>
        <w:rPr>
          <w:rFonts w:ascii="Segoe UI" w:eastAsia="DengXian" w:hAnsi="Segoe UI" w:cs="Arial"/>
          <w:sz w:val="20"/>
          <w:szCs w:val="22"/>
          <w:lang w:eastAsia="zh-CN"/>
        </w:rPr>
      </w:pPr>
    </w:p>
    <w:p w14:paraId="62564EC4" w14:textId="77777777" w:rsidR="00695F53" w:rsidRPr="00695F53" w:rsidRDefault="00695F53" w:rsidP="00D51441">
      <w:pPr>
        <w:spacing w:line="360" w:lineRule="auto"/>
        <w:jc w:val="center"/>
        <w:rPr>
          <w:rFonts w:ascii="Segoe UI" w:eastAsia="DengXian" w:hAnsi="Segoe UI" w:cs="Arial"/>
          <w:b/>
          <w:bCs/>
          <w:i/>
          <w:iCs/>
          <w:sz w:val="40"/>
          <w:szCs w:val="40"/>
          <w:u w:val="single"/>
          <w:lang w:eastAsia="zh-CN"/>
        </w:rPr>
      </w:pPr>
    </w:p>
    <w:p w14:paraId="2418A885" w14:textId="7F7CFCFF" w:rsidR="00695F53" w:rsidRPr="00695F53" w:rsidRDefault="00695F53" w:rsidP="00D51441">
      <w:pPr>
        <w:spacing w:line="360" w:lineRule="auto"/>
        <w:jc w:val="center"/>
        <w:rPr>
          <w:rFonts w:ascii="Segoe UI" w:eastAsia="DengXian" w:hAnsi="Segoe UI" w:cs="Arial"/>
          <w:b/>
          <w:bCs/>
          <w:i/>
          <w:iCs/>
          <w:sz w:val="40"/>
          <w:szCs w:val="40"/>
          <w:lang w:eastAsia="zh-CN"/>
        </w:rPr>
      </w:pPr>
      <w:r>
        <w:rPr>
          <w:rFonts w:ascii="Segoe UI" w:eastAsia="DengXian" w:hAnsi="Segoe UI" w:cs="Arial"/>
          <w:b/>
          <w:bCs/>
          <w:i/>
          <w:iCs/>
          <w:sz w:val="40"/>
          <w:szCs w:val="40"/>
          <w:lang w:eastAsia="zh-CN"/>
        </w:rPr>
        <w:t>Stroke as a Public Health issue report.</w:t>
      </w:r>
    </w:p>
    <w:p w14:paraId="6105BEB2" w14:textId="77777777" w:rsidR="00695F53" w:rsidRPr="00695F53" w:rsidRDefault="00695F53" w:rsidP="00D51441">
      <w:pPr>
        <w:spacing w:line="360" w:lineRule="auto"/>
        <w:jc w:val="both"/>
        <w:rPr>
          <w:rFonts w:ascii="Segoe UI" w:eastAsia="DengXian" w:hAnsi="Segoe UI" w:cs="Arial"/>
          <w:sz w:val="20"/>
          <w:szCs w:val="22"/>
          <w:lang w:eastAsia="zh-CN"/>
        </w:rPr>
      </w:pPr>
    </w:p>
    <w:p w14:paraId="34719E56" w14:textId="77777777" w:rsidR="00695F53" w:rsidRPr="00695F53" w:rsidRDefault="00695F53" w:rsidP="00D51441">
      <w:pPr>
        <w:spacing w:line="360" w:lineRule="auto"/>
        <w:jc w:val="both"/>
        <w:rPr>
          <w:rFonts w:ascii="Segoe UI" w:eastAsia="DengXian" w:hAnsi="Segoe UI" w:cs="Arial"/>
          <w:sz w:val="20"/>
          <w:szCs w:val="22"/>
          <w:lang w:eastAsia="zh-CN"/>
        </w:rPr>
      </w:pPr>
    </w:p>
    <w:p w14:paraId="05D423C2" w14:textId="77777777" w:rsidR="00695F53" w:rsidRPr="00695F53" w:rsidRDefault="00695F53" w:rsidP="00D51441">
      <w:pPr>
        <w:spacing w:line="360" w:lineRule="auto"/>
        <w:jc w:val="both"/>
        <w:rPr>
          <w:rFonts w:ascii="Segoe UI" w:eastAsia="DengXian" w:hAnsi="Segoe UI" w:cs="Arial"/>
          <w:sz w:val="20"/>
          <w:szCs w:val="22"/>
          <w:lang w:eastAsia="zh-CN"/>
        </w:rPr>
      </w:pPr>
    </w:p>
    <w:p w14:paraId="366C8D23" w14:textId="77777777" w:rsidR="00695F53" w:rsidRPr="00695F53" w:rsidRDefault="00695F53" w:rsidP="00D51441">
      <w:pPr>
        <w:spacing w:line="360" w:lineRule="auto"/>
        <w:jc w:val="both"/>
        <w:rPr>
          <w:rFonts w:ascii="Segoe UI" w:eastAsia="DengXian" w:hAnsi="Segoe UI" w:cs="Arial"/>
          <w:sz w:val="20"/>
          <w:szCs w:val="22"/>
          <w:lang w:eastAsia="zh-CN"/>
        </w:rPr>
      </w:pPr>
    </w:p>
    <w:p w14:paraId="7D6F5260" w14:textId="77777777" w:rsidR="00695F53" w:rsidRPr="00695F53" w:rsidRDefault="00695F53" w:rsidP="00D51441">
      <w:pPr>
        <w:spacing w:line="360" w:lineRule="auto"/>
        <w:jc w:val="both"/>
        <w:rPr>
          <w:rFonts w:ascii="Arial" w:eastAsia="DengXian" w:hAnsi="Arial" w:cs="Arial"/>
          <w:sz w:val="28"/>
          <w:szCs w:val="28"/>
          <w:lang w:eastAsia="zh-CN"/>
        </w:rPr>
      </w:pPr>
      <w:r w:rsidRPr="00695F53">
        <w:rPr>
          <w:rFonts w:ascii="Arial" w:eastAsia="DengXian" w:hAnsi="Arial" w:cs="Arial"/>
          <w:sz w:val="28"/>
          <w:szCs w:val="28"/>
          <w:lang w:eastAsia="zh-CN"/>
        </w:rPr>
        <w:t>Name: Natalia Patrycja Kozak</w:t>
      </w:r>
    </w:p>
    <w:p w14:paraId="32B824D6" w14:textId="72A74E08" w:rsidR="00695F53" w:rsidRPr="00695F53" w:rsidRDefault="00695F53" w:rsidP="00D51441">
      <w:pPr>
        <w:spacing w:line="360" w:lineRule="auto"/>
        <w:jc w:val="both"/>
        <w:rPr>
          <w:rFonts w:ascii="Arial" w:eastAsia="DengXian" w:hAnsi="Arial" w:cs="Arial"/>
          <w:sz w:val="28"/>
          <w:szCs w:val="28"/>
          <w:lang w:eastAsia="zh-CN"/>
        </w:rPr>
      </w:pPr>
      <w:r w:rsidRPr="00695F53">
        <w:rPr>
          <w:rFonts w:ascii="Arial" w:eastAsia="DengXian" w:hAnsi="Arial" w:cs="Arial"/>
          <w:sz w:val="28"/>
          <w:szCs w:val="28"/>
          <w:lang w:eastAsia="zh-CN"/>
        </w:rPr>
        <w:t xml:space="preserve">Student ID: </w:t>
      </w:r>
      <w:r>
        <w:rPr>
          <w:rFonts w:ascii="Arial" w:eastAsia="DengXian" w:hAnsi="Arial" w:cs="Arial"/>
          <w:sz w:val="28"/>
          <w:szCs w:val="28"/>
          <w:lang w:eastAsia="zh-CN"/>
        </w:rPr>
        <w:t>2505641</w:t>
      </w:r>
    </w:p>
    <w:p w14:paraId="5D69F83D" w14:textId="3E8D90E5" w:rsidR="00695F53" w:rsidRPr="00695F53" w:rsidRDefault="00695F53" w:rsidP="00D51441">
      <w:pPr>
        <w:spacing w:line="360" w:lineRule="auto"/>
        <w:jc w:val="both"/>
        <w:rPr>
          <w:rFonts w:ascii="Arial" w:eastAsia="DengXian" w:hAnsi="Arial" w:cs="Arial"/>
          <w:sz w:val="28"/>
          <w:szCs w:val="28"/>
          <w:lang w:eastAsia="zh-CN"/>
        </w:rPr>
      </w:pPr>
      <w:r w:rsidRPr="00695F53">
        <w:rPr>
          <w:rFonts w:ascii="Arial" w:eastAsia="DengXian" w:hAnsi="Arial" w:cs="Arial"/>
          <w:sz w:val="28"/>
          <w:szCs w:val="28"/>
          <w:lang w:eastAsia="zh-CN"/>
        </w:rPr>
        <w:t>Module Code: LCHS400</w:t>
      </w:r>
      <w:r>
        <w:rPr>
          <w:rFonts w:ascii="Arial" w:eastAsia="DengXian" w:hAnsi="Arial" w:cs="Arial"/>
          <w:sz w:val="28"/>
          <w:szCs w:val="28"/>
          <w:lang w:eastAsia="zh-CN"/>
        </w:rPr>
        <w:t>8</w:t>
      </w:r>
    </w:p>
    <w:p w14:paraId="4565157A" w14:textId="5BFE57F4" w:rsidR="00695F53" w:rsidRPr="00695F53" w:rsidRDefault="00695F53" w:rsidP="00D51441">
      <w:pPr>
        <w:spacing w:line="360" w:lineRule="auto"/>
        <w:jc w:val="both"/>
        <w:rPr>
          <w:rFonts w:ascii="Arial" w:eastAsia="DengXian" w:hAnsi="Arial" w:cs="Arial"/>
          <w:sz w:val="28"/>
          <w:szCs w:val="28"/>
          <w:lang w:eastAsia="zh-CN"/>
        </w:rPr>
      </w:pPr>
      <w:r w:rsidRPr="00695F53">
        <w:rPr>
          <w:rFonts w:ascii="Arial" w:eastAsia="DengXian" w:hAnsi="Arial" w:cs="Arial"/>
          <w:sz w:val="28"/>
          <w:szCs w:val="28"/>
          <w:lang w:eastAsia="zh-CN"/>
        </w:rPr>
        <w:t xml:space="preserve">Module: </w:t>
      </w:r>
      <w:r>
        <w:rPr>
          <w:rFonts w:ascii="Arial" w:eastAsia="DengXian" w:hAnsi="Arial" w:cs="Arial"/>
          <w:sz w:val="28"/>
          <w:szCs w:val="28"/>
          <w:lang w:eastAsia="zh-CN"/>
        </w:rPr>
        <w:t>Introduction to public health</w:t>
      </w:r>
    </w:p>
    <w:p w14:paraId="51F5B094" w14:textId="3CC2DE61" w:rsidR="00695F53" w:rsidRPr="00695F53" w:rsidRDefault="00695F53" w:rsidP="00D51441">
      <w:pPr>
        <w:spacing w:line="360" w:lineRule="auto"/>
        <w:jc w:val="both"/>
        <w:rPr>
          <w:rFonts w:ascii="Arial" w:eastAsia="DengXian" w:hAnsi="Arial" w:cs="Arial"/>
          <w:sz w:val="28"/>
          <w:szCs w:val="28"/>
          <w:lang w:eastAsia="zh-CN"/>
        </w:rPr>
      </w:pPr>
      <w:r w:rsidRPr="00695F53">
        <w:rPr>
          <w:rFonts w:ascii="Arial" w:eastAsia="DengXian" w:hAnsi="Arial" w:cs="Arial"/>
          <w:sz w:val="28"/>
          <w:szCs w:val="28"/>
          <w:lang w:eastAsia="zh-CN"/>
        </w:rPr>
        <w:t>Lecturer: D</w:t>
      </w:r>
      <w:r>
        <w:rPr>
          <w:rFonts w:ascii="Arial" w:eastAsia="DengXian" w:hAnsi="Arial" w:cs="Arial"/>
          <w:sz w:val="28"/>
          <w:szCs w:val="28"/>
          <w:lang w:eastAsia="zh-CN"/>
        </w:rPr>
        <w:t>ebra Odeh</w:t>
      </w:r>
    </w:p>
    <w:p w14:paraId="5983EDA3" w14:textId="77777777" w:rsidR="00695F53" w:rsidRPr="00695F53" w:rsidRDefault="00695F53" w:rsidP="00D51441">
      <w:pPr>
        <w:spacing w:line="360" w:lineRule="auto"/>
        <w:jc w:val="both"/>
        <w:rPr>
          <w:rFonts w:ascii="Arial" w:eastAsia="DengXian" w:hAnsi="Arial" w:cs="Arial"/>
          <w:sz w:val="28"/>
          <w:szCs w:val="28"/>
          <w:lang w:eastAsia="zh-CN"/>
        </w:rPr>
      </w:pPr>
    </w:p>
    <w:p w14:paraId="3540782F" w14:textId="77777777" w:rsidR="00695F53" w:rsidRPr="00695F53" w:rsidRDefault="00695F53" w:rsidP="00D51441">
      <w:pPr>
        <w:spacing w:line="360" w:lineRule="auto"/>
        <w:jc w:val="both"/>
        <w:rPr>
          <w:rFonts w:ascii="Arial" w:eastAsia="DengXian" w:hAnsi="Arial" w:cs="Arial"/>
          <w:sz w:val="28"/>
          <w:szCs w:val="28"/>
          <w:lang w:eastAsia="zh-CN"/>
        </w:rPr>
      </w:pPr>
    </w:p>
    <w:p w14:paraId="054F611E" w14:textId="77777777" w:rsidR="00695F53" w:rsidRPr="00695F53" w:rsidRDefault="00695F53" w:rsidP="00D51441">
      <w:pPr>
        <w:spacing w:line="360" w:lineRule="auto"/>
        <w:jc w:val="both"/>
        <w:rPr>
          <w:rFonts w:ascii="Arial" w:eastAsia="DengXian" w:hAnsi="Arial" w:cs="Arial"/>
          <w:sz w:val="28"/>
          <w:szCs w:val="28"/>
          <w:lang w:eastAsia="zh-CN"/>
        </w:rPr>
      </w:pPr>
    </w:p>
    <w:p w14:paraId="514D7EA9" w14:textId="5F445A96" w:rsidR="00695F53" w:rsidRPr="00695F53" w:rsidRDefault="00695F53" w:rsidP="00D51441">
      <w:pPr>
        <w:spacing w:line="360" w:lineRule="auto"/>
        <w:jc w:val="both"/>
        <w:rPr>
          <w:rFonts w:ascii="Arial" w:eastAsia="DengXian" w:hAnsi="Arial" w:cs="Arial"/>
          <w:sz w:val="28"/>
          <w:szCs w:val="28"/>
          <w:lang w:eastAsia="zh-CN"/>
        </w:rPr>
      </w:pPr>
      <w:r w:rsidRPr="00695F53">
        <w:rPr>
          <w:rFonts w:ascii="Arial" w:eastAsia="DengXian" w:hAnsi="Arial" w:cs="Arial"/>
          <w:sz w:val="28"/>
          <w:szCs w:val="28"/>
          <w:lang w:eastAsia="zh-CN"/>
        </w:rPr>
        <w:tab/>
      </w:r>
      <w:r w:rsidRPr="00695F53">
        <w:rPr>
          <w:rFonts w:ascii="Arial" w:eastAsia="DengXian" w:hAnsi="Arial" w:cs="Arial"/>
          <w:sz w:val="28"/>
          <w:szCs w:val="28"/>
          <w:lang w:eastAsia="zh-CN"/>
        </w:rPr>
        <w:tab/>
      </w:r>
      <w:r w:rsidRPr="00695F53">
        <w:rPr>
          <w:rFonts w:ascii="Arial" w:eastAsia="DengXian" w:hAnsi="Arial" w:cs="Arial"/>
          <w:sz w:val="28"/>
          <w:szCs w:val="28"/>
          <w:lang w:eastAsia="zh-CN"/>
        </w:rPr>
        <w:tab/>
      </w:r>
      <w:r w:rsidRPr="00695F53">
        <w:rPr>
          <w:rFonts w:ascii="Arial" w:eastAsia="DengXian" w:hAnsi="Arial" w:cs="Arial"/>
          <w:sz w:val="28"/>
          <w:szCs w:val="28"/>
          <w:lang w:eastAsia="zh-CN"/>
        </w:rPr>
        <w:tab/>
        <w:t>Submitted on:</w:t>
      </w:r>
      <w:r w:rsidR="00A8170D">
        <w:rPr>
          <w:rFonts w:ascii="Arial" w:eastAsia="DengXian" w:hAnsi="Arial" w:cs="Arial"/>
          <w:sz w:val="28"/>
          <w:szCs w:val="28"/>
          <w:lang w:eastAsia="zh-CN"/>
        </w:rPr>
        <w:t xml:space="preserve"> 23/03/2026</w:t>
      </w:r>
    </w:p>
    <w:p w14:paraId="2500ED2B" w14:textId="77777777" w:rsidR="00695F53" w:rsidRPr="00695F53" w:rsidRDefault="00695F53" w:rsidP="00D51441">
      <w:pPr>
        <w:spacing w:line="360" w:lineRule="auto"/>
        <w:jc w:val="both"/>
        <w:rPr>
          <w:rFonts w:ascii="Arial" w:eastAsia="DengXian" w:hAnsi="Arial" w:cs="Arial"/>
          <w:sz w:val="28"/>
          <w:szCs w:val="28"/>
          <w:lang w:eastAsia="zh-CN"/>
        </w:rPr>
      </w:pPr>
    </w:p>
    <w:p w14:paraId="2F9740F2" w14:textId="77777777" w:rsidR="00695F53" w:rsidRPr="00695F53" w:rsidRDefault="00695F53" w:rsidP="00D51441">
      <w:pPr>
        <w:spacing w:line="360" w:lineRule="auto"/>
        <w:jc w:val="both"/>
        <w:rPr>
          <w:rFonts w:ascii="Arial" w:eastAsia="DengXian" w:hAnsi="Arial" w:cs="Arial"/>
          <w:sz w:val="28"/>
          <w:szCs w:val="28"/>
          <w:lang w:eastAsia="zh-CN"/>
        </w:rPr>
      </w:pPr>
    </w:p>
    <w:p w14:paraId="58A351D7" w14:textId="77777777" w:rsidR="00695F53" w:rsidRPr="00695F53" w:rsidRDefault="00695F53" w:rsidP="00D51441">
      <w:pPr>
        <w:spacing w:line="360" w:lineRule="auto"/>
        <w:jc w:val="both"/>
        <w:rPr>
          <w:rFonts w:ascii="Arial" w:eastAsia="DengXian" w:hAnsi="Arial" w:cs="Arial"/>
          <w:sz w:val="28"/>
          <w:szCs w:val="28"/>
          <w:lang w:eastAsia="zh-CN"/>
        </w:rPr>
      </w:pPr>
    </w:p>
    <w:p w14:paraId="0C877B5A" w14:textId="77777777" w:rsidR="00695F53" w:rsidRPr="00695F53" w:rsidRDefault="00695F53" w:rsidP="00D51441">
      <w:pPr>
        <w:spacing w:line="360" w:lineRule="auto"/>
        <w:jc w:val="both"/>
        <w:rPr>
          <w:rFonts w:ascii="Arial" w:eastAsia="DengXian" w:hAnsi="Arial" w:cs="Arial"/>
          <w:sz w:val="28"/>
          <w:szCs w:val="28"/>
          <w:lang w:eastAsia="zh-CN"/>
        </w:rPr>
      </w:pPr>
    </w:p>
    <w:p w14:paraId="4493E1CB" w14:textId="77777777" w:rsidR="00695F53" w:rsidRPr="00695F53" w:rsidRDefault="00695F53" w:rsidP="00D51441">
      <w:pPr>
        <w:spacing w:line="360" w:lineRule="auto"/>
        <w:jc w:val="both"/>
        <w:rPr>
          <w:rFonts w:ascii="Arial" w:eastAsia="DengXian" w:hAnsi="Arial" w:cs="Arial"/>
          <w:sz w:val="28"/>
          <w:szCs w:val="28"/>
          <w:lang w:eastAsia="zh-CN"/>
        </w:rPr>
      </w:pPr>
    </w:p>
    <w:p w14:paraId="784A0820" w14:textId="77777777" w:rsidR="00695F53" w:rsidRPr="00695F53" w:rsidRDefault="00695F53" w:rsidP="00D51441">
      <w:pPr>
        <w:spacing w:line="360" w:lineRule="auto"/>
        <w:jc w:val="both"/>
        <w:rPr>
          <w:rFonts w:ascii="Arial" w:eastAsia="DengXian" w:hAnsi="Arial" w:cs="Arial"/>
          <w:sz w:val="28"/>
          <w:szCs w:val="28"/>
          <w:lang w:eastAsia="zh-CN"/>
        </w:rPr>
      </w:pPr>
    </w:p>
    <w:p w14:paraId="51891A47" w14:textId="77777777" w:rsidR="00695F53" w:rsidRDefault="00695F53" w:rsidP="00D51441">
      <w:pPr>
        <w:spacing w:line="360" w:lineRule="auto"/>
        <w:jc w:val="both"/>
        <w:rPr>
          <w:rFonts w:ascii="Arial" w:eastAsia="DengXian" w:hAnsi="Arial" w:cs="Arial"/>
          <w:b/>
          <w:bCs/>
          <w:sz w:val="28"/>
          <w:szCs w:val="28"/>
          <w:lang w:eastAsia="zh-CN"/>
        </w:rPr>
      </w:pPr>
    </w:p>
    <w:p w14:paraId="6E29D412" w14:textId="77777777" w:rsidR="00E001BC" w:rsidRPr="00695F53" w:rsidRDefault="00E001BC" w:rsidP="00D51441">
      <w:pPr>
        <w:spacing w:line="360" w:lineRule="auto"/>
        <w:jc w:val="both"/>
        <w:rPr>
          <w:rFonts w:ascii="Arial" w:eastAsia="DengXian" w:hAnsi="Arial" w:cs="Arial"/>
          <w:b/>
          <w:bCs/>
          <w:sz w:val="28"/>
          <w:szCs w:val="28"/>
          <w:lang w:eastAsia="zh-CN"/>
        </w:rPr>
      </w:pPr>
    </w:p>
    <w:sdt>
      <w:sdtPr>
        <w:id w:val="-174178457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782F662" w14:textId="716F0B75" w:rsidR="00E001BC" w:rsidRDefault="00E001BC" w:rsidP="00D51441">
          <w:pPr>
            <w:pStyle w:val="TOCHeading"/>
            <w:spacing w:line="360" w:lineRule="auto"/>
          </w:pPr>
          <w:r>
            <w:t>Contents</w:t>
          </w:r>
        </w:p>
        <w:p w14:paraId="31A39C34" w14:textId="5503B0AE" w:rsidR="00E001BC" w:rsidRDefault="00E001BC" w:rsidP="00D51441">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4827461" w:history="1">
            <w:r w:rsidRPr="00860098">
              <w:rPr>
                <w:rStyle w:val="Hyperlink"/>
                <w:rFonts w:eastAsia="DengXian Light"/>
                <w:noProof/>
                <w:lang w:eastAsia="zh-CN"/>
              </w:rPr>
              <w:t>1: Written Report</w:t>
            </w:r>
            <w:r>
              <w:rPr>
                <w:noProof/>
                <w:webHidden/>
              </w:rPr>
              <w:tab/>
            </w:r>
            <w:r>
              <w:rPr>
                <w:noProof/>
                <w:webHidden/>
              </w:rPr>
              <w:fldChar w:fldCharType="begin"/>
            </w:r>
            <w:r>
              <w:rPr>
                <w:noProof/>
                <w:webHidden/>
              </w:rPr>
              <w:instrText xml:space="preserve"> PAGEREF _Toc224827461 \h </w:instrText>
            </w:r>
            <w:r>
              <w:rPr>
                <w:noProof/>
                <w:webHidden/>
              </w:rPr>
            </w:r>
            <w:r>
              <w:rPr>
                <w:noProof/>
                <w:webHidden/>
              </w:rPr>
              <w:fldChar w:fldCharType="separate"/>
            </w:r>
            <w:r>
              <w:rPr>
                <w:noProof/>
                <w:webHidden/>
              </w:rPr>
              <w:t>3</w:t>
            </w:r>
            <w:r>
              <w:rPr>
                <w:noProof/>
                <w:webHidden/>
              </w:rPr>
              <w:fldChar w:fldCharType="end"/>
            </w:r>
          </w:hyperlink>
        </w:p>
        <w:p w14:paraId="6CAC4DBB" w14:textId="076156F8" w:rsidR="00E001BC" w:rsidRDefault="00E001BC" w:rsidP="00D51441">
          <w:pPr>
            <w:pStyle w:val="TOC1"/>
            <w:tabs>
              <w:tab w:val="right" w:leader="dot" w:pos="9016"/>
            </w:tabs>
            <w:spacing w:line="360" w:lineRule="auto"/>
            <w:rPr>
              <w:rFonts w:eastAsiaTheme="minorEastAsia"/>
              <w:noProof/>
              <w:lang w:eastAsia="en-GB"/>
            </w:rPr>
          </w:pPr>
          <w:hyperlink w:anchor="_Toc224827462" w:history="1">
            <w:r w:rsidRPr="00860098">
              <w:rPr>
                <w:rStyle w:val="Hyperlink"/>
                <w:rFonts w:eastAsia="DengXian Light"/>
                <w:noProof/>
                <w:lang w:eastAsia="zh-CN"/>
              </w:rPr>
              <w:t>1.1 Introduction</w:t>
            </w:r>
            <w:r>
              <w:rPr>
                <w:noProof/>
                <w:webHidden/>
              </w:rPr>
              <w:tab/>
            </w:r>
            <w:r>
              <w:rPr>
                <w:noProof/>
                <w:webHidden/>
              </w:rPr>
              <w:fldChar w:fldCharType="begin"/>
            </w:r>
            <w:r>
              <w:rPr>
                <w:noProof/>
                <w:webHidden/>
              </w:rPr>
              <w:instrText xml:space="preserve"> PAGEREF _Toc224827462 \h </w:instrText>
            </w:r>
            <w:r>
              <w:rPr>
                <w:noProof/>
                <w:webHidden/>
              </w:rPr>
            </w:r>
            <w:r>
              <w:rPr>
                <w:noProof/>
                <w:webHidden/>
              </w:rPr>
              <w:fldChar w:fldCharType="separate"/>
            </w:r>
            <w:r>
              <w:rPr>
                <w:noProof/>
                <w:webHidden/>
              </w:rPr>
              <w:t>3</w:t>
            </w:r>
            <w:r>
              <w:rPr>
                <w:noProof/>
                <w:webHidden/>
              </w:rPr>
              <w:fldChar w:fldCharType="end"/>
            </w:r>
          </w:hyperlink>
        </w:p>
        <w:p w14:paraId="292EECC8" w14:textId="349C85DA" w:rsidR="00E001BC" w:rsidRDefault="00E001BC" w:rsidP="00D51441">
          <w:pPr>
            <w:pStyle w:val="TOC1"/>
            <w:tabs>
              <w:tab w:val="right" w:leader="dot" w:pos="9016"/>
            </w:tabs>
            <w:spacing w:line="360" w:lineRule="auto"/>
            <w:rPr>
              <w:rFonts w:eastAsiaTheme="minorEastAsia"/>
              <w:noProof/>
              <w:lang w:eastAsia="en-GB"/>
            </w:rPr>
          </w:pPr>
          <w:hyperlink w:anchor="_Toc224827463" w:history="1">
            <w:r w:rsidRPr="00860098">
              <w:rPr>
                <w:rStyle w:val="Hyperlink"/>
                <w:rFonts w:eastAsia="DengXian Light"/>
                <w:noProof/>
                <w:lang w:eastAsia="zh-CN"/>
              </w:rPr>
              <w:t>1.2 Measuring and monitoring stroke</w:t>
            </w:r>
            <w:r>
              <w:rPr>
                <w:noProof/>
                <w:webHidden/>
              </w:rPr>
              <w:tab/>
            </w:r>
            <w:r>
              <w:rPr>
                <w:noProof/>
                <w:webHidden/>
              </w:rPr>
              <w:fldChar w:fldCharType="begin"/>
            </w:r>
            <w:r>
              <w:rPr>
                <w:noProof/>
                <w:webHidden/>
              </w:rPr>
              <w:instrText xml:space="preserve"> PAGEREF _Toc224827463 \h </w:instrText>
            </w:r>
            <w:r>
              <w:rPr>
                <w:noProof/>
                <w:webHidden/>
              </w:rPr>
            </w:r>
            <w:r>
              <w:rPr>
                <w:noProof/>
                <w:webHidden/>
              </w:rPr>
              <w:fldChar w:fldCharType="separate"/>
            </w:r>
            <w:r>
              <w:rPr>
                <w:noProof/>
                <w:webHidden/>
              </w:rPr>
              <w:t>3</w:t>
            </w:r>
            <w:r>
              <w:rPr>
                <w:noProof/>
                <w:webHidden/>
              </w:rPr>
              <w:fldChar w:fldCharType="end"/>
            </w:r>
          </w:hyperlink>
        </w:p>
        <w:p w14:paraId="083E733A" w14:textId="511DCEF6" w:rsidR="00E001BC" w:rsidRDefault="00E001BC" w:rsidP="00D51441">
          <w:pPr>
            <w:pStyle w:val="TOC1"/>
            <w:tabs>
              <w:tab w:val="right" w:leader="dot" w:pos="9016"/>
            </w:tabs>
            <w:spacing w:line="360" w:lineRule="auto"/>
            <w:rPr>
              <w:rFonts w:eastAsiaTheme="minorEastAsia"/>
              <w:noProof/>
              <w:lang w:eastAsia="en-GB"/>
            </w:rPr>
          </w:pPr>
          <w:hyperlink w:anchor="_Toc224827464" w:history="1">
            <w:r w:rsidRPr="00860098">
              <w:rPr>
                <w:rStyle w:val="Hyperlink"/>
                <w:noProof/>
              </w:rPr>
              <w:t>1.3 Control of Stroke</w:t>
            </w:r>
            <w:r>
              <w:rPr>
                <w:noProof/>
                <w:webHidden/>
              </w:rPr>
              <w:tab/>
            </w:r>
            <w:r>
              <w:rPr>
                <w:noProof/>
                <w:webHidden/>
              </w:rPr>
              <w:fldChar w:fldCharType="begin"/>
            </w:r>
            <w:r>
              <w:rPr>
                <w:noProof/>
                <w:webHidden/>
              </w:rPr>
              <w:instrText xml:space="preserve"> PAGEREF _Toc224827464 \h </w:instrText>
            </w:r>
            <w:r>
              <w:rPr>
                <w:noProof/>
                <w:webHidden/>
              </w:rPr>
            </w:r>
            <w:r>
              <w:rPr>
                <w:noProof/>
                <w:webHidden/>
              </w:rPr>
              <w:fldChar w:fldCharType="separate"/>
            </w:r>
            <w:r>
              <w:rPr>
                <w:noProof/>
                <w:webHidden/>
              </w:rPr>
              <w:t>3</w:t>
            </w:r>
            <w:r>
              <w:rPr>
                <w:noProof/>
                <w:webHidden/>
              </w:rPr>
              <w:fldChar w:fldCharType="end"/>
            </w:r>
          </w:hyperlink>
        </w:p>
        <w:p w14:paraId="5ED71EE2" w14:textId="4412562A" w:rsidR="00E001BC" w:rsidRDefault="00E001BC" w:rsidP="00D51441">
          <w:pPr>
            <w:pStyle w:val="TOC1"/>
            <w:tabs>
              <w:tab w:val="right" w:leader="dot" w:pos="9016"/>
            </w:tabs>
            <w:spacing w:line="360" w:lineRule="auto"/>
            <w:rPr>
              <w:rFonts w:eastAsiaTheme="minorEastAsia"/>
              <w:noProof/>
              <w:lang w:eastAsia="en-GB"/>
            </w:rPr>
          </w:pPr>
          <w:hyperlink w:anchor="_Toc224827465" w:history="1">
            <w:r w:rsidRPr="00860098">
              <w:rPr>
                <w:rStyle w:val="Hyperlink"/>
                <w:noProof/>
              </w:rPr>
              <w:t>1.4 Impact on individuals and the community</w:t>
            </w:r>
            <w:r>
              <w:rPr>
                <w:noProof/>
                <w:webHidden/>
              </w:rPr>
              <w:tab/>
            </w:r>
            <w:r>
              <w:rPr>
                <w:noProof/>
                <w:webHidden/>
              </w:rPr>
              <w:fldChar w:fldCharType="begin"/>
            </w:r>
            <w:r>
              <w:rPr>
                <w:noProof/>
                <w:webHidden/>
              </w:rPr>
              <w:instrText xml:space="preserve"> PAGEREF _Toc224827465 \h </w:instrText>
            </w:r>
            <w:r>
              <w:rPr>
                <w:noProof/>
                <w:webHidden/>
              </w:rPr>
            </w:r>
            <w:r>
              <w:rPr>
                <w:noProof/>
                <w:webHidden/>
              </w:rPr>
              <w:fldChar w:fldCharType="separate"/>
            </w:r>
            <w:r>
              <w:rPr>
                <w:noProof/>
                <w:webHidden/>
              </w:rPr>
              <w:t>4</w:t>
            </w:r>
            <w:r>
              <w:rPr>
                <w:noProof/>
                <w:webHidden/>
              </w:rPr>
              <w:fldChar w:fldCharType="end"/>
            </w:r>
          </w:hyperlink>
        </w:p>
        <w:p w14:paraId="7DC8A162" w14:textId="6C3EA095" w:rsidR="00E001BC" w:rsidRDefault="00E001BC" w:rsidP="00D51441">
          <w:pPr>
            <w:pStyle w:val="TOC1"/>
            <w:tabs>
              <w:tab w:val="right" w:leader="dot" w:pos="9016"/>
            </w:tabs>
            <w:spacing w:line="360" w:lineRule="auto"/>
            <w:rPr>
              <w:rFonts w:eastAsiaTheme="minorEastAsia"/>
              <w:noProof/>
              <w:lang w:eastAsia="en-GB"/>
            </w:rPr>
          </w:pPr>
          <w:hyperlink w:anchor="_Toc224827466" w:history="1">
            <w:r w:rsidRPr="00860098">
              <w:rPr>
                <w:rStyle w:val="Hyperlink"/>
                <w:rFonts w:eastAsia="DengXian"/>
                <w:noProof/>
                <w:lang w:eastAsia="zh-CN"/>
              </w:rPr>
              <w:t xml:space="preserve">1.5 </w:t>
            </w:r>
            <w:r w:rsidRPr="00860098">
              <w:rPr>
                <w:rStyle w:val="Hyperlink"/>
                <w:noProof/>
                <w:lang w:eastAsia="zh-CN"/>
              </w:rPr>
              <w:t>Health and Social care support</w:t>
            </w:r>
            <w:r>
              <w:rPr>
                <w:noProof/>
                <w:webHidden/>
              </w:rPr>
              <w:tab/>
            </w:r>
            <w:r>
              <w:rPr>
                <w:noProof/>
                <w:webHidden/>
              </w:rPr>
              <w:fldChar w:fldCharType="begin"/>
            </w:r>
            <w:r>
              <w:rPr>
                <w:noProof/>
                <w:webHidden/>
              </w:rPr>
              <w:instrText xml:space="preserve"> PAGEREF _Toc224827466 \h </w:instrText>
            </w:r>
            <w:r>
              <w:rPr>
                <w:noProof/>
                <w:webHidden/>
              </w:rPr>
            </w:r>
            <w:r>
              <w:rPr>
                <w:noProof/>
                <w:webHidden/>
              </w:rPr>
              <w:fldChar w:fldCharType="separate"/>
            </w:r>
            <w:r>
              <w:rPr>
                <w:noProof/>
                <w:webHidden/>
              </w:rPr>
              <w:t>4</w:t>
            </w:r>
            <w:r>
              <w:rPr>
                <w:noProof/>
                <w:webHidden/>
              </w:rPr>
              <w:fldChar w:fldCharType="end"/>
            </w:r>
          </w:hyperlink>
        </w:p>
        <w:p w14:paraId="14E43247" w14:textId="4C798C3B" w:rsidR="00E001BC" w:rsidRDefault="00E001BC" w:rsidP="00D51441">
          <w:pPr>
            <w:pStyle w:val="TOC1"/>
            <w:tabs>
              <w:tab w:val="right" w:leader="dot" w:pos="9016"/>
            </w:tabs>
            <w:spacing w:line="360" w:lineRule="auto"/>
            <w:rPr>
              <w:rFonts w:eastAsiaTheme="minorEastAsia"/>
              <w:noProof/>
              <w:lang w:eastAsia="en-GB"/>
            </w:rPr>
          </w:pPr>
          <w:hyperlink w:anchor="_Toc224827467" w:history="1">
            <w:r w:rsidRPr="00860098">
              <w:rPr>
                <w:rStyle w:val="Hyperlink"/>
                <w:rFonts w:eastAsia="DengXian Light"/>
                <w:noProof/>
                <w:lang w:eastAsia="zh-CN"/>
              </w:rPr>
              <w:t>1.6 Conclusion</w:t>
            </w:r>
            <w:r>
              <w:rPr>
                <w:noProof/>
                <w:webHidden/>
              </w:rPr>
              <w:tab/>
            </w:r>
            <w:r>
              <w:rPr>
                <w:noProof/>
                <w:webHidden/>
              </w:rPr>
              <w:fldChar w:fldCharType="begin"/>
            </w:r>
            <w:r>
              <w:rPr>
                <w:noProof/>
                <w:webHidden/>
              </w:rPr>
              <w:instrText xml:space="preserve"> PAGEREF _Toc224827467 \h </w:instrText>
            </w:r>
            <w:r>
              <w:rPr>
                <w:noProof/>
                <w:webHidden/>
              </w:rPr>
            </w:r>
            <w:r>
              <w:rPr>
                <w:noProof/>
                <w:webHidden/>
              </w:rPr>
              <w:fldChar w:fldCharType="separate"/>
            </w:r>
            <w:r>
              <w:rPr>
                <w:noProof/>
                <w:webHidden/>
              </w:rPr>
              <w:t>4</w:t>
            </w:r>
            <w:r>
              <w:rPr>
                <w:noProof/>
                <w:webHidden/>
              </w:rPr>
              <w:fldChar w:fldCharType="end"/>
            </w:r>
          </w:hyperlink>
        </w:p>
        <w:p w14:paraId="11698312" w14:textId="68904B00" w:rsidR="00E001BC" w:rsidRDefault="00E001BC" w:rsidP="00D51441">
          <w:pPr>
            <w:pStyle w:val="TOC2"/>
            <w:tabs>
              <w:tab w:val="right" w:leader="dot" w:pos="9016"/>
            </w:tabs>
            <w:spacing w:line="360" w:lineRule="auto"/>
            <w:rPr>
              <w:rFonts w:eastAsiaTheme="minorEastAsia"/>
              <w:noProof/>
              <w:lang w:eastAsia="en-GB"/>
            </w:rPr>
          </w:pPr>
          <w:hyperlink w:anchor="_Toc224827468" w:history="1">
            <w:r w:rsidRPr="00860098">
              <w:rPr>
                <w:rStyle w:val="Hyperlink"/>
                <w:rFonts w:ascii="Segoe UI" w:eastAsia="DengXian Light" w:hAnsi="Segoe UI" w:cs="Times New Roman"/>
                <w:noProof/>
                <w:lang w:eastAsia="zh-CN"/>
              </w:rPr>
              <w:t>1.7 Reference List</w:t>
            </w:r>
            <w:r>
              <w:rPr>
                <w:noProof/>
                <w:webHidden/>
              </w:rPr>
              <w:tab/>
            </w:r>
            <w:r>
              <w:rPr>
                <w:noProof/>
                <w:webHidden/>
              </w:rPr>
              <w:fldChar w:fldCharType="begin"/>
            </w:r>
            <w:r>
              <w:rPr>
                <w:noProof/>
                <w:webHidden/>
              </w:rPr>
              <w:instrText xml:space="preserve"> PAGEREF _Toc224827468 \h </w:instrText>
            </w:r>
            <w:r>
              <w:rPr>
                <w:noProof/>
                <w:webHidden/>
              </w:rPr>
            </w:r>
            <w:r>
              <w:rPr>
                <w:noProof/>
                <w:webHidden/>
              </w:rPr>
              <w:fldChar w:fldCharType="separate"/>
            </w:r>
            <w:r>
              <w:rPr>
                <w:noProof/>
                <w:webHidden/>
              </w:rPr>
              <w:t>4</w:t>
            </w:r>
            <w:r>
              <w:rPr>
                <w:noProof/>
                <w:webHidden/>
              </w:rPr>
              <w:fldChar w:fldCharType="end"/>
            </w:r>
          </w:hyperlink>
        </w:p>
        <w:p w14:paraId="2632FBD3" w14:textId="029A3850" w:rsidR="00E001BC" w:rsidRDefault="00E001BC" w:rsidP="00D51441">
          <w:pPr>
            <w:spacing w:line="360" w:lineRule="auto"/>
          </w:pPr>
          <w:r>
            <w:rPr>
              <w:b/>
              <w:bCs/>
            </w:rPr>
            <w:fldChar w:fldCharType="end"/>
          </w:r>
        </w:p>
      </w:sdtContent>
    </w:sdt>
    <w:p w14:paraId="13C1F016" w14:textId="77777777" w:rsidR="00695F53" w:rsidRPr="00695F53" w:rsidRDefault="00695F53" w:rsidP="00D51441">
      <w:pPr>
        <w:spacing w:line="360" w:lineRule="auto"/>
        <w:jc w:val="both"/>
        <w:rPr>
          <w:rFonts w:ascii="Arial" w:eastAsia="DengXian" w:hAnsi="Arial" w:cs="Arial"/>
          <w:b/>
          <w:bCs/>
          <w:sz w:val="28"/>
          <w:szCs w:val="28"/>
          <w:lang w:eastAsia="zh-CN"/>
        </w:rPr>
      </w:pPr>
    </w:p>
    <w:p w14:paraId="12242AC0" w14:textId="77777777" w:rsidR="00695F53" w:rsidRPr="00695F53" w:rsidRDefault="00695F53" w:rsidP="00D51441">
      <w:pPr>
        <w:spacing w:line="360" w:lineRule="auto"/>
        <w:jc w:val="both"/>
        <w:rPr>
          <w:rFonts w:ascii="Arial" w:eastAsia="DengXian" w:hAnsi="Arial" w:cs="Arial"/>
          <w:b/>
          <w:bCs/>
          <w:sz w:val="28"/>
          <w:szCs w:val="28"/>
          <w:lang w:eastAsia="zh-CN"/>
        </w:rPr>
      </w:pPr>
    </w:p>
    <w:p w14:paraId="1088C86B" w14:textId="77777777" w:rsidR="00695F53" w:rsidRPr="00695F53" w:rsidRDefault="00695F53" w:rsidP="00D51441">
      <w:pPr>
        <w:spacing w:line="360" w:lineRule="auto"/>
        <w:rPr>
          <w:rFonts w:ascii="Segoe UI" w:eastAsia="DengXian" w:hAnsi="Segoe UI" w:cs="Arial"/>
          <w:sz w:val="20"/>
          <w:szCs w:val="22"/>
          <w:lang w:eastAsia="zh-CN"/>
        </w:rPr>
      </w:pPr>
    </w:p>
    <w:p w14:paraId="6A7D5AFB" w14:textId="53658A8D" w:rsidR="00695F53" w:rsidRPr="00695F53" w:rsidRDefault="00695F53" w:rsidP="00D51441">
      <w:pPr>
        <w:spacing w:line="360" w:lineRule="auto"/>
        <w:rPr>
          <w:rFonts w:ascii="Segoe UI" w:eastAsia="DengXian" w:hAnsi="Segoe UI" w:cs="Arial"/>
          <w:b/>
          <w:bCs/>
          <w:sz w:val="21"/>
          <w:szCs w:val="21"/>
          <w:lang w:eastAsia="zh-CN"/>
        </w:rPr>
      </w:pPr>
      <w:r w:rsidRPr="00695F53">
        <w:rPr>
          <w:rFonts w:ascii="Segoe UI" w:eastAsia="DengXian" w:hAnsi="Segoe UI" w:cs="Arial"/>
          <w:b/>
          <w:bCs/>
          <w:sz w:val="21"/>
          <w:szCs w:val="21"/>
          <w:lang w:eastAsia="zh-CN"/>
        </w:rPr>
        <w:br w:type="page"/>
      </w:r>
    </w:p>
    <w:p w14:paraId="4863576B" w14:textId="53658A8D" w:rsidR="00695F53" w:rsidRPr="00695F53" w:rsidRDefault="00695F53" w:rsidP="00D51441">
      <w:pPr>
        <w:pStyle w:val="Heading1"/>
        <w:spacing w:line="360" w:lineRule="auto"/>
        <w:rPr>
          <w:rFonts w:eastAsia="DengXian Light"/>
          <w:lang w:eastAsia="zh-CN"/>
        </w:rPr>
      </w:pPr>
      <w:bookmarkStart w:id="0" w:name="_Toc210644593"/>
      <w:bookmarkStart w:id="1" w:name="_Toc224827461"/>
      <w:r w:rsidRPr="00695F53">
        <w:rPr>
          <w:rFonts w:eastAsia="DengXian Light"/>
          <w:lang w:eastAsia="zh-CN"/>
        </w:rPr>
        <w:lastRenderedPageBreak/>
        <w:t>1: Written Report</w:t>
      </w:r>
      <w:bookmarkEnd w:id="0"/>
      <w:bookmarkEnd w:id="1"/>
    </w:p>
    <w:p w14:paraId="022D54B6" w14:textId="0D779F60" w:rsidR="00695F53" w:rsidRPr="00695F53" w:rsidRDefault="00D54703" w:rsidP="00D51441">
      <w:pPr>
        <w:pStyle w:val="Heading1"/>
        <w:spacing w:line="360" w:lineRule="auto"/>
        <w:rPr>
          <w:rFonts w:eastAsia="DengXian Light"/>
          <w:lang w:eastAsia="zh-CN"/>
        </w:rPr>
      </w:pPr>
      <w:bookmarkStart w:id="2" w:name="_Toc210644594"/>
      <w:bookmarkStart w:id="3" w:name="_Toc224827462"/>
      <w:r>
        <w:rPr>
          <w:rFonts w:eastAsia="DengXian Light"/>
          <w:lang w:eastAsia="zh-CN"/>
        </w:rPr>
        <w:t>1.1</w:t>
      </w:r>
      <w:r w:rsidR="00695F53" w:rsidRPr="00695F53">
        <w:rPr>
          <w:rFonts w:eastAsia="DengXian Light"/>
          <w:lang w:eastAsia="zh-CN"/>
        </w:rPr>
        <w:t xml:space="preserve"> Introductio</w:t>
      </w:r>
      <w:bookmarkEnd w:id="2"/>
      <w:r w:rsidR="00695F53" w:rsidRPr="005B4000">
        <w:rPr>
          <w:rFonts w:eastAsia="DengXian Light"/>
          <w:lang w:eastAsia="zh-CN"/>
        </w:rPr>
        <w:t>n</w:t>
      </w:r>
      <w:bookmarkEnd w:id="3"/>
    </w:p>
    <w:p w14:paraId="3F7C4A6E" w14:textId="5E9C7C90" w:rsidR="00695F53" w:rsidRPr="00695F53" w:rsidRDefault="00C2791D" w:rsidP="00D51441">
      <w:pPr>
        <w:spacing w:after="0" w:line="360" w:lineRule="auto"/>
        <w:jc w:val="both"/>
        <w:rPr>
          <w:rFonts w:ascii="Arial" w:eastAsia="DengXian" w:hAnsi="Arial" w:cs="Arial"/>
          <w:sz w:val="22"/>
          <w:szCs w:val="22"/>
          <w:lang w:eastAsia="zh-CN"/>
        </w:rPr>
      </w:pPr>
      <w:r w:rsidRPr="00C2791D">
        <w:rPr>
          <w:rFonts w:ascii="Arial" w:eastAsia="DengXian" w:hAnsi="Arial" w:cs="Arial"/>
          <w:sz w:val="22"/>
          <w:szCs w:val="22"/>
          <w:lang w:eastAsia="zh-CN"/>
        </w:rPr>
        <w:t xml:space="preserve">Stroke is a medical condition where blood flow to the brain is disrupted; due to the disruption, brain cells can get damaged because they are not receiving the oxygen they need. There are 3 types of strokes: an ischaemic stroke, which is caused by a blockage in a blood vessel; a haemorrhagic stroke, which occurs when a blood vessel bursts, causing a bleed in the brain; and lastly, a mini-stroke, which usually is resolved after a few seconds or minutes and is caused by an interruption in blood flow to a part of the brain for a short time. Common symptoms include weakness in the body or face, speech problems, confusion, and loss of coordination. </w:t>
      </w:r>
      <w:r w:rsidR="000A5096">
        <w:rPr>
          <w:rFonts w:ascii="Arial" w:eastAsia="DengXian" w:hAnsi="Arial" w:cs="Arial"/>
          <w:sz w:val="22"/>
          <w:szCs w:val="22"/>
          <w:lang w:eastAsia="zh-CN"/>
        </w:rPr>
        <w:t xml:space="preserve">Stroke is </w:t>
      </w:r>
      <w:r w:rsidR="00C20FF9">
        <w:rPr>
          <w:rFonts w:ascii="Arial" w:eastAsia="DengXian" w:hAnsi="Arial" w:cs="Arial"/>
          <w:sz w:val="22"/>
          <w:szCs w:val="22"/>
          <w:lang w:eastAsia="zh-CN"/>
        </w:rPr>
        <w:t>a leading cause of death and long</w:t>
      </w:r>
      <w:r w:rsidR="00A30E32">
        <w:rPr>
          <w:rFonts w:ascii="Arial" w:eastAsia="DengXian" w:hAnsi="Arial" w:cs="Arial"/>
          <w:sz w:val="22"/>
          <w:szCs w:val="22"/>
          <w:lang w:eastAsia="zh-CN"/>
        </w:rPr>
        <w:t>-term disability both in the UK and globally,</w:t>
      </w:r>
      <w:r w:rsidRPr="00C2791D">
        <w:rPr>
          <w:rFonts w:ascii="Arial" w:eastAsia="DengXian" w:hAnsi="Arial" w:cs="Arial"/>
          <w:sz w:val="22"/>
          <w:szCs w:val="22"/>
          <w:lang w:eastAsia="zh-CN"/>
        </w:rPr>
        <w:t xml:space="preserve"> as it is one of the leading causes of death and long-term disability. The impact is significant not only on the individual but also on families, communities, and, importantly, health care systems. This report will examine different approaches used to measure the disease, including incidence, prevalence, and mortality rates; explain how it is controlled; discuss the consequences of the illness on people; and look at what health and social care support services are available for those who are affected.</w:t>
      </w:r>
    </w:p>
    <w:p w14:paraId="58370A3A" w14:textId="0E39BA95" w:rsidR="00695F53" w:rsidRDefault="00D54703" w:rsidP="00D51441">
      <w:pPr>
        <w:pStyle w:val="Heading1"/>
        <w:spacing w:line="360" w:lineRule="auto"/>
        <w:rPr>
          <w:rFonts w:eastAsia="DengXian Light"/>
          <w:color w:val="auto"/>
          <w:lang w:eastAsia="zh-CN"/>
        </w:rPr>
      </w:pPr>
      <w:bookmarkStart w:id="4" w:name="_Toc210644595"/>
      <w:bookmarkStart w:id="5" w:name="_Toc224827463"/>
      <w:r>
        <w:rPr>
          <w:rFonts w:eastAsia="DengXian Light"/>
          <w:lang w:eastAsia="zh-CN"/>
        </w:rPr>
        <w:t>1.2</w:t>
      </w:r>
      <w:r w:rsidR="00695F53" w:rsidRPr="00695F53">
        <w:rPr>
          <w:rFonts w:eastAsia="DengXian Light"/>
          <w:color w:val="auto"/>
          <w:lang w:eastAsia="zh-CN"/>
        </w:rPr>
        <w:t xml:space="preserve"> </w:t>
      </w:r>
      <w:bookmarkEnd w:id="4"/>
      <w:r w:rsidR="007C32B7">
        <w:rPr>
          <w:rFonts w:eastAsia="DengXian Light"/>
          <w:lang w:eastAsia="zh-CN"/>
        </w:rPr>
        <w:t>Measuring and monitoring stroke</w:t>
      </w:r>
      <w:bookmarkEnd w:id="5"/>
      <w:r w:rsidR="00695F53" w:rsidRPr="00695F53">
        <w:rPr>
          <w:rFonts w:eastAsia="DengXian Light"/>
          <w:color w:val="auto"/>
          <w:lang w:eastAsia="zh-CN"/>
        </w:rPr>
        <w:t xml:space="preserve"> </w:t>
      </w:r>
    </w:p>
    <w:p w14:paraId="41A04378" w14:textId="77777777" w:rsidR="00CB2A38" w:rsidRPr="00CB2A38" w:rsidRDefault="00CB2A38" w:rsidP="00D51441">
      <w:pPr>
        <w:spacing w:line="360" w:lineRule="auto"/>
        <w:rPr>
          <w:rFonts w:ascii="Arial" w:hAnsi="Arial" w:cs="Arial"/>
          <w:sz w:val="22"/>
          <w:szCs w:val="22"/>
          <w:lang w:eastAsia="zh-CN"/>
        </w:rPr>
      </w:pPr>
      <w:r w:rsidRPr="00CB2A38">
        <w:rPr>
          <w:rFonts w:ascii="Arial" w:hAnsi="Arial" w:cs="Arial"/>
          <w:sz w:val="22"/>
          <w:szCs w:val="22"/>
          <w:lang w:eastAsia="zh-CN"/>
        </w:rPr>
        <w:t xml:space="preserve">Public health data is an important type of surveillance for understanding how stroke is measured and monitored. Measures include incidence, prevalence, and mortality rates. Incidence refers to the number of new stroke cases occurring within a specific time, whereas prevalence is the total number of people living with the condition (old and new cases). Mortality rates measure the number of deaths caused by stroke. </w:t>
      </w:r>
    </w:p>
    <w:p w14:paraId="3C491787" w14:textId="77777777" w:rsidR="00CB2A38" w:rsidRPr="00CB2A38" w:rsidRDefault="00CB2A38" w:rsidP="00D51441">
      <w:pPr>
        <w:spacing w:line="360" w:lineRule="auto"/>
        <w:rPr>
          <w:rFonts w:ascii="Arial" w:hAnsi="Arial" w:cs="Arial"/>
          <w:sz w:val="22"/>
          <w:szCs w:val="22"/>
          <w:lang w:eastAsia="zh-CN"/>
        </w:rPr>
      </w:pPr>
      <w:r w:rsidRPr="00CB2A38">
        <w:rPr>
          <w:rFonts w:ascii="Arial" w:hAnsi="Arial" w:cs="Arial"/>
          <w:sz w:val="22"/>
          <w:szCs w:val="22"/>
          <w:lang w:eastAsia="zh-CN"/>
        </w:rPr>
        <w:t xml:space="preserve">In the United Kingdom stroke data is collected through organisations such as the National Health Service (NHS), which keeps records of hospital admissions, deaths and long-term outcomes, which provide important insights into the severity of the disease. This information is used to understand trends over time, such as whether the number of stroke cases are increasing or decreasing, determining which population groups are at more risk. Evidence from NHS England suggests that there has been an increase of stroke admissions in England of 28% since 2004, with 111,137 stroke admissions in 2023/2024 as opposed to 87,069 in 2004/2005. This data is driven by the ageing population and impacts of lifestyle </w:t>
      </w:r>
      <w:r w:rsidRPr="00CB2A38">
        <w:rPr>
          <w:rFonts w:ascii="Arial" w:hAnsi="Arial" w:cs="Arial"/>
          <w:sz w:val="22"/>
          <w:szCs w:val="22"/>
          <w:lang w:eastAsia="zh-CN"/>
        </w:rPr>
        <w:lastRenderedPageBreak/>
        <w:t>factors of people who smoke, people with a high alcohol intake and people who do not exercise regularly (Brain and Stroke Foundation, Strokes).</w:t>
      </w:r>
    </w:p>
    <w:p w14:paraId="5B187414" w14:textId="77777777" w:rsidR="00CB2A38" w:rsidRPr="00CB2A38" w:rsidRDefault="00CB2A38" w:rsidP="00D51441">
      <w:pPr>
        <w:spacing w:line="360" w:lineRule="auto"/>
        <w:rPr>
          <w:rFonts w:ascii="Arial" w:hAnsi="Arial" w:cs="Arial"/>
          <w:sz w:val="22"/>
          <w:szCs w:val="22"/>
          <w:lang w:eastAsia="zh-CN"/>
        </w:rPr>
      </w:pPr>
      <w:r w:rsidRPr="00CB2A38">
        <w:rPr>
          <w:rFonts w:ascii="Arial" w:hAnsi="Arial" w:cs="Arial"/>
          <w:sz w:val="22"/>
          <w:szCs w:val="22"/>
          <w:lang w:eastAsia="zh-CN"/>
        </w:rPr>
        <w:t>Monitoring mortality rates is important to identify risk factors and implement policies to improve future care. According to the Department of Health &amp; Social Care (2026), public health profiles show mortality rates for individuals who have suffered a stroke have decreased by 43.6% from 2001 up until 2024. This is largely due to early admissions among different age groups allowing professionals to detect and report hypertension, obesity, lack of exercise, and poor diets, helping service users to improve their lifestyles.</w:t>
      </w:r>
    </w:p>
    <w:p w14:paraId="20176CD4" w14:textId="5429FB88" w:rsidR="00CB2A38" w:rsidRPr="00CB2A38" w:rsidRDefault="00CB2A38" w:rsidP="00D51441">
      <w:pPr>
        <w:spacing w:line="360" w:lineRule="auto"/>
        <w:rPr>
          <w:rFonts w:ascii="Arial" w:hAnsi="Arial" w:cs="Arial"/>
          <w:sz w:val="22"/>
          <w:szCs w:val="22"/>
          <w:lang w:eastAsia="zh-CN"/>
        </w:rPr>
      </w:pPr>
      <w:r w:rsidRPr="00CB2A38">
        <w:rPr>
          <w:rFonts w:ascii="Arial" w:hAnsi="Arial" w:cs="Arial"/>
          <w:sz w:val="22"/>
          <w:szCs w:val="22"/>
          <w:lang w:eastAsia="zh-CN"/>
        </w:rPr>
        <w:t>In summary, measuring and monitoring strokes allows for correct evaluation and effective decision-making strategies from the policymakers and health care professionals in improving resource allocation and patient health.</w:t>
      </w:r>
    </w:p>
    <w:p w14:paraId="00D56FC9" w14:textId="773E4113" w:rsidR="00695F53" w:rsidRDefault="00D54703" w:rsidP="00D51441">
      <w:pPr>
        <w:pStyle w:val="Heading1"/>
        <w:spacing w:line="360" w:lineRule="auto"/>
      </w:pPr>
      <w:bookmarkStart w:id="6" w:name="_Toc224827464"/>
      <w:r w:rsidRPr="00D54703">
        <w:t>1.3</w:t>
      </w:r>
      <w:r w:rsidR="00695F53" w:rsidRPr="00D54703">
        <w:t xml:space="preserve"> </w:t>
      </w:r>
      <w:r w:rsidR="00415952" w:rsidRPr="00D54703">
        <w:t>Control of Stroke</w:t>
      </w:r>
      <w:bookmarkEnd w:id="6"/>
    </w:p>
    <w:p w14:paraId="6482F12E" w14:textId="70471438" w:rsidR="00C90A9E" w:rsidRPr="00834263" w:rsidRDefault="00C90A9E" w:rsidP="00D51441">
      <w:pPr>
        <w:spacing w:line="360" w:lineRule="auto"/>
        <w:rPr>
          <w:rFonts w:ascii="Arial" w:hAnsi="Arial" w:cs="Arial"/>
          <w:sz w:val="22"/>
          <w:szCs w:val="22"/>
        </w:rPr>
      </w:pPr>
      <w:r w:rsidRPr="00834263">
        <w:rPr>
          <w:rFonts w:ascii="Arial" w:hAnsi="Arial" w:cs="Arial"/>
          <w:sz w:val="22"/>
          <w:szCs w:val="22"/>
        </w:rPr>
        <w:t>The control of stroke involves lifestyle changes and medical intervention, where health care professionals and patients must collaborate to achieve positive results. According to Dopler, B. (2023), "Stroke Prevention" states, “Physical inactivity has been a well-defined and modifiable risk factor for cardiac disease and stroke." Following the statement, physical activity improvement has shown a reduction in stroke cases alongside an improved diet where more and regular vegetable, fruit, fish, and whole grain consumption has been introduced. Alongside better dietary and fitness improvements, the risk of stroke is also reduced when individuals quit smoking and the use of any other tobacco products, as tobacco use is the number one preventable cause of death globally. Also, significantly limiting or stopping alcohol consumption will improve patients’ chances of having a stroke.</w:t>
      </w:r>
    </w:p>
    <w:p w14:paraId="463286E7" w14:textId="215E7429" w:rsidR="00C90A9E" w:rsidRPr="00834263" w:rsidRDefault="00C90A9E" w:rsidP="00D51441">
      <w:pPr>
        <w:spacing w:line="360" w:lineRule="auto"/>
        <w:rPr>
          <w:rFonts w:ascii="Arial" w:hAnsi="Arial" w:cs="Arial"/>
          <w:sz w:val="22"/>
          <w:szCs w:val="22"/>
        </w:rPr>
      </w:pPr>
      <w:r w:rsidRPr="00834263">
        <w:rPr>
          <w:rFonts w:ascii="Arial" w:hAnsi="Arial" w:cs="Arial"/>
          <w:sz w:val="22"/>
          <w:szCs w:val="22"/>
        </w:rPr>
        <w:t xml:space="preserve">Medical intervention is vital in controlling stroke cases, with hypertension being one example of many that can be a modifiable risk factor for stroke. It is recommended that to manage hypertension, all the lifestyle changes as mentioned above take place, but also that medication be taken as per the patient's doctor's orders. Medication including either inhibitors (ACE), diuretics, or calcium channel blockers (Dopler, B. 2023). </w:t>
      </w:r>
    </w:p>
    <w:p w14:paraId="1B6E204A" w14:textId="77777777" w:rsidR="00C90A9E" w:rsidRPr="00834263" w:rsidRDefault="00C90A9E" w:rsidP="00D51441">
      <w:pPr>
        <w:spacing w:line="360" w:lineRule="auto"/>
        <w:rPr>
          <w:rFonts w:ascii="Arial" w:hAnsi="Arial" w:cs="Arial"/>
          <w:sz w:val="22"/>
          <w:szCs w:val="22"/>
        </w:rPr>
      </w:pPr>
      <w:r w:rsidRPr="00834263">
        <w:rPr>
          <w:rFonts w:ascii="Arial" w:hAnsi="Arial" w:cs="Arial"/>
          <w:sz w:val="22"/>
          <w:szCs w:val="22"/>
        </w:rPr>
        <w:t>Overall, the control of stroke is determined by the patient’s ability to adjust to lifestyle changes and work together with medical professionals, following their guidance. The combination of medical assistance and lifestyle changes will not only reduce the risk of stroke but also give the patients the opportunity to live a better lifestyle and improve their general health.</w:t>
      </w:r>
    </w:p>
    <w:p w14:paraId="5E7E166A" w14:textId="7EFF4AA8" w:rsidR="00B06E77" w:rsidRDefault="00D54703" w:rsidP="00D51441">
      <w:pPr>
        <w:pStyle w:val="Heading1"/>
        <w:spacing w:line="360" w:lineRule="auto"/>
      </w:pPr>
      <w:bookmarkStart w:id="7" w:name="_Toc210644596"/>
      <w:bookmarkStart w:id="8" w:name="_Toc224827465"/>
      <w:r w:rsidRPr="00D54703">
        <w:lastRenderedPageBreak/>
        <w:t>1.4</w:t>
      </w:r>
      <w:r w:rsidR="00695F53" w:rsidRPr="00D54703">
        <w:t xml:space="preserve"> </w:t>
      </w:r>
      <w:bookmarkEnd w:id="7"/>
      <w:r w:rsidR="00415952" w:rsidRPr="00D54703">
        <w:t>Impact on individuals and the community</w:t>
      </w:r>
      <w:bookmarkStart w:id="9" w:name="_Toc224827466"/>
      <w:bookmarkEnd w:id="8"/>
    </w:p>
    <w:p w14:paraId="6D1967AB" w14:textId="77777777" w:rsidR="00834263" w:rsidRPr="00834263" w:rsidRDefault="00834263" w:rsidP="00D51441">
      <w:pPr>
        <w:spacing w:line="360" w:lineRule="auto"/>
        <w:rPr>
          <w:rFonts w:ascii="Arial" w:hAnsi="Arial" w:cs="Arial"/>
          <w:sz w:val="22"/>
          <w:szCs w:val="22"/>
        </w:rPr>
      </w:pPr>
      <w:r w:rsidRPr="00834263">
        <w:rPr>
          <w:rFonts w:ascii="Arial" w:hAnsi="Arial" w:cs="Arial"/>
          <w:sz w:val="22"/>
          <w:szCs w:val="22"/>
        </w:rPr>
        <w:t>To understand the impacts on individuals and the community, it is important to understand the complications that arise because of someone having a stroke. There are several problems that occur that include mobility issues such as weakness or numbness of the body, lack of coordination, falls, sensory problems with sensation such as touch, temperature, and pain. Individuals will have difficulties with activities and daily living, cognitive problems including dyspraxia resulting in restricted independence, as well as communication problems such as aphasia (affecting the ability to speak, understand, read and write), apraxia of speech (difficulty in initiating voluntary movement needed to speak) and dysarthria (speech impairment causing slow and weak movement of speech). Furthermore, emotional and psychological problems can occur, including anxiety, depression and psychological distress (NICE 2025).</w:t>
      </w:r>
    </w:p>
    <w:p w14:paraId="02AAEF9B" w14:textId="77777777" w:rsidR="00834263" w:rsidRPr="00834263" w:rsidRDefault="00834263" w:rsidP="00D51441">
      <w:pPr>
        <w:spacing w:line="360" w:lineRule="auto"/>
        <w:rPr>
          <w:rFonts w:ascii="Arial" w:hAnsi="Arial" w:cs="Arial"/>
          <w:sz w:val="22"/>
          <w:szCs w:val="22"/>
        </w:rPr>
      </w:pPr>
      <w:r w:rsidRPr="00834263">
        <w:rPr>
          <w:rFonts w:ascii="Arial" w:hAnsi="Arial" w:cs="Arial"/>
          <w:sz w:val="22"/>
          <w:szCs w:val="22"/>
        </w:rPr>
        <w:t>The impact on individuals is primarily discussed above; however, following these complications, individuals left with long-term disabilities such as paralysis and muscle weakness or problems with speech and communication will significantly affect their ability to interact with others and carry out day-to-day tasks. B, Bucki., E, Spitz., and M, Baumann. (2019) suggest that many stroke survivors suffer with depression and anxiety; these issues will leave individuals feeling a sense of shame and helplessness, leading to possible emotional personality changes.</w:t>
      </w:r>
    </w:p>
    <w:p w14:paraId="72B6B0BF" w14:textId="77777777" w:rsidR="00834263" w:rsidRPr="00834263" w:rsidRDefault="00834263" w:rsidP="00D51441">
      <w:pPr>
        <w:spacing w:line="360" w:lineRule="auto"/>
        <w:rPr>
          <w:rFonts w:ascii="Arial" w:hAnsi="Arial" w:cs="Arial"/>
          <w:sz w:val="22"/>
          <w:szCs w:val="22"/>
        </w:rPr>
      </w:pPr>
      <w:r w:rsidRPr="00834263">
        <w:rPr>
          <w:rFonts w:ascii="Arial" w:hAnsi="Arial" w:cs="Arial"/>
          <w:sz w:val="22"/>
          <w:szCs w:val="22"/>
        </w:rPr>
        <w:t>According to B. Bucki, E. Spitz, and M. Baumann. (2019) Not only is the individual affected, but also their family members and partners in some cases. Patients who suffered a stroke are often left with physical difficulties, leading to family members having to take care of them and act as carers; this sometimes contributes to family dynamic deterioration as it leads to a decrease in participation in social activities.</w:t>
      </w:r>
    </w:p>
    <w:p w14:paraId="65A78C5E" w14:textId="77777777" w:rsidR="00834263" w:rsidRPr="00834263" w:rsidRDefault="00834263" w:rsidP="00D51441">
      <w:pPr>
        <w:spacing w:line="360" w:lineRule="auto"/>
        <w:rPr>
          <w:rFonts w:ascii="Arial" w:hAnsi="Arial" w:cs="Arial"/>
          <w:sz w:val="22"/>
          <w:szCs w:val="22"/>
        </w:rPr>
      </w:pPr>
      <w:r w:rsidRPr="00834263">
        <w:rPr>
          <w:rFonts w:ascii="Arial" w:hAnsi="Arial" w:cs="Arial"/>
          <w:sz w:val="22"/>
          <w:szCs w:val="22"/>
        </w:rPr>
        <w:t>In addition, stroke also increases the demand on the community’s health and social care services, as more people need ongoing care and support, and the healthcare services face increased pressure to meet patients’ needs effectively.</w:t>
      </w:r>
    </w:p>
    <w:p w14:paraId="6DE88390" w14:textId="58480895" w:rsidR="00595748" w:rsidRDefault="00D031E6" w:rsidP="00D51441">
      <w:pPr>
        <w:pStyle w:val="Heading1"/>
        <w:spacing w:line="360" w:lineRule="auto"/>
        <w:rPr>
          <w:lang w:eastAsia="zh-CN"/>
        </w:rPr>
      </w:pPr>
      <w:r w:rsidRPr="00DE7E50">
        <w:rPr>
          <w:rFonts w:eastAsia="DengXian"/>
          <w:lang w:eastAsia="zh-CN"/>
        </w:rPr>
        <w:t xml:space="preserve">1.5 </w:t>
      </w:r>
      <w:r w:rsidR="00DE7E50" w:rsidRPr="00DE7E50">
        <w:rPr>
          <w:lang w:eastAsia="zh-CN"/>
        </w:rPr>
        <w:t>Health and Social care support</w:t>
      </w:r>
      <w:bookmarkEnd w:id="9"/>
    </w:p>
    <w:p w14:paraId="767BD5B2" w14:textId="77777777" w:rsidR="00D51497" w:rsidRPr="00D51497" w:rsidRDefault="00D51497" w:rsidP="00D51441">
      <w:pPr>
        <w:spacing w:line="360" w:lineRule="auto"/>
        <w:rPr>
          <w:rFonts w:ascii="Arial" w:hAnsi="Arial" w:cs="Arial"/>
          <w:sz w:val="22"/>
          <w:szCs w:val="22"/>
          <w:lang w:eastAsia="zh-CN"/>
        </w:rPr>
      </w:pPr>
      <w:r w:rsidRPr="00D51497">
        <w:rPr>
          <w:rFonts w:ascii="Arial" w:hAnsi="Arial" w:cs="Arial"/>
          <w:sz w:val="22"/>
          <w:szCs w:val="22"/>
          <w:lang w:eastAsia="zh-CN"/>
        </w:rPr>
        <w:t xml:space="preserve">Health and social care services work together to provide support to patients who have suffered a stroke from the initial treatment to long-term care and recovery. Early intervention is crucial in reducing the damage to the patient's brain. Within the first stage of a stroke, a </w:t>
      </w:r>
      <w:r w:rsidRPr="00D51497">
        <w:rPr>
          <w:rFonts w:ascii="Arial" w:hAnsi="Arial" w:cs="Arial"/>
          <w:sz w:val="22"/>
          <w:szCs w:val="22"/>
          <w:lang w:eastAsia="zh-CN"/>
        </w:rPr>
        <w:lastRenderedPageBreak/>
        <w:t>patient will be in a stroke unit in the hospital, where they will be treated and receive their diagnosis.</w:t>
      </w:r>
    </w:p>
    <w:p w14:paraId="07C212BE" w14:textId="77777777" w:rsidR="00D51497" w:rsidRPr="00D51497" w:rsidRDefault="00D51497" w:rsidP="00D51441">
      <w:pPr>
        <w:spacing w:line="360" w:lineRule="auto"/>
        <w:rPr>
          <w:rFonts w:ascii="Arial" w:hAnsi="Arial" w:cs="Arial"/>
          <w:sz w:val="22"/>
          <w:szCs w:val="22"/>
          <w:lang w:eastAsia="zh-CN"/>
        </w:rPr>
      </w:pPr>
      <w:r w:rsidRPr="00D51497">
        <w:rPr>
          <w:rFonts w:ascii="Arial" w:hAnsi="Arial" w:cs="Arial"/>
          <w:sz w:val="22"/>
          <w:szCs w:val="22"/>
          <w:lang w:eastAsia="zh-CN"/>
        </w:rPr>
        <w:t>According to NHS England (2022), the integrated community stroke services (ICSS) offer community stroke rehabilitation to stroke patients, which is available after the transfer of care from hospital. Teams available include social workers, psychologists (with expertise in stroke rehabilitation), psychotherapists, occupational therapists, nurses, and speech and language therapists (NHS England, 2022). These professionals work together to help individuals affected by stroke adapt to long-term disabilities, improve speech and communication, and regain physical functioning if possible.</w:t>
      </w:r>
    </w:p>
    <w:p w14:paraId="2915F75C" w14:textId="3B55A6EA" w:rsidR="00D51497" w:rsidRPr="00D51497" w:rsidRDefault="00D51497" w:rsidP="00D51441">
      <w:pPr>
        <w:spacing w:line="360" w:lineRule="auto"/>
        <w:rPr>
          <w:rFonts w:ascii="Arial" w:hAnsi="Arial" w:cs="Arial"/>
          <w:sz w:val="22"/>
          <w:szCs w:val="22"/>
          <w:lang w:eastAsia="zh-CN"/>
        </w:rPr>
      </w:pPr>
      <w:r w:rsidRPr="00D51497">
        <w:rPr>
          <w:rFonts w:ascii="Arial" w:hAnsi="Arial" w:cs="Arial"/>
          <w:sz w:val="22"/>
          <w:szCs w:val="22"/>
          <w:lang w:eastAsia="zh-CN"/>
        </w:rPr>
        <w:t>Moreover, social carer support is important in ensuring patients' needs are met by providing support during home visits, which are carried out 4 times a day for six weeks for stroke patients, as well as offering services to promote their well-being; these include community leisure activities, exercise classes, and support groups. The combination of social care support and support groups available helps individuals improve their overall quality of life as well as maintain their independence.</w:t>
      </w:r>
    </w:p>
    <w:p w14:paraId="63E9073E" w14:textId="05D777FD" w:rsidR="00695F53" w:rsidRPr="00695F53" w:rsidRDefault="00695F53" w:rsidP="00D51441">
      <w:pPr>
        <w:pStyle w:val="Heading1"/>
        <w:spacing w:line="360" w:lineRule="auto"/>
        <w:rPr>
          <w:rFonts w:eastAsia="DengXian Light"/>
          <w:lang w:eastAsia="zh-CN"/>
        </w:rPr>
      </w:pPr>
      <w:bookmarkStart w:id="10" w:name="_Toc210644597"/>
      <w:bookmarkStart w:id="11" w:name="_Toc224827467"/>
      <w:r w:rsidRPr="00695F53">
        <w:rPr>
          <w:rFonts w:eastAsia="DengXian Light"/>
          <w:lang w:eastAsia="zh-CN"/>
        </w:rPr>
        <w:t>1.</w:t>
      </w:r>
      <w:r w:rsidR="00D54703">
        <w:rPr>
          <w:rFonts w:eastAsia="DengXian Light"/>
          <w:lang w:eastAsia="zh-CN"/>
        </w:rPr>
        <w:t>6</w:t>
      </w:r>
      <w:r w:rsidRPr="00695F53">
        <w:rPr>
          <w:rFonts w:eastAsia="DengXian Light"/>
          <w:lang w:eastAsia="zh-CN"/>
        </w:rPr>
        <w:t xml:space="preserve"> Conclusion</w:t>
      </w:r>
      <w:bookmarkEnd w:id="10"/>
      <w:bookmarkEnd w:id="11"/>
    </w:p>
    <w:p w14:paraId="2401734B" w14:textId="5A73DF15" w:rsidR="00695F53" w:rsidRDefault="001128F8" w:rsidP="00D51441">
      <w:pPr>
        <w:spacing w:line="360" w:lineRule="auto"/>
        <w:rPr>
          <w:rFonts w:ascii="Arial" w:eastAsia="DengXian" w:hAnsi="Arial" w:cs="Arial"/>
          <w:sz w:val="22"/>
          <w:szCs w:val="22"/>
          <w:lang w:eastAsia="zh-CN"/>
        </w:rPr>
      </w:pPr>
      <w:r>
        <w:rPr>
          <w:rFonts w:ascii="Arial" w:eastAsia="DengXian" w:hAnsi="Arial" w:cs="Arial"/>
          <w:sz w:val="22"/>
          <w:szCs w:val="22"/>
          <w:lang w:eastAsia="zh-CN"/>
        </w:rPr>
        <w:t xml:space="preserve">In conclusion, </w:t>
      </w:r>
      <w:r w:rsidR="001338B2">
        <w:rPr>
          <w:rFonts w:ascii="Arial" w:eastAsia="DengXian" w:hAnsi="Arial" w:cs="Arial"/>
          <w:sz w:val="22"/>
          <w:szCs w:val="22"/>
          <w:lang w:eastAsia="zh-CN"/>
        </w:rPr>
        <w:t>stroke is a major public health issue both in the UK and globally</w:t>
      </w:r>
      <w:r w:rsidR="00C94E5A">
        <w:rPr>
          <w:rFonts w:ascii="Arial" w:eastAsia="DengXian" w:hAnsi="Arial" w:cs="Arial"/>
          <w:sz w:val="22"/>
          <w:szCs w:val="22"/>
          <w:lang w:eastAsia="zh-CN"/>
        </w:rPr>
        <w:t xml:space="preserve">, with high mortality rates and leading to </w:t>
      </w:r>
      <w:r w:rsidR="00CF2399">
        <w:rPr>
          <w:rFonts w:ascii="Arial" w:eastAsia="DengXian" w:hAnsi="Arial" w:cs="Arial"/>
          <w:sz w:val="22"/>
          <w:szCs w:val="22"/>
          <w:lang w:eastAsia="zh-CN"/>
        </w:rPr>
        <w:t>long-term disability. This report has shown how stroke can be measured using incidence, prevalence and mortality</w:t>
      </w:r>
      <w:r w:rsidR="00D027AC">
        <w:rPr>
          <w:rFonts w:ascii="Arial" w:eastAsia="DengXian" w:hAnsi="Arial" w:cs="Arial"/>
          <w:sz w:val="22"/>
          <w:szCs w:val="22"/>
          <w:lang w:eastAsia="zh-CN"/>
        </w:rPr>
        <w:t xml:space="preserve"> rates which helps professionals understand the severity of the condition</w:t>
      </w:r>
      <w:r w:rsidR="00D14335">
        <w:rPr>
          <w:rFonts w:ascii="Arial" w:eastAsia="DengXian" w:hAnsi="Arial" w:cs="Arial"/>
          <w:sz w:val="22"/>
          <w:szCs w:val="22"/>
          <w:lang w:eastAsia="zh-CN"/>
        </w:rPr>
        <w:t xml:space="preserve"> and how it changes over time</w:t>
      </w:r>
      <w:r w:rsidR="00D027AC">
        <w:rPr>
          <w:rFonts w:ascii="Arial" w:eastAsia="DengXian" w:hAnsi="Arial" w:cs="Arial"/>
          <w:sz w:val="22"/>
          <w:szCs w:val="22"/>
          <w:lang w:eastAsia="zh-CN"/>
        </w:rPr>
        <w:t xml:space="preserve"> and help allocate resources </w:t>
      </w:r>
      <w:r w:rsidR="00DD7175">
        <w:rPr>
          <w:rFonts w:ascii="Arial" w:eastAsia="DengXian" w:hAnsi="Arial" w:cs="Arial"/>
          <w:sz w:val="22"/>
          <w:szCs w:val="22"/>
          <w:lang w:eastAsia="zh-CN"/>
        </w:rPr>
        <w:t>accordingly</w:t>
      </w:r>
      <w:r w:rsidR="00D70E8A">
        <w:rPr>
          <w:rFonts w:ascii="Arial" w:eastAsia="DengXian" w:hAnsi="Arial" w:cs="Arial"/>
          <w:sz w:val="22"/>
          <w:szCs w:val="22"/>
          <w:lang w:eastAsia="zh-CN"/>
        </w:rPr>
        <w:t xml:space="preserve">. The report also explained how stroke can be controlled through a mix of lifestyle changes including </w:t>
      </w:r>
      <w:r w:rsidR="008A21C6">
        <w:rPr>
          <w:rFonts w:ascii="Arial" w:eastAsia="DengXian" w:hAnsi="Arial" w:cs="Arial"/>
          <w:sz w:val="22"/>
          <w:szCs w:val="22"/>
          <w:lang w:eastAsia="zh-CN"/>
        </w:rPr>
        <w:t xml:space="preserve">an improved diet, increased physical activity, </w:t>
      </w:r>
      <w:r w:rsidR="00124FB2">
        <w:rPr>
          <w:rFonts w:ascii="Arial" w:eastAsia="DengXian" w:hAnsi="Arial" w:cs="Arial"/>
          <w:sz w:val="22"/>
          <w:szCs w:val="22"/>
          <w:lang w:eastAsia="zh-CN"/>
        </w:rPr>
        <w:t xml:space="preserve">stopping alcohol consumption, quitting smoking and a </w:t>
      </w:r>
      <w:r w:rsidR="00934283">
        <w:rPr>
          <w:rFonts w:ascii="Arial" w:eastAsia="DengXian" w:hAnsi="Arial" w:cs="Arial"/>
          <w:sz w:val="22"/>
          <w:szCs w:val="22"/>
          <w:lang w:eastAsia="zh-CN"/>
        </w:rPr>
        <w:t>following medical treatment.</w:t>
      </w:r>
    </w:p>
    <w:p w14:paraId="42FAD508" w14:textId="31603CF0" w:rsidR="00934283" w:rsidRPr="00634808" w:rsidRDefault="00276EC0" w:rsidP="00D51441">
      <w:pPr>
        <w:spacing w:line="360" w:lineRule="auto"/>
        <w:rPr>
          <w:rFonts w:ascii="Arial" w:eastAsia="DengXian" w:hAnsi="Arial" w:cs="Arial"/>
          <w:sz w:val="22"/>
          <w:szCs w:val="22"/>
          <w:lang w:eastAsia="zh-CN"/>
        </w:rPr>
      </w:pPr>
      <w:r>
        <w:rPr>
          <w:rFonts w:ascii="Arial" w:eastAsia="DengXian" w:hAnsi="Arial" w:cs="Arial"/>
          <w:sz w:val="22"/>
          <w:szCs w:val="22"/>
          <w:lang w:eastAsia="zh-CN"/>
        </w:rPr>
        <w:t>The impact of stroke on individuals can be significant</w:t>
      </w:r>
      <w:r w:rsidR="00FF690B">
        <w:rPr>
          <w:rFonts w:ascii="Arial" w:eastAsia="DengXian" w:hAnsi="Arial" w:cs="Arial"/>
          <w:sz w:val="22"/>
          <w:szCs w:val="22"/>
          <w:lang w:eastAsia="zh-CN"/>
        </w:rPr>
        <w:t>, leading to their emotional, physical and social wellbeing being affected negatively</w:t>
      </w:r>
      <w:r w:rsidR="00F337EB">
        <w:rPr>
          <w:rFonts w:ascii="Arial" w:eastAsia="DengXian" w:hAnsi="Arial" w:cs="Arial"/>
          <w:sz w:val="22"/>
          <w:szCs w:val="22"/>
          <w:lang w:eastAsia="zh-CN"/>
        </w:rPr>
        <w:t xml:space="preserve">. Families </w:t>
      </w:r>
      <w:r w:rsidR="002E74F7">
        <w:rPr>
          <w:rFonts w:ascii="Arial" w:eastAsia="DengXian" w:hAnsi="Arial" w:cs="Arial"/>
          <w:sz w:val="22"/>
          <w:szCs w:val="22"/>
          <w:lang w:eastAsia="zh-CN"/>
        </w:rPr>
        <w:t xml:space="preserve">will also be affected due to taking on caregiving roles, hindering their own </w:t>
      </w:r>
      <w:r w:rsidR="00A8170D">
        <w:rPr>
          <w:rFonts w:ascii="Arial" w:eastAsia="DengXian" w:hAnsi="Arial" w:cs="Arial"/>
          <w:sz w:val="22"/>
          <w:szCs w:val="22"/>
          <w:lang w:eastAsia="zh-CN"/>
        </w:rPr>
        <w:t>well-being.</w:t>
      </w:r>
      <w:r w:rsidR="002E74F7">
        <w:rPr>
          <w:rFonts w:ascii="Arial" w:eastAsia="DengXian" w:hAnsi="Arial" w:cs="Arial"/>
          <w:sz w:val="22"/>
          <w:szCs w:val="22"/>
          <w:lang w:eastAsia="zh-CN"/>
        </w:rPr>
        <w:t xml:space="preserve"> </w:t>
      </w:r>
      <w:r w:rsidR="008C7B4C">
        <w:rPr>
          <w:rFonts w:ascii="Arial" w:eastAsia="DengXian" w:hAnsi="Arial" w:cs="Arial"/>
          <w:sz w:val="22"/>
          <w:szCs w:val="22"/>
          <w:lang w:eastAsia="zh-CN"/>
        </w:rPr>
        <w:t>Support from healthcare professionals and community services is important</w:t>
      </w:r>
      <w:r w:rsidR="00241A63">
        <w:rPr>
          <w:rFonts w:ascii="Arial" w:eastAsia="DengXian" w:hAnsi="Arial" w:cs="Arial"/>
          <w:sz w:val="22"/>
          <w:szCs w:val="22"/>
          <w:lang w:eastAsia="zh-CN"/>
        </w:rPr>
        <w:t xml:space="preserve"> in positive recovery for the patients and maintaining an independent lifestyle moving forward</w:t>
      </w:r>
      <w:r w:rsidR="003F7CCD">
        <w:rPr>
          <w:rFonts w:ascii="Arial" w:eastAsia="DengXian" w:hAnsi="Arial" w:cs="Arial"/>
          <w:sz w:val="22"/>
          <w:szCs w:val="22"/>
          <w:lang w:eastAsia="zh-CN"/>
        </w:rPr>
        <w:t xml:space="preserve">. Continued monitoring </w:t>
      </w:r>
      <w:r w:rsidR="008221B1">
        <w:rPr>
          <w:rFonts w:ascii="Arial" w:eastAsia="DengXian" w:hAnsi="Arial" w:cs="Arial"/>
          <w:sz w:val="22"/>
          <w:szCs w:val="22"/>
          <w:lang w:eastAsia="zh-CN"/>
        </w:rPr>
        <w:t xml:space="preserve">will improve </w:t>
      </w:r>
      <w:r w:rsidR="00376BA7">
        <w:rPr>
          <w:rFonts w:ascii="Arial" w:eastAsia="DengXian" w:hAnsi="Arial" w:cs="Arial"/>
          <w:sz w:val="22"/>
          <w:szCs w:val="22"/>
          <w:lang w:eastAsia="zh-CN"/>
        </w:rPr>
        <w:t>outcomes and treatment for those affected by the issue.</w:t>
      </w:r>
    </w:p>
    <w:p w14:paraId="6BD7FC46" w14:textId="77777777" w:rsidR="00634808" w:rsidRPr="00695F53" w:rsidRDefault="00634808" w:rsidP="00D51441">
      <w:pPr>
        <w:spacing w:line="360" w:lineRule="auto"/>
        <w:rPr>
          <w:rFonts w:ascii="Segoe UI" w:eastAsia="DengXian" w:hAnsi="Segoe UI" w:cs="Arial"/>
          <w:sz w:val="20"/>
          <w:szCs w:val="22"/>
          <w:lang w:eastAsia="zh-CN"/>
        </w:rPr>
      </w:pPr>
    </w:p>
    <w:p w14:paraId="224A70E2" w14:textId="21867657" w:rsidR="00695F53" w:rsidRPr="001971B4" w:rsidRDefault="00695F53" w:rsidP="00D51441">
      <w:pPr>
        <w:keepNext/>
        <w:keepLines/>
        <w:spacing w:before="40" w:after="0" w:line="360" w:lineRule="auto"/>
        <w:outlineLvl w:val="1"/>
        <w:rPr>
          <w:rFonts w:ascii="Segoe UI" w:eastAsia="DengXian Light" w:hAnsi="Segoe UI" w:cs="Times New Roman"/>
          <w:sz w:val="28"/>
          <w:lang w:eastAsia="zh-CN"/>
        </w:rPr>
      </w:pPr>
      <w:bookmarkStart w:id="12" w:name="_Toc210644598"/>
      <w:bookmarkStart w:id="13" w:name="_Toc224827468"/>
      <w:r w:rsidRPr="00695F53">
        <w:rPr>
          <w:rFonts w:ascii="Segoe UI" w:eastAsia="DengXian Light" w:hAnsi="Segoe UI" w:cs="Times New Roman"/>
          <w:sz w:val="28"/>
          <w:lang w:eastAsia="zh-CN"/>
        </w:rPr>
        <w:lastRenderedPageBreak/>
        <w:t>1.</w:t>
      </w:r>
      <w:r w:rsidR="00D54703">
        <w:rPr>
          <w:rFonts w:ascii="Segoe UI" w:eastAsia="DengXian Light" w:hAnsi="Segoe UI" w:cs="Times New Roman"/>
          <w:sz w:val="28"/>
          <w:lang w:eastAsia="zh-CN"/>
        </w:rPr>
        <w:t>7</w:t>
      </w:r>
      <w:r w:rsidRPr="00695F53">
        <w:rPr>
          <w:rFonts w:ascii="Segoe UI" w:eastAsia="DengXian Light" w:hAnsi="Segoe UI" w:cs="Times New Roman"/>
          <w:sz w:val="28"/>
          <w:lang w:eastAsia="zh-CN"/>
        </w:rPr>
        <w:t xml:space="preserve"> Reference List</w:t>
      </w:r>
      <w:bookmarkEnd w:id="12"/>
      <w:bookmarkEnd w:id="13"/>
    </w:p>
    <w:p w14:paraId="460A08E5" w14:textId="5EC0BEAD" w:rsidR="0037411D" w:rsidRDefault="0037411D" w:rsidP="00D51441">
      <w:pPr>
        <w:spacing w:line="360" w:lineRule="auto"/>
      </w:pPr>
      <w:r w:rsidRPr="0037411D">
        <w:t>B, Bucki., E, Spitz., M, Baumann. (2019) 'Emotional and social repercussions of stroke on patient-family caregiver dyads: Analysis of diverging attitudes and profiles of the differing dyads', PLOS One, 14(4), e0215425.</w:t>
      </w:r>
    </w:p>
    <w:p w14:paraId="62B645E1" w14:textId="3B97B510" w:rsidR="00D111B9" w:rsidRDefault="00D111B9" w:rsidP="00D51441">
      <w:pPr>
        <w:spacing w:line="360" w:lineRule="auto"/>
      </w:pPr>
      <w:r w:rsidRPr="00D111B9">
        <w:t xml:space="preserve">British Heart Foundation (no date) </w:t>
      </w:r>
      <w:r w:rsidRPr="00D111B9">
        <w:rPr>
          <w:i/>
          <w:iCs/>
        </w:rPr>
        <w:t>Stroke</w:t>
      </w:r>
      <w:r w:rsidRPr="00D111B9">
        <w:t>. Available at: </w:t>
      </w:r>
      <w:hyperlink r:id="rId9" w:history="1">
        <w:r w:rsidRPr="00D111B9">
          <w:rPr>
            <w:rStyle w:val="Hyperlink"/>
          </w:rPr>
          <w:t>Stroke - Causes, signs &amp; symptoms - BHF</w:t>
        </w:r>
      </w:hyperlink>
      <w:r w:rsidRPr="00D111B9">
        <w:t> (Accessed: 10/03/2026).</w:t>
      </w:r>
    </w:p>
    <w:p w14:paraId="5EFF8B57" w14:textId="77777777" w:rsidR="000E3F24" w:rsidRDefault="000E3F24" w:rsidP="00D51441">
      <w:pPr>
        <w:spacing w:line="360" w:lineRule="auto"/>
      </w:pPr>
      <w:r w:rsidRPr="000E3F24">
        <w:t xml:space="preserve">Brain &amp; Stroke Foundation (no date) </w:t>
      </w:r>
      <w:r w:rsidRPr="000E3F24">
        <w:rPr>
          <w:i/>
          <w:iCs/>
        </w:rPr>
        <w:t>Strokes</w:t>
      </w:r>
      <w:r w:rsidRPr="000E3F24">
        <w:t>. Available at: </w:t>
      </w:r>
      <w:hyperlink r:id="rId10" w:history="1">
        <w:r w:rsidRPr="000E3F24">
          <w:rPr>
            <w:rStyle w:val="Hyperlink"/>
          </w:rPr>
          <w:t>Stroke | Fact Sheet | Health Information | Brain &amp; Spine Foundation</w:t>
        </w:r>
      </w:hyperlink>
      <w:r w:rsidRPr="000E3F24">
        <w:t> (Accessed: 10/3/2026).</w:t>
      </w:r>
    </w:p>
    <w:p w14:paraId="3FF0A913" w14:textId="6495E002" w:rsidR="001A6FF6" w:rsidRDefault="001A6FF6" w:rsidP="00D51441">
      <w:pPr>
        <w:spacing w:line="360" w:lineRule="auto"/>
      </w:pPr>
      <w:r w:rsidRPr="001A6FF6">
        <w:t xml:space="preserve">Department of Health &amp; Social Care (2026) </w:t>
      </w:r>
      <w:r w:rsidRPr="00957D27">
        <w:rPr>
          <w:i/>
          <w:iCs/>
        </w:rPr>
        <w:t>Public health profiles</w:t>
      </w:r>
      <w:r w:rsidRPr="001A6FF6">
        <w:t>. Available at: </w:t>
      </w:r>
      <w:hyperlink r:id="rId11" w:anchor="page/4/gid/1/pat/159/par/K02000001/ati/15/are/E92000001/iid/93958/age/1/sex/4/cat/-1/ctp/-1/yrr/3/cid/4/tbm/1" w:history="1">
        <w:r w:rsidRPr="001A6FF6">
          <w:rPr>
            <w:rStyle w:val="Hyperlink"/>
          </w:rPr>
          <w:t>Fingertips | Department of Health and Social Care</w:t>
        </w:r>
      </w:hyperlink>
      <w:r w:rsidRPr="001A6FF6">
        <w:t> (Accessed: 11/3/2026).</w:t>
      </w:r>
    </w:p>
    <w:p w14:paraId="338BAEFB" w14:textId="420BA2BE" w:rsidR="004204F7" w:rsidRDefault="004204F7" w:rsidP="00D51441">
      <w:pPr>
        <w:spacing w:line="360" w:lineRule="auto"/>
      </w:pPr>
      <w:r w:rsidRPr="004204F7">
        <w:t>Dople</w:t>
      </w:r>
      <w:r>
        <w:t>r</w:t>
      </w:r>
      <w:r w:rsidRPr="004204F7">
        <w:t xml:space="preserve">, B. (2023) 'Stroke Prevention', </w:t>
      </w:r>
      <w:r w:rsidRPr="00957D27">
        <w:rPr>
          <w:i/>
          <w:iCs/>
        </w:rPr>
        <w:t>Delaware Journal of Public Health</w:t>
      </w:r>
      <w:r w:rsidRPr="004204F7">
        <w:t>, 9(3), pp. 6-10.</w:t>
      </w:r>
    </w:p>
    <w:p w14:paraId="06E7D4C4" w14:textId="5ABC7256" w:rsidR="00440EF1" w:rsidRDefault="00440EF1" w:rsidP="00D51441">
      <w:pPr>
        <w:spacing w:line="360" w:lineRule="auto"/>
      </w:pPr>
      <w:r w:rsidRPr="00440EF1">
        <w:t>National Institute for Health and Care Excellence (NICE) (November 2025) What are the complications following stroke and TIA?. Available at: </w:t>
      </w:r>
      <w:hyperlink r:id="rId12" w:history="1">
        <w:r w:rsidRPr="00440EF1">
          <w:rPr>
            <w:rStyle w:val="Hyperlink"/>
          </w:rPr>
          <w:t>Complications | Background information | Stroke and TIA | CKS | NICE</w:t>
        </w:r>
      </w:hyperlink>
      <w:r w:rsidRPr="00440EF1">
        <w:t> (Accessed: 14/3/2026).</w:t>
      </w:r>
    </w:p>
    <w:p w14:paraId="71AEC7AC" w14:textId="71AF431E" w:rsidR="008E7696" w:rsidRDefault="008E7696" w:rsidP="00D51441">
      <w:pPr>
        <w:spacing w:line="360" w:lineRule="auto"/>
      </w:pPr>
      <w:r w:rsidRPr="008E7696">
        <w:t>NHS England (2022) National service model for an integrated community stroke service. Available at: </w:t>
      </w:r>
      <w:hyperlink r:id="rId13" w:history="1">
        <w:r w:rsidRPr="008E7696">
          <w:rPr>
            <w:rStyle w:val="Hyperlink"/>
          </w:rPr>
          <w:t>stroke-integrated-community-service-february-2022.pdf</w:t>
        </w:r>
      </w:hyperlink>
      <w:r w:rsidRPr="008E7696">
        <w:t> (Accessed: 18/3/2026).</w:t>
      </w:r>
    </w:p>
    <w:p w14:paraId="019838E8" w14:textId="4F5730FF" w:rsidR="000A5D2B" w:rsidRDefault="000A5D2B" w:rsidP="00D51441">
      <w:pPr>
        <w:spacing w:line="360" w:lineRule="auto"/>
      </w:pPr>
      <w:r w:rsidRPr="000A5D2B">
        <w:t>NHS England (17/11/2024) </w:t>
      </w:r>
      <w:r w:rsidRPr="00225439">
        <w:rPr>
          <w:i/>
          <w:iCs/>
        </w:rPr>
        <w:t>Hospital admissions for strokes rise by 28% since 2004 – as NHS urges the public to ‘Act FAST’</w:t>
      </w:r>
      <w:r w:rsidRPr="000A5D2B">
        <w:t>. Available at </w:t>
      </w:r>
      <w:hyperlink r:id="rId14" w:history="1">
        <w:r w:rsidRPr="000A5D2B">
          <w:rPr>
            <w:rStyle w:val="Hyperlink"/>
          </w:rPr>
          <w:t>NHS England » Hospital admissions for strokes rise by 28% since 2004 – as NHS urges the public to ‘Act FAST’</w:t>
        </w:r>
      </w:hyperlink>
      <w:r w:rsidRPr="000A5D2B">
        <w:t> (Accessed: 10/3/2026).</w:t>
      </w:r>
    </w:p>
    <w:p w14:paraId="2CAE9175" w14:textId="1E5A2C1E" w:rsidR="00E86DCA" w:rsidRDefault="00E86DCA" w:rsidP="00D51441">
      <w:pPr>
        <w:spacing w:line="360" w:lineRule="auto"/>
      </w:pPr>
    </w:p>
    <w:sectPr w:rsidR="00E86DCA">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EF4A8" w14:textId="77777777" w:rsidR="00950A1B" w:rsidRDefault="00950A1B" w:rsidP="00EA5E5F">
      <w:pPr>
        <w:spacing w:after="0" w:line="240" w:lineRule="auto"/>
      </w:pPr>
      <w:r>
        <w:separator/>
      </w:r>
    </w:p>
  </w:endnote>
  <w:endnote w:type="continuationSeparator" w:id="0">
    <w:p w14:paraId="1A4C9839" w14:textId="77777777" w:rsidR="00950A1B" w:rsidRDefault="00950A1B" w:rsidP="00EA5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0F6E0" w14:textId="77777777" w:rsidR="00D51441" w:rsidRDefault="00D514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0709134"/>
      <w:docPartObj>
        <w:docPartGallery w:val="Page Numbers (Bottom of Page)"/>
        <w:docPartUnique/>
      </w:docPartObj>
    </w:sdtPr>
    <w:sdtContent>
      <w:p w14:paraId="14A644D9" w14:textId="1821590E" w:rsidR="00D51441" w:rsidRDefault="00D51441">
        <w:pPr>
          <w:pStyle w:val="Footer"/>
          <w:jc w:val="right"/>
        </w:pPr>
        <w:r>
          <w:fldChar w:fldCharType="begin"/>
        </w:r>
        <w:r>
          <w:instrText>PAGE   \* MERGEFORMAT</w:instrText>
        </w:r>
        <w:r>
          <w:fldChar w:fldCharType="separate"/>
        </w:r>
        <w:r>
          <w:t>2</w:t>
        </w:r>
        <w:r>
          <w:fldChar w:fldCharType="end"/>
        </w:r>
      </w:p>
    </w:sdtContent>
  </w:sdt>
  <w:p w14:paraId="40453D5E" w14:textId="77777777" w:rsidR="00EA5E5F" w:rsidRDefault="00EA5E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35D7D9" w14:textId="77777777" w:rsidR="00D51441" w:rsidRDefault="00D514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FE9FC" w14:textId="77777777" w:rsidR="00950A1B" w:rsidRDefault="00950A1B" w:rsidP="00EA5E5F">
      <w:pPr>
        <w:spacing w:after="0" w:line="240" w:lineRule="auto"/>
      </w:pPr>
      <w:r>
        <w:separator/>
      </w:r>
    </w:p>
  </w:footnote>
  <w:footnote w:type="continuationSeparator" w:id="0">
    <w:p w14:paraId="08F0BFC2" w14:textId="77777777" w:rsidR="00950A1B" w:rsidRDefault="00950A1B" w:rsidP="00EA5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859622" w14:textId="77777777" w:rsidR="00D51441" w:rsidRDefault="00D514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F5D539" w14:textId="77777777" w:rsidR="00D51441" w:rsidRDefault="00D514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820FAB" w14:textId="77777777" w:rsidR="00D51441" w:rsidRDefault="00D514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8374920">
    <w:abstractNumId w:val="2"/>
  </w:num>
  <w:num w:numId="2" w16cid:durableId="1827044992">
    <w:abstractNumId w:val="1"/>
  </w:num>
  <w:num w:numId="3" w16cid:durableId="817497522">
    <w:abstractNumId w:val="3"/>
  </w:num>
  <w:num w:numId="4"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F53"/>
    <w:rsid w:val="00003192"/>
    <w:rsid w:val="0001067A"/>
    <w:rsid w:val="000207FC"/>
    <w:rsid w:val="000227D2"/>
    <w:rsid w:val="00026C7A"/>
    <w:rsid w:val="00042421"/>
    <w:rsid w:val="00045986"/>
    <w:rsid w:val="00045CDA"/>
    <w:rsid w:val="000501B2"/>
    <w:rsid w:val="000506B0"/>
    <w:rsid w:val="00053E9B"/>
    <w:rsid w:val="00061E47"/>
    <w:rsid w:val="000652BE"/>
    <w:rsid w:val="00070B89"/>
    <w:rsid w:val="000A0D83"/>
    <w:rsid w:val="000A1F48"/>
    <w:rsid w:val="000A4624"/>
    <w:rsid w:val="000A5096"/>
    <w:rsid w:val="000A5D2B"/>
    <w:rsid w:val="000A7D9A"/>
    <w:rsid w:val="000C1530"/>
    <w:rsid w:val="000E3F24"/>
    <w:rsid w:val="000F2376"/>
    <w:rsid w:val="00101D78"/>
    <w:rsid w:val="001128F8"/>
    <w:rsid w:val="00112E1F"/>
    <w:rsid w:val="001213C7"/>
    <w:rsid w:val="00121659"/>
    <w:rsid w:val="00124FB2"/>
    <w:rsid w:val="00125387"/>
    <w:rsid w:val="00126975"/>
    <w:rsid w:val="001338B2"/>
    <w:rsid w:val="0018296C"/>
    <w:rsid w:val="00184536"/>
    <w:rsid w:val="00185EDE"/>
    <w:rsid w:val="0018779A"/>
    <w:rsid w:val="001923F0"/>
    <w:rsid w:val="00193C6D"/>
    <w:rsid w:val="00193E56"/>
    <w:rsid w:val="001969C2"/>
    <w:rsid w:val="001971B4"/>
    <w:rsid w:val="001A6FF6"/>
    <w:rsid w:val="001B2169"/>
    <w:rsid w:val="001B49D6"/>
    <w:rsid w:val="001B644E"/>
    <w:rsid w:val="001B70F3"/>
    <w:rsid w:val="001D5565"/>
    <w:rsid w:val="001D7A04"/>
    <w:rsid w:val="001E2F9B"/>
    <w:rsid w:val="001E3529"/>
    <w:rsid w:val="001E67FB"/>
    <w:rsid w:val="001E7A05"/>
    <w:rsid w:val="00202A71"/>
    <w:rsid w:val="00212021"/>
    <w:rsid w:val="00225439"/>
    <w:rsid w:val="00240063"/>
    <w:rsid w:val="00241A63"/>
    <w:rsid w:val="00246861"/>
    <w:rsid w:val="00246F6B"/>
    <w:rsid w:val="0024787E"/>
    <w:rsid w:val="002502B8"/>
    <w:rsid w:val="00253753"/>
    <w:rsid w:val="00257034"/>
    <w:rsid w:val="00261A3F"/>
    <w:rsid w:val="002748CA"/>
    <w:rsid w:val="00276EC0"/>
    <w:rsid w:val="002910D9"/>
    <w:rsid w:val="0029452A"/>
    <w:rsid w:val="002B1726"/>
    <w:rsid w:val="002B191A"/>
    <w:rsid w:val="002B2A82"/>
    <w:rsid w:val="002B47B6"/>
    <w:rsid w:val="002B48D5"/>
    <w:rsid w:val="002B5103"/>
    <w:rsid w:val="002B7F7A"/>
    <w:rsid w:val="002C3756"/>
    <w:rsid w:val="002C3CB2"/>
    <w:rsid w:val="002E72ED"/>
    <w:rsid w:val="002E74F7"/>
    <w:rsid w:val="002E7E49"/>
    <w:rsid w:val="002F5241"/>
    <w:rsid w:val="003057D1"/>
    <w:rsid w:val="00305F3C"/>
    <w:rsid w:val="003103FF"/>
    <w:rsid w:val="00310A7C"/>
    <w:rsid w:val="00320D10"/>
    <w:rsid w:val="00322D72"/>
    <w:rsid w:val="00336BC7"/>
    <w:rsid w:val="00342583"/>
    <w:rsid w:val="00343BAF"/>
    <w:rsid w:val="003472D6"/>
    <w:rsid w:val="003548BA"/>
    <w:rsid w:val="00366177"/>
    <w:rsid w:val="0037411D"/>
    <w:rsid w:val="00374AEE"/>
    <w:rsid w:val="00375E18"/>
    <w:rsid w:val="00376BA7"/>
    <w:rsid w:val="00384C6D"/>
    <w:rsid w:val="003952D4"/>
    <w:rsid w:val="003B2395"/>
    <w:rsid w:val="003B4FEA"/>
    <w:rsid w:val="003C3813"/>
    <w:rsid w:val="003D2D5C"/>
    <w:rsid w:val="003D4F0B"/>
    <w:rsid w:val="003D6938"/>
    <w:rsid w:val="003F6D29"/>
    <w:rsid w:val="003F7CCD"/>
    <w:rsid w:val="00411B59"/>
    <w:rsid w:val="00415952"/>
    <w:rsid w:val="004204F7"/>
    <w:rsid w:val="004354F1"/>
    <w:rsid w:val="00440EF1"/>
    <w:rsid w:val="00453076"/>
    <w:rsid w:val="00453898"/>
    <w:rsid w:val="004548BD"/>
    <w:rsid w:val="00454DA1"/>
    <w:rsid w:val="00457B0D"/>
    <w:rsid w:val="00490CDC"/>
    <w:rsid w:val="004924D6"/>
    <w:rsid w:val="004930E5"/>
    <w:rsid w:val="00493F7C"/>
    <w:rsid w:val="004A1CF9"/>
    <w:rsid w:val="004A394D"/>
    <w:rsid w:val="004B2160"/>
    <w:rsid w:val="004E598B"/>
    <w:rsid w:val="004E6A08"/>
    <w:rsid w:val="004F5E25"/>
    <w:rsid w:val="00531048"/>
    <w:rsid w:val="0056574C"/>
    <w:rsid w:val="00582A7D"/>
    <w:rsid w:val="00582B97"/>
    <w:rsid w:val="005912DA"/>
    <w:rsid w:val="00595748"/>
    <w:rsid w:val="00597156"/>
    <w:rsid w:val="005A054B"/>
    <w:rsid w:val="005A6634"/>
    <w:rsid w:val="005A6923"/>
    <w:rsid w:val="005A6CFD"/>
    <w:rsid w:val="005B4000"/>
    <w:rsid w:val="005C047D"/>
    <w:rsid w:val="005E2405"/>
    <w:rsid w:val="005E4572"/>
    <w:rsid w:val="005E5387"/>
    <w:rsid w:val="005E5656"/>
    <w:rsid w:val="005E731E"/>
    <w:rsid w:val="005F7F93"/>
    <w:rsid w:val="00612011"/>
    <w:rsid w:val="006232DC"/>
    <w:rsid w:val="0062537E"/>
    <w:rsid w:val="00634808"/>
    <w:rsid w:val="00660BE0"/>
    <w:rsid w:val="00670BA5"/>
    <w:rsid w:val="00673B02"/>
    <w:rsid w:val="00675C9C"/>
    <w:rsid w:val="00676A09"/>
    <w:rsid w:val="00690CBC"/>
    <w:rsid w:val="00695F53"/>
    <w:rsid w:val="006A25D9"/>
    <w:rsid w:val="006A56E4"/>
    <w:rsid w:val="006B13FC"/>
    <w:rsid w:val="006B2F8A"/>
    <w:rsid w:val="006B4FB5"/>
    <w:rsid w:val="006C2606"/>
    <w:rsid w:val="006E5FCC"/>
    <w:rsid w:val="006E7D97"/>
    <w:rsid w:val="006F1DB3"/>
    <w:rsid w:val="0072503B"/>
    <w:rsid w:val="00734258"/>
    <w:rsid w:val="00740F29"/>
    <w:rsid w:val="00757276"/>
    <w:rsid w:val="00765E0F"/>
    <w:rsid w:val="00787BE5"/>
    <w:rsid w:val="00790055"/>
    <w:rsid w:val="00796A88"/>
    <w:rsid w:val="007A6C3D"/>
    <w:rsid w:val="007A7C19"/>
    <w:rsid w:val="007C25C5"/>
    <w:rsid w:val="007C32B7"/>
    <w:rsid w:val="007C6B25"/>
    <w:rsid w:val="007D43E0"/>
    <w:rsid w:val="007D50BE"/>
    <w:rsid w:val="00810A7A"/>
    <w:rsid w:val="008221B1"/>
    <w:rsid w:val="0082320E"/>
    <w:rsid w:val="00827C68"/>
    <w:rsid w:val="00834263"/>
    <w:rsid w:val="0083764A"/>
    <w:rsid w:val="00857971"/>
    <w:rsid w:val="0086405C"/>
    <w:rsid w:val="00870595"/>
    <w:rsid w:val="0088133D"/>
    <w:rsid w:val="008821E0"/>
    <w:rsid w:val="00897F28"/>
    <w:rsid w:val="008A21C6"/>
    <w:rsid w:val="008A6C90"/>
    <w:rsid w:val="008C28BF"/>
    <w:rsid w:val="008C7B4C"/>
    <w:rsid w:val="008D3B12"/>
    <w:rsid w:val="008D7192"/>
    <w:rsid w:val="008E5425"/>
    <w:rsid w:val="008E7696"/>
    <w:rsid w:val="008F1866"/>
    <w:rsid w:val="008F7959"/>
    <w:rsid w:val="009148E8"/>
    <w:rsid w:val="0092446C"/>
    <w:rsid w:val="00934283"/>
    <w:rsid w:val="0094508A"/>
    <w:rsid w:val="00950A1B"/>
    <w:rsid w:val="00957D27"/>
    <w:rsid w:val="00965B8B"/>
    <w:rsid w:val="009731D8"/>
    <w:rsid w:val="009776C9"/>
    <w:rsid w:val="00977738"/>
    <w:rsid w:val="00993BEA"/>
    <w:rsid w:val="00994BDF"/>
    <w:rsid w:val="009952CB"/>
    <w:rsid w:val="009B6B28"/>
    <w:rsid w:val="009C7793"/>
    <w:rsid w:val="00A0380B"/>
    <w:rsid w:val="00A051B7"/>
    <w:rsid w:val="00A124BC"/>
    <w:rsid w:val="00A30E32"/>
    <w:rsid w:val="00A3170A"/>
    <w:rsid w:val="00A40027"/>
    <w:rsid w:val="00A576FE"/>
    <w:rsid w:val="00A65CF1"/>
    <w:rsid w:val="00A76DBC"/>
    <w:rsid w:val="00A8170D"/>
    <w:rsid w:val="00A824AC"/>
    <w:rsid w:val="00A8416B"/>
    <w:rsid w:val="00A84A91"/>
    <w:rsid w:val="00A868B4"/>
    <w:rsid w:val="00A94149"/>
    <w:rsid w:val="00AA00F8"/>
    <w:rsid w:val="00AA535D"/>
    <w:rsid w:val="00AB06A3"/>
    <w:rsid w:val="00AD66A4"/>
    <w:rsid w:val="00AE2A59"/>
    <w:rsid w:val="00AF04A8"/>
    <w:rsid w:val="00B06E77"/>
    <w:rsid w:val="00B25815"/>
    <w:rsid w:val="00B401C1"/>
    <w:rsid w:val="00B438AE"/>
    <w:rsid w:val="00B507E3"/>
    <w:rsid w:val="00B706DC"/>
    <w:rsid w:val="00B763BC"/>
    <w:rsid w:val="00B810A5"/>
    <w:rsid w:val="00B83619"/>
    <w:rsid w:val="00B93922"/>
    <w:rsid w:val="00B97875"/>
    <w:rsid w:val="00BC300F"/>
    <w:rsid w:val="00BC5FED"/>
    <w:rsid w:val="00BD0ABC"/>
    <w:rsid w:val="00BD4ADC"/>
    <w:rsid w:val="00BD795E"/>
    <w:rsid w:val="00BF5D4C"/>
    <w:rsid w:val="00BF6065"/>
    <w:rsid w:val="00C11603"/>
    <w:rsid w:val="00C16150"/>
    <w:rsid w:val="00C20FF9"/>
    <w:rsid w:val="00C27674"/>
    <w:rsid w:val="00C2791D"/>
    <w:rsid w:val="00C32D56"/>
    <w:rsid w:val="00C358F5"/>
    <w:rsid w:val="00C3745D"/>
    <w:rsid w:val="00C45815"/>
    <w:rsid w:val="00C50974"/>
    <w:rsid w:val="00C63FFD"/>
    <w:rsid w:val="00C75D7C"/>
    <w:rsid w:val="00C76E20"/>
    <w:rsid w:val="00C7794E"/>
    <w:rsid w:val="00C77D74"/>
    <w:rsid w:val="00C77FD8"/>
    <w:rsid w:val="00C80EE8"/>
    <w:rsid w:val="00C90A9E"/>
    <w:rsid w:val="00C91327"/>
    <w:rsid w:val="00C913BD"/>
    <w:rsid w:val="00C91CF8"/>
    <w:rsid w:val="00C92805"/>
    <w:rsid w:val="00C93403"/>
    <w:rsid w:val="00C94E5A"/>
    <w:rsid w:val="00CA32AA"/>
    <w:rsid w:val="00CB2A38"/>
    <w:rsid w:val="00CC2096"/>
    <w:rsid w:val="00CC5991"/>
    <w:rsid w:val="00CC73ED"/>
    <w:rsid w:val="00CC75B9"/>
    <w:rsid w:val="00CC7DCE"/>
    <w:rsid w:val="00CE6B48"/>
    <w:rsid w:val="00CF2399"/>
    <w:rsid w:val="00CF3A3E"/>
    <w:rsid w:val="00CF5DFD"/>
    <w:rsid w:val="00D027AC"/>
    <w:rsid w:val="00D031E6"/>
    <w:rsid w:val="00D07009"/>
    <w:rsid w:val="00D111B9"/>
    <w:rsid w:val="00D14335"/>
    <w:rsid w:val="00D172CA"/>
    <w:rsid w:val="00D239FB"/>
    <w:rsid w:val="00D33B18"/>
    <w:rsid w:val="00D51441"/>
    <w:rsid w:val="00D51497"/>
    <w:rsid w:val="00D54703"/>
    <w:rsid w:val="00D54B7E"/>
    <w:rsid w:val="00D65618"/>
    <w:rsid w:val="00D70E8A"/>
    <w:rsid w:val="00D8364D"/>
    <w:rsid w:val="00DA1908"/>
    <w:rsid w:val="00DB1F1C"/>
    <w:rsid w:val="00DC0591"/>
    <w:rsid w:val="00DD454C"/>
    <w:rsid w:val="00DD7175"/>
    <w:rsid w:val="00DE7E50"/>
    <w:rsid w:val="00DF1823"/>
    <w:rsid w:val="00E001BC"/>
    <w:rsid w:val="00E25803"/>
    <w:rsid w:val="00E26ABF"/>
    <w:rsid w:val="00E275B0"/>
    <w:rsid w:val="00E372F7"/>
    <w:rsid w:val="00E42699"/>
    <w:rsid w:val="00E52F15"/>
    <w:rsid w:val="00E5421A"/>
    <w:rsid w:val="00E72B26"/>
    <w:rsid w:val="00E8220F"/>
    <w:rsid w:val="00E86DCA"/>
    <w:rsid w:val="00E977B7"/>
    <w:rsid w:val="00EA4FBB"/>
    <w:rsid w:val="00EA5E5F"/>
    <w:rsid w:val="00EC6076"/>
    <w:rsid w:val="00ED008F"/>
    <w:rsid w:val="00ED2299"/>
    <w:rsid w:val="00F15501"/>
    <w:rsid w:val="00F258CA"/>
    <w:rsid w:val="00F337EB"/>
    <w:rsid w:val="00F51F05"/>
    <w:rsid w:val="00F5714C"/>
    <w:rsid w:val="00F710BC"/>
    <w:rsid w:val="00F72A79"/>
    <w:rsid w:val="00F774A2"/>
    <w:rsid w:val="00F85D05"/>
    <w:rsid w:val="00FA642D"/>
    <w:rsid w:val="00FC79B0"/>
    <w:rsid w:val="00FD7C1D"/>
    <w:rsid w:val="00FE1D22"/>
    <w:rsid w:val="00FE2B69"/>
    <w:rsid w:val="00FE42DA"/>
    <w:rsid w:val="00FE6593"/>
    <w:rsid w:val="00FF230E"/>
    <w:rsid w:val="00FF6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9C4BA"/>
  <w15:chartTrackingRefBased/>
  <w15:docId w15:val="{49AF85D0-901D-4ECE-8354-B7393AEEF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F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5F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F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F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F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F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F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F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F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F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5F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F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F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F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F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F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F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F53"/>
    <w:rPr>
      <w:rFonts w:eastAsiaTheme="majorEastAsia" w:cstheme="majorBidi"/>
      <w:color w:val="272727" w:themeColor="text1" w:themeTint="D8"/>
    </w:rPr>
  </w:style>
  <w:style w:type="paragraph" w:styleId="Title">
    <w:name w:val="Title"/>
    <w:basedOn w:val="Normal"/>
    <w:next w:val="Normal"/>
    <w:link w:val="TitleChar"/>
    <w:uiPriority w:val="10"/>
    <w:qFormat/>
    <w:rsid w:val="00695F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F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F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F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F53"/>
    <w:pPr>
      <w:spacing w:before="160"/>
      <w:jc w:val="center"/>
    </w:pPr>
    <w:rPr>
      <w:i/>
      <w:iCs/>
      <w:color w:val="404040" w:themeColor="text1" w:themeTint="BF"/>
    </w:rPr>
  </w:style>
  <w:style w:type="character" w:customStyle="1" w:styleId="QuoteChar">
    <w:name w:val="Quote Char"/>
    <w:basedOn w:val="DefaultParagraphFont"/>
    <w:link w:val="Quote"/>
    <w:uiPriority w:val="29"/>
    <w:rsid w:val="00695F53"/>
    <w:rPr>
      <w:i/>
      <w:iCs/>
      <w:color w:val="404040" w:themeColor="text1" w:themeTint="BF"/>
    </w:rPr>
  </w:style>
  <w:style w:type="paragraph" w:styleId="ListParagraph">
    <w:name w:val="List Paragraph"/>
    <w:basedOn w:val="Normal"/>
    <w:uiPriority w:val="34"/>
    <w:qFormat/>
    <w:rsid w:val="00695F53"/>
    <w:pPr>
      <w:ind w:left="720"/>
      <w:contextualSpacing/>
    </w:pPr>
  </w:style>
  <w:style w:type="character" w:styleId="IntenseEmphasis">
    <w:name w:val="Intense Emphasis"/>
    <w:basedOn w:val="DefaultParagraphFont"/>
    <w:uiPriority w:val="21"/>
    <w:qFormat/>
    <w:rsid w:val="00695F53"/>
    <w:rPr>
      <w:i/>
      <w:iCs/>
      <w:color w:val="0F4761" w:themeColor="accent1" w:themeShade="BF"/>
    </w:rPr>
  </w:style>
  <w:style w:type="paragraph" w:styleId="IntenseQuote">
    <w:name w:val="Intense Quote"/>
    <w:basedOn w:val="Normal"/>
    <w:next w:val="Normal"/>
    <w:link w:val="IntenseQuoteChar"/>
    <w:uiPriority w:val="30"/>
    <w:qFormat/>
    <w:rsid w:val="00695F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F53"/>
    <w:rPr>
      <w:i/>
      <w:iCs/>
      <w:color w:val="0F4761" w:themeColor="accent1" w:themeShade="BF"/>
    </w:rPr>
  </w:style>
  <w:style w:type="character" w:styleId="IntenseReference">
    <w:name w:val="Intense Reference"/>
    <w:basedOn w:val="DefaultParagraphFont"/>
    <w:uiPriority w:val="32"/>
    <w:qFormat/>
    <w:rsid w:val="00695F53"/>
    <w:rPr>
      <w:b/>
      <w:bCs/>
      <w:smallCaps/>
      <w:color w:val="0F4761" w:themeColor="accent1" w:themeShade="BF"/>
      <w:spacing w:val="5"/>
    </w:rPr>
  </w:style>
  <w:style w:type="character" w:styleId="Hyperlink">
    <w:name w:val="Hyperlink"/>
    <w:basedOn w:val="DefaultParagraphFont"/>
    <w:uiPriority w:val="99"/>
    <w:unhideWhenUsed/>
    <w:rsid w:val="00D111B9"/>
    <w:rPr>
      <w:color w:val="467886" w:themeColor="hyperlink"/>
      <w:u w:val="single"/>
    </w:rPr>
  </w:style>
  <w:style w:type="character" w:styleId="UnresolvedMention">
    <w:name w:val="Unresolved Mention"/>
    <w:basedOn w:val="DefaultParagraphFont"/>
    <w:uiPriority w:val="99"/>
    <w:semiHidden/>
    <w:unhideWhenUsed/>
    <w:rsid w:val="00D111B9"/>
    <w:rPr>
      <w:color w:val="605E5C"/>
      <w:shd w:val="clear" w:color="auto" w:fill="E1DFDD"/>
    </w:rPr>
  </w:style>
  <w:style w:type="paragraph" w:styleId="TOC1">
    <w:name w:val="toc 1"/>
    <w:basedOn w:val="Normal"/>
    <w:next w:val="Normal"/>
    <w:autoRedefine/>
    <w:uiPriority w:val="39"/>
    <w:unhideWhenUsed/>
    <w:rsid w:val="007D50BE"/>
    <w:pPr>
      <w:spacing w:after="100"/>
    </w:pPr>
  </w:style>
  <w:style w:type="paragraph" w:styleId="TOC2">
    <w:name w:val="toc 2"/>
    <w:basedOn w:val="Normal"/>
    <w:next w:val="Normal"/>
    <w:autoRedefine/>
    <w:uiPriority w:val="39"/>
    <w:unhideWhenUsed/>
    <w:rsid w:val="007D50BE"/>
    <w:pPr>
      <w:spacing w:after="100"/>
      <w:ind w:left="240"/>
    </w:pPr>
  </w:style>
  <w:style w:type="paragraph" w:styleId="Header">
    <w:name w:val="header"/>
    <w:basedOn w:val="Normal"/>
    <w:link w:val="HeaderChar"/>
    <w:uiPriority w:val="99"/>
    <w:unhideWhenUsed/>
    <w:rsid w:val="00EA5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E5F"/>
  </w:style>
  <w:style w:type="paragraph" w:styleId="Footer">
    <w:name w:val="footer"/>
    <w:basedOn w:val="Normal"/>
    <w:link w:val="FooterChar"/>
    <w:uiPriority w:val="99"/>
    <w:unhideWhenUsed/>
    <w:rsid w:val="00EA5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E5F"/>
  </w:style>
  <w:style w:type="paragraph" w:styleId="TOCHeading">
    <w:name w:val="TOC Heading"/>
    <w:basedOn w:val="Heading1"/>
    <w:next w:val="Normal"/>
    <w:uiPriority w:val="39"/>
    <w:unhideWhenUsed/>
    <w:qFormat/>
    <w:rsid w:val="0062537E"/>
    <w:pPr>
      <w:spacing w:before="240" w:after="0" w:line="259" w:lineRule="auto"/>
      <w:outlineLvl w:val="9"/>
    </w:pPr>
    <w:rPr>
      <w:kern w:val="0"/>
      <w:sz w:val="32"/>
      <w:szCs w:val="32"/>
      <w:lang w:eastAsia="en-GB"/>
      <w14:ligatures w14:val="none"/>
    </w:rPr>
  </w:style>
  <w:style w:type="paragraph" w:styleId="FootnoteText">
    <w:name w:val="footnote text"/>
    <w:basedOn w:val="Normal"/>
    <w:link w:val="FootnoteTextChar"/>
    <w:uiPriority w:val="99"/>
    <w:semiHidden/>
    <w:unhideWhenUsed/>
    <w:rsid w:val="007D43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43E0"/>
    <w:rPr>
      <w:sz w:val="20"/>
      <w:szCs w:val="20"/>
    </w:rPr>
  </w:style>
  <w:style w:type="character" w:styleId="FootnoteReference">
    <w:name w:val="footnote reference"/>
    <w:basedOn w:val="DefaultParagraphFont"/>
    <w:uiPriority w:val="99"/>
    <w:semiHidden/>
    <w:unhideWhenUsed/>
    <w:rsid w:val="007D43E0"/>
    <w:rPr>
      <w:vertAlign w:val="superscript"/>
    </w:rPr>
  </w:style>
  <w:style w:type="paragraph" w:styleId="TOC3">
    <w:name w:val="toc 3"/>
    <w:basedOn w:val="Normal"/>
    <w:next w:val="Normal"/>
    <w:autoRedefine/>
    <w:uiPriority w:val="39"/>
    <w:unhideWhenUsed/>
    <w:rsid w:val="00E001BC"/>
    <w:pPr>
      <w:spacing w:after="100" w:line="259" w:lineRule="auto"/>
      <w:ind w:left="440"/>
    </w:pPr>
    <w:rPr>
      <w:rFonts w:eastAsiaTheme="minorEastAsia" w:cs="Times New Roman"/>
      <w:kern w:val="0"/>
      <w:sz w:val="22"/>
      <w:szCs w:val="22"/>
      <w:lang w:eastAsia="en-GB"/>
      <w14:ligatures w14:val="none"/>
    </w:rPr>
  </w:style>
  <w:style w:type="character" w:styleId="FollowedHyperlink">
    <w:name w:val="FollowedHyperlink"/>
    <w:basedOn w:val="DefaultParagraphFont"/>
    <w:uiPriority w:val="99"/>
    <w:semiHidden/>
    <w:unhideWhenUsed/>
    <w:rsid w:val="00E8220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wp-content/uploads/2022/02/stroke-integrated-community-service-february-2022.pdf"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ing.com/ck/a?!&amp;&amp;p=66c442cb1958a5e61fd2ad31fd38a9217274496ae6335421c151abd297ae97d2JmltdHM9MTc3NDEzNzYwMA&amp;ptn=3&amp;ver=2&amp;hsh=4&amp;fclid=0e1761a6-087c-6e4d-2f6d-77c409c86f79&amp;psq=impact+of+stroke+on+patient+and+family&amp;u=a1aHR0cHM6Ly9ja3MubmljZS5vcmcudWsvdG9waWNzL3N0cm9rZS10aWEvYmFja2dyb3VuZC1pbmZvcm1hdGlvbi9jb21wbGljYXRpb25zLw"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gertips.phe.org.uk/search/93958"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brainandspine.org.uk/health-information/fact-sheets/stroke/?gad_source=1&amp;gad_campaignid=16178685018&amp;gbraid=0AAAAAD34AC60U5aL6kyC_q9gkyv-Re7EZ&amp;gclid=Cj0KCQjwve7NBhC-ARIsALZy9HXcXKjISY-QlipLFikJlISojG1FXPjO_Tviy4gHkuAspbB9oDxEN2QaAsy2EALw_wcB"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bhf.org.uk/informationsupport/conditions/stroke?gclsrc=aw.ds&amp;gad_source=1&amp;gad_campaignid=22443439884&amp;gbraid=0AAAAAD-4HZNBJ8P0E0j4crKkdZnrpYWXV&amp;gclid=Cj0KCQjwve7NBhC-ARIsALZy9HUOchh91LoS2gxZK1-Fa67bR7AwJGx59Xhl1RnwpNvbCchSUVRv5zkaAh34EALw_wcB" TargetMode="External"/><Relationship Id="rId14" Type="http://schemas.openxmlformats.org/officeDocument/2006/relationships/hyperlink" Target="https://www.england.nhs.uk/2024/11/hospital-admissions-for-strokes-rise-by-28-since-2004-as-nhs-urges-the-public-to-act-fas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94581E-FA6B-4FA5-9DEF-B74083A1C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2044</TotalTime>
  <Pages>7</Pages>
  <Words>2029</Words>
  <Characters>11568</Characters>
  <Application>Microsoft Office Word</Application>
  <DocSecurity>0</DocSecurity>
  <Lines>96</Lines>
  <Paragraphs>27</Paragraphs>
  <ScaleCrop>false</ScaleCrop>
  <Company/>
  <LinksUpToDate>false</LinksUpToDate>
  <CharactersWithSpaces>13570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Kozak</dc:creator>
  <cp:keywords/>
  <dc:description/>
  <cp:lastModifiedBy>Natalia Kozak</cp:lastModifiedBy>
  <cp:revision>347</cp:revision>
  <dcterms:created xsi:type="dcterms:W3CDTF">2026-03-19T14:28:00Z</dcterms:created>
  <dcterms:modified xsi:type="dcterms:W3CDTF">2026-03-23T19:42:00Z</dcterms:modified>
</cp:coreProperties>
</file>