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2090E" w14:textId="77777777" w:rsidR="00711133" w:rsidRDefault="00711133" w:rsidP="00711133">
      <w:pPr>
        <w:pStyle w:val="a9"/>
        <w:rPr>
          <w:rFonts w:ascii="Arial" w:hAnsi="Arial" w:cs="Arial"/>
          <w:b w:val="0"/>
          <w:bCs w:val="0"/>
          <w:sz w:val="22"/>
          <w:szCs w:val="22"/>
        </w:rPr>
      </w:pPr>
    </w:p>
    <w:p w14:paraId="4224E5DE" w14:textId="77777777" w:rsidR="00711133" w:rsidRDefault="00711133" w:rsidP="00711133">
      <w:pPr>
        <w:pStyle w:val="a9"/>
        <w:rPr>
          <w:rFonts w:ascii="Arial" w:hAnsi="Arial" w:cs="Arial"/>
          <w:b w:val="0"/>
          <w:bCs w:val="0"/>
          <w:sz w:val="22"/>
          <w:szCs w:val="22"/>
        </w:rPr>
      </w:pPr>
    </w:p>
    <w:p w14:paraId="5BECCE1B" w14:textId="77777777" w:rsidR="00711133" w:rsidRDefault="00711133" w:rsidP="00711133">
      <w:pPr>
        <w:pStyle w:val="a9"/>
        <w:rPr>
          <w:rFonts w:ascii="Arial" w:hAnsi="Arial" w:cs="Arial"/>
          <w:b w:val="0"/>
          <w:bCs w:val="0"/>
          <w:sz w:val="22"/>
          <w:szCs w:val="22"/>
        </w:rPr>
      </w:pPr>
    </w:p>
    <w:p w14:paraId="259DFD3A" w14:textId="77777777" w:rsidR="00711133" w:rsidRDefault="00711133" w:rsidP="00711133">
      <w:pPr>
        <w:pStyle w:val="a9"/>
        <w:rPr>
          <w:rFonts w:ascii="Arial" w:hAnsi="Arial" w:cs="Arial"/>
          <w:b w:val="0"/>
          <w:bCs w:val="0"/>
          <w:sz w:val="22"/>
          <w:szCs w:val="22"/>
        </w:rPr>
      </w:pPr>
    </w:p>
    <w:p w14:paraId="1398ABBA" w14:textId="77777777" w:rsidR="00711133" w:rsidRDefault="00711133" w:rsidP="00711133">
      <w:pPr>
        <w:pStyle w:val="a9"/>
        <w:rPr>
          <w:rFonts w:ascii="Arial" w:hAnsi="Arial" w:cs="Arial"/>
          <w:b w:val="0"/>
          <w:bCs w:val="0"/>
          <w:sz w:val="22"/>
          <w:szCs w:val="22"/>
        </w:rPr>
      </w:pPr>
    </w:p>
    <w:p w14:paraId="3EB4CA54" w14:textId="692BFD2D" w:rsidR="00711133" w:rsidRPr="00711133" w:rsidRDefault="00711133" w:rsidP="00711133">
      <w:pPr>
        <w:pStyle w:val="a7"/>
      </w:pPr>
      <w:r w:rsidRPr="00711133">
        <w:t xml:space="preserve">Reflection on the philosophy and methodology of AI-generated anthropomorphic animal </w:t>
      </w:r>
      <w:r w:rsidR="008A0311">
        <w:t>videos</w:t>
      </w:r>
    </w:p>
    <w:p w14:paraId="38C2CBE9" w14:textId="77777777" w:rsidR="00711133" w:rsidRDefault="00711133" w:rsidP="00711133">
      <w:pPr>
        <w:pStyle w:val="a7"/>
      </w:pPr>
    </w:p>
    <w:p w14:paraId="241589DB" w14:textId="77777777" w:rsidR="00711133" w:rsidRDefault="00711133" w:rsidP="00711133"/>
    <w:p w14:paraId="695652B9" w14:textId="77777777" w:rsidR="00711133" w:rsidRDefault="00711133" w:rsidP="00711133"/>
    <w:p w14:paraId="2FB07DF1" w14:textId="77777777" w:rsidR="00711133" w:rsidRPr="00711133" w:rsidRDefault="00711133" w:rsidP="00711133">
      <w:pPr>
        <w:pStyle w:val="a9"/>
        <w:rPr>
          <w:rFonts w:ascii="Arial" w:hAnsi="Arial" w:cs="Arial"/>
          <w:b w:val="0"/>
          <w:bCs w:val="0"/>
          <w:sz w:val="22"/>
          <w:szCs w:val="22"/>
        </w:rPr>
      </w:pPr>
      <w:r w:rsidRPr="00711133">
        <w:rPr>
          <w:rFonts w:ascii="Arial" w:hAnsi="Arial" w:cs="Arial"/>
          <w:b w:val="0"/>
          <w:bCs w:val="0"/>
          <w:sz w:val="22"/>
          <w:szCs w:val="22"/>
        </w:rPr>
        <w:t>ADAD7014</w:t>
      </w:r>
    </w:p>
    <w:p w14:paraId="20DC4E42" w14:textId="77777777" w:rsidR="00711133" w:rsidRPr="00711133" w:rsidRDefault="00711133" w:rsidP="00711133">
      <w:pPr>
        <w:pStyle w:val="a9"/>
        <w:rPr>
          <w:rFonts w:ascii="Arial" w:hAnsi="Arial" w:cs="Arial"/>
          <w:b w:val="0"/>
          <w:bCs w:val="0"/>
          <w:sz w:val="22"/>
          <w:szCs w:val="22"/>
        </w:rPr>
      </w:pPr>
      <w:proofErr w:type="spellStart"/>
      <w:r w:rsidRPr="00711133">
        <w:rPr>
          <w:rFonts w:ascii="Arial" w:hAnsi="Arial" w:cs="Arial"/>
          <w:b w:val="0"/>
          <w:bCs w:val="0"/>
          <w:sz w:val="22"/>
          <w:szCs w:val="22"/>
        </w:rPr>
        <w:t>Shuqiao</w:t>
      </w:r>
      <w:proofErr w:type="spellEnd"/>
      <w:r w:rsidRPr="00711133">
        <w:rPr>
          <w:rFonts w:ascii="Arial" w:hAnsi="Arial" w:cs="Arial"/>
          <w:b w:val="0"/>
          <w:bCs w:val="0"/>
          <w:sz w:val="22"/>
          <w:szCs w:val="22"/>
        </w:rPr>
        <w:t xml:space="preserve"> Zhang </w:t>
      </w:r>
    </w:p>
    <w:p w14:paraId="3EB30D4C" w14:textId="77777777" w:rsidR="00711133" w:rsidRDefault="00711133" w:rsidP="00711133">
      <w:pPr>
        <w:pStyle w:val="a9"/>
        <w:rPr>
          <w:rFonts w:ascii="Arial" w:hAnsi="Arial" w:cs="Arial"/>
          <w:b w:val="0"/>
          <w:bCs w:val="0"/>
          <w:sz w:val="22"/>
          <w:szCs w:val="22"/>
        </w:rPr>
      </w:pPr>
      <w:r w:rsidRPr="00711133">
        <w:rPr>
          <w:rFonts w:ascii="Arial" w:hAnsi="Arial" w:cs="Arial"/>
          <w:b w:val="0"/>
          <w:bCs w:val="0"/>
          <w:sz w:val="22"/>
          <w:szCs w:val="22"/>
        </w:rPr>
        <w:t>2324275</w:t>
      </w:r>
    </w:p>
    <w:p w14:paraId="7611F5D9" w14:textId="77777777" w:rsidR="00711133" w:rsidRDefault="00711133" w:rsidP="00711133">
      <w:pPr>
        <w:pStyle w:val="a9"/>
        <w:rPr>
          <w:rFonts w:ascii="Arial" w:hAnsi="Arial" w:cs="Arial"/>
          <w:b w:val="0"/>
          <w:bCs w:val="0"/>
          <w:sz w:val="22"/>
          <w:szCs w:val="22"/>
        </w:rPr>
      </w:pPr>
    </w:p>
    <w:p w14:paraId="2C9029F9" w14:textId="77777777" w:rsidR="00711133" w:rsidRDefault="00711133" w:rsidP="00711133">
      <w:pPr>
        <w:pStyle w:val="a9"/>
        <w:rPr>
          <w:rFonts w:ascii="Arial" w:hAnsi="Arial" w:cs="Arial"/>
          <w:b w:val="0"/>
          <w:bCs w:val="0"/>
          <w:sz w:val="22"/>
          <w:szCs w:val="22"/>
        </w:rPr>
      </w:pPr>
    </w:p>
    <w:p w14:paraId="6EB562CA" w14:textId="77777777" w:rsidR="00711133" w:rsidRDefault="00711133" w:rsidP="00711133">
      <w:pPr>
        <w:pStyle w:val="a9"/>
      </w:pPr>
    </w:p>
    <w:p w14:paraId="59EBAE84" w14:textId="77777777" w:rsidR="00711133" w:rsidRDefault="00711133" w:rsidP="00711133">
      <w:pPr>
        <w:pStyle w:val="a9"/>
      </w:pPr>
    </w:p>
    <w:p w14:paraId="3C055A8B" w14:textId="77777777" w:rsidR="00711133" w:rsidRDefault="00711133" w:rsidP="00711133">
      <w:pPr>
        <w:pStyle w:val="a9"/>
      </w:pPr>
    </w:p>
    <w:p w14:paraId="30CF6968" w14:textId="77777777" w:rsidR="00711133" w:rsidRDefault="00711133" w:rsidP="00711133">
      <w:pPr>
        <w:pStyle w:val="a9"/>
      </w:pPr>
    </w:p>
    <w:p w14:paraId="74072F53" w14:textId="77777777" w:rsidR="00711133" w:rsidRDefault="00711133" w:rsidP="00711133">
      <w:pPr>
        <w:pStyle w:val="a9"/>
      </w:pPr>
    </w:p>
    <w:p w14:paraId="3DA33564" w14:textId="200B7EAB" w:rsidR="00711133" w:rsidRPr="00711133" w:rsidRDefault="00711133" w:rsidP="00711133">
      <w:pPr>
        <w:pStyle w:val="a9"/>
        <w:jc w:val="left"/>
        <w:rPr>
          <w:rFonts w:ascii="Arial" w:hAnsi="Arial" w:cs="Arial"/>
          <w:b w:val="0"/>
          <w:bCs w:val="0"/>
          <w:sz w:val="22"/>
          <w:szCs w:val="22"/>
          <w:lang w:val="en-GB"/>
        </w:rPr>
      </w:pPr>
      <w:r>
        <w:lastRenderedPageBreak/>
        <w:t>1.</w:t>
      </w:r>
      <w:r w:rsidRPr="00711133">
        <w:t>Introduction</w:t>
      </w:r>
    </w:p>
    <w:p w14:paraId="53A22FCB" w14:textId="25C2CF9B" w:rsidR="004944C3" w:rsidRPr="004944C3" w:rsidRDefault="004944C3" w:rsidP="004944C3">
      <w:pPr>
        <w:pStyle w:val="a4"/>
        <w:rPr>
          <w:rFonts w:ascii="Arial" w:hAnsi="Arial" w:cs="Arial"/>
          <w:sz w:val="22"/>
          <w:szCs w:val="22"/>
        </w:rPr>
      </w:pPr>
      <w:r w:rsidRPr="004944C3">
        <w:rPr>
          <w:rFonts w:ascii="Arial" w:hAnsi="Arial" w:cs="Arial"/>
          <w:sz w:val="22"/>
          <w:szCs w:val="22"/>
        </w:rPr>
        <w:t>In recent years, the rapid development of artificial intelligence (AI) has provided unprecedented technological support for artistic creation. Against this backdrop, AI-generated videos, particularly the generation of anthropomorphic animal characters, are becoming key innovations in film production, advertising design, and cultural communication. This emerging technology not only pushes the boundaries of traditional creative forms but also raises new research questions at the intersection of technology, art, and society.</w:t>
      </w:r>
    </w:p>
    <w:p w14:paraId="10105F09" w14:textId="77777777" w:rsidR="004944C3" w:rsidRPr="004944C3" w:rsidRDefault="004944C3" w:rsidP="004944C3">
      <w:pPr>
        <w:pStyle w:val="3"/>
        <w:rPr>
          <w:rFonts w:ascii="Arial" w:hAnsi="Arial" w:cs="Arial"/>
          <w:sz w:val="22"/>
          <w:szCs w:val="22"/>
        </w:rPr>
      </w:pPr>
      <w:r w:rsidRPr="004944C3">
        <w:rPr>
          <w:rFonts w:ascii="Arial" w:hAnsi="Arial" w:cs="Arial"/>
          <w:sz w:val="22"/>
          <w:szCs w:val="22"/>
        </w:rPr>
        <w:t>Background and Research Significance</w:t>
      </w:r>
    </w:p>
    <w:p w14:paraId="53CD5A97" w14:textId="77777777" w:rsidR="00B7437B" w:rsidRPr="00B7437B" w:rsidRDefault="00B7437B" w:rsidP="00B7437B">
      <w:pPr>
        <w:pStyle w:val="a4"/>
        <w:rPr>
          <w:rFonts w:ascii="Arial" w:hAnsi="Arial" w:cs="Arial"/>
          <w:sz w:val="22"/>
          <w:szCs w:val="22"/>
        </w:rPr>
      </w:pPr>
      <w:r w:rsidRPr="00B7437B">
        <w:rPr>
          <w:rFonts w:ascii="Arial" w:hAnsi="Arial" w:cs="Arial"/>
          <w:sz w:val="22"/>
          <w:szCs w:val="22"/>
        </w:rPr>
        <w:t>Anthropomorphic animal characters combine human traits with animal forms using technologies like deep learning and GANs. These virtual characters are expressive and visually appealing, making them popular in advertising, entertainment, and virtual idols. For example, Runway’s Gen-series models create high-quality dynamic content from text descriptions, offering new tools for brand marketing and educational projects (Runway, 2024; The Verge, 2024). Meta’s Movie Gen technology takes this further, enabling realistic animal behaviors like hunting, flying, and group interactions (Meta, 2024).</w:t>
      </w:r>
    </w:p>
    <w:p w14:paraId="02D8AF3A" w14:textId="77777777" w:rsidR="00B7437B" w:rsidRDefault="00B7437B" w:rsidP="00B7437B">
      <w:pPr>
        <w:pStyle w:val="a4"/>
        <w:rPr>
          <w:rFonts w:ascii="Arial" w:hAnsi="Arial" w:cs="Arial"/>
          <w:sz w:val="22"/>
          <w:szCs w:val="22"/>
        </w:rPr>
      </w:pPr>
      <w:r w:rsidRPr="00B7437B">
        <w:rPr>
          <w:rFonts w:ascii="Arial" w:hAnsi="Arial" w:cs="Arial"/>
          <w:sz w:val="22"/>
          <w:szCs w:val="22"/>
        </w:rPr>
        <w:t>At the same time, growing awareness of animal protection and ecological ethics has increased the cultural value of animal imagery. Society is also more emotionally connected to anthropomorphic animal characters. For instance, Disney’s remake of The Lion King used CGI to recreate lifelike emotional expressions in animals. This met audience demands for high-tech experiences while avoiding ethical issues linked to live animal performances.</w:t>
      </w:r>
    </w:p>
    <w:p w14:paraId="516A1467" w14:textId="485BBFC4" w:rsidR="004944C3" w:rsidRPr="004944C3" w:rsidRDefault="004944C3" w:rsidP="00B7437B">
      <w:pPr>
        <w:pStyle w:val="a4"/>
        <w:rPr>
          <w:rFonts w:ascii="Arial" w:hAnsi="Arial" w:cs="Arial"/>
          <w:sz w:val="22"/>
          <w:szCs w:val="22"/>
        </w:rPr>
      </w:pPr>
      <w:r w:rsidRPr="004944C3">
        <w:rPr>
          <w:rFonts w:ascii="Arial" w:hAnsi="Arial" w:cs="Arial"/>
          <w:sz w:val="22"/>
          <w:szCs w:val="22"/>
        </w:rPr>
        <w:t>In this context of technological and cultural integration, AI-generated anthropomorphic animal characters represent not only a manifestation of technological innovation but also a fusion of artistic creation and social values. However, research in this field remains insufficient. Key issues, such as the mechanisms behind the emotional connection of anthropomorphic animal characters, their socio-cultural significance, and how to address the “emotional distance” between AI-generated content and audiences, remain unresolved and require urgent attention.</w:t>
      </w:r>
    </w:p>
    <w:p w14:paraId="75A47021" w14:textId="77777777" w:rsidR="004944C3" w:rsidRPr="004944C3" w:rsidRDefault="004944C3" w:rsidP="00023F7C">
      <w:pPr>
        <w:spacing w:before="100" w:beforeAutospacing="1" w:after="100" w:afterAutospacing="1"/>
        <w:outlineLvl w:val="3"/>
        <w:rPr>
          <w:rFonts w:ascii="Arial" w:hAnsi="Arial" w:cs="Arial"/>
          <w:sz w:val="22"/>
          <w:szCs w:val="22"/>
        </w:rPr>
      </w:pPr>
    </w:p>
    <w:p w14:paraId="63DF7BFA" w14:textId="77777777" w:rsidR="004944C3" w:rsidRDefault="004944C3" w:rsidP="00023F7C">
      <w:pPr>
        <w:spacing w:before="100" w:beforeAutospacing="1" w:after="100" w:afterAutospacing="1"/>
        <w:outlineLvl w:val="3"/>
        <w:rPr>
          <w:rFonts w:ascii="Arial" w:hAnsi="Arial" w:cs="Arial"/>
          <w:sz w:val="22"/>
          <w:szCs w:val="22"/>
        </w:rPr>
      </w:pPr>
    </w:p>
    <w:p w14:paraId="4A1ED2EC" w14:textId="77777777" w:rsidR="004944C3" w:rsidRPr="004944C3" w:rsidRDefault="004944C3" w:rsidP="004944C3">
      <w:pPr>
        <w:pStyle w:val="3"/>
        <w:rPr>
          <w:rFonts w:ascii="Arial" w:hAnsi="Arial" w:cs="Arial"/>
          <w:sz w:val="22"/>
          <w:szCs w:val="22"/>
        </w:rPr>
      </w:pPr>
      <w:r w:rsidRPr="004944C3">
        <w:rPr>
          <w:rFonts w:ascii="Arial" w:hAnsi="Arial" w:cs="Arial"/>
          <w:sz w:val="22"/>
          <w:szCs w:val="22"/>
        </w:rPr>
        <w:t>Research Questions and Objectives</w:t>
      </w:r>
    </w:p>
    <w:p w14:paraId="1B8E7690" w14:textId="77777777" w:rsidR="004944C3" w:rsidRPr="004944C3" w:rsidRDefault="004944C3" w:rsidP="004944C3">
      <w:pPr>
        <w:pStyle w:val="a4"/>
        <w:rPr>
          <w:rFonts w:ascii="Arial" w:hAnsi="Arial" w:cs="Arial"/>
          <w:sz w:val="22"/>
          <w:szCs w:val="22"/>
        </w:rPr>
      </w:pPr>
      <w:r w:rsidRPr="004944C3">
        <w:rPr>
          <w:rFonts w:ascii="Arial" w:hAnsi="Arial" w:cs="Arial"/>
          <w:sz w:val="22"/>
          <w:szCs w:val="22"/>
        </w:rPr>
        <w:t>This study focuses on the following key questions:</w:t>
      </w:r>
    </w:p>
    <w:p w14:paraId="43672916" w14:textId="77777777" w:rsidR="004944C3" w:rsidRPr="004944C3" w:rsidRDefault="004944C3" w:rsidP="004944C3">
      <w:pPr>
        <w:numPr>
          <w:ilvl w:val="0"/>
          <w:numId w:val="23"/>
        </w:numPr>
        <w:spacing w:before="100" w:beforeAutospacing="1" w:after="100" w:afterAutospacing="1"/>
        <w:rPr>
          <w:rFonts w:ascii="Arial" w:hAnsi="Arial" w:cs="Arial"/>
          <w:sz w:val="22"/>
          <w:szCs w:val="22"/>
        </w:rPr>
      </w:pPr>
      <w:r w:rsidRPr="004944C3">
        <w:rPr>
          <w:rFonts w:ascii="Arial" w:hAnsi="Arial" w:cs="Arial"/>
          <w:sz w:val="22"/>
          <w:szCs w:val="22"/>
        </w:rPr>
        <w:lastRenderedPageBreak/>
        <w:t>How do AI-generated videos drive technological innovation and artistic expression in contemporary art creation?</w:t>
      </w:r>
    </w:p>
    <w:p w14:paraId="67A0025D" w14:textId="77777777" w:rsidR="004944C3" w:rsidRPr="004944C3" w:rsidRDefault="004944C3" w:rsidP="004944C3">
      <w:pPr>
        <w:numPr>
          <w:ilvl w:val="0"/>
          <w:numId w:val="23"/>
        </w:numPr>
        <w:spacing w:before="100" w:beforeAutospacing="1" w:after="100" w:afterAutospacing="1"/>
        <w:rPr>
          <w:rFonts w:ascii="Arial" w:hAnsi="Arial" w:cs="Arial"/>
          <w:sz w:val="22"/>
          <w:szCs w:val="22"/>
        </w:rPr>
      </w:pPr>
      <w:r w:rsidRPr="004944C3">
        <w:rPr>
          <w:rFonts w:ascii="Arial" w:hAnsi="Arial" w:cs="Arial"/>
          <w:sz w:val="22"/>
          <w:szCs w:val="22"/>
        </w:rPr>
        <w:t>How do AI-generated anthropomorphic animal characters influence audience perceptions and emotional responses?</w:t>
      </w:r>
    </w:p>
    <w:p w14:paraId="00878DAB" w14:textId="77777777" w:rsidR="004944C3" w:rsidRPr="004944C3" w:rsidRDefault="004944C3" w:rsidP="004944C3">
      <w:pPr>
        <w:numPr>
          <w:ilvl w:val="0"/>
          <w:numId w:val="23"/>
        </w:numPr>
        <w:spacing w:before="100" w:beforeAutospacing="1" w:after="100" w:afterAutospacing="1"/>
        <w:rPr>
          <w:rFonts w:ascii="Arial" w:hAnsi="Arial" w:cs="Arial"/>
          <w:sz w:val="22"/>
          <w:szCs w:val="22"/>
        </w:rPr>
      </w:pPr>
      <w:r w:rsidRPr="004944C3">
        <w:rPr>
          <w:rFonts w:ascii="Arial" w:hAnsi="Arial" w:cs="Arial"/>
          <w:sz w:val="22"/>
          <w:szCs w:val="22"/>
        </w:rPr>
        <w:t>Is AI in artistic creation better defined as a “collaborator” or a “creator”?</w:t>
      </w:r>
    </w:p>
    <w:p w14:paraId="6B529177" w14:textId="77777777" w:rsidR="004944C3" w:rsidRPr="004944C3" w:rsidRDefault="004944C3" w:rsidP="004944C3">
      <w:pPr>
        <w:numPr>
          <w:ilvl w:val="0"/>
          <w:numId w:val="23"/>
        </w:numPr>
        <w:spacing w:before="100" w:beforeAutospacing="1" w:after="100" w:afterAutospacing="1"/>
        <w:rPr>
          <w:rFonts w:ascii="Arial" w:hAnsi="Arial" w:cs="Arial"/>
          <w:sz w:val="22"/>
          <w:szCs w:val="22"/>
        </w:rPr>
      </w:pPr>
      <w:r w:rsidRPr="004944C3">
        <w:rPr>
          <w:rFonts w:ascii="Arial" w:hAnsi="Arial" w:cs="Arial"/>
          <w:sz w:val="22"/>
          <w:szCs w:val="22"/>
        </w:rPr>
        <w:t>What are the current commercial applications and future trends of anthropomorphic animal characters in brand advertising, animated films, and virtual idols?</w:t>
      </w:r>
    </w:p>
    <w:p w14:paraId="59A372D9" w14:textId="77777777" w:rsidR="004944C3" w:rsidRPr="004944C3" w:rsidRDefault="004944C3" w:rsidP="004944C3">
      <w:pPr>
        <w:numPr>
          <w:ilvl w:val="0"/>
          <w:numId w:val="23"/>
        </w:numPr>
        <w:spacing w:before="100" w:beforeAutospacing="1" w:after="100" w:afterAutospacing="1"/>
        <w:rPr>
          <w:rFonts w:ascii="Arial" w:hAnsi="Arial" w:cs="Arial"/>
          <w:sz w:val="22"/>
          <w:szCs w:val="22"/>
        </w:rPr>
      </w:pPr>
      <w:r w:rsidRPr="004944C3">
        <w:rPr>
          <w:rFonts w:ascii="Arial" w:hAnsi="Arial" w:cs="Arial"/>
          <w:sz w:val="22"/>
          <w:szCs w:val="22"/>
        </w:rPr>
        <w:t>How can the emotional disconnect between AI-generated content and audiences be addressed?</w:t>
      </w:r>
    </w:p>
    <w:p w14:paraId="6E79D482" w14:textId="77777777" w:rsidR="004944C3" w:rsidRPr="004944C3" w:rsidRDefault="004944C3" w:rsidP="004944C3">
      <w:pPr>
        <w:pStyle w:val="a4"/>
        <w:rPr>
          <w:rFonts w:ascii="Arial" w:hAnsi="Arial" w:cs="Arial"/>
          <w:sz w:val="22"/>
          <w:szCs w:val="22"/>
        </w:rPr>
      </w:pPr>
      <w:r w:rsidRPr="004944C3">
        <w:rPr>
          <w:rFonts w:ascii="Arial" w:hAnsi="Arial" w:cs="Arial"/>
          <w:sz w:val="22"/>
          <w:szCs w:val="22"/>
        </w:rPr>
        <w:t>These questions encompass a range of dimensions, from technological innovation to social impact and from audience experience to commercial applications, reflecting the systematic and multifaceted nature of this study.</w:t>
      </w:r>
    </w:p>
    <w:p w14:paraId="52DA6BB9" w14:textId="77777777" w:rsidR="004944C3" w:rsidRPr="004944C3" w:rsidRDefault="004944C3" w:rsidP="004944C3">
      <w:pPr>
        <w:pStyle w:val="3"/>
        <w:rPr>
          <w:rFonts w:ascii="Arial" w:hAnsi="Arial" w:cs="Arial"/>
          <w:sz w:val="22"/>
          <w:szCs w:val="22"/>
        </w:rPr>
      </w:pPr>
      <w:r w:rsidRPr="004944C3">
        <w:rPr>
          <w:rFonts w:ascii="Arial" w:hAnsi="Arial" w:cs="Arial"/>
          <w:sz w:val="22"/>
          <w:szCs w:val="22"/>
        </w:rPr>
        <w:t>The Necessity of a Philosophical Foundation</w:t>
      </w:r>
    </w:p>
    <w:p w14:paraId="206372A6" w14:textId="52EA07F9" w:rsidR="004944C3" w:rsidRPr="004944C3" w:rsidRDefault="004944C3" w:rsidP="004944C3">
      <w:pPr>
        <w:pStyle w:val="a4"/>
        <w:rPr>
          <w:rFonts w:ascii="Arial" w:hAnsi="Arial" w:cs="Arial"/>
          <w:sz w:val="22"/>
          <w:szCs w:val="22"/>
        </w:rPr>
      </w:pPr>
      <w:r w:rsidRPr="004944C3">
        <w:rPr>
          <w:rFonts w:ascii="Arial" w:hAnsi="Arial" w:cs="Arial"/>
          <w:sz w:val="22"/>
          <w:szCs w:val="22"/>
        </w:rPr>
        <w:t xml:space="preserve">Philosophical foundations provide essential guidance in addressing these questions. </w:t>
      </w:r>
      <w:r w:rsidRPr="004944C3">
        <w:rPr>
          <w:rStyle w:val="a3"/>
          <w:rFonts w:ascii="Arial" w:hAnsi="Arial" w:cs="Arial"/>
          <w:b w:val="0"/>
          <w:bCs w:val="0"/>
          <w:sz w:val="22"/>
          <w:szCs w:val="22"/>
        </w:rPr>
        <w:t>Epistemology</w:t>
      </w:r>
      <w:r w:rsidRPr="004944C3">
        <w:rPr>
          <w:rFonts w:ascii="Arial" w:hAnsi="Arial" w:cs="Arial"/>
          <w:sz w:val="22"/>
          <w:szCs w:val="22"/>
        </w:rPr>
        <w:t xml:space="preserve"> clarifies how to use phenomenological interviews and semiotic analysis to understand the societal significance of AI-generated content.</w:t>
      </w:r>
      <w:r w:rsidRPr="004944C3">
        <w:rPr>
          <w:rFonts w:ascii="Arial" w:hAnsi="Arial" w:cs="Arial"/>
          <w:b/>
          <w:bCs/>
          <w:sz w:val="22"/>
          <w:szCs w:val="22"/>
        </w:rPr>
        <w:t xml:space="preserve"> </w:t>
      </w:r>
      <w:r w:rsidRPr="004944C3">
        <w:rPr>
          <w:rStyle w:val="a3"/>
          <w:rFonts w:ascii="Arial" w:hAnsi="Arial" w:cs="Arial"/>
          <w:b w:val="0"/>
          <w:bCs w:val="0"/>
          <w:sz w:val="22"/>
          <w:szCs w:val="22"/>
        </w:rPr>
        <w:t>Ontology</w:t>
      </w:r>
      <w:r w:rsidRPr="004944C3">
        <w:rPr>
          <w:rFonts w:ascii="Arial" w:hAnsi="Arial" w:cs="Arial"/>
          <w:b/>
          <w:bCs/>
          <w:sz w:val="22"/>
          <w:szCs w:val="22"/>
        </w:rPr>
        <w:t xml:space="preserve">, </w:t>
      </w:r>
      <w:r w:rsidRPr="004944C3">
        <w:rPr>
          <w:rFonts w:ascii="Arial" w:hAnsi="Arial" w:cs="Arial"/>
          <w:sz w:val="22"/>
          <w:szCs w:val="22"/>
        </w:rPr>
        <w:t xml:space="preserve">through the lens of posthumanism, redefines the relationships among technology, culture, and human agency. </w:t>
      </w:r>
      <w:r w:rsidRPr="004944C3">
        <w:rPr>
          <w:rStyle w:val="a3"/>
          <w:rFonts w:ascii="Arial" w:hAnsi="Arial" w:cs="Arial"/>
          <w:b w:val="0"/>
          <w:bCs w:val="0"/>
          <w:sz w:val="22"/>
          <w:szCs w:val="22"/>
        </w:rPr>
        <w:t>Axiology</w:t>
      </w:r>
      <w:r w:rsidRPr="004944C3">
        <w:rPr>
          <w:rFonts w:ascii="Arial" w:hAnsi="Arial" w:cs="Arial"/>
          <w:b/>
          <w:bCs/>
          <w:sz w:val="22"/>
          <w:szCs w:val="22"/>
        </w:rPr>
        <w:t xml:space="preserve"> </w:t>
      </w:r>
      <w:r w:rsidRPr="004944C3">
        <w:rPr>
          <w:rFonts w:ascii="Arial" w:hAnsi="Arial" w:cs="Arial"/>
          <w:sz w:val="22"/>
          <w:szCs w:val="22"/>
        </w:rPr>
        <w:t xml:space="preserve">facilitates deeper reflections on ethics and social responsibility. For instance, Katherine </w:t>
      </w:r>
      <w:proofErr w:type="spellStart"/>
      <w:proofErr w:type="gramStart"/>
      <w:r w:rsidRPr="004944C3">
        <w:rPr>
          <w:rFonts w:ascii="Arial" w:hAnsi="Arial" w:cs="Arial"/>
          <w:sz w:val="22"/>
          <w:szCs w:val="22"/>
        </w:rPr>
        <w:t>Hayles</w:t>
      </w:r>
      <w:proofErr w:type="spellEnd"/>
      <w:r w:rsidRPr="004944C3">
        <w:rPr>
          <w:rFonts w:ascii="Arial" w:hAnsi="Arial" w:cs="Arial"/>
          <w:sz w:val="22"/>
          <w:szCs w:val="22"/>
        </w:rPr>
        <w:t>(</w:t>
      </w:r>
      <w:proofErr w:type="gramEnd"/>
      <w:r w:rsidRPr="004944C3">
        <w:rPr>
          <w:rFonts w:ascii="Arial" w:hAnsi="Arial" w:cs="Arial"/>
          <w:sz w:val="22"/>
          <w:szCs w:val="22"/>
        </w:rPr>
        <w:t xml:space="preserve">1999), in </w:t>
      </w:r>
      <w:r w:rsidRPr="004944C3">
        <w:rPr>
          <w:rStyle w:val="a5"/>
          <w:rFonts w:ascii="Arial" w:hAnsi="Arial" w:cs="Arial"/>
          <w:sz w:val="22"/>
          <w:szCs w:val="22"/>
        </w:rPr>
        <w:t>How We Became Posthuman</w:t>
      </w:r>
      <w:r w:rsidRPr="004944C3">
        <w:rPr>
          <w:rFonts w:ascii="Arial" w:hAnsi="Arial" w:cs="Arial"/>
          <w:sz w:val="22"/>
          <w:szCs w:val="22"/>
        </w:rPr>
        <w:t>, argues that technology is not merely a tool but an “agent” that participates in reshaping human consciousness and identity. This perspective offers significant insights into the socio-cultural meanings of AI-generated content.</w:t>
      </w:r>
    </w:p>
    <w:p w14:paraId="22320700" w14:textId="1FC5C22C" w:rsidR="004944C3" w:rsidRPr="004944C3" w:rsidRDefault="004944C3" w:rsidP="004944C3">
      <w:pPr>
        <w:pStyle w:val="a4"/>
        <w:rPr>
          <w:rFonts w:ascii="Arial" w:hAnsi="Arial" w:cs="Arial"/>
          <w:sz w:val="22"/>
          <w:szCs w:val="22"/>
        </w:rPr>
      </w:pPr>
      <w:r w:rsidRPr="004944C3">
        <w:rPr>
          <w:rFonts w:ascii="Arial" w:hAnsi="Arial" w:cs="Arial"/>
          <w:sz w:val="22"/>
          <w:szCs w:val="22"/>
        </w:rPr>
        <w:t>Furthermore, Jacques Ellul</w:t>
      </w:r>
      <w:r w:rsidRPr="00072089">
        <w:rPr>
          <w:rFonts w:ascii="Arial" w:hAnsi="Arial" w:cs="Arial"/>
          <w:sz w:val="22"/>
          <w:szCs w:val="22"/>
        </w:rPr>
        <w:t xml:space="preserve"> (1964)</w:t>
      </w:r>
      <w:r w:rsidRPr="004944C3">
        <w:rPr>
          <w:rFonts w:ascii="Arial" w:hAnsi="Arial" w:cs="Arial"/>
          <w:sz w:val="22"/>
          <w:szCs w:val="22"/>
        </w:rPr>
        <w:t>’s discussion of technological determinism highlights how technological advancements shape artistic expressions and cultural forms. This theory underscores the bidirectional impact of technology on artistic creation: it serves both as a driver of innovation and as a core force for societal and cultural transformation.</w:t>
      </w:r>
    </w:p>
    <w:p w14:paraId="7443436B" w14:textId="77777777" w:rsidR="004944C3" w:rsidRPr="004944C3" w:rsidRDefault="004944C3" w:rsidP="004944C3">
      <w:pPr>
        <w:pStyle w:val="3"/>
        <w:rPr>
          <w:rFonts w:ascii="Arial" w:hAnsi="Arial" w:cs="Arial"/>
          <w:sz w:val="22"/>
          <w:szCs w:val="22"/>
        </w:rPr>
      </w:pPr>
      <w:r w:rsidRPr="004944C3">
        <w:rPr>
          <w:rFonts w:ascii="Arial" w:hAnsi="Arial" w:cs="Arial"/>
          <w:sz w:val="22"/>
          <w:szCs w:val="22"/>
        </w:rPr>
        <w:t>Practical Contributions of the Study</w:t>
      </w:r>
    </w:p>
    <w:p w14:paraId="537E5775" w14:textId="77777777" w:rsidR="004944C3" w:rsidRPr="004944C3" w:rsidRDefault="004944C3" w:rsidP="004944C3">
      <w:pPr>
        <w:pStyle w:val="a4"/>
        <w:rPr>
          <w:rFonts w:ascii="Arial" w:hAnsi="Arial" w:cs="Arial"/>
          <w:sz w:val="22"/>
          <w:szCs w:val="22"/>
        </w:rPr>
      </w:pPr>
      <w:r w:rsidRPr="004944C3">
        <w:rPr>
          <w:rFonts w:ascii="Arial" w:hAnsi="Arial" w:cs="Arial"/>
          <w:sz w:val="22"/>
          <w:szCs w:val="22"/>
        </w:rPr>
        <w:t>This research aims to bridge theoretical gaps in the study of AI-generated anthropomorphic animal characters while providing practical applications in the following ways:</w:t>
      </w:r>
    </w:p>
    <w:p w14:paraId="30EDF973" w14:textId="77777777" w:rsidR="004944C3" w:rsidRPr="004944C3" w:rsidRDefault="004944C3" w:rsidP="004944C3">
      <w:pPr>
        <w:numPr>
          <w:ilvl w:val="0"/>
          <w:numId w:val="24"/>
        </w:numPr>
        <w:spacing w:before="100" w:beforeAutospacing="1" w:after="100" w:afterAutospacing="1"/>
        <w:rPr>
          <w:rFonts w:ascii="Arial" w:hAnsi="Arial" w:cs="Arial"/>
          <w:sz w:val="22"/>
          <w:szCs w:val="22"/>
        </w:rPr>
      </w:pPr>
      <w:r w:rsidRPr="004944C3">
        <w:rPr>
          <w:rFonts w:ascii="Arial" w:hAnsi="Arial" w:cs="Arial"/>
          <w:sz w:val="22"/>
          <w:szCs w:val="22"/>
        </w:rPr>
        <w:t>Offering guidance for artists and technology developers to design anthropomorphic characters that enhance emotional resonance and cultural adaptability.</w:t>
      </w:r>
    </w:p>
    <w:p w14:paraId="3487715E" w14:textId="77777777" w:rsidR="004944C3" w:rsidRPr="004944C3" w:rsidRDefault="004944C3" w:rsidP="004944C3">
      <w:pPr>
        <w:numPr>
          <w:ilvl w:val="0"/>
          <w:numId w:val="24"/>
        </w:numPr>
        <w:spacing w:before="100" w:beforeAutospacing="1" w:after="100" w:afterAutospacing="1"/>
        <w:rPr>
          <w:rFonts w:ascii="Arial" w:hAnsi="Arial" w:cs="Arial"/>
          <w:sz w:val="22"/>
          <w:szCs w:val="22"/>
        </w:rPr>
      </w:pPr>
      <w:r w:rsidRPr="004944C3">
        <w:rPr>
          <w:rFonts w:ascii="Arial" w:hAnsi="Arial" w:cs="Arial"/>
          <w:sz w:val="22"/>
          <w:szCs w:val="22"/>
        </w:rPr>
        <w:t>Supporting the brand marketing and film entertainment industries in leveraging AI-generated content to build stronger emotional connections with audiences.</w:t>
      </w:r>
    </w:p>
    <w:p w14:paraId="4B14ECA7" w14:textId="77777777" w:rsidR="004944C3" w:rsidRPr="004944C3" w:rsidRDefault="004944C3" w:rsidP="004944C3">
      <w:pPr>
        <w:numPr>
          <w:ilvl w:val="0"/>
          <w:numId w:val="24"/>
        </w:numPr>
        <w:spacing w:before="100" w:beforeAutospacing="1" w:after="100" w:afterAutospacing="1"/>
        <w:rPr>
          <w:rFonts w:ascii="Arial" w:hAnsi="Arial" w:cs="Arial"/>
          <w:sz w:val="22"/>
          <w:szCs w:val="22"/>
        </w:rPr>
      </w:pPr>
      <w:r w:rsidRPr="004944C3">
        <w:rPr>
          <w:rFonts w:ascii="Arial" w:hAnsi="Arial" w:cs="Arial"/>
          <w:sz w:val="22"/>
          <w:szCs w:val="22"/>
        </w:rPr>
        <w:lastRenderedPageBreak/>
        <w:t>Providing policymakers with a foundation for ethical and regulatory frameworks around AI-generated content, promoting a balance between technological innovation and social responsibility.</w:t>
      </w:r>
    </w:p>
    <w:p w14:paraId="7CC7A3C6" w14:textId="77777777" w:rsidR="004944C3" w:rsidRPr="004944C3" w:rsidRDefault="004944C3" w:rsidP="004944C3">
      <w:pPr>
        <w:pStyle w:val="a4"/>
        <w:rPr>
          <w:rFonts w:ascii="Arial" w:hAnsi="Arial" w:cs="Arial"/>
          <w:sz w:val="22"/>
          <w:szCs w:val="22"/>
        </w:rPr>
      </w:pPr>
      <w:r w:rsidRPr="004944C3">
        <w:rPr>
          <w:rFonts w:ascii="Arial" w:hAnsi="Arial" w:cs="Arial"/>
          <w:sz w:val="22"/>
          <w:szCs w:val="22"/>
        </w:rPr>
        <w:t>Through a combination of philosophical analysis and empirical research, this study seeks to deliver comprehensive theoretical support and practical insights, advancing the integration of AI technology in artistic creation and its broader socio-cultural applications.</w:t>
      </w:r>
    </w:p>
    <w:p w14:paraId="3281016C" w14:textId="11CE153C" w:rsidR="003F0B8A" w:rsidRPr="004944C3" w:rsidRDefault="003F0B8A">
      <w:pPr>
        <w:rPr>
          <w:rFonts w:ascii="Arial" w:hAnsi="Arial" w:cs="Arial"/>
          <w:sz w:val="22"/>
          <w:szCs w:val="22"/>
        </w:rPr>
      </w:pPr>
    </w:p>
    <w:p w14:paraId="2A116275" w14:textId="77FAFD2A" w:rsidR="00072089" w:rsidRDefault="00072089">
      <w:pPr>
        <w:rPr>
          <w:rFonts w:ascii="Arial" w:hAnsi="Arial" w:cs="Arial"/>
          <w:sz w:val="22"/>
          <w:szCs w:val="22"/>
        </w:rPr>
      </w:pPr>
    </w:p>
    <w:p w14:paraId="72CF2C37" w14:textId="10E032D8" w:rsidR="00072089" w:rsidRPr="004944C3" w:rsidRDefault="00072089">
      <w:pPr>
        <w:rPr>
          <w:rFonts w:ascii="Arial" w:hAnsi="Arial" w:cs="Arial"/>
          <w:b/>
          <w:bCs/>
          <w:sz w:val="22"/>
          <w:szCs w:val="22"/>
        </w:rPr>
      </w:pPr>
    </w:p>
    <w:p w14:paraId="040B3B80" w14:textId="3DF6455D" w:rsidR="00072089" w:rsidRPr="004944C3" w:rsidRDefault="00072089">
      <w:pPr>
        <w:rPr>
          <w:rFonts w:ascii="Arial" w:hAnsi="Arial" w:cs="Arial"/>
          <w:sz w:val="22"/>
          <w:szCs w:val="22"/>
        </w:rPr>
      </w:pPr>
    </w:p>
    <w:p w14:paraId="63C3A92B" w14:textId="77777777" w:rsidR="004944C3" w:rsidRPr="004944C3" w:rsidRDefault="004944C3" w:rsidP="004944C3">
      <w:pPr>
        <w:pStyle w:val="2"/>
      </w:pPr>
      <w:r w:rsidRPr="004944C3">
        <w:t>2. Philosophical Foundations and Theoretical Stance</w:t>
      </w:r>
    </w:p>
    <w:p w14:paraId="643DB81A" w14:textId="77777777" w:rsidR="004944C3" w:rsidRPr="004944C3" w:rsidRDefault="004944C3" w:rsidP="004944C3">
      <w:pPr>
        <w:rPr>
          <w:rFonts w:ascii="Arial" w:hAnsi="Arial" w:cs="Arial"/>
          <w:sz w:val="22"/>
          <w:szCs w:val="22"/>
        </w:rPr>
      </w:pPr>
      <w:r w:rsidRPr="004944C3">
        <w:rPr>
          <w:rFonts w:ascii="Arial" w:hAnsi="Arial" w:cs="Arial"/>
          <w:sz w:val="22"/>
          <w:szCs w:val="22"/>
        </w:rPr>
        <w:t>The philosophical foundations of this study play a role beyond providing an abstract theoretical framework; they directly influence the definition of research questions, the choice of methods, and the interpretation of findings. In this study, epistemology, ontology, and axiology form the core philosophical pillars for exploring AI-generated anthropomorphic animal characters. This section delves into the definitions, evolution, and specific contributions of these philosophical stances to the research.</w:t>
      </w:r>
    </w:p>
    <w:p w14:paraId="2ECCA359" w14:textId="77777777" w:rsidR="004944C3" w:rsidRPr="004944C3" w:rsidRDefault="004944C3" w:rsidP="004944C3">
      <w:pPr>
        <w:rPr>
          <w:rFonts w:ascii="Arial" w:hAnsi="Arial" w:cs="Arial"/>
          <w:sz w:val="22"/>
          <w:szCs w:val="22"/>
        </w:rPr>
      </w:pPr>
    </w:p>
    <w:p w14:paraId="7BA3685E" w14:textId="1AE0E680" w:rsidR="004944C3" w:rsidRPr="00701B10" w:rsidRDefault="00701B10" w:rsidP="00701B10">
      <w:pPr>
        <w:pStyle w:val="3"/>
      </w:pPr>
      <w:r>
        <w:t>1.</w:t>
      </w:r>
      <w:r w:rsidR="004944C3" w:rsidRPr="00701B10">
        <w:t>Epistemology</w:t>
      </w:r>
    </w:p>
    <w:p w14:paraId="46E7D296" w14:textId="77777777" w:rsidR="004944C3" w:rsidRPr="004944C3" w:rsidRDefault="004944C3" w:rsidP="004944C3">
      <w:pPr>
        <w:rPr>
          <w:rFonts w:ascii="Arial" w:hAnsi="Arial" w:cs="Arial"/>
          <w:sz w:val="22"/>
          <w:szCs w:val="22"/>
        </w:rPr>
      </w:pPr>
      <w:r w:rsidRPr="004944C3">
        <w:rPr>
          <w:rFonts w:ascii="Arial" w:hAnsi="Arial" w:cs="Arial"/>
          <w:sz w:val="22"/>
          <w:szCs w:val="22"/>
        </w:rPr>
        <w:t>Definition and Importance of Epistemology</w:t>
      </w:r>
    </w:p>
    <w:p w14:paraId="21B9C215" w14:textId="1E4CE5AF" w:rsidR="00072089" w:rsidRPr="004944C3" w:rsidRDefault="004944C3" w:rsidP="004944C3">
      <w:pPr>
        <w:rPr>
          <w:rFonts w:ascii="Arial" w:hAnsi="Arial" w:cs="Arial"/>
          <w:sz w:val="22"/>
          <w:szCs w:val="22"/>
        </w:rPr>
      </w:pPr>
      <w:r w:rsidRPr="004944C3">
        <w:rPr>
          <w:rFonts w:ascii="Arial" w:hAnsi="Arial" w:cs="Arial"/>
          <w:sz w:val="22"/>
          <w:szCs w:val="22"/>
        </w:rPr>
        <w:t xml:space="preserve">Epistemology is the branch of philosophy concerned with the sources, nature, and methods of acquiring knowledge. It seeks to answer the question of "how we know," which has a fundamental impact on the design of research methods. In this study, epistemology is reflected in the adoption of phenomenological methods, such as interviews and case analyses, to explore the meaning of AI-generated content. This approach underscores the focus on participants' subjective experiences and cultural </w:t>
      </w:r>
      <w:proofErr w:type="gramStart"/>
      <w:r w:rsidRPr="004944C3">
        <w:rPr>
          <w:rFonts w:ascii="Arial" w:hAnsi="Arial" w:cs="Arial"/>
          <w:sz w:val="22"/>
          <w:szCs w:val="22"/>
        </w:rPr>
        <w:t>contexts(</w:t>
      </w:r>
      <w:proofErr w:type="gramEnd"/>
      <w:r w:rsidRPr="004944C3">
        <w:rPr>
          <w:rFonts w:ascii="Arial" w:hAnsi="Arial" w:cs="Arial"/>
          <w:sz w:val="22"/>
          <w:szCs w:val="22"/>
        </w:rPr>
        <w:t>Smith, D. W. 2023).</w:t>
      </w:r>
    </w:p>
    <w:p w14:paraId="07BF4B3F" w14:textId="77777777" w:rsidR="00701B10" w:rsidRPr="00701B10" w:rsidRDefault="00701B10" w:rsidP="00701B10">
      <w:pPr>
        <w:pStyle w:val="4"/>
        <w:rPr>
          <w:rFonts w:ascii="Arial" w:hAnsi="Arial" w:cs="Arial"/>
          <w:sz w:val="22"/>
          <w:szCs w:val="22"/>
        </w:rPr>
      </w:pPr>
      <w:r w:rsidRPr="00701B10">
        <w:rPr>
          <w:rFonts w:ascii="Arial" w:hAnsi="Arial" w:cs="Arial"/>
          <w:sz w:val="22"/>
          <w:szCs w:val="22"/>
        </w:rPr>
        <w:t>Epistemology from a Phenomenological Perspective</w:t>
      </w:r>
    </w:p>
    <w:p w14:paraId="77D1E5C5" w14:textId="77777777" w:rsidR="00B7437B" w:rsidRPr="00B7437B" w:rsidRDefault="00B7437B" w:rsidP="00B7437B">
      <w:pPr>
        <w:pStyle w:val="4"/>
        <w:rPr>
          <w:rFonts w:ascii="Arial" w:hAnsi="Arial" w:cs="Arial"/>
          <w:b w:val="0"/>
          <w:bCs w:val="0"/>
          <w:sz w:val="22"/>
          <w:szCs w:val="22"/>
        </w:rPr>
      </w:pPr>
      <w:r w:rsidRPr="00B7437B">
        <w:rPr>
          <w:rFonts w:ascii="Arial" w:hAnsi="Arial" w:cs="Arial"/>
          <w:b w:val="0"/>
          <w:bCs w:val="0"/>
          <w:sz w:val="22"/>
          <w:szCs w:val="22"/>
        </w:rPr>
        <w:t xml:space="preserve">Within the phenomenological framework, </w:t>
      </w:r>
      <w:proofErr w:type="spellStart"/>
      <w:r w:rsidRPr="00B7437B">
        <w:rPr>
          <w:rFonts w:ascii="Arial" w:hAnsi="Arial" w:cs="Arial"/>
          <w:b w:val="0"/>
          <w:bCs w:val="0"/>
          <w:sz w:val="22"/>
          <w:szCs w:val="22"/>
        </w:rPr>
        <w:t>Ihde's</w:t>
      </w:r>
      <w:proofErr w:type="spellEnd"/>
      <w:r w:rsidRPr="00B7437B">
        <w:rPr>
          <w:rFonts w:ascii="Arial" w:hAnsi="Arial" w:cs="Arial"/>
          <w:b w:val="0"/>
          <w:bCs w:val="0"/>
          <w:sz w:val="22"/>
          <w:szCs w:val="22"/>
        </w:rPr>
        <w:t xml:space="preserve"> (1990) concept of "technological embodiment" suggests that technology functions not only as a tool for knowledge acquisition but also as a medium for engaging with human experiences. In this view, AI-generated technology offers both a novel approach to creating visual art and a way to explore the dynamic relationship between humans and technology. Phenomenological interviews provide a means to capture nuanced interactions </w:t>
      </w:r>
      <w:r w:rsidRPr="00B7437B">
        <w:rPr>
          <w:rFonts w:ascii="Arial" w:hAnsi="Arial" w:cs="Arial"/>
          <w:b w:val="0"/>
          <w:bCs w:val="0"/>
          <w:sz w:val="22"/>
          <w:szCs w:val="22"/>
        </w:rPr>
        <w:lastRenderedPageBreak/>
        <w:t>between artists, audiences, and AI systems, including the emotional connections and symbolic meanings associated with anthropomorphic animal characters (</w:t>
      </w:r>
      <w:proofErr w:type="spellStart"/>
      <w:r w:rsidRPr="00B7437B">
        <w:rPr>
          <w:rFonts w:ascii="Arial" w:hAnsi="Arial" w:cs="Arial"/>
          <w:b w:val="0"/>
          <w:bCs w:val="0"/>
          <w:sz w:val="22"/>
          <w:szCs w:val="22"/>
        </w:rPr>
        <w:t>Buccella</w:t>
      </w:r>
      <w:proofErr w:type="spellEnd"/>
      <w:r w:rsidRPr="00B7437B">
        <w:rPr>
          <w:rFonts w:ascii="Arial" w:hAnsi="Arial" w:cs="Arial"/>
          <w:b w:val="0"/>
          <w:bCs w:val="0"/>
          <w:sz w:val="22"/>
          <w:szCs w:val="22"/>
        </w:rPr>
        <w:t>, A., 2023).</w:t>
      </w:r>
    </w:p>
    <w:p w14:paraId="4A68B100" w14:textId="77777777" w:rsidR="00B7437B" w:rsidRPr="00B7437B" w:rsidRDefault="00B7437B" w:rsidP="00B7437B">
      <w:pPr>
        <w:pStyle w:val="4"/>
        <w:rPr>
          <w:rFonts w:ascii="Arial" w:hAnsi="Arial" w:cs="Arial"/>
          <w:b w:val="0"/>
          <w:bCs w:val="0"/>
          <w:sz w:val="22"/>
          <w:szCs w:val="22"/>
        </w:rPr>
      </w:pPr>
    </w:p>
    <w:p w14:paraId="2D5B1F59" w14:textId="77777777" w:rsidR="00B7437B" w:rsidRPr="00B7437B" w:rsidRDefault="00B7437B" w:rsidP="00B7437B">
      <w:pPr>
        <w:pStyle w:val="4"/>
        <w:rPr>
          <w:rFonts w:ascii="Arial" w:hAnsi="Arial" w:cs="Arial"/>
          <w:b w:val="0"/>
          <w:bCs w:val="0"/>
          <w:sz w:val="22"/>
          <w:szCs w:val="22"/>
        </w:rPr>
      </w:pPr>
      <w:r w:rsidRPr="00B7437B">
        <w:rPr>
          <w:rFonts w:ascii="Arial" w:hAnsi="Arial" w:cs="Arial"/>
          <w:b w:val="0"/>
          <w:bCs w:val="0"/>
          <w:sz w:val="22"/>
          <w:szCs w:val="22"/>
        </w:rPr>
        <w:t>For example, when analyzing videos produced by the Runway Gen-3 model, interviews revealed that audiences frequently resonate emotionally with highly anthropomorphized animal characters. This suggests that AI-generated content goes beyond mere visual appeal, evoking deep emotional identification and engagement.</w:t>
      </w:r>
    </w:p>
    <w:p w14:paraId="1BCE64B6" w14:textId="77777777" w:rsidR="00B7437B" w:rsidRPr="00B7437B" w:rsidRDefault="00B7437B" w:rsidP="00B7437B">
      <w:pPr>
        <w:pStyle w:val="4"/>
        <w:rPr>
          <w:rFonts w:ascii="Arial" w:hAnsi="Arial" w:cs="Arial"/>
          <w:b w:val="0"/>
          <w:bCs w:val="0"/>
          <w:sz w:val="22"/>
          <w:szCs w:val="22"/>
        </w:rPr>
      </w:pPr>
    </w:p>
    <w:p w14:paraId="57FA699D" w14:textId="77777777" w:rsidR="00B7437B" w:rsidRPr="00B7437B" w:rsidRDefault="00B7437B" w:rsidP="00B7437B">
      <w:pPr>
        <w:pStyle w:val="4"/>
        <w:rPr>
          <w:rFonts w:ascii="Arial" w:hAnsi="Arial" w:cs="Arial"/>
          <w:b w:val="0"/>
          <w:bCs w:val="0"/>
          <w:sz w:val="22"/>
          <w:szCs w:val="22"/>
        </w:rPr>
      </w:pPr>
      <w:r w:rsidRPr="00B7437B">
        <w:rPr>
          <w:rFonts w:ascii="Arial" w:hAnsi="Arial" w:cs="Arial"/>
          <w:b w:val="0"/>
          <w:bCs w:val="0"/>
          <w:sz w:val="22"/>
          <w:szCs w:val="22"/>
        </w:rPr>
        <w:t>The phenomenological perspective is particularly effective for studying anthropomorphic animal characters, as these representations intertwine the tangible aspects of technology with rich cultural symbolism. In this context, technology acts not only as a creative instrument but also as a mediator of audience experiences (</w:t>
      </w:r>
      <w:proofErr w:type="spellStart"/>
      <w:r w:rsidRPr="00B7437B">
        <w:rPr>
          <w:rFonts w:ascii="Arial" w:hAnsi="Arial" w:cs="Arial"/>
          <w:b w:val="0"/>
          <w:bCs w:val="0"/>
          <w:sz w:val="22"/>
          <w:szCs w:val="22"/>
        </w:rPr>
        <w:t>Sobchack</w:t>
      </w:r>
      <w:proofErr w:type="spellEnd"/>
      <w:r w:rsidRPr="00B7437B">
        <w:rPr>
          <w:rFonts w:ascii="Arial" w:hAnsi="Arial" w:cs="Arial"/>
          <w:b w:val="0"/>
          <w:bCs w:val="0"/>
          <w:sz w:val="22"/>
          <w:szCs w:val="22"/>
        </w:rPr>
        <w:t>, V., 1992). Through detailed interviews, subtle emotional responses can be explored more thoroughly. For instance, while audiences may admire the intricate expressions of AI-generated animals, they might also experience a sense of disconnection if the characters' actions feel excessively mechanical.</w:t>
      </w:r>
    </w:p>
    <w:p w14:paraId="3CB2A186" w14:textId="77777777" w:rsidR="00B7437B" w:rsidRPr="00B7437B" w:rsidRDefault="00B7437B" w:rsidP="00B7437B">
      <w:pPr>
        <w:pStyle w:val="4"/>
        <w:rPr>
          <w:rFonts w:ascii="Arial" w:hAnsi="Arial" w:cs="Arial"/>
          <w:b w:val="0"/>
          <w:bCs w:val="0"/>
          <w:sz w:val="22"/>
          <w:szCs w:val="22"/>
        </w:rPr>
      </w:pPr>
    </w:p>
    <w:p w14:paraId="16E073CC" w14:textId="77777777" w:rsidR="00B7437B" w:rsidRDefault="00B7437B" w:rsidP="00B7437B">
      <w:pPr>
        <w:pStyle w:val="4"/>
        <w:rPr>
          <w:rFonts w:ascii="Arial" w:hAnsi="Arial" w:cs="Arial"/>
          <w:b w:val="0"/>
          <w:bCs w:val="0"/>
          <w:sz w:val="22"/>
          <w:szCs w:val="22"/>
        </w:rPr>
      </w:pPr>
      <w:r w:rsidRPr="00B7437B">
        <w:rPr>
          <w:rFonts w:ascii="Arial" w:hAnsi="Arial" w:cs="Arial"/>
          <w:b w:val="0"/>
          <w:bCs w:val="0"/>
          <w:sz w:val="22"/>
          <w:szCs w:val="22"/>
        </w:rPr>
        <w:t>This analysis extends beyond individual reactions, uncovering how cultural contexts influence audience interpretations of anthropomorphic characters. Epley et al.'s (2007) "anthropomorphism theory" explains how people tend to attribute emotions and intentions to non-human entities with human-like traits. Phenomenological interviews allow for an in-depth examination of this tendency across diverse cultural settings, highlighting variations in how audiences perceive and emotionally relate to these AI-generated representations.</w:t>
      </w:r>
    </w:p>
    <w:p w14:paraId="6298E15B" w14:textId="77777777" w:rsidR="00B7437B" w:rsidRDefault="00B7437B" w:rsidP="00B7437B">
      <w:pPr>
        <w:pStyle w:val="4"/>
        <w:rPr>
          <w:rFonts w:ascii="Arial" w:hAnsi="Arial" w:cs="Arial"/>
          <w:b w:val="0"/>
          <w:bCs w:val="0"/>
          <w:sz w:val="22"/>
          <w:szCs w:val="22"/>
        </w:rPr>
      </w:pPr>
    </w:p>
    <w:p w14:paraId="2A1A5F99" w14:textId="3BC729BC" w:rsidR="00701B10" w:rsidRPr="00701B10" w:rsidRDefault="00701B10" w:rsidP="00B7437B">
      <w:pPr>
        <w:pStyle w:val="4"/>
        <w:rPr>
          <w:rFonts w:ascii="Arial" w:hAnsi="Arial" w:cs="Arial"/>
          <w:sz w:val="22"/>
          <w:szCs w:val="22"/>
        </w:rPr>
      </w:pPr>
      <w:r w:rsidRPr="00701B10">
        <w:rPr>
          <w:rFonts w:ascii="Arial" w:hAnsi="Arial" w:cs="Arial"/>
          <w:sz w:val="22"/>
          <w:szCs w:val="22"/>
        </w:rPr>
        <w:t xml:space="preserve">From Technology to Cultural </w:t>
      </w:r>
    </w:p>
    <w:p w14:paraId="50D22855" w14:textId="77777777" w:rsidR="00701B10" w:rsidRPr="00701B10" w:rsidRDefault="00701B10" w:rsidP="00701B10">
      <w:pPr>
        <w:pStyle w:val="a4"/>
        <w:rPr>
          <w:rFonts w:ascii="Arial" w:hAnsi="Arial" w:cs="Arial"/>
          <w:color w:val="000000" w:themeColor="text1"/>
          <w:sz w:val="22"/>
          <w:szCs w:val="22"/>
        </w:rPr>
      </w:pPr>
      <w:r w:rsidRPr="00701B10">
        <w:rPr>
          <w:rFonts w:ascii="Arial" w:hAnsi="Arial" w:cs="Arial"/>
          <w:color w:val="000000" w:themeColor="text1"/>
          <w:sz w:val="22"/>
          <w:szCs w:val="22"/>
        </w:rPr>
        <w:t>Epistemology has influenced my shift from a purely technological perspective to a focus on cultural diversity. Early research driven by technology often emphasized algorithm performance and application efficiency. However, this study goes further to explore how cultural backgrounds shape audience perceptions and acceptance of anthropomorphic characters. For instance, Epley et al.'s (2007) "anthropomorphism theory" suggests that humans tend to project emotions and intentions onto human-like traits. This cultural psychology provides an epistemological basis for studying the social impact of AI-generated characters.</w:t>
      </w:r>
    </w:p>
    <w:p w14:paraId="296214C1" w14:textId="77777777" w:rsidR="00701B10" w:rsidRPr="00701B10" w:rsidRDefault="00701B10" w:rsidP="00701B10">
      <w:pPr>
        <w:pStyle w:val="a4"/>
        <w:rPr>
          <w:rFonts w:ascii="Arial" w:hAnsi="Arial" w:cs="Arial"/>
          <w:color w:val="000000" w:themeColor="text1"/>
          <w:sz w:val="22"/>
          <w:szCs w:val="22"/>
        </w:rPr>
      </w:pPr>
      <w:r w:rsidRPr="00701B10">
        <w:rPr>
          <w:rFonts w:ascii="Arial" w:hAnsi="Arial" w:cs="Arial"/>
          <w:color w:val="000000" w:themeColor="text1"/>
          <w:sz w:val="22"/>
          <w:szCs w:val="22"/>
        </w:rPr>
        <w:lastRenderedPageBreak/>
        <w:t>Epistemology has also shaped the design of my research methods, allowing for a multidimensional approach to analyzing AI-generated content. For example, through semiotic analysis, I not only examine the visual features of anthropomorphic characters but also explore how these features are given unique cultural meanings in different contexts. A specific case is how videos generated by the Runway Gen-3 model convey messages of care and protection through the movements and expressions of animals, and how these symbolic expressions are interpreted within specific cultural settings.</w:t>
      </w:r>
    </w:p>
    <w:p w14:paraId="32C2FBB8" w14:textId="77777777" w:rsidR="00701B10" w:rsidRPr="00701B10" w:rsidRDefault="00701B10" w:rsidP="00701B10">
      <w:pPr>
        <w:pStyle w:val="a4"/>
        <w:rPr>
          <w:rFonts w:ascii="Arial" w:hAnsi="Arial" w:cs="Arial"/>
          <w:color w:val="000000" w:themeColor="text1"/>
          <w:sz w:val="22"/>
          <w:szCs w:val="22"/>
        </w:rPr>
      </w:pPr>
      <w:r w:rsidRPr="00701B10">
        <w:rPr>
          <w:rFonts w:ascii="Arial" w:hAnsi="Arial" w:cs="Arial"/>
          <w:color w:val="000000" w:themeColor="text1"/>
          <w:sz w:val="22"/>
          <w:szCs w:val="22"/>
        </w:rPr>
        <w:t>Additionally, epistemology has helped expand my focus from technical analysis to cultural aspects, particularly in exploring how technology shapes audience perceptions through narrative and symbolism. For example, can AI-generated animal characters help audiences better understand the value of protecting animal ecosystems? These questions reflect how epistemology directly guides the choice of methods in this research.</w:t>
      </w:r>
    </w:p>
    <w:p w14:paraId="7D0DF8A2" w14:textId="77777777" w:rsidR="00072089" w:rsidRPr="00701B10" w:rsidRDefault="00072089" w:rsidP="00072089">
      <w:pPr>
        <w:pStyle w:val="a4"/>
        <w:rPr>
          <w:rFonts w:ascii="Arial" w:hAnsi="Arial" w:cs="Arial"/>
          <w:color w:val="000000" w:themeColor="text1"/>
          <w:sz w:val="22"/>
          <w:szCs w:val="22"/>
        </w:rPr>
      </w:pPr>
    </w:p>
    <w:p w14:paraId="10B7220E" w14:textId="60982480" w:rsidR="00072089" w:rsidRDefault="00072089" w:rsidP="00072089"/>
    <w:p w14:paraId="54A0623A" w14:textId="77777777" w:rsidR="00701B10" w:rsidRPr="00701B10" w:rsidRDefault="00701B10" w:rsidP="00701B10">
      <w:pPr>
        <w:pStyle w:val="3"/>
        <w:rPr>
          <w:rStyle w:val="a3"/>
          <w:b/>
          <w:bCs/>
        </w:rPr>
      </w:pPr>
      <w:r w:rsidRPr="00701B10">
        <w:rPr>
          <w:rStyle w:val="a3"/>
          <w:b/>
          <w:bCs/>
        </w:rPr>
        <w:t>2. Ontology: The Nature and Structure of Being</w:t>
      </w:r>
    </w:p>
    <w:p w14:paraId="207D4583" w14:textId="77777777" w:rsidR="00701B10" w:rsidRPr="00701B10" w:rsidRDefault="00701B10" w:rsidP="00701B10">
      <w:pPr>
        <w:pStyle w:val="a4"/>
        <w:rPr>
          <w:rStyle w:val="a3"/>
          <w:rFonts w:ascii="Arial" w:hAnsi="Arial" w:cs="Arial"/>
          <w:b w:val="0"/>
          <w:bCs w:val="0"/>
          <w:sz w:val="22"/>
          <w:szCs w:val="22"/>
        </w:rPr>
      </w:pPr>
      <w:r w:rsidRPr="00701B10">
        <w:rPr>
          <w:rStyle w:val="a3"/>
          <w:rFonts w:ascii="Arial" w:hAnsi="Arial" w:cs="Arial"/>
          <w:b w:val="0"/>
          <w:bCs w:val="0"/>
          <w:sz w:val="22"/>
          <w:szCs w:val="22"/>
        </w:rPr>
        <w:t xml:space="preserve">Ontology explores the nature of "being" and its </w:t>
      </w:r>
      <w:proofErr w:type="gramStart"/>
      <w:r w:rsidRPr="00701B10">
        <w:rPr>
          <w:rStyle w:val="a3"/>
          <w:rFonts w:ascii="Arial" w:hAnsi="Arial" w:cs="Arial"/>
          <w:b w:val="0"/>
          <w:bCs w:val="0"/>
          <w:sz w:val="22"/>
          <w:szCs w:val="22"/>
        </w:rPr>
        <w:t>manifestation in reality</w:t>
      </w:r>
      <w:proofErr w:type="gramEnd"/>
      <w:r w:rsidRPr="00701B10">
        <w:rPr>
          <w:rStyle w:val="a3"/>
          <w:rFonts w:ascii="Arial" w:hAnsi="Arial" w:cs="Arial"/>
          <w:b w:val="0"/>
          <w:bCs w:val="0"/>
          <w:sz w:val="22"/>
          <w:szCs w:val="22"/>
        </w:rPr>
        <w:t xml:space="preserve">. In my research, ontology helps define the identity of AI-generated content and its relationship with humans. The posthumanism framework broadens this perspective by highlighting how technology blurs the boundaries between human and non-human, </w:t>
      </w:r>
      <w:proofErr w:type="gramStart"/>
      <w:r w:rsidRPr="00701B10">
        <w:rPr>
          <w:rStyle w:val="a3"/>
          <w:rFonts w:ascii="Arial" w:hAnsi="Arial" w:cs="Arial"/>
          <w:b w:val="0"/>
          <w:bCs w:val="0"/>
          <w:sz w:val="22"/>
          <w:szCs w:val="22"/>
        </w:rPr>
        <w:t>reality</w:t>
      </w:r>
      <w:proofErr w:type="gramEnd"/>
      <w:r w:rsidRPr="00701B10">
        <w:rPr>
          <w:rStyle w:val="a3"/>
          <w:rFonts w:ascii="Arial" w:hAnsi="Arial" w:cs="Arial"/>
          <w:b w:val="0"/>
          <w:bCs w:val="0"/>
          <w:sz w:val="22"/>
          <w:szCs w:val="22"/>
        </w:rPr>
        <w:t xml:space="preserve"> and virtuality.</w:t>
      </w:r>
    </w:p>
    <w:p w14:paraId="00E076A1" w14:textId="77777777" w:rsidR="00701B10" w:rsidRPr="00701B10" w:rsidRDefault="00701B10" w:rsidP="00701B10">
      <w:pPr>
        <w:pStyle w:val="a4"/>
        <w:rPr>
          <w:rStyle w:val="a3"/>
          <w:rFonts w:ascii="Arial" w:hAnsi="Arial" w:cs="Arial"/>
          <w:b w:val="0"/>
          <w:bCs w:val="0"/>
          <w:sz w:val="22"/>
          <w:szCs w:val="22"/>
        </w:rPr>
      </w:pPr>
    </w:p>
    <w:p w14:paraId="3E33AF44" w14:textId="77777777" w:rsidR="00701B10" w:rsidRPr="00701B10" w:rsidRDefault="00701B10" w:rsidP="00701B10">
      <w:pPr>
        <w:pStyle w:val="4"/>
        <w:rPr>
          <w:rStyle w:val="a3"/>
          <w:rFonts w:ascii="Arial" w:hAnsi="Arial" w:cs="Arial"/>
          <w:b/>
          <w:bCs/>
          <w:sz w:val="22"/>
          <w:szCs w:val="22"/>
        </w:rPr>
      </w:pPr>
      <w:r w:rsidRPr="00701B10">
        <w:rPr>
          <w:rStyle w:val="a3"/>
          <w:rFonts w:ascii="Arial" w:hAnsi="Arial" w:cs="Arial"/>
          <w:b/>
          <w:bCs/>
          <w:sz w:val="22"/>
          <w:szCs w:val="22"/>
        </w:rPr>
        <w:t xml:space="preserve">The </w:t>
      </w:r>
      <w:proofErr w:type="spellStart"/>
      <w:r w:rsidRPr="00701B10">
        <w:rPr>
          <w:rStyle w:val="a3"/>
          <w:rFonts w:ascii="Arial" w:hAnsi="Arial" w:cs="Arial"/>
          <w:b/>
          <w:bCs/>
          <w:sz w:val="22"/>
          <w:szCs w:val="22"/>
        </w:rPr>
        <w:t>Posthumanist</w:t>
      </w:r>
      <w:proofErr w:type="spellEnd"/>
      <w:r w:rsidRPr="00701B10">
        <w:rPr>
          <w:rStyle w:val="a3"/>
          <w:rFonts w:ascii="Arial" w:hAnsi="Arial" w:cs="Arial"/>
          <w:b/>
          <w:bCs/>
          <w:sz w:val="22"/>
          <w:szCs w:val="22"/>
        </w:rPr>
        <w:t xml:space="preserve"> Perspective</w:t>
      </w:r>
    </w:p>
    <w:p w14:paraId="5FD7A70F" w14:textId="77777777" w:rsidR="00701B10" w:rsidRPr="00701B10" w:rsidRDefault="00701B10" w:rsidP="00701B10">
      <w:pPr>
        <w:pStyle w:val="a4"/>
        <w:rPr>
          <w:rStyle w:val="a3"/>
          <w:rFonts w:ascii="Arial" w:hAnsi="Arial" w:cs="Arial"/>
          <w:b w:val="0"/>
          <w:bCs w:val="0"/>
          <w:sz w:val="22"/>
          <w:szCs w:val="22"/>
        </w:rPr>
      </w:pPr>
      <w:proofErr w:type="spellStart"/>
      <w:r w:rsidRPr="00701B10">
        <w:rPr>
          <w:rStyle w:val="a3"/>
          <w:rFonts w:ascii="Arial" w:hAnsi="Arial" w:cs="Arial"/>
          <w:b w:val="0"/>
          <w:bCs w:val="0"/>
          <w:sz w:val="22"/>
          <w:szCs w:val="22"/>
        </w:rPr>
        <w:t>Posthumanist</w:t>
      </w:r>
      <w:proofErr w:type="spellEnd"/>
      <w:r w:rsidRPr="00701B10">
        <w:rPr>
          <w:rStyle w:val="a3"/>
          <w:rFonts w:ascii="Arial" w:hAnsi="Arial" w:cs="Arial"/>
          <w:b w:val="0"/>
          <w:bCs w:val="0"/>
          <w:sz w:val="22"/>
          <w:szCs w:val="22"/>
        </w:rPr>
        <w:t xml:space="preserve"> theory, particularly Katherine </w:t>
      </w:r>
      <w:proofErr w:type="spellStart"/>
      <w:r w:rsidRPr="00701B10">
        <w:rPr>
          <w:rStyle w:val="a3"/>
          <w:rFonts w:ascii="Arial" w:hAnsi="Arial" w:cs="Arial"/>
          <w:b w:val="0"/>
          <w:bCs w:val="0"/>
          <w:sz w:val="22"/>
          <w:szCs w:val="22"/>
        </w:rPr>
        <w:t>Hayles</w:t>
      </w:r>
      <w:proofErr w:type="spellEnd"/>
      <w:r w:rsidRPr="00701B10">
        <w:rPr>
          <w:rStyle w:val="a3"/>
          <w:rFonts w:ascii="Arial" w:hAnsi="Arial" w:cs="Arial"/>
          <w:b w:val="0"/>
          <w:bCs w:val="0"/>
          <w:sz w:val="22"/>
          <w:szCs w:val="22"/>
        </w:rPr>
        <w:t>’ (1999) work, redefines the role of technology in shaping identity. She argues that technology is not merely a tool but an "agent" actively participating in the reconstruction of human consciousness. This theory provides a strong ontological foundation for analyzing the cultural significance of AI-generated anthropomorphic animal characters.</w:t>
      </w:r>
    </w:p>
    <w:p w14:paraId="6F30CA34" w14:textId="77777777" w:rsidR="00701B10" w:rsidRPr="00701B10" w:rsidRDefault="00701B10" w:rsidP="00701B10">
      <w:pPr>
        <w:pStyle w:val="a4"/>
        <w:rPr>
          <w:rStyle w:val="a3"/>
          <w:rFonts w:ascii="Arial" w:hAnsi="Arial" w:cs="Arial"/>
          <w:b w:val="0"/>
          <w:bCs w:val="0"/>
          <w:sz w:val="22"/>
          <w:szCs w:val="22"/>
        </w:rPr>
      </w:pPr>
    </w:p>
    <w:p w14:paraId="3DCA3257" w14:textId="77777777" w:rsidR="00701B10" w:rsidRPr="00701B10" w:rsidRDefault="00701B10" w:rsidP="00701B10">
      <w:pPr>
        <w:pStyle w:val="a4"/>
        <w:rPr>
          <w:rStyle w:val="a3"/>
          <w:rFonts w:ascii="Arial" w:hAnsi="Arial" w:cs="Arial"/>
          <w:b w:val="0"/>
          <w:bCs w:val="0"/>
          <w:sz w:val="22"/>
          <w:szCs w:val="22"/>
        </w:rPr>
      </w:pPr>
      <w:r w:rsidRPr="00701B10">
        <w:rPr>
          <w:rStyle w:val="a3"/>
          <w:rFonts w:ascii="Arial" w:hAnsi="Arial" w:cs="Arial"/>
          <w:b w:val="0"/>
          <w:bCs w:val="0"/>
          <w:sz w:val="22"/>
          <w:szCs w:val="22"/>
        </w:rPr>
        <w:t xml:space="preserve">Specifically, the process of generating anthropomorphic animal characters demonstrates the "non-independence" of technology. Although these characters are created by AI algorithms, their design goals, symbolic meanings, and cultural metaphors remain human-driven (Epstein, Z., 2020). For example, Meta's Movie Gen </w:t>
      </w:r>
      <w:r w:rsidRPr="00701B10">
        <w:rPr>
          <w:rStyle w:val="a3"/>
          <w:rFonts w:ascii="Arial" w:hAnsi="Arial" w:cs="Arial"/>
          <w:b w:val="0"/>
          <w:bCs w:val="0"/>
          <w:sz w:val="22"/>
          <w:szCs w:val="22"/>
        </w:rPr>
        <w:lastRenderedPageBreak/>
        <w:t>model simulates animal hunting behaviors, provoking reflections on ecological protection and animal rights. This illustrates that technology and culture are ontologically inseparable.</w:t>
      </w:r>
    </w:p>
    <w:p w14:paraId="10F9FA6A" w14:textId="77777777" w:rsidR="00701B10" w:rsidRPr="00701B10" w:rsidRDefault="00701B10" w:rsidP="00701B10">
      <w:pPr>
        <w:pStyle w:val="a4"/>
        <w:rPr>
          <w:rStyle w:val="a3"/>
          <w:rFonts w:ascii="Arial" w:hAnsi="Arial" w:cs="Arial"/>
          <w:b w:val="0"/>
          <w:bCs w:val="0"/>
          <w:sz w:val="22"/>
          <w:szCs w:val="22"/>
        </w:rPr>
      </w:pPr>
    </w:p>
    <w:p w14:paraId="610880EF" w14:textId="77777777" w:rsidR="00701B10" w:rsidRPr="00701B10" w:rsidRDefault="00701B10" w:rsidP="00701B10">
      <w:pPr>
        <w:pStyle w:val="a4"/>
        <w:rPr>
          <w:rStyle w:val="a3"/>
          <w:rFonts w:ascii="Arial" w:hAnsi="Arial" w:cs="Arial"/>
          <w:b w:val="0"/>
          <w:bCs w:val="0"/>
          <w:sz w:val="22"/>
          <w:szCs w:val="22"/>
        </w:rPr>
      </w:pPr>
      <w:r w:rsidRPr="00701B10">
        <w:rPr>
          <w:rStyle w:val="a3"/>
          <w:rFonts w:ascii="Arial" w:hAnsi="Arial" w:cs="Arial"/>
          <w:b w:val="0"/>
          <w:bCs w:val="0"/>
          <w:sz w:val="22"/>
          <w:szCs w:val="22"/>
        </w:rPr>
        <w:t>AI-generated anthropomorphic animal characters are both products of technology and carriers of cultural symbols. Posthumanism emphasizes that these characters are not simple technological outputs but results of collaboration between technology and culture. For instance, the animal behavior simulations generated by Meta Movie Gen (2024) showcase the dynamic possibilities of technology, while their narrative content and visual symbols reflect collective human imagination and expectations of animals.</w:t>
      </w:r>
    </w:p>
    <w:p w14:paraId="1E473528" w14:textId="77777777" w:rsidR="00701B10" w:rsidRPr="00701B10" w:rsidRDefault="00701B10" w:rsidP="00701B10">
      <w:pPr>
        <w:pStyle w:val="a4"/>
        <w:rPr>
          <w:rStyle w:val="a3"/>
          <w:rFonts w:ascii="Arial" w:hAnsi="Arial" w:cs="Arial"/>
          <w:b w:val="0"/>
          <w:bCs w:val="0"/>
          <w:sz w:val="22"/>
          <w:szCs w:val="22"/>
        </w:rPr>
      </w:pPr>
    </w:p>
    <w:p w14:paraId="4D17461B" w14:textId="2CCEFB53" w:rsidR="00072089" w:rsidRPr="00701B10" w:rsidRDefault="00701B10" w:rsidP="00701B10">
      <w:pPr>
        <w:pStyle w:val="a4"/>
        <w:rPr>
          <w:rFonts w:ascii="Arial" w:hAnsi="Arial" w:cs="Arial"/>
          <w:b/>
          <w:bCs/>
          <w:sz w:val="22"/>
          <w:szCs w:val="22"/>
        </w:rPr>
      </w:pPr>
      <w:r w:rsidRPr="00701B10">
        <w:rPr>
          <w:rStyle w:val="a3"/>
          <w:rFonts w:ascii="Arial" w:hAnsi="Arial" w:cs="Arial"/>
          <w:b w:val="0"/>
          <w:bCs w:val="0"/>
          <w:sz w:val="22"/>
          <w:szCs w:val="22"/>
        </w:rPr>
        <w:t>Through an ontological lens, I can better define AI's role in creative processes. In this research, I position AI as an "intelligent collaborator" rather than an independent "creator." This role not only underscores the instrumental nature of AI but also acknowledges its agency in artistic creation. For example, Runway (2024) content, while algorithmically generated, still depends on the input and adjustments of creators for design goals, aesthetic styles, and narrative structures. This collaborative relationship reveals the complex interplay between technology and humanity.</w:t>
      </w:r>
    </w:p>
    <w:p w14:paraId="693385BE" w14:textId="77777777" w:rsidR="00701B10" w:rsidRPr="00701B10" w:rsidRDefault="00701B10" w:rsidP="00701B10">
      <w:pPr>
        <w:pStyle w:val="4"/>
        <w:rPr>
          <w:rStyle w:val="a3"/>
          <w:rFonts w:ascii="Arial" w:hAnsi="Arial" w:cs="Arial"/>
          <w:b/>
          <w:bCs/>
          <w:sz w:val="22"/>
          <w:szCs w:val="22"/>
        </w:rPr>
      </w:pPr>
      <w:r w:rsidRPr="00701B10">
        <w:rPr>
          <w:rStyle w:val="a3"/>
          <w:rFonts w:ascii="Arial" w:hAnsi="Arial" w:cs="Arial"/>
          <w:b/>
          <w:bCs/>
          <w:sz w:val="22"/>
          <w:szCs w:val="22"/>
        </w:rPr>
        <w:t>Technological Determinism and Soft Determinism</w:t>
      </w:r>
    </w:p>
    <w:p w14:paraId="789EA7C1" w14:textId="77777777" w:rsidR="00701B10" w:rsidRPr="00701B10" w:rsidRDefault="00701B10" w:rsidP="00701B10">
      <w:pPr>
        <w:rPr>
          <w:rStyle w:val="a3"/>
          <w:rFonts w:ascii="Arial" w:hAnsi="Arial" w:cs="Arial"/>
          <w:b w:val="0"/>
          <w:bCs w:val="0"/>
          <w:sz w:val="22"/>
          <w:szCs w:val="22"/>
        </w:rPr>
      </w:pPr>
      <w:r w:rsidRPr="00701B10">
        <w:rPr>
          <w:rStyle w:val="a3"/>
          <w:rFonts w:ascii="Arial" w:hAnsi="Arial" w:cs="Arial"/>
          <w:b w:val="0"/>
          <w:bCs w:val="0"/>
          <w:sz w:val="22"/>
          <w:szCs w:val="22"/>
        </w:rPr>
        <w:t>Technological determinism suggests that technological development shapes social change and cultural expression (</w:t>
      </w:r>
      <w:proofErr w:type="spellStart"/>
      <w:r w:rsidRPr="00701B10">
        <w:rPr>
          <w:rStyle w:val="a3"/>
          <w:rFonts w:ascii="Arial" w:hAnsi="Arial" w:cs="Arial"/>
          <w:b w:val="0"/>
          <w:bCs w:val="0"/>
          <w:sz w:val="22"/>
          <w:szCs w:val="22"/>
        </w:rPr>
        <w:t>Dusek</w:t>
      </w:r>
      <w:proofErr w:type="spellEnd"/>
      <w:r w:rsidRPr="00701B10">
        <w:rPr>
          <w:rStyle w:val="a3"/>
          <w:rFonts w:ascii="Arial" w:hAnsi="Arial" w:cs="Arial"/>
          <w:b w:val="0"/>
          <w:bCs w:val="0"/>
          <w:sz w:val="22"/>
          <w:szCs w:val="22"/>
        </w:rPr>
        <w:t>, V., 2006). Ellul (1964) argued that technology acts as a driving force for artistic innovation, continuously creating new artistic possibilities as it advances. However, soft determinism, as described by Smith and Marx (1994), is more aligned with my research. It emphasizes that while technology influences society, humans ultimately control and shape its applications.</w:t>
      </w:r>
    </w:p>
    <w:p w14:paraId="7996A03B" w14:textId="77777777" w:rsidR="00701B10" w:rsidRPr="00701B10" w:rsidRDefault="00701B10" w:rsidP="00701B10">
      <w:pPr>
        <w:rPr>
          <w:rStyle w:val="a3"/>
          <w:rFonts w:ascii="Arial" w:hAnsi="Arial" w:cs="Arial"/>
          <w:b w:val="0"/>
          <w:bCs w:val="0"/>
          <w:sz w:val="22"/>
          <w:szCs w:val="22"/>
        </w:rPr>
      </w:pPr>
    </w:p>
    <w:p w14:paraId="4AEDB5F7" w14:textId="0FDB2C16" w:rsidR="00072089" w:rsidRDefault="00701B10" w:rsidP="00701B10">
      <w:pPr>
        <w:rPr>
          <w:rStyle w:val="a3"/>
          <w:rFonts w:ascii="Arial" w:hAnsi="Arial" w:cs="Arial"/>
          <w:b w:val="0"/>
          <w:bCs w:val="0"/>
          <w:sz w:val="22"/>
          <w:szCs w:val="22"/>
        </w:rPr>
      </w:pPr>
      <w:r w:rsidRPr="00701B10">
        <w:rPr>
          <w:rStyle w:val="a3"/>
          <w:rFonts w:ascii="Arial" w:hAnsi="Arial" w:cs="Arial"/>
          <w:b w:val="0"/>
          <w:bCs w:val="0"/>
          <w:sz w:val="22"/>
          <w:szCs w:val="22"/>
        </w:rPr>
        <w:t>This perspective is particularly evident in the creation of anthropomorphic animal characters. AI technology offers boundless creative possibilities, but the final artistic forms and cultural meanings are determined by the choices of creators and the interpretations of audiences. This ontological stance supports my view of AI as an "intelligent collaborator" rather than an independent "creator."</w:t>
      </w:r>
    </w:p>
    <w:p w14:paraId="6636FAA4" w14:textId="663A5DB0" w:rsidR="00701B10" w:rsidRDefault="00701B10" w:rsidP="00701B10">
      <w:pPr>
        <w:rPr>
          <w:rStyle w:val="a3"/>
          <w:rFonts w:ascii="Arial" w:hAnsi="Arial" w:cs="Arial"/>
          <w:b w:val="0"/>
          <w:bCs w:val="0"/>
          <w:sz w:val="22"/>
          <w:szCs w:val="22"/>
        </w:rPr>
      </w:pPr>
    </w:p>
    <w:p w14:paraId="6829094B" w14:textId="095672B8" w:rsidR="00701B10" w:rsidRDefault="00701B10" w:rsidP="00701B10">
      <w:pPr>
        <w:rPr>
          <w:rStyle w:val="a3"/>
          <w:rFonts w:ascii="Arial" w:hAnsi="Arial" w:cs="Arial"/>
          <w:b w:val="0"/>
          <w:bCs w:val="0"/>
          <w:sz w:val="22"/>
          <w:szCs w:val="22"/>
        </w:rPr>
      </w:pPr>
    </w:p>
    <w:p w14:paraId="547BA29B" w14:textId="77777777" w:rsidR="00701B10" w:rsidRPr="00701B10" w:rsidRDefault="00701B10" w:rsidP="00701B10">
      <w:pPr>
        <w:rPr>
          <w:rFonts w:ascii="Arial" w:hAnsi="Arial" w:cs="Arial"/>
          <w:b/>
          <w:bCs/>
          <w:sz w:val="22"/>
          <w:szCs w:val="22"/>
        </w:rPr>
      </w:pPr>
    </w:p>
    <w:p w14:paraId="54B68F52" w14:textId="77777777" w:rsidR="00701B10" w:rsidRPr="00701B10" w:rsidRDefault="00701B10" w:rsidP="00701B10">
      <w:pPr>
        <w:pStyle w:val="3"/>
        <w:rPr>
          <w:rStyle w:val="a3"/>
          <w:b/>
          <w:bCs/>
        </w:rPr>
      </w:pPr>
      <w:r w:rsidRPr="00701B10">
        <w:rPr>
          <w:rStyle w:val="a3"/>
          <w:b/>
          <w:bCs/>
        </w:rPr>
        <w:t>3. Axiology: Ethics and Social Responsibility</w:t>
      </w:r>
    </w:p>
    <w:p w14:paraId="7AA52FCD" w14:textId="77777777" w:rsidR="00701B10" w:rsidRPr="00701B10" w:rsidRDefault="00701B10" w:rsidP="00701B10">
      <w:pPr>
        <w:pStyle w:val="4"/>
        <w:rPr>
          <w:rStyle w:val="a3"/>
          <w:rFonts w:ascii="Arial" w:hAnsi="Arial" w:cs="Arial"/>
          <w:b/>
          <w:bCs/>
          <w:sz w:val="22"/>
          <w:szCs w:val="22"/>
        </w:rPr>
      </w:pPr>
      <w:r w:rsidRPr="00701B10">
        <w:rPr>
          <w:rStyle w:val="a3"/>
          <w:rFonts w:ascii="Arial" w:hAnsi="Arial" w:cs="Arial"/>
          <w:b/>
          <w:bCs/>
          <w:sz w:val="22"/>
          <w:szCs w:val="22"/>
        </w:rPr>
        <w:lastRenderedPageBreak/>
        <w:t>Definition of Axiology and Core Issues</w:t>
      </w:r>
    </w:p>
    <w:p w14:paraId="2E27C4B5" w14:textId="77777777" w:rsidR="00701B10" w:rsidRPr="00701B10" w:rsidRDefault="00701B10" w:rsidP="00701B10">
      <w:pPr>
        <w:rPr>
          <w:rStyle w:val="a3"/>
          <w:rFonts w:ascii="Arial" w:hAnsi="Arial" w:cs="Arial"/>
          <w:b w:val="0"/>
          <w:bCs w:val="0"/>
          <w:sz w:val="22"/>
          <w:szCs w:val="22"/>
        </w:rPr>
      </w:pPr>
      <w:r w:rsidRPr="00701B10">
        <w:rPr>
          <w:rStyle w:val="a3"/>
          <w:rFonts w:ascii="Arial" w:hAnsi="Arial" w:cs="Arial"/>
          <w:b w:val="0"/>
          <w:bCs w:val="0"/>
          <w:sz w:val="22"/>
          <w:szCs w:val="22"/>
        </w:rPr>
        <w:t>Axiology focuses on the social value and ethical considerations of the research subject. In this study, the societal significance and cultural adaptability of AI-generated content are central concerns. The key question is how to balance technological innovation with ethical responsibility (Gabriel, I., 2024).</w:t>
      </w:r>
    </w:p>
    <w:p w14:paraId="46B229B2" w14:textId="77777777" w:rsidR="00701B10" w:rsidRPr="00701B10" w:rsidRDefault="00701B10" w:rsidP="00701B10">
      <w:pPr>
        <w:pStyle w:val="4"/>
        <w:rPr>
          <w:rStyle w:val="a3"/>
          <w:rFonts w:ascii="Arial" w:hAnsi="Arial" w:cs="Arial"/>
          <w:b/>
          <w:bCs/>
          <w:sz w:val="22"/>
          <w:szCs w:val="22"/>
        </w:rPr>
      </w:pPr>
      <w:r w:rsidRPr="00701B10">
        <w:rPr>
          <w:rStyle w:val="a3"/>
          <w:rFonts w:ascii="Arial" w:hAnsi="Arial" w:cs="Arial"/>
          <w:b/>
          <w:bCs/>
          <w:sz w:val="22"/>
          <w:szCs w:val="22"/>
        </w:rPr>
        <w:t>Ecological Ethics and Cultural Inclusivity</w:t>
      </w:r>
    </w:p>
    <w:p w14:paraId="3BF6789E" w14:textId="77777777" w:rsidR="00701B10" w:rsidRPr="00701B10" w:rsidRDefault="00701B10" w:rsidP="00701B10">
      <w:pPr>
        <w:rPr>
          <w:rStyle w:val="a3"/>
          <w:rFonts w:ascii="Arial" w:hAnsi="Arial" w:cs="Arial"/>
          <w:b w:val="0"/>
          <w:bCs w:val="0"/>
          <w:sz w:val="22"/>
          <w:szCs w:val="22"/>
        </w:rPr>
      </w:pPr>
      <w:r w:rsidRPr="00701B10">
        <w:rPr>
          <w:rStyle w:val="a3"/>
          <w:rFonts w:ascii="Arial" w:hAnsi="Arial" w:cs="Arial"/>
          <w:b w:val="0"/>
          <w:bCs w:val="0"/>
          <w:sz w:val="22"/>
          <w:szCs w:val="22"/>
        </w:rPr>
        <w:t>AI-generated anthropomorphic animal characters raise dual concerns of ecological ethics and cultural inclusivity. In recent years, the increasing public focus on animal protection has directly influenced the design of such characters. For example, virtual animal characters are often designed with themes of nature conservation to raise awareness about wildlife habitats.</w:t>
      </w:r>
    </w:p>
    <w:p w14:paraId="797E0EE6" w14:textId="77777777" w:rsidR="00701B10" w:rsidRPr="00701B10" w:rsidRDefault="00701B10" w:rsidP="00701B10">
      <w:pPr>
        <w:rPr>
          <w:rStyle w:val="a3"/>
          <w:rFonts w:ascii="Arial" w:hAnsi="Arial" w:cs="Arial"/>
          <w:b w:val="0"/>
          <w:bCs w:val="0"/>
          <w:sz w:val="22"/>
          <w:szCs w:val="22"/>
        </w:rPr>
      </w:pPr>
      <w:r w:rsidRPr="00701B10">
        <w:rPr>
          <w:rStyle w:val="a3"/>
          <w:rFonts w:ascii="Arial" w:hAnsi="Arial" w:cs="Arial"/>
          <w:b w:val="0"/>
          <w:bCs w:val="0"/>
          <w:sz w:val="22"/>
          <w:szCs w:val="22"/>
        </w:rPr>
        <w:t>Cultural inclusivity is also crucial in a globalized context. Without considering regional cultural diversity, anthropomorphic animal characters risk sparking debates over cultural appropriation. This study advocates for the use of semiotic analysis and in-depth interpretations of cultural metaphors to enhance the localized adaptability of such content.</w:t>
      </w:r>
    </w:p>
    <w:p w14:paraId="740E9506" w14:textId="77777777" w:rsidR="00701B10" w:rsidRPr="00701B10" w:rsidRDefault="00701B10" w:rsidP="00701B10">
      <w:pPr>
        <w:pStyle w:val="4"/>
        <w:rPr>
          <w:rStyle w:val="a3"/>
          <w:rFonts w:ascii="Arial" w:hAnsi="Arial" w:cs="Arial"/>
          <w:b/>
          <w:bCs/>
          <w:sz w:val="22"/>
          <w:szCs w:val="22"/>
        </w:rPr>
      </w:pPr>
      <w:r w:rsidRPr="00701B10">
        <w:rPr>
          <w:rStyle w:val="a3"/>
          <w:rFonts w:ascii="Arial" w:hAnsi="Arial" w:cs="Arial"/>
          <w:b/>
          <w:bCs/>
          <w:sz w:val="22"/>
          <w:szCs w:val="22"/>
        </w:rPr>
        <w:t>Ethical Considerations and Social Responsibility</w:t>
      </w:r>
    </w:p>
    <w:p w14:paraId="6E77F09A" w14:textId="77777777" w:rsidR="00701B10" w:rsidRPr="00701B10" w:rsidRDefault="00701B10" w:rsidP="00701B10">
      <w:pPr>
        <w:rPr>
          <w:rStyle w:val="a3"/>
          <w:rFonts w:ascii="Arial" w:hAnsi="Arial" w:cs="Arial"/>
          <w:b w:val="0"/>
          <w:bCs w:val="0"/>
          <w:sz w:val="22"/>
          <w:szCs w:val="22"/>
        </w:rPr>
      </w:pPr>
      <w:r w:rsidRPr="00701B10">
        <w:rPr>
          <w:rStyle w:val="a3"/>
          <w:rFonts w:ascii="Arial" w:hAnsi="Arial" w:cs="Arial"/>
          <w:b w:val="0"/>
          <w:bCs w:val="0"/>
          <w:sz w:val="22"/>
          <w:szCs w:val="22"/>
        </w:rPr>
        <w:t>AI-generated content also faces challenges such as emotional manipulation and privacy protection. Green and Brock's (2000) narrative transportation theory highlights how audiences can become "immersed" in virtual worlds through storytelling, forming emotional connections with characters. However, over-reliance on emotional manipulation may weaken audiences' critical understanding of technology.</w:t>
      </w:r>
    </w:p>
    <w:p w14:paraId="0A5633AB" w14:textId="77777777" w:rsidR="00701B10" w:rsidRPr="00701B10" w:rsidRDefault="00701B10" w:rsidP="00701B10">
      <w:pPr>
        <w:pStyle w:val="4"/>
        <w:rPr>
          <w:rStyle w:val="a3"/>
          <w:rFonts w:ascii="Arial" w:hAnsi="Arial" w:cs="Arial"/>
          <w:b/>
          <w:bCs/>
          <w:sz w:val="22"/>
          <w:szCs w:val="22"/>
        </w:rPr>
      </w:pPr>
      <w:r w:rsidRPr="00701B10">
        <w:rPr>
          <w:rStyle w:val="a3"/>
          <w:rFonts w:ascii="Arial" w:hAnsi="Arial" w:cs="Arial"/>
          <w:b/>
          <w:bCs/>
          <w:sz w:val="22"/>
          <w:szCs w:val="22"/>
        </w:rPr>
        <w:t>Contributions to Axiology</w:t>
      </w:r>
    </w:p>
    <w:p w14:paraId="2808D401" w14:textId="77777777" w:rsidR="00701B10" w:rsidRPr="00701B10" w:rsidRDefault="00701B10" w:rsidP="00701B10">
      <w:pPr>
        <w:rPr>
          <w:rStyle w:val="a3"/>
          <w:rFonts w:ascii="Arial" w:hAnsi="Arial" w:cs="Arial"/>
          <w:b w:val="0"/>
          <w:bCs w:val="0"/>
          <w:sz w:val="22"/>
          <w:szCs w:val="22"/>
        </w:rPr>
      </w:pPr>
      <w:r w:rsidRPr="00701B10">
        <w:rPr>
          <w:rStyle w:val="a3"/>
          <w:rFonts w:ascii="Arial" w:hAnsi="Arial" w:cs="Arial"/>
          <w:b w:val="0"/>
          <w:bCs w:val="0"/>
          <w:sz w:val="22"/>
          <w:szCs w:val="22"/>
        </w:rPr>
        <w:t>This study's contributions in axiology include:</w:t>
      </w:r>
    </w:p>
    <w:p w14:paraId="75B9FCA2" w14:textId="77777777" w:rsidR="00701B10" w:rsidRPr="00701B10" w:rsidRDefault="00701B10" w:rsidP="00701B10">
      <w:pPr>
        <w:pStyle w:val="a6"/>
        <w:numPr>
          <w:ilvl w:val="0"/>
          <w:numId w:val="25"/>
        </w:numPr>
        <w:ind w:firstLineChars="0"/>
        <w:rPr>
          <w:rStyle w:val="a3"/>
          <w:rFonts w:ascii="Arial" w:hAnsi="Arial" w:cs="Arial"/>
          <w:b w:val="0"/>
          <w:bCs w:val="0"/>
          <w:sz w:val="22"/>
          <w:szCs w:val="22"/>
        </w:rPr>
      </w:pPr>
      <w:r w:rsidRPr="00701B10">
        <w:rPr>
          <w:rStyle w:val="a3"/>
          <w:rFonts w:ascii="Arial" w:hAnsi="Arial" w:cs="Arial"/>
          <w:b w:val="0"/>
          <w:bCs w:val="0"/>
          <w:sz w:val="22"/>
          <w:szCs w:val="22"/>
        </w:rPr>
        <w:t xml:space="preserve">Advocating for the use of affective computing and user experience optimization to reduce the emotional gap between AI-generated content and </w:t>
      </w:r>
      <w:proofErr w:type="gramStart"/>
      <w:r w:rsidRPr="00701B10">
        <w:rPr>
          <w:rStyle w:val="a3"/>
          <w:rFonts w:ascii="Arial" w:hAnsi="Arial" w:cs="Arial"/>
          <w:b w:val="0"/>
          <w:bCs w:val="0"/>
          <w:sz w:val="22"/>
          <w:szCs w:val="22"/>
        </w:rPr>
        <w:t>audiences;</w:t>
      </w:r>
      <w:proofErr w:type="gramEnd"/>
    </w:p>
    <w:p w14:paraId="7B1DBD9F" w14:textId="77777777" w:rsidR="00701B10" w:rsidRPr="00701B10" w:rsidRDefault="00701B10" w:rsidP="00701B10">
      <w:pPr>
        <w:pStyle w:val="a6"/>
        <w:numPr>
          <w:ilvl w:val="0"/>
          <w:numId w:val="25"/>
        </w:numPr>
        <w:ind w:firstLineChars="0"/>
        <w:rPr>
          <w:rStyle w:val="a3"/>
          <w:rFonts w:ascii="Arial" w:hAnsi="Arial" w:cs="Arial"/>
          <w:b w:val="0"/>
          <w:bCs w:val="0"/>
          <w:sz w:val="22"/>
          <w:szCs w:val="22"/>
        </w:rPr>
      </w:pPr>
      <w:r w:rsidRPr="00701B10">
        <w:rPr>
          <w:rStyle w:val="a3"/>
          <w:rFonts w:ascii="Arial" w:hAnsi="Arial" w:cs="Arial"/>
          <w:b w:val="0"/>
          <w:bCs w:val="0"/>
          <w:sz w:val="22"/>
          <w:szCs w:val="22"/>
        </w:rPr>
        <w:t xml:space="preserve">Proposing the integration of ecological ethics and cultural sensitivity in designing anthropomorphic characters to promote a balance between technological innovation and social </w:t>
      </w:r>
      <w:proofErr w:type="gramStart"/>
      <w:r w:rsidRPr="00701B10">
        <w:rPr>
          <w:rStyle w:val="a3"/>
          <w:rFonts w:ascii="Arial" w:hAnsi="Arial" w:cs="Arial"/>
          <w:b w:val="0"/>
          <w:bCs w:val="0"/>
          <w:sz w:val="22"/>
          <w:szCs w:val="22"/>
        </w:rPr>
        <w:t>responsibility;</w:t>
      </w:r>
      <w:proofErr w:type="gramEnd"/>
    </w:p>
    <w:p w14:paraId="3F0076D2" w14:textId="77777777" w:rsidR="00701B10" w:rsidRPr="00701B10" w:rsidRDefault="00701B10" w:rsidP="00701B10">
      <w:pPr>
        <w:pStyle w:val="a6"/>
        <w:numPr>
          <w:ilvl w:val="0"/>
          <w:numId w:val="25"/>
        </w:numPr>
        <w:ind w:firstLineChars="0"/>
        <w:rPr>
          <w:rStyle w:val="a3"/>
          <w:rFonts w:ascii="Arial" w:hAnsi="Arial" w:cs="Arial"/>
          <w:b w:val="0"/>
          <w:bCs w:val="0"/>
          <w:sz w:val="22"/>
          <w:szCs w:val="22"/>
        </w:rPr>
      </w:pPr>
      <w:r w:rsidRPr="00701B10">
        <w:rPr>
          <w:rStyle w:val="a3"/>
          <w:rFonts w:ascii="Arial" w:hAnsi="Arial" w:cs="Arial"/>
          <w:b w:val="0"/>
          <w:bCs w:val="0"/>
          <w:sz w:val="22"/>
          <w:szCs w:val="22"/>
        </w:rPr>
        <w:t>Exploring ethical frameworks for policymakers to consider when regulating AI-generated content.</w:t>
      </w:r>
    </w:p>
    <w:p w14:paraId="7219910D" w14:textId="36247605" w:rsidR="00072089" w:rsidRPr="00701B10" w:rsidRDefault="00072089">
      <w:pPr>
        <w:rPr>
          <w:rFonts w:ascii="Arial" w:hAnsi="Arial" w:cs="Arial"/>
          <w:sz w:val="22"/>
          <w:szCs w:val="22"/>
        </w:rPr>
      </w:pPr>
    </w:p>
    <w:p w14:paraId="2FD05D0F" w14:textId="678EC79D" w:rsidR="00AE338C" w:rsidRPr="00701B10" w:rsidRDefault="00AE338C">
      <w:pPr>
        <w:rPr>
          <w:rFonts w:ascii="Arial" w:hAnsi="Arial" w:cs="Arial"/>
          <w:sz w:val="22"/>
          <w:szCs w:val="22"/>
        </w:rPr>
      </w:pPr>
    </w:p>
    <w:p w14:paraId="6B8CB098" w14:textId="477843CF" w:rsidR="00AE338C" w:rsidRDefault="00AE338C">
      <w:pPr>
        <w:rPr>
          <w:rFonts w:ascii="Arial" w:hAnsi="Arial" w:cs="Arial"/>
          <w:sz w:val="22"/>
          <w:szCs w:val="22"/>
        </w:rPr>
      </w:pPr>
    </w:p>
    <w:p w14:paraId="10EA8339" w14:textId="0FB8DA0E" w:rsidR="00AE338C" w:rsidRPr="00AE338C" w:rsidRDefault="00AE338C">
      <w:pPr>
        <w:rPr>
          <w:rFonts w:ascii="Arial" w:hAnsi="Arial" w:cs="Arial"/>
          <w:sz w:val="22"/>
          <w:szCs w:val="22"/>
        </w:rPr>
      </w:pPr>
    </w:p>
    <w:p w14:paraId="0F088D6D" w14:textId="56263CC1" w:rsidR="00AE338C" w:rsidRDefault="00AE338C">
      <w:pPr>
        <w:rPr>
          <w:rFonts w:ascii="Arial" w:hAnsi="Arial" w:cs="Arial"/>
          <w:sz w:val="22"/>
          <w:szCs w:val="22"/>
        </w:rPr>
      </w:pPr>
    </w:p>
    <w:p w14:paraId="4B737AB3" w14:textId="5500E4E5" w:rsidR="00AE338C" w:rsidRPr="000248BF" w:rsidRDefault="00AE338C">
      <w:pPr>
        <w:rPr>
          <w:rFonts w:ascii="Arial" w:hAnsi="Arial" w:cs="Arial"/>
          <w:sz w:val="22"/>
          <w:szCs w:val="22"/>
        </w:rPr>
      </w:pPr>
    </w:p>
    <w:p w14:paraId="3CBB04DF" w14:textId="77777777" w:rsidR="000248BF" w:rsidRPr="000248BF" w:rsidRDefault="000248BF" w:rsidP="000248BF">
      <w:pPr>
        <w:pStyle w:val="2"/>
        <w:rPr>
          <w:rStyle w:val="a3"/>
          <w:b/>
          <w:bCs/>
        </w:rPr>
      </w:pPr>
      <w:r w:rsidRPr="000248BF">
        <w:rPr>
          <w:rStyle w:val="a3"/>
          <w:b/>
          <w:bCs/>
        </w:rPr>
        <w:lastRenderedPageBreak/>
        <w:t>3. Research Background and Literature Review</w:t>
      </w:r>
    </w:p>
    <w:p w14:paraId="6DB6BEFE" w14:textId="77777777" w:rsidR="000248BF" w:rsidRPr="000248BF" w:rsidRDefault="000248BF" w:rsidP="000248BF">
      <w:pPr>
        <w:pStyle w:val="3"/>
        <w:rPr>
          <w:rStyle w:val="a3"/>
          <w:b/>
          <w:bCs/>
        </w:rPr>
      </w:pPr>
      <w:r w:rsidRPr="000248BF">
        <w:rPr>
          <w:rStyle w:val="a3"/>
          <w:b/>
          <w:bCs/>
        </w:rPr>
        <w:t>1. Background and Significance</w:t>
      </w:r>
    </w:p>
    <w:p w14:paraId="16CA0A44" w14:textId="77777777" w:rsidR="000248BF" w:rsidRPr="000248BF" w:rsidRDefault="000248BF" w:rsidP="000248BF">
      <w:pPr>
        <w:rPr>
          <w:rStyle w:val="a3"/>
          <w:rFonts w:ascii="Arial" w:eastAsiaTheme="majorEastAsia" w:hAnsi="Arial" w:cs="Arial"/>
          <w:b w:val="0"/>
          <w:bCs w:val="0"/>
          <w:sz w:val="22"/>
          <w:szCs w:val="22"/>
        </w:rPr>
      </w:pPr>
      <w:r w:rsidRPr="000248BF">
        <w:rPr>
          <w:rStyle w:val="a3"/>
          <w:rFonts w:ascii="Arial" w:eastAsiaTheme="majorEastAsia" w:hAnsi="Arial" w:cs="Arial"/>
          <w:b w:val="0"/>
          <w:bCs w:val="0"/>
          <w:sz w:val="22"/>
          <w:szCs w:val="22"/>
        </w:rPr>
        <w:t>Generative AI has achieved groundbreaking advancements in fields such as film, advertising, and cultural communication in recent years. With technologies like Generative Adversarial Networks (GAN), AI can produce highly complex and detailed dynamic content, pushing the expressive capabilities of virtual imagery to unprecedented levels (Xu, Y., Li, Z., and Wang, J., 2021). Among these advancements, the generation of anthropomorphic animal characters has emerged as a unique form of symbolic expression by combining human emotional traits with natural animal characteristics. These characters not only showcase the cutting edge of AI-generated content but also play an increasingly important role in emotional connection, social cognition, and cultural dissemination (Mori, 1970; Epley et al., 2007).</w:t>
      </w:r>
    </w:p>
    <w:p w14:paraId="5FF88D12" w14:textId="77777777" w:rsidR="000248BF" w:rsidRPr="000248BF" w:rsidRDefault="000248BF" w:rsidP="000248BF">
      <w:pPr>
        <w:rPr>
          <w:rStyle w:val="a3"/>
          <w:rFonts w:ascii="Arial" w:eastAsiaTheme="majorEastAsia" w:hAnsi="Arial" w:cs="Arial"/>
          <w:b w:val="0"/>
          <w:bCs w:val="0"/>
          <w:sz w:val="22"/>
          <w:szCs w:val="22"/>
        </w:rPr>
      </w:pPr>
    </w:p>
    <w:p w14:paraId="5D48D87C" w14:textId="77777777" w:rsidR="000248BF" w:rsidRPr="000248BF" w:rsidRDefault="000248BF" w:rsidP="000248BF">
      <w:pPr>
        <w:rPr>
          <w:rStyle w:val="a3"/>
          <w:rFonts w:ascii="Arial" w:eastAsiaTheme="majorEastAsia" w:hAnsi="Arial" w:cs="Arial"/>
          <w:b w:val="0"/>
          <w:bCs w:val="0"/>
          <w:sz w:val="22"/>
          <w:szCs w:val="22"/>
        </w:rPr>
      </w:pPr>
      <w:r w:rsidRPr="000248BF">
        <w:rPr>
          <w:rStyle w:val="a3"/>
          <w:rFonts w:ascii="Arial" w:eastAsiaTheme="majorEastAsia" w:hAnsi="Arial" w:cs="Arial"/>
          <w:b w:val="0"/>
          <w:bCs w:val="0"/>
          <w:sz w:val="22"/>
          <w:szCs w:val="22"/>
        </w:rPr>
        <w:t xml:space="preserve">Although research on AI-generated content has grown substantially, specific analyses of anthropomorphic animal characters remain limited. This section reviews relevant literature, focusing on the technological implementation, emotional resonance mechanisms, and sociocultural significance of anthropomorphic imagery. It also integrates </w:t>
      </w:r>
      <w:proofErr w:type="spellStart"/>
      <w:r w:rsidRPr="000248BF">
        <w:rPr>
          <w:rStyle w:val="a3"/>
          <w:rFonts w:ascii="Arial" w:eastAsiaTheme="majorEastAsia" w:hAnsi="Arial" w:cs="Arial"/>
          <w:b w:val="0"/>
          <w:bCs w:val="0"/>
          <w:sz w:val="22"/>
          <w:szCs w:val="22"/>
        </w:rPr>
        <w:t>posthumanist</w:t>
      </w:r>
      <w:proofErr w:type="spellEnd"/>
      <w:r w:rsidRPr="000248BF">
        <w:rPr>
          <w:rStyle w:val="a3"/>
          <w:rFonts w:ascii="Arial" w:eastAsiaTheme="majorEastAsia" w:hAnsi="Arial" w:cs="Arial"/>
          <w:b w:val="0"/>
          <w:bCs w:val="0"/>
          <w:sz w:val="22"/>
          <w:szCs w:val="22"/>
        </w:rPr>
        <w:t xml:space="preserve"> and semiotic theoretical perspectives to highlight research gaps and potential future directions in this field.</w:t>
      </w:r>
    </w:p>
    <w:p w14:paraId="4EA5EAEE" w14:textId="77777777" w:rsidR="000248BF" w:rsidRPr="000248BF" w:rsidRDefault="000248BF" w:rsidP="000248BF">
      <w:pPr>
        <w:rPr>
          <w:rStyle w:val="a3"/>
          <w:rFonts w:ascii="Arial" w:eastAsiaTheme="majorEastAsia" w:hAnsi="Arial" w:cs="Arial"/>
          <w:b w:val="0"/>
          <w:bCs w:val="0"/>
          <w:sz w:val="22"/>
          <w:szCs w:val="22"/>
        </w:rPr>
      </w:pPr>
    </w:p>
    <w:p w14:paraId="4E329D27" w14:textId="77777777" w:rsidR="000248BF" w:rsidRPr="000248BF" w:rsidRDefault="000248BF" w:rsidP="000248BF">
      <w:pPr>
        <w:pStyle w:val="3"/>
        <w:rPr>
          <w:rStyle w:val="a3"/>
          <w:b/>
          <w:bCs/>
        </w:rPr>
      </w:pPr>
      <w:r w:rsidRPr="000248BF">
        <w:rPr>
          <w:rStyle w:val="a3"/>
          <w:b/>
          <w:bCs/>
        </w:rPr>
        <w:t>2. Development of AI-Generated Content and Technical Implementation of Anthropomorphic Characters</w:t>
      </w:r>
    </w:p>
    <w:p w14:paraId="06C3C234" w14:textId="77777777" w:rsidR="000248BF" w:rsidRPr="000248BF" w:rsidRDefault="000248BF" w:rsidP="000248BF">
      <w:pPr>
        <w:rPr>
          <w:rStyle w:val="a3"/>
          <w:rFonts w:ascii="Arial" w:eastAsiaTheme="majorEastAsia" w:hAnsi="Arial" w:cs="Arial"/>
          <w:sz w:val="22"/>
          <w:szCs w:val="22"/>
        </w:rPr>
      </w:pPr>
      <w:r w:rsidRPr="000248BF">
        <w:rPr>
          <w:rStyle w:val="a3"/>
          <w:rFonts w:ascii="Arial" w:eastAsiaTheme="majorEastAsia" w:hAnsi="Arial" w:cs="Arial"/>
          <w:sz w:val="22"/>
          <w:szCs w:val="22"/>
        </w:rPr>
        <w:t>Technical Foundations of AI-Generated Content</w:t>
      </w:r>
    </w:p>
    <w:p w14:paraId="1EFE00FC" w14:textId="77777777" w:rsidR="000248BF" w:rsidRPr="000248BF" w:rsidRDefault="000248BF" w:rsidP="000248BF">
      <w:pPr>
        <w:rPr>
          <w:rStyle w:val="a3"/>
          <w:rFonts w:ascii="Arial" w:eastAsiaTheme="majorEastAsia" w:hAnsi="Arial" w:cs="Arial"/>
          <w:b w:val="0"/>
          <w:bCs w:val="0"/>
          <w:sz w:val="22"/>
          <w:szCs w:val="22"/>
        </w:rPr>
      </w:pPr>
      <w:r w:rsidRPr="000248BF">
        <w:rPr>
          <w:rStyle w:val="a3"/>
          <w:rFonts w:ascii="Arial" w:eastAsiaTheme="majorEastAsia" w:hAnsi="Arial" w:cs="Arial"/>
          <w:b w:val="0"/>
          <w:bCs w:val="0"/>
          <w:sz w:val="22"/>
          <w:szCs w:val="22"/>
        </w:rPr>
        <w:t>The introduction of Generative Adversarial Networks (GAN) marked a significant milestone in AI generation technology. By employing adversarial training between a generator and a discriminator, GANs can create highly realistic images and videos. In recent years, GAN technology has been widely applied to text-to-image generation, multimodal video generation, and other areas, laying a technical foundation for dynamic content creation.</w:t>
      </w:r>
    </w:p>
    <w:p w14:paraId="117890F3" w14:textId="77777777" w:rsidR="000248BF" w:rsidRPr="000248BF" w:rsidRDefault="000248BF" w:rsidP="000248BF">
      <w:pPr>
        <w:rPr>
          <w:rStyle w:val="a3"/>
          <w:rFonts w:ascii="Arial" w:eastAsiaTheme="majorEastAsia" w:hAnsi="Arial" w:cs="Arial"/>
          <w:b w:val="0"/>
          <w:bCs w:val="0"/>
          <w:sz w:val="22"/>
          <w:szCs w:val="22"/>
        </w:rPr>
      </w:pPr>
    </w:p>
    <w:p w14:paraId="595D861B" w14:textId="77777777" w:rsidR="000248BF" w:rsidRPr="000248BF" w:rsidRDefault="000248BF" w:rsidP="000248BF">
      <w:pPr>
        <w:rPr>
          <w:rStyle w:val="a3"/>
          <w:rFonts w:ascii="Arial" w:eastAsiaTheme="majorEastAsia" w:hAnsi="Arial" w:cs="Arial"/>
          <w:b w:val="0"/>
          <w:bCs w:val="0"/>
          <w:sz w:val="22"/>
          <w:szCs w:val="22"/>
        </w:rPr>
      </w:pPr>
      <w:r w:rsidRPr="000248BF">
        <w:rPr>
          <w:rStyle w:val="a3"/>
          <w:rFonts w:ascii="Arial" w:eastAsiaTheme="majorEastAsia" w:hAnsi="Arial" w:cs="Arial"/>
          <w:b w:val="0"/>
          <w:bCs w:val="0"/>
          <w:sz w:val="22"/>
          <w:szCs w:val="22"/>
        </w:rPr>
        <w:t>Runway's Gen-3 model enables the generation of high-quality dynamic content based on text inputs, offering flexible and efficient tools for designing anthropomorphic characters (Runway, 2024). Similarly, Meta’s Movie Gen technology simulates complex behaviors, such as hunting and flying, endowing virtual characters with enhanced dynamic expressiveness. This capability has been effectively applied in documentaries and virtual entertainment content (Meta, 2024).</w:t>
      </w:r>
    </w:p>
    <w:p w14:paraId="73EE8CC0" w14:textId="77777777" w:rsidR="000248BF" w:rsidRPr="000248BF" w:rsidRDefault="000248BF" w:rsidP="000248BF">
      <w:pPr>
        <w:rPr>
          <w:rStyle w:val="a3"/>
          <w:rFonts w:ascii="Arial" w:eastAsiaTheme="majorEastAsia" w:hAnsi="Arial" w:cs="Arial"/>
          <w:b w:val="0"/>
          <w:bCs w:val="0"/>
          <w:sz w:val="22"/>
          <w:szCs w:val="22"/>
        </w:rPr>
      </w:pPr>
    </w:p>
    <w:p w14:paraId="219AA4E0" w14:textId="77777777" w:rsidR="000248BF" w:rsidRPr="000248BF" w:rsidRDefault="000248BF" w:rsidP="000248BF">
      <w:pPr>
        <w:rPr>
          <w:rStyle w:val="a3"/>
          <w:rFonts w:ascii="Arial" w:eastAsiaTheme="majorEastAsia" w:hAnsi="Arial" w:cs="Arial"/>
          <w:sz w:val="22"/>
          <w:szCs w:val="22"/>
        </w:rPr>
      </w:pPr>
      <w:r w:rsidRPr="000248BF">
        <w:rPr>
          <w:rStyle w:val="a3"/>
          <w:rFonts w:ascii="Arial" w:eastAsiaTheme="majorEastAsia" w:hAnsi="Arial" w:cs="Arial"/>
          <w:sz w:val="22"/>
          <w:szCs w:val="22"/>
        </w:rPr>
        <w:t>Characteristics of Anthropomorphic Animal Generation</w:t>
      </w:r>
    </w:p>
    <w:p w14:paraId="44B3FA6B" w14:textId="77777777" w:rsidR="000248BF" w:rsidRPr="000248BF" w:rsidRDefault="000248BF" w:rsidP="000248BF">
      <w:pPr>
        <w:rPr>
          <w:rStyle w:val="a3"/>
          <w:rFonts w:ascii="Arial" w:eastAsiaTheme="majorEastAsia" w:hAnsi="Arial" w:cs="Arial"/>
          <w:b w:val="0"/>
          <w:bCs w:val="0"/>
          <w:sz w:val="22"/>
          <w:szCs w:val="22"/>
        </w:rPr>
      </w:pPr>
      <w:r w:rsidRPr="000248BF">
        <w:rPr>
          <w:rStyle w:val="a3"/>
          <w:rFonts w:ascii="Arial" w:eastAsiaTheme="majorEastAsia" w:hAnsi="Arial" w:cs="Arial"/>
          <w:b w:val="0"/>
          <w:bCs w:val="0"/>
          <w:sz w:val="22"/>
          <w:szCs w:val="22"/>
        </w:rPr>
        <w:t>The creation of anthropomorphic animal characters involves two key dimensions: technical performance and cultural symbolic expression. From a technical perspective, AI leverages deep learning models to integrate animals’ natural traits with human emotional features, enabling these characters to exhibit human-like facial expressions and motion characteristics (</w:t>
      </w:r>
      <w:proofErr w:type="spellStart"/>
      <w:r w:rsidRPr="000248BF">
        <w:rPr>
          <w:rStyle w:val="a3"/>
          <w:rFonts w:ascii="Arial" w:eastAsiaTheme="majorEastAsia" w:hAnsi="Arial" w:cs="Arial"/>
          <w:b w:val="0"/>
          <w:bCs w:val="0"/>
          <w:sz w:val="22"/>
          <w:szCs w:val="22"/>
        </w:rPr>
        <w:t>Blumrosen</w:t>
      </w:r>
      <w:proofErr w:type="spellEnd"/>
      <w:r w:rsidRPr="000248BF">
        <w:rPr>
          <w:rStyle w:val="a3"/>
          <w:rFonts w:ascii="Arial" w:eastAsiaTheme="majorEastAsia" w:hAnsi="Arial" w:cs="Arial"/>
          <w:b w:val="0"/>
          <w:bCs w:val="0"/>
          <w:sz w:val="22"/>
          <w:szCs w:val="22"/>
        </w:rPr>
        <w:t xml:space="preserve">, G., and </w:t>
      </w:r>
      <w:proofErr w:type="spellStart"/>
      <w:r w:rsidRPr="000248BF">
        <w:rPr>
          <w:rStyle w:val="a3"/>
          <w:rFonts w:ascii="Arial" w:eastAsiaTheme="majorEastAsia" w:hAnsi="Arial" w:cs="Arial"/>
          <w:b w:val="0"/>
          <w:bCs w:val="0"/>
          <w:sz w:val="22"/>
          <w:szCs w:val="22"/>
        </w:rPr>
        <w:t>Plotnik</w:t>
      </w:r>
      <w:proofErr w:type="spellEnd"/>
      <w:r w:rsidRPr="000248BF">
        <w:rPr>
          <w:rStyle w:val="a3"/>
          <w:rFonts w:ascii="Arial" w:eastAsiaTheme="majorEastAsia" w:hAnsi="Arial" w:cs="Arial"/>
          <w:b w:val="0"/>
          <w:bCs w:val="0"/>
          <w:sz w:val="22"/>
          <w:szCs w:val="22"/>
        </w:rPr>
        <w:t>, R., 2017). From a cultural perspective, anthropomorphic characters convey values through narrative symbols, such as themes of wildlife conservation, often influenced by specific cultural contexts (</w:t>
      </w:r>
      <w:proofErr w:type="spellStart"/>
      <w:r w:rsidRPr="000248BF">
        <w:rPr>
          <w:rStyle w:val="a3"/>
          <w:rFonts w:ascii="Arial" w:eastAsiaTheme="majorEastAsia" w:hAnsi="Arial" w:cs="Arial"/>
          <w:b w:val="0"/>
          <w:bCs w:val="0"/>
          <w:sz w:val="22"/>
          <w:szCs w:val="22"/>
        </w:rPr>
        <w:t>Serpell</w:t>
      </w:r>
      <w:proofErr w:type="spellEnd"/>
      <w:r w:rsidRPr="000248BF">
        <w:rPr>
          <w:rStyle w:val="a3"/>
          <w:rFonts w:ascii="Arial" w:eastAsiaTheme="majorEastAsia" w:hAnsi="Arial" w:cs="Arial"/>
          <w:b w:val="0"/>
          <w:bCs w:val="0"/>
          <w:sz w:val="22"/>
          <w:szCs w:val="22"/>
        </w:rPr>
        <w:t>, 1996).</w:t>
      </w:r>
    </w:p>
    <w:p w14:paraId="479ABAEE" w14:textId="77777777" w:rsidR="000248BF" w:rsidRPr="000248BF" w:rsidRDefault="000248BF" w:rsidP="000248BF">
      <w:pPr>
        <w:rPr>
          <w:rStyle w:val="a3"/>
          <w:rFonts w:ascii="Arial" w:eastAsiaTheme="majorEastAsia" w:hAnsi="Arial" w:cs="Arial"/>
          <w:b w:val="0"/>
          <w:bCs w:val="0"/>
          <w:sz w:val="22"/>
          <w:szCs w:val="22"/>
        </w:rPr>
      </w:pPr>
    </w:p>
    <w:p w14:paraId="59A81909" w14:textId="7EC70281" w:rsidR="00AE338C" w:rsidRDefault="000248BF" w:rsidP="000248BF">
      <w:pPr>
        <w:rPr>
          <w:rStyle w:val="a3"/>
          <w:rFonts w:ascii="Arial" w:eastAsiaTheme="majorEastAsia" w:hAnsi="Arial" w:cs="Arial"/>
          <w:b w:val="0"/>
          <w:bCs w:val="0"/>
          <w:sz w:val="22"/>
          <w:szCs w:val="22"/>
        </w:rPr>
      </w:pPr>
      <w:r w:rsidRPr="000248BF">
        <w:rPr>
          <w:rStyle w:val="a3"/>
          <w:rFonts w:ascii="Arial" w:eastAsiaTheme="majorEastAsia" w:hAnsi="Arial" w:cs="Arial"/>
          <w:b w:val="0"/>
          <w:bCs w:val="0"/>
          <w:sz w:val="22"/>
          <w:szCs w:val="22"/>
        </w:rPr>
        <w:t>For instance, Meta’s technology enhances content authenticity by incorporating ecological details into the simulation of complex behaviors. Runway’s Gen-3 model improves characters’ emotional expression through micro-expressions and subtle motion variations. These technical features not only increase the visual appeal of anthropomorphic characters but also expand their applications in advertising and education, creating new opportunities for impactful storytelling.</w:t>
      </w:r>
    </w:p>
    <w:p w14:paraId="33B7F7EA" w14:textId="77777777" w:rsidR="000248BF" w:rsidRPr="000248BF" w:rsidRDefault="000248BF" w:rsidP="000248BF">
      <w:pPr>
        <w:pStyle w:val="3"/>
      </w:pPr>
    </w:p>
    <w:p w14:paraId="613A1A77" w14:textId="77777777" w:rsidR="000248BF" w:rsidRPr="000248BF" w:rsidRDefault="000248BF" w:rsidP="000248BF">
      <w:pPr>
        <w:pStyle w:val="3"/>
        <w:rPr>
          <w:rStyle w:val="a3"/>
          <w:b/>
          <w:bCs/>
        </w:rPr>
      </w:pPr>
      <w:r w:rsidRPr="000248BF">
        <w:rPr>
          <w:rStyle w:val="a3"/>
          <w:b/>
          <w:bCs/>
        </w:rPr>
        <w:t>3. Emotional Resonance Mechanism of Anthropomorphic Characters</w:t>
      </w:r>
    </w:p>
    <w:p w14:paraId="0D1636E1" w14:textId="77777777" w:rsidR="000248BF" w:rsidRPr="000248BF" w:rsidRDefault="000248BF" w:rsidP="000248BF">
      <w:pPr>
        <w:rPr>
          <w:rStyle w:val="a3"/>
          <w:rFonts w:ascii="Arial" w:hAnsi="Arial" w:cs="Arial"/>
          <w:sz w:val="22"/>
          <w:szCs w:val="22"/>
        </w:rPr>
      </w:pPr>
      <w:r w:rsidRPr="000248BF">
        <w:rPr>
          <w:rStyle w:val="a3"/>
          <w:rFonts w:ascii="Arial" w:hAnsi="Arial" w:cs="Arial"/>
          <w:sz w:val="22"/>
          <w:szCs w:val="22"/>
        </w:rPr>
        <w:t>Psychological Basis of Anthropomorphism</w:t>
      </w:r>
    </w:p>
    <w:p w14:paraId="2843FB94" w14:textId="77777777" w:rsidR="000248BF" w:rsidRPr="000248BF" w:rsidRDefault="000248BF" w:rsidP="000248BF">
      <w:pPr>
        <w:rPr>
          <w:rStyle w:val="a3"/>
          <w:rFonts w:ascii="Arial" w:hAnsi="Arial" w:cs="Arial"/>
          <w:b w:val="0"/>
          <w:bCs w:val="0"/>
          <w:sz w:val="22"/>
          <w:szCs w:val="22"/>
        </w:rPr>
      </w:pPr>
      <w:r w:rsidRPr="000248BF">
        <w:rPr>
          <w:rStyle w:val="a3"/>
          <w:rFonts w:ascii="Arial" w:hAnsi="Arial" w:cs="Arial"/>
          <w:b w:val="0"/>
          <w:bCs w:val="0"/>
          <w:sz w:val="22"/>
          <w:szCs w:val="22"/>
        </w:rPr>
        <w:t>Anthropomorphism refers to the psychological tendency to attribute human characteristics to non-human entities. Epley et al. (2007) suggested that humans' emotional reliance on anthropomorphic characters stems from their desire for “familiarity.” When the human-like traits of a character are sufficiently prominent, individuals are more likely to develop emotional resonance. This resonance mechanism explains why anthropomorphic animal characters are so popular in films and advertisements.</w:t>
      </w:r>
    </w:p>
    <w:p w14:paraId="53172C30" w14:textId="77777777" w:rsidR="000248BF" w:rsidRPr="000248BF" w:rsidRDefault="000248BF" w:rsidP="000248BF">
      <w:pPr>
        <w:rPr>
          <w:rStyle w:val="a3"/>
          <w:rFonts w:ascii="Arial" w:hAnsi="Arial" w:cs="Arial"/>
          <w:b w:val="0"/>
          <w:bCs w:val="0"/>
          <w:sz w:val="22"/>
          <w:szCs w:val="22"/>
        </w:rPr>
      </w:pPr>
    </w:p>
    <w:p w14:paraId="3B071BF5" w14:textId="77777777" w:rsidR="000248BF" w:rsidRPr="000248BF" w:rsidRDefault="000248BF" w:rsidP="000248BF">
      <w:pPr>
        <w:rPr>
          <w:rStyle w:val="a3"/>
          <w:rFonts w:ascii="Arial" w:hAnsi="Arial" w:cs="Arial"/>
          <w:sz w:val="22"/>
          <w:szCs w:val="22"/>
        </w:rPr>
      </w:pPr>
      <w:r w:rsidRPr="000248BF">
        <w:rPr>
          <w:rStyle w:val="a3"/>
          <w:rFonts w:ascii="Arial" w:hAnsi="Arial" w:cs="Arial"/>
          <w:sz w:val="22"/>
          <w:szCs w:val="22"/>
        </w:rPr>
        <w:t>Affective Computing and Symbolic Design</w:t>
      </w:r>
    </w:p>
    <w:p w14:paraId="1AC85CC6" w14:textId="77777777" w:rsidR="000248BF" w:rsidRPr="000248BF" w:rsidRDefault="000248BF" w:rsidP="000248BF">
      <w:pPr>
        <w:rPr>
          <w:rStyle w:val="a3"/>
          <w:rFonts w:ascii="Arial" w:hAnsi="Arial" w:cs="Arial"/>
          <w:b w:val="0"/>
          <w:bCs w:val="0"/>
          <w:sz w:val="22"/>
          <w:szCs w:val="22"/>
        </w:rPr>
      </w:pPr>
      <w:r w:rsidRPr="000248BF">
        <w:rPr>
          <w:rStyle w:val="a3"/>
          <w:rFonts w:ascii="Arial" w:hAnsi="Arial" w:cs="Arial"/>
          <w:b w:val="0"/>
          <w:bCs w:val="0"/>
          <w:sz w:val="22"/>
          <w:szCs w:val="22"/>
        </w:rPr>
        <w:t>Picard (1997) proposed that the goal of affective computing is to accurately recognize and simulate human emotions through technological means. This theory has significant applications in the design of anthropomorphic characters. For example, by analyzing facial expressions (such as smiles or frowns) and motion details, AI-generated anthropomorphic characters can visually convey emotions directly. This emotional transmission not only affects the audience's immediate reactions but also deepens emotional connections through narrative storytelling.</w:t>
      </w:r>
    </w:p>
    <w:p w14:paraId="139BD872" w14:textId="77777777" w:rsidR="000248BF" w:rsidRPr="000248BF" w:rsidRDefault="000248BF" w:rsidP="000248BF">
      <w:pPr>
        <w:rPr>
          <w:rStyle w:val="a3"/>
          <w:rFonts w:ascii="Arial" w:hAnsi="Arial" w:cs="Arial"/>
          <w:b w:val="0"/>
          <w:bCs w:val="0"/>
          <w:sz w:val="22"/>
          <w:szCs w:val="22"/>
        </w:rPr>
      </w:pPr>
    </w:p>
    <w:p w14:paraId="147B9CF0" w14:textId="5E0DF27F" w:rsidR="00AE338C" w:rsidRDefault="000248BF" w:rsidP="000248BF">
      <w:pPr>
        <w:rPr>
          <w:rStyle w:val="a3"/>
          <w:rFonts w:ascii="Arial" w:hAnsi="Arial" w:cs="Arial"/>
          <w:b w:val="0"/>
          <w:bCs w:val="0"/>
          <w:sz w:val="22"/>
          <w:szCs w:val="22"/>
        </w:rPr>
      </w:pPr>
      <w:r w:rsidRPr="000248BF">
        <w:rPr>
          <w:rStyle w:val="a3"/>
          <w:rFonts w:ascii="Arial" w:hAnsi="Arial" w:cs="Arial"/>
          <w:b w:val="0"/>
          <w:bCs w:val="0"/>
          <w:sz w:val="22"/>
          <w:szCs w:val="22"/>
        </w:rPr>
        <w:lastRenderedPageBreak/>
        <w:t>Semiotics further explains the mechanism of emotional transmission. Barthes (1972) highlighted that the meaning of a symbol includes both its “denotation” (direct representation) and “connotation” (cultural significance). In anthropomorphic characters, the natural traits of animals form the denotation, while the emotions and narratives associated with these characters embody the connotation (Chandler, D., 2017). For instance, an anthropomorphic fox character might convey cultural values of "intelligence" and "loyalty" through its smiling expression and collaborative storyline. These symbolic meanings deeply shape the audience's emotional experience.</w:t>
      </w:r>
    </w:p>
    <w:p w14:paraId="581CCA54" w14:textId="638ACA56" w:rsidR="000248BF" w:rsidRDefault="000248BF" w:rsidP="000248BF">
      <w:pPr>
        <w:rPr>
          <w:rStyle w:val="a3"/>
          <w:rFonts w:ascii="Arial" w:hAnsi="Arial" w:cs="Arial"/>
          <w:b w:val="0"/>
          <w:bCs w:val="0"/>
          <w:sz w:val="22"/>
          <w:szCs w:val="22"/>
        </w:rPr>
      </w:pPr>
    </w:p>
    <w:p w14:paraId="5E812C91" w14:textId="77777777" w:rsidR="000248BF" w:rsidRPr="000248BF" w:rsidRDefault="000248BF" w:rsidP="000248BF">
      <w:pPr>
        <w:pStyle w:val="3"/>
      </w:pPr>
    </w:p>
    <w:p w14:paraId="25ED4486" w14:textId="77777777" w:rsidR="000248BF" w:rsidRPr="000248BF" w:rsidRDefault="000248BF" w:rsidP="000248BF">
      <w:pPr>
        <w:pStyle w:val="3"/>
      </w:pPr>
      <w:r w:rsidRPr="000248BF">
        <w:t>4. Social Cognition and Cultural Communication</w:t>
      </w:r>
    </w:p>
    <w:p w14:paraId="1A6AA059" w14:textId="77777777" w:rsidR="000248BF" w:rsidRPr="000248BF" w:rsidRDefault="000248BF" w:rsidP="000248BF">
      <w:pPr>
        <w:rPr>
          <w:rFonts w:ascii="Arial" w:hAnsi="Arial" w:cs="Arial"/>
          <w:b/>
          <w:bCs/>
          <w:sz w:val="22"/>
          <w:szCs w:val="22"/>
        </w:rPr>
      </w:pPr>
      <w:r w:rsidRPr="000248BF">
        <w:rPr>
          <w:rFonts w:ascii="Arial" w:hAnsi="Arial" w:cs="Arial"/>
          <w:b/>
          <w:bCs/>
          <w:sz w:val="22"/>
          <w:szCs w:val="22"/>
        </w:rPr>
        <w:t>Animal Imagery in Social Cognition</w:t>
      </w:r>
    </w:p>
    <w:p w14:paraId="07963DBE" w14:textId="77777777" w:rsidR="000248BF" w:rsidRPr="000248BF" w:rsidRDefault="000248BF" w:rsidP="000248BF">
      <w:pPr>
        <w:rPr>
          <w:rFonts w:ascii="Arial" w:hAnsi="Arial" w:cs="Arial"/>
          <w:sz w:val="22"/>
          <w:szCs w:val="22"/>
        </w:rPr>
      </w:pPr>
      <w:r w:rsidRPr="000248BF">
        <w:rPr>
          <w:rFonts w:ascii="Arial" w:hAnsi="Arial" w:cs="Arial"/>
          <w:sz w:val="22"/>
          <w:szCs w:val="22"/>
        </w:rPr>
        <w:t xml:space="preserve">Anthropomorphic animal characters play a significant role in social cognition, extending beyond entertainment to promote awareness of wildlife conservation and ecological ethics. </w:t>
      </w:r>
      <w:proofErr w:type="spellStart"/>
      <w:r w:rsidRPr="000248BF">
        <w:rPr>
          <w:rFonts w:ascii="Arial" w:hAnsi="Arial" w:cs="Arial"/>
          <w:sz w:val="22"/>
          <w:szCs w:val="22"/>
        </w:rPr>
        <w:t>Serpell</w:t>
      </w:r>
      <w:proofErr w:type="spellEnd"/>
      <w:r w:rsidRPr="000248BF">
        <w:rPr>
          <w:rFonts w:ascii="Arial" w:hAnsi="Arial" w:cs="Arial"/>
          <w:sz w:val="22"/>
          <w:szCs w:val="22"/>
        </w:rPr>
        <w:t xml:space="preserve"> (1996) argued that public interest in wildlife is not only rooted in the appreciation of nature but also closely tied to the transmission of cultural values. For instance, younger generations exhibit higher acceptance of virtual animal characters as these symbols often align with ideals of ecological sustainability and environmental protection.</w:t>
      </w:r>
    </w:p>
    <w:p w14:paraId="29CB5979" w14:textId="77777777" w:rsidR="000248BF" w:rsidRPr="000248BF" w:rsidRDefault="000248BF" w:rsidP="000248BF">
      <w:pPr>
        <w:rPr>
          <w:rFonts w:ascii="Arial" w:hAnsi="Arial" w:cs="Arial"/>
          <w:sz w:val="22"/>
          <w:szCs w:val="22"/>
        </w:rPr>
      </w:pPr>
    </w:p>
    <w:p w14:paraId="79343A50" w14:textId="571A3F4F" w:rsidR="000248BF" w:rsidRPr="000248BF" w:rsidRDefault="000248BF" w:rsidP="000248BF">
      <w:pPr>
        <w:rPr>
          <w:rFonts w:ascii="Arial" w:hAnsi="Arial" w:cs="Arial"/>
          <w:b/>
          <w:bCs/>
          <w:sz w:val="22"/>
          <w:szCs w:val="22"/>
        </w:rPr>
      </w:pPr>
      <w:r w:rsidRPr="000248BF">
        <w:rPr>
          <w:rFonts w:ascii="Arial" w:hAnsi="Arial" w:cs="Arial"/>
          <w:b/>
          <w:bCs/>
          <w:sz w:val="22"/>
          <w:szCs w:val="22"/>
        </w:rPr>
        <w:t xml:space="preserve">Cultural Reshaping Through a </w:t>
      </w:r>
      <w:r w:rsidR="009B24C3" w:rsidRPr="000248BF">
        <w:rPr>
          <w:rFonts w:ascii="Arial" w:hAnsi="Arial" w:cs="Arial"/>
          <w:b/>
          <w:bCs/>
          <w:sz w:val="22"/>
          <w:szCs w:val="22"/>
        </w:rPr>
        <w:t>Posthumanism</w:t>
      </w:r>
      <w:r w:rsidRPr="000248BF">
        <w:rPr>
          <w:rFonts w:ascii="Arial" w:hAnsi="Arial" w:cs="Arial"/>
          <w:b/>
          <w:bCs/>
          <w:sz w:val="22"/>
          <w:szCs w:val="22"/>
        </w:rPr>
        <w:t xml:space="preserve"> Lens</w:t>
      </w:r>
    </w:p>
    <w:p w14:paraId="63AE1A94" w14:textId="494E57E3" w:rsidR="000248BF" w:rsidRPr="000248BF" w:rsidRDefault="009B24C3" w:rsidP="000248BF">
      <w:pPr>
        <w:rPr>
          <w:rFonts w:ascii="Arial" w:hAnsi="Arial" w:cs="Arial"/>
          <w:sz w:val="22"/>
          <w:szCs w:val="22"/>
        </w:rPr>
      </w:pPr>
      <w:r w:rsidRPr="000248BF">
        <w:rPr>
          <w:rFonts w:ascii="Arial" w:hAnsi="Arial" w:cs="Arial"/>
          <w:sz w:val="22"/>
          <w:szCs w:val="22"/>
        </w:rPr>
        <w:t>Posthumanism</w:t>
      </w:r>
      <w:r w:rsidR="000248BF" w:rsidRPr="000248BF">
        <w:rPr>
          <w:rFonts w:ascii="Arial" w:hAnsi="Arial" w:cs="Arial"/>
          <w:sz w:val="22"/>
          <w:szCs w:val="22"/>
        </w:rPr>
        <w:t xml:space="preserve"> theory emphasizes the interconnectedness of technology and culture (</w:t>
      </w:r>
      <w:proofErr w:type="spellStart"/>
      <w:r w:rsidR="000248BF" w:rsidRPr="000248BF">
        <w:rPr>
          <w:rFonts w:ascii="Arial" w:hAnsi="Arial" w:cs="Arial"/>
          <w:sz w:val="22"/>
          <w:szCs w:val="22"/>
        </w:rPr>
        <w:t>Hayles</w:t>
      </w:r>
      <w:proofErr w:type="spellEnd"/>
      <w:r w:rsidR="000248BF" w:rsidRPr="000248BF">
        <w:rPr>
          <w:rFonts w:ascii="Arial" w:hAnsi="Arial" w:cs="Arial"/>
          <w:sz w:val="22"/>
          <w:szCs w:val="22"/>
        </w:rPr>
        <w:t xml:space="preserve">, 1999). From this perspective, anthropomorphic animal characters are not just products of technological advancement but also creators of cultural meaning. These virtual characters blur the boundaries between reality and simulation, </w:t>
      </w:r>
      <w:proofErr w:type="gramStart"/>
      <w:r w:rsidR="000248BF" w:rsidRPr="000248BF">
        <w:rPr>
          <w:rFonts w:ascii="Arial" w:hAnsi="Arial" w:cs="Arial"/>
          <w:sz w:val="22"/>
          <w:szCs w:val="22"/>
        </w:rPr>
        <w:t>nature</w:t>
      </w:r>
      <w:proofErr w:type="gramEnd"/>
      <w:r w:rsidR="000248BF" w:rsidRPr="000248BF">
        <w:rPr>
          <w:rFonts w:ascii="Arial" w:hAnsi="Arial" w:cs="Arial"/>
          <w:sz w:val="22"/>
          <w:szCs w:val="22"/>
        </w:rPr>
        <w:t xml:space="preserve"> and artifice, becoming key subjects for </w:t>
      </w:r>
      <w:r w:rsidRPr="000248BF">
        <w:rPr>
          <w:rFonts w:ascii="Arial" w:hAnsi="Arial" w:cs="Arial"/>
          <w:sz w:val="22"/>
          <w:szCs w:val="22"/>
        </w:rPr>
        <w:t>posthumanism</w:t>
      </w:r>
      <w:r w:rsidR="000248BF" w:rsidRPr="000248BF">
        <w:rPr>
          <w:rFonts w:ascii="Arial" w:hAnsi="Arial" w:cs="Arial"/>
          <w:sz w:val="22"/>
          <w:szCs w:val="22"/>
        </w:rPr>
        <w:t xml:space="preserve"> analysis.</w:t>
      </w:r>
    </w:p>
    <w:p w14:paraId="26B6557F" w14:textId="293E8200" w:rsidR="00AE338C" w:rsidRPr="000248BF" w:rsidRDefault="000248BF" w:rsidP="000248BF">
      <w:pPr>
        <w:rPr>
          <w:rFonts w:ascii="Arial" w:hAnsi="Arial" w:cs="Arial"/>
          <w:sz w:val="22"/>
          <w:szCs w:val="22"/>
        </w:rPr>
      </w:pPr>
      <w:r w:rsidRPr="000248BF">
        <w:rPr>
          <w:rFonts w:ascii="Arial" w:hAnsi="Arial" w:cs="Arial"/>
          <w:sz w:val="22"/>
          <w:szCs w:val="22"/>
        </w:rPr>
        <w:t>For example, AI-generated dynamic videos showcase the interaction between animals and their ecological environment, redefining human-animal relationships. In advertising, these characters convey brand values while promoting ecological protection and cultural diversity. An advertisement featuring AI-generated anthropomorphic animal characters may subtly suggest green consumption or environmental responsibility through visual symbols, strengthening the link between brand identity and social accountability (Oswald, L. R., 2012).</w:t>
      </w:r>
    </w:p>
    <w:p w14:paraId="71E0A4CD" w14:textId="521F3213" w:rsidR="00AE338C" w:rsidRPr="000248BF" w:rsidRDefault="00AE338C" w:rsidP="00AE338C">
      <w:pPr>
        <w:rPr>
          <w:rFonts w:ascii="Arial" w:hAnsi="Arial" w:cs="Arial"/>
          <w:sz w:val="22"/>
          <w:szCs w:val="22"/>
        </w:rPr>
      </w:pPr>
    </w:p>
    <w:p w14:paraId="11D0E86F" w14:textId="1671A286" w:rsidR="00AE338C" w:rsidRPr="00AE338C" w:rsidRDefault="00AE338C" w:rsidP="00AE338C"/>
    <w:p w14:paraId="5538427B" w14:textId="30CE1748" w:rsidR="00BF06F3" w:rsidRPr="00BF06F3" w:rsidRDefault="00BF06F3" w:rsidP="00BF06F3">
      <w:pPr>
        <w:pStyle w:val="3"/>
        <w:rPr>
          <w:rStyle w:val="30"/>
          <w:b/>
          <w:bCs/>
        </w:rPr>
      </w:pPr>
      <w:r>
        <w:rPr>
          <w:rStyle w:val="30"/>
          <w:b/>
          <w:bCs/>
        </w:rPr>
        <w:lastRenderedPageBreak/>
        <w:t>5.</w:t>
      </w:r>
      <w:r w:rsidRPr="00BF06F3">
        <w:rPr>
          <w:rStyle w:val="30"/>
          <w:b/>
          <w:bCs/>
        </w:rPr>
        <w:t xml:space="preserve">Phenomenological Perspective on the Experience of AI-Generated </w:t>
      </w:r>
    </w:p>
    <w:p w14:paraId="52691E14" w14:textId="77777777" w:rsidR="00BF06F3" w:rsidRPr="00BF06F3" w:rsidRDefault="00BF06F3" w:rsidP="00BF06F3">
      <w:pPr>
        <w:rPr>
          <w:rStyle w:val="a3"/>
          <w:rFonts w:ascii="Arial" w:hAnsi="Arial" w:cs="Arial"/>
          <w:sz w:val="22"/>
          <w:szCs w:val="22"/>
        </w:rPr>
      </w:pPr>
      <w:r w:rsidRPr="00BF06F3">
        <w:rPr>
          <w:rStyle w:val="a3"/>
          <w:rFonts w:ascii="Arial" w:hAnsi="Arial" w:cs="Arial"/>
          <w:sz w:val="22"/>
          <w:szCs w:val="22"/>
        </w:rPr>
        <w:t>Core Ideas of Phenomenology</w:t>
      </w:r>
    </w:p>
    <w:p w14:paraId="25B3D596" w14:textId="6D5FF9E6" w:rsid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Phenomenology centers on "returning to the things themselves" (Husserl, 1931). This methodology emphasizes examining individuals' subjective experiences to uncover the deeper essence of phenomena. In the context of technology and culture, phenomenology highlights the interplay between technology and human experience (</w:t>
      </w:r>
      <w:proofErr w:type="spellStart"/>
      <w:r w:rsidRPr="00BF06F3">
        <w:rPr>
          <w:rStyle w:val="a3"/>
          <w:rFonts w:ascii="Arial" w:hAnsi="Arial" w:cs="Arial"/>
          <w:b w:val="0"/>
          <w:bCs w:val="0"/>
          <w:sz w:val="22"/>
          <w:szCs w:val="22"/>
        </w:rPr>
        <w:t>Ihde</w:t>
      </w:r>
      <w:proofErr w:type="spellEnd"/>
      <w:r w:rsidRPr="00BF06F3">
        <w:rPr>
          <w:rStyle w:val="a3"/>
          <w:rFonts w:ascii="Arial" w:hAnsi="Arial" w:cs="Arial"/>
          <w:b w:val="0"/>
          <w:bCs w:val="0"/>
          <w:sz w:val="22"/>
          <w:szCs w:val="22"/>
        </w:rPr>
        <w:t>, 1990). Technology is not merely a tool used by humans but a key medium shaping perception and meaning.</w:t>
      </w:r>
    </w:p>
    <w:p w14:paraId="1602D71B" w14:textId="77777777" w:rsidR="00BF06F3" w:rsidRPr="00BF06F3" w:rsidRDefault="00BF06F3" w:rsidP="00BF06F3">
      <w:pPr>
        <w:rPr>
          <w:rStyle w:val="a3"/>
          <w:rFonts w:ascii="Arial" w:hAnsi="Arial" w:cs="Arial"/>
          <w:b w:val="0"/>
          <w:bCs w:val="0"/>
          <w:sz w:val="22"/>
          <w:szCs w:val="22"/>
        </w:rPr>
      </w:pPr>
    </w:p>
    <w:p w14:paraId="7F1599AE" w14:textId="77777777" w:rsidR="00BF06F3" w:rsidRPr="00BF06F3" w:rsidRDefault="00BF06F3" w:rsidP="00BF06F3">
      <w:pPr>
        <w:rPr>
          <w:rStyle w:val="a3"/>
          <w:rFonts w:ascii="Arial" w:hAnsi="Arial" w:cs="Arial"/>
          <w:sz w:val="22"/>
          <w:szCs w:val="22"/>
        </w:rPr>
      </w:pPr>
      <w:r w:rsidRPr="00BF06F3">
        <w:rPr>
          <w:rStyle w:val="a3"/>
          <w:rFonts w:ascii="Arial" w:hAnsi="Arial" w:cs="Arial"/>
          <w:sz w:val="22"/>
          <w:szCs w:val="22"/>
        </w:rPr>
        <w:t>Immersion and Disclosure in Technology</w:t>
      </w:r>
    </w:p>
    <w:p w14:paraId="7AB59F45"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 xml:space="preserve">Don </w:t>
      </w:r>
      <w:proofErr w:type="spellStart"/>
      <w:r w:rsidRPr="00BF06F3">
        <w:rPr>
          <w:rStyle w:val="a3"/>
          <w:rFonts w:ascii="Arial" w:hAnsi="Arial" w:cs="Arial"/>
          <w:b w:val="0"/>
          <w:bCs w:val="0"/>
          <w:sz w:val="22"/>
          <w:szCs w:val="22"/>
        </w:rPr>
        <w:t>Ihde</w:t>
      </w:r>
      <w:proofErr w:type="spellEnd"/>
      <w:r w:rsidRPr="00BF06F3">
        <w:rPr>
          <w:rStyle w:val="a3"/>
          <w:rFonts w:ascii="Arial" w:hAnsi="Arial" w:cs="Arial"/>
          <w:b w:val="0"/>
          <w:bCs w:val="0"/>
          <w:sz w:val="22"/>
          <w:szCs w:val="22"/>
        </w:rPr>
        <w:t xml:space="preserve"> (1990) proposed that technology interacts with humans through two properties: "immersion" and "disclosure." Immersion refers to how technology integrates into daily experiences through use, while disclosure highlights how technology reveals itself and influences users' perceptions (Price &amp; </w:t>
      </w:r>
      <w:proofErr w:type="spellStart"/>
      <w:r w:rsidRPr="00BF06F3">
        <w:rPr>
          <w:rStyle w:val="a3"/>
          <w:rFonts w:ascii="Arial" w:hAnsi="Arial" w:cs="Arial"/>
          <w:b w:val="0"/>
          <w:bCs w:val="0"/>
          <w:sz w:val="22"/>
          <w:szCs w:val="22"/>
        </w:rPr>
        <w:t>Jewitt</w:t>
      </w:r>
      <w:proofErr w:type="spellEnd"/>
      <w:r w:rsidRPr="00BF06F3">
        <w:rPr>
          <w:rStyle w:val="a3"/>
          <w:rFonts w:ascii="Arial" w:hAnsi="Arial" w:cs="Arial"/>
          <w:b w:val="0"/>
          <w:bCs w:val="0"/>
          <w:sz w:val="22"/>
          <w:szCs w:val="22"/>
        </w:rPr>
        <w:t>, 2013). In AI-generated anthropomorphic animal characters, these concepts manifest as:</w:t>
      </w:r>
    </w:p>
    <w:p w14:paraId="24AC0C09"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Viewers becoming fully immersed in the narratives and emotional expressions of the animal characters, ignoring the underlying technology.</w:t>
      </w:r>
    </w:p>
    <w:p w14:paraId="77567362"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In some cases, AI-generated content appearing "too perfect" or "mechanical," exposing its technological nature and creating a sense of detachment for viewers.</w:t>
      </w:r>
    </w:p>
    <w:p w14:paraId="4A9566B2" w14:textId="0602E5AD" w:rsid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This perspective helps researchers understand how to balance immersion and disclosure in the design of anthropomorphic characters. For instance, moderate human-like traits can enhance emotional resonance, whereas excessive anthropomorphism may lead to the "uncanny valley" effect (Mori, 1970).</w:t>
      </w:r>
    </w:p>
    <w:p w14:paraId="3831E089" w14:textId="77777777" w:rsidR="00BF06F3" w:rsidRPr="00BF06F3" w:rsidRDefault="00BF06F3" w:rsidP="00BF06F3">
      <w:pPr>
        <w:rPr>
          <w:rStyle w:val="a3"/>
          <w:rFonts w:ascii="Arial" w:hAnsi="Arial" w:cs="Arial"/>
          <w:b w:val="0"/>
          <w:bCs w:val="0"/>
          <w:sz w:val="22"/>
          <w:szCs w:val="22"/>
        </w:rPr>
      </w:pPr>
    </w:p>
    <w:p w14:paraId="60918A50" w14:textId="77777777" w:rsidR="00BF06F3" w:rsidRPr="00BF06F3" w:rsidRDefault="00BF06F3" w:rsidP="00BF06F3">
      <w:pPr>
        <w:rPr>
          <w:rStyle w:val="a3"/>
          <w:rFonts w:ascii="Arial" w:hAnsi="Arial" w:cs="Arial"/>
          <w:sz w:val="22"/>
          <w:szCs w:val="22"/>
        </w:rPr>
      </w:pPr>
      <w:r w:rsidRPr="00BF06F3">
        <w:rPr>
          <w:rStyle w:val="a3"/>
          <w:rFonts w:ascii="Arial" w:hAnsi="Arial" w:cs="Arial"/>
          <w:sz w:val="22"/>
          <w:szCs w:val="22"/>
        </w:rPr>
        <w:t>Intentionality and AI-Generated Content</w:t>
      </w:r>
    </w:p>
    <w:p w14:paraId="4A73FC20"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Husserl's (1931) concept of "intentionality" states that human consciousness is always "directed" toward an object. In AI-generated anthropomorphic animal characters, this intentionality is seen in how viewers assign emotions and meaning to these characters. For example, a virtual animal character with a sad expression may lead viewers to project their feelings onto its perceived inner world. This intentionality forms the foundation of audience-character interaction and is central to emotional resonance.</w:t>
      </w:r>
    </w:p>
    <w:p w14:paraId="5E9C2207"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Intentionality theory also emphasizes that emotional responses are shaped not only by the character itself but also by viewers' cultural backgrounds and personal experiences (Goldie, 2002). For instance, viewers from different cultural contexts may interpret the same anthropomorphic character in vastly different ways. This theory directly informs the design and analysis of AI-generated content, guiding how to use symbols and narratives to enhance cultural adaptability in different markets.</w:t>
      </w:r>
    </w:p>
    <w:p w14:paraId="26D24E8C"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Phenomenological Analysis of Emotional Experience</w:t>
      </w:r>
    </w:p>
    <w:p w14:paraId="6D1C08D4"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lastRenderedPageBreak/>
        <w:t>Phenomenological methods are particularly effective in analyzing audience emotional experiences. When watching AI-generated videos, audience reactions are often influenced by:</w:t>
      </w:r>
    </w:p>
    <w:p w14:paraId="678BA127"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Emotionally designed visual symbols: Features such as facial expressions, gestures, and contextual elements that activate viewers' emotional intentionality.</w:t>
      </w:r>
    </w:p>
    <w:p w14:paraId="72B243FC"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Narrative emotional transmission: Green and Brock's (2000) narrative transportation theory suggests that audiences develop emotional connections with characters when immersed in a story. This "immersion" represents a profound phenomenological experience.</w:t>
      </w:r>
    </w:p>
    <w:p w14:paraId="3BE70D30" w14:textId="77777777" w:rsidR="00BF06F3" w:rsidRPr="00BF06F3" w:rsidRDefault="00BF06F3" w:rsidP="00BF06F3">
      <w:pPr>
        <w:rPr>
          <w:rStyle w:val="a3"/>
          <w:rFonts w:ascii="Arial" w:hAnsi="Arial" w:cs="Arial"/>
          <w:sz w:val="22"/>
          <w:szCs w:val="22"/>
        </w:rPr>
      </w:pPr>
      <w:r w:rsidRPr="00BF06F3">
        <w:rPr>
          <w:rStyle w:val="a3"/>
          <w:rFonts w:ascii="Arial" w:hAnsi="Arial" w:cs="Arial"/>
          <w:sz w:val="22"/>
          <w:szCs w:val="22"/>
        </w:rPr>
        <w:t>Interaction Between Cultural Background and Social Cognition</w:t>
      </w:r>
    </w:p>
    <w:p w14:paraId="29F1C0FB" w14:textId="6C7FB492" w:rsid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Phenomenology also reveals how cultural backgrounds shape audience perceptions of anthropomorphic characters. For example, Western audiences may interpret these characters as independent individuals, while Eastern audiences may focus on their roles within family or social relationships (</w:t>
      </w:r>
      <w:proofErr w:type="spellStart"/>
      <w:r w:rsidRPr="00BF06F3">
        <w:rPr>
          <w:rStyle w:val="a3"/>
          <w:rFonts w:ascii="Arial" w:hAnsi="Arial" w:cs="Arial"/>
          <w:b w:val="0"/>
          <w:bCs w:val="0"/>
          <w:sz w:val="22"/>
          <w:szCs w:val="22"/>
        </w:rPr>
        <w:t>Serpell</w:t>
      </w:r>
      <w:proofErr w:type="spellEnd"/>
      <w:r w:rsidRPr="00BF06F3">
        <w:rPr>
          <w:rStyle w:val="a3"/>
          <w:rFonts w:ascii="Arial" w:hAnsi="Arial" w:cs="Arial"/>
          <w:b w:val="0"/>
          <w:bCs w:val="0"/>
          <w:sz w:val="22"/>
          <w:szCs w:val="22"/>
        </w:rPr>
        <w:t>, 1996). Phenomenological interviews can capture how these cultural differences influence audience emotional responses and social attitudes.</w:t>
      </w:r>
    </w:p>
    <w:p w14:paraId="7A3F25D8" w14:textId="77777777" w:rsidR="00BF06F3" w:rsidRPr="00BF06F3" w:rsidRDefault="00BF06F3" w:rsidP="00BF06F3">
      <w:pPr>
        <w:rPr>
          <w:rStyle w:val="a3"/>
          <w:rFonts w:ascii="Arial" w:hAnsi="Arial" w:cs="Arial"/>
          <w:b w:val="0"/>
          <w:bCs w:val="0"/>
          <w:sz w:val="22"/>
          <w:szCs w:val="22"/>
        </w:rPr>
      </w:pPr>
    </w:p>
    <w:p w14:paraId="3A852F28" w14:textId="77777777" w:rsidR="00BF06F3" w:rsidRPr="00BF06F3" w:rsidRDefault="00BF06F3" w:rsidP="00BF06F3">
      <w:pPr>
        <w:rPr>
          <w:rStyle w:val="a3"/>
          <w:rFonts w:ascii="Arial" w:hAnsi="Arial" w:cs="Arial"/>
          <w:sz w:val="22"/>
          <w:szCs w:val="22"/>
        </w:rPr>
      </w:pPr>
      <w:r w:rsidRPr="00BF06F3">
        <w:rPr>
          <w:rStyle w:val="a3"/>
          <w:rFonts w:ascii="Arial" w:hAnsi="Arial" w:cs="Arial"/>
          <w:sz w:val="22"/>
          <w:szCs w:val="22"/>
        </w:rPr>
        <w:t>Integrating Phenomenology and Posthumanism</w:t>
      </w:r>
    </w:p>
    <w:p w14:paraId="226EE06F" w14:textId="4743DE18" w:rsid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Phenomenology and posthumanism intersect in understanding the relationship between technology and humanity. Posthumanism views technology as an integral part of human experience, rather than an external tool (</w:t>
      </w:r>
      <w:proofErr w:type="spellStart"/>
      <w:r w:rsidRPr="00BF06F3">
        <w:rPr>
          <w:rStyle w:val="a3"/>
          <w:rFonts w:ascii="Arial" w:hAnsi="Arial" w:cs="Arial"/>
          <w:b w:val="0"/>
          <w:bCs w:val="0"/>
          <w:sz w:val="22"/>
          <w:szCs w:val="22"/>
        </w:rPr>
        <w:t>Hayles</w:t>
      </w:r>
      <w:proofErr w:type="spellEnd"/>
      <w:r w:rsidRPr="00BF06F3">
        <w:rPr>
          <w:rStyle w:val="a3"/>
          <w:rFonts w:ascii="Arial" w:hAnsi="Arial" w:cs="Arial"/>
          <w:b w:val="0"/>
          <w:bCs w:val="0"/>
          <w:sz w:val="22"/>
          <w:szCs w:val="22"/>
        </w:rPr>
        <w:t>, 1999). Phenomenology, by exploring interactions between audiences and AI-generated content, reveals how technology deeply participates in shaping emotional resonance and social cognition. For instance, when virtual animal characters simulate real animal behaviors like hunting, viewers may reflect not only on their emotional reactions but also on the ecological implications.</w:t>
      </w:r>
    </w:p>
    <w:p w14:paraId="11AC0BE6" w14:textId="77777777" w:rsidR="00BF06F3" w:rsidRPr="00BF06F3" w:rsidRDefault="00BF06F3" w:rsidP="00BF06F3">
      <w:pPr>
        <w:rPr>
          <w:rStyle w:val="a3"/>
          <w:rFonts w:ascii="Arial" w:hAnsi="Arial" w:cs="Arial"/>
          <w:b w:val="0"/>
          <w:bCs w:val="0"/>
          <w:sz w:val="22"/>
          <w:szCs w:val="22"/>
        </w:rPr>
      </w:pPr>
    </w:p>
    <w:p w14:paraId="5569196D" w14:textId="77777777" w:rsidR="00BF06F3" w:rsidRPr="00BF06F3" w:rsidRDefault="00BF06F3" w:rsidP="00BF06F3">
      <w:pPr>
        <w:pStyle w:val="3"/>
        <w:rPr>
          <w:rStyle w:val="a3"/>
          <w:b/>
          <w:bCs/>
        </w:rPr>
      </w:pPr>
      <w:r w:rsidRPr="00BF06F3">
        <w:rPr>
          <w:rStyle w:val="a3"/>
          <w:b/>
          <w:bCs/>
        </w:rPr>
        <w:t>6. Research Gaps and Future Directions</w:t>
      </w:r>
    </w:p>
    <w:p w14:paraId="3C014EDA"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While existing literature has extensively discussed technological and applied aspects, systematic research on the emotional mechanisms, cultural adaptability, and ethical challenges of anthropomorphic animal characters remains insufficient. Future research could explore the following directions:</w:t>
      </w:r>
    </w:p>
    <w:p w14:paraId="193ADC63" w14:textId="77777777" w:rsidR="00BF06F3" w:rsidRPr="00BF06F3" w:rsidRDefault="00BF06F3" w:rsidP="00BF06F3">
      <w:pPr>
        <w:pStyle w:val="a6"/>
        <w:numPr>
          <w:ilvl w:val="0"/>
          <w:numId w:val="26"/>
        </w:numPr>
        <w:ind w:firstLineChars="0"/>
        <w:rPr>
          <w:rStyle w:val="a3"/>
          <w:rFonts w:ascii="Arial" w:hAnsi="Arial" w:cs="Arial"/>
          <w:b w:val="0"/>
          <w:bCs w:val="0"/>
          <w:sz w:val="22"/>
          <w:szCs w:val="22"/>
        </w:rPr>
      </w:pPr>
      <w:r w:rsidRPr="00BF06F3">
        <w:rPr>
          <w:rStyle w:val="a3"/>
          <w:rFonts w:ascii="Arial" w:hAnsi="Arial" w:cs="Arial"/>
          <w:b w:val="0"/>
          <w:bCs w:val="0"/>
          <w:sz w:val="22"/>
          <w:szCs w:val="22"/>
        </w:rPr>
        <w:t>How can emotional computing and visual symbol design be optimized to further reduce the "emotional distance" between AI-generated content and audiences?</w:t>
      </w:r>
    </w:p>
    <w:p w14:paraId="0225779E" w14:textId="77777777" w:rsidR="00BF06F3" w:rsidRPr="00BF06F3" w:rsidRDefault="00BF06F3" w:rsidP="00BF06F3">
      <w:pPr>
        <w:pStyle w:val="a6"/>
        <w:numPr>
          <w:ilvl w:val="0"/>
          <w:numId w:val="26"/>
        </w:numPr>
        <w:ind w:firstLineChars="0"/>
        <w:rPr>
          <w:rStyle w:val="a3"/>
          <w:rFonts w:ascii="Arial" w:hAnsi="Arial" w:cs="Arial"/>
          <w:b w:val="0"/>
          <w:bCs w:val="0"/>
          <w:sz w:val="22"/>
          <w:szCs w:val="22"/>
        </w:rPr>
      </w:pPr>
      <w:r w:rsidRPr="00BF06F3">
        <w:rPr>
          <w:rStyle w:val="a3"/>
          <w:rFonts w:ascii="Arial" w:hAnsi="Arial" w:cs="Arial"/>
          <w:b w:val="0"/>
          <w:bCs w:val="0"/>
          <w:sz w:val="22"/>
          <w:szCs w:val="22"/>
        </w:rPr>
        <w:t>How can anthropomorphic characters balance diverse cultural interpretations in global dissemination, avoiding the oversimplification or cultural appropriation of symbolic meanings?</w:t>
      </w:r>
    </w:p>
    <w:p w14:paraId="726A9DF8" w14:textId="77777777" w:rsidR="00BF06F3" w:rsidRPr="00BF06F3" w:rsidRDefault="00BF06F3" w:rsidP="00BF06F3">
      <w:pPr>
        <w:pStyle w:val="a6"/>
        <w:numPr>
          <w:ilvl w:val="0"/>
          <w:numId w:val="26"/>
        </w:numPr>
        <w:ind w:firstLineChars="0"/>
        <w:rPr>
          <w:rStyle w:val="a3"/>
          <w:rFonts w:ascii="Arial" w:hAnsi="Arial" w:cs="Arial"/>
          <w:b w:val="0"/>
          <w:bCs w:val="0"/>
          <w:sz w:val="22"/>
          <w:szCs w:val="22"/>
        </w:rPr>
      </w:pPr>
      <w:r w:rsidRPr="00BF06F3">
        <w:rPr>
          <w:rStyle w:val="a3"/>
          <w:rFonts w:ascii="Arial" w:hAnsi="Arial" w:cs="Arial"/>
          <w:b w:val="0"/>
          <w:bCs w:val="0"/>
          <w:sz w:val="22"/>
          <w:szCs w:val="22"/>
        </w:rPr>
        <w:t>How can AI-generated content design and application strike a balance between technological innovation and ethical responsibility, particularly regarding emotional manipulation and societal impact?</w:t>
      </w:r>
    </w:p>
    <w:p w14:paraId="2EDEDC1C" w14:textId="77777777" w:rsidR="00AE338C" w:rsidRPr="00BF06F3" w:rsidRDefault="00AE338C">
      <w:pPr>
        <w:rPr>
          <w:rFonts w:ascii="Arial" w:hAnsi="Arial" w:cs="Arial"/>
          <w:sz w:val="22"/>
          <w:szCs w:val="22"/>
        </w:rPr>
      </w:pPr>
    </w:p>
    <w:p w14:paraId="619FEEEF" w14:textId="4F9E339F" w:rsidR="00AE338C" w:rsidRPr="00BF06F3" w:rsidRDefault="00AE338C">
      <w:pPr>
        <w:rPr>
          <w:rFonts w:ascii="Arial" w:hAnsi="Arial" w:cs="Arial"/>
          <w:sz w:val="22"/>
          <w:szCs w:val="22"/>
        </w:rPr>
      </w:pPr>
    </w:p>
    <w:p w14:paraId="032F2AB7" w14:textId="3C270A26" w:rsidR="00AE338C" w:rsidRPr="00BF06F3" w:rsidRDefault="00BF06F3">
      <w:pPr>
        <w:rPr>
          <w:rFonts w:ascii="Arial" w:hAnsi="Arial" w:cs="Arial"/>
          <w:sz w:val="22"/>
          <w:szCs w:val="22"/>
        </w:rPr>
      </w:pPr>
      <w:r w:rsidRPr="00BF06F3">
        <w:rPr>
          <w:rFonts w:ascii="Arial" w:hAnsi="Arial" w:cs="Arial"/>
          <w:sz w:val="22"/>
          <w:szCs w:val="22"/>
        </w:rPr>
        <w:t xml:space="preserve">The literature review reveals that AI-generated anthropomorphic animal characters hold significant research value in terms of technological innovation, emotional mechanisms, and social cognition. Existing studies provide a foundation for understanding the cultural value and technical characteristics of these characters, but they also highlight numerous unresolved issues. By integrating </w:t>
      </w:r>
      <w:r w:rsidR="009B24C3" w:rsidRPr="00BF06F3">
        <w:rPr>
          <w:rFonts w:ascii="Arial" w:hAnsi="Arial" w:cs="Arial"/>
          <w:sz w:val="22"/>
          <w:szCs w:val="22"/>
        </w:rPr>
        <w:t>posthumanism</w:t>
      </w:r>
      <w:r w:rsidRPr="00BF06F3">
        <w:rPr>
          <w:rFonts w:ascii="Arial" w:hAnsi="Arial" w:cs="Arial"/>
          <w:sz w:val="22"/>
          <w:szCs w:val="22"/>
        </w:rPr>
        <w:t xml:space="preserve"> theory, semiotic analysis, and affective computing, this research offers a robust theoretical framework and practical direction for further exploring the sociocultural impacts of anthropomorphic characters. This approach not only addresses critical gaps in current research but also provides valuable guidance for future applications.</w:t>
      </w:r>
    </w:p>
    <w:p w14:paraId="1451F23A" w14:textId="56FA341E" w:rsidR="00AE338C" w:rsidRDefault="00AE338C">
      <w:pPr>
        <w:rPr>
          <w:rFonts w:ascii="Arial" w:hAnsi="Arial" w:cs="Arial"/>
          <w:sz w:val="22"/>
          <w:szCs w:val="22"/>
        </w:rPr>
      </w:pPr>
    </w:p>
    <w:p w14:paraId="57AE5444" w14:textId="55E387B9" w:rsidR="007A5B53" w:rsidRDefault="007A5B53">
      <w:pPr>
        <w:rPr>
          <w:rFonts w:ascii="Arial" w:hAnsi="Arial" w:cs="Arial"/>
          <w:sz w:val="22"/>
          <w:szCs w:val="22"/>
        </w:rPr>
      </w:pPr>
    </w:p>
    <w:p w14:paraId="14DAA7F1" w14:textId="236972F6" w:rsidR="007A5B53" w:rsidRDefault="007A5B53">
      <w:pPr>
        <w:rPr>
          <w:rFonts w:ascii="Arial" w:hAnsi="Arial" w:cs="Arial"/>
          <w:sz w:val="22"/>
          <w:szCs w:val="22"/>
        </w:rPr>
      </w:pPr>
    </w:p>
    <w:p w14:paraId="1F6C19DE" w14:textId="571E4C81" w:rsidR="007A5B53" w:rsidRDefault="007A5B53">
      <w:pPr>
        <w:rPr>
          <w:rFonts w:ascii="Arial" w:hAnsi="Arial" w:cs="Arial"/>
          <w:sz w:val="22"/>
          <w:szCs w:val="22"/>
        </w:rPr>
      </w:pPr>
    </w:p>
    <w:p w14:paraId="4069CB01" w14:textId="359DAC8C" w:rsidR="007A5B53" w:rsidRDefault="007A5B53">
      <w:pPr>
        <w:rPr>
          <w:rFonts w:ascii="Arial" w:hAnsi="Arial" w:cs="Arial"/>
          <w:sz w:val="22"/>
          <w:szCs w:val="22"/>
        </w:rPr>
      </w:pPr>
    </w:p>
    <w:p w14:paraId="7CF13FC3" w14:textId="4E2811ED" w:rsidR="007A5B53" w:rsidRDefault="007A5B53">
      <w:pPr>
        <w:rPr>
          <w:rFonts w:ascii="Arial" w:hAnsi="Arial" w:cs="Arial"/>
          <w:sz w:val="22"/>
          <w:szCs w:val="22"/>
        </w:rPr>
      </w:pPr>
    </w:p>
    <w:p w14:paraId="6771561F" w14:textId="415FA7DB" w:rsidR="00BF06F3" w:rsidRPr="00BF06F3" w:rsidRDefault="00BF06F3" w:rsidP="00BF06F3">
      <w:pPr>
        <w:pStyle w:val="2"/>
      </w:pPr>
      <w:r w:rsidRPr="00BF06F3">
        <w:t>3.Reliability, Validity, and Bias in Research</w:t>
      </w:r>
    </w:p>
    <w:p w14:paraId="0201D169" w14:textId="77777777" w:rsidR="00BF06F3" w:rsidRPr="00BF06F3" w:rsidRDefault="00BF06F3" w:rsidP="00BF06F3">
      <w:pPr>
        <w:pStyle w:val="a4"/>
        <w:rPr>
          <w:rFonts w:ascii="Arial" w:hAnsi="Arial" w:cs="Arial"/>
          <w:sz w:val="22"/>
          <w:szCs w:val="22"/>
        </w:rPr>
      </w:pPr>
      <w:r w:rsidRPr="00BF06F3">
        <w:rPr>
          <w:rFonts w:ascii="Arial" w:hAnsi="Arial" w:cs="Arial"/>
          <w:sz w:val="22"/>
          <w:szCs w:val="22"/>
        </w:rPr>
        <w:t>In studying AI-generated anthropomorphic animal characters, analyzing reliability, validity, and bias is essential to ensure the scientific rigor and credibility of the findings. This section explores how epistemology and ontology serve as philosophical foundations to enhance reliability and validity while addressing potential biases in AI-generated content and proposing strategies to mitigate them.</w:t>
      </w:r>
    </w:p>
    <w:p w14:paraId="1ACB5D13" w14:textId="77777777" w:rsidR="00BF06F3" w:rsidRPr="00BF06F3" w:rsidRDefault="00BF06F3" w:rsidP="00BF06F3">
      <w:pPr>
        <w:pStyle w:val="3"/>
      </w:pPr>
      <w:r w:rsidRPr="00BF06F3">
        <w:t>1. The Impact of Epistemology on Reliability</w:t>
      </w:r>
    </w:p>
    <w:p w14:paraId="06BE50AA" w14:textId="79BC0546" w:rsidR="00BF06F3" w:rsidRPr="00BF06F3" w:rsidRDefault="00BF06F3" w:rsidP="00BF06F3">
      <w:pPr>
        <w:pStyle w:val="a4"/>
        <w:rPr>
          <w:rFonts w:ascii="Arial" w:hAnsi="Arial" w:cs="Arial"/>
          <w:sz w:val="22"/>
          <w:szCs w:val="22"/>
        </w:rPr>
      </w:pPr>
      <w:r w:rsidRPr="00BF06F3">
        <w:rPr>
          <w:rStyle w:val="a3"/>
          <w:rFonts w:ascii="Arial" w:hAnsi="Arial" w:cs="Arial"/>
          <w:b w:val="0"/>
          <w:bCs w:val="0"/>
          <w:sz w:val="22"/>
          <w:szCs w:val="22"/>
        </w:rPr>
        <w:t>Role of Epistemology in Research Design</w:t>
      </w:r>
      <w:r w:rsidRPr="00BF06F3">
        <w:rPr>
          <w:rFonts w:ascii="Arial" w:hAnsi="Arial" w:cs="Arial"/>
          <w:sz w:val="22"/>
          <w:szCs w:val="22"/>
        </w:rPr>
        <w:br/>
        <w:t>Epistemology, focusing on the sources and validation of knowledge, directly shapes the depth of data collection and the accuracy of analysis (</w:t>
      </w:r>
      <w:proofErr w:type="spellStart"/>
      <w:r w:rsidRPr="00BF06F3">
        <w:rPr>
          <w:rFonts w:ascii="Arial" w:hAnsi="Arial" w:cs="Arial"/>
          <w:sz w:val="22"/>
          <w:szCs w:val="22"/>
        </w:rPr>
        <w:t>Ababneh</w:t>
      </w:r>
      <w:proofErr w:type="spellEnd"/>
      <w:r w:rsidRPr="00BF06F3">
        <w:rPr>
          <w:rFonts w:ascii="Arial" w:hAnsi="Arial" w:cs="Arial"/>
          <w:sz w:val="22"/>
          <w:szCs w:val="22"/>
        </w:rPr>
        <w:t>, M., 2020). Phenomenological methods prioritize capturing subjective experiences through in-depth interviews and case studies, which uncover the complex social and emotional impacts of AI-generated content (Lloyd et al., 2023).</w:t>
      </w:r>
    </w:p>
    <w:p w14:paraId="4E293B0F" w14:textId="77777777" w:rsidR="00BF06F3" w:rsidRPr="00BF06F3" w:rsidRDefault="00BF06F3" w:rsidP="00BF06F3">
      <w:pPr>
        <w:pStyle w:val="a4"/>
        <w:numPr>
          <w:ilvl w:val="0"/>
          <w:numId w:val="27"/>
        </w:numPr>
        <w:rPr>
          <w:rFonts w:ascii="Arial" w:hAnsi="Arial" w:cs="Arial"/>
          <w:sz w:val="22"/>
          <w:szCs w:val="22"/>
        </w:rPr>
      </w:pPr>
      <w:r w:rsidRPr="00BF06F3">
        <w:rPr>
          <w:rStyle w:val="a3"/>
          <w:rFonts w:ascii="Arial" w:hAnsi="Arial" w:cs="Arial"/>
          <w:b w:val="0"/>
          <w:bCs w:val="0"/>
          <w:sz w:val="22"/>
          <w:szCs w:val="22"/>
        </w:rPr>
        <w:t>Reliability in Phenomenological Interviews:</w:t>
      </w:r>
      <w:r w:rsidRPr="00BF06F3">
        <w:rPr>
          <w:rFonts w:ascii="Arial" w:hAnsi="Arial" w:cs="Arial"/>
          <w:sz w:val="22"/>
          <w:szCs w:val="22"/>
        </w:rPr>
        <w:br/>
        <w:t>Phenomenological interviews identify common themes across unique participant experiences, improving data reliability. For example, interview questions inspired by Epley et al. (2007)’s anthropomorphism theory explore participants’ emotional projections onto anthropomorphic characters. This approach ensures data diversity while capturing nuanced individual experiences.</w:t>
      </w:r>
    </w:p>
    <w:p w14:paraId="1ECB9C39" w14:textId="77777777" w:rsidR="00BF06F3" w:rsidRPr="00BF06F3" w:rsidRDefault="00BF06F3" w:rsidP="00BF06F3">
      <w:pPr>
        <w:pStyle w:val="a4"/>
        <w:numPr>
          <w:ilvl w:val="0"/>
          <w:numId w:val="27"/>
        </w:numPr>
        <w:rPr>
          <w:rFonts w:ascii="Arial" w:hAnsi="Arial" w:cs="Arial"/>
          <w:sz w:val="22"/>
          <w:szCs w:val="22"/>
        </w:rPr>
      </w:pPr>
      <w:r w:rsidRPr="00BF06F3">
        <w:rPr>
          <w:rStyle w:val="a3"/>
          <w:rFonts w:ascii="Arial" w:hAnsi="Arial" w:cs="Arial"/>
          <w:b w:val="0"/>
          <w:bCs w:val="0"/>
          <w:sz w:val="22"/>
          <w:szCs w:val="22"/>
        </w:rPr>
        <w:t>Data Collection with a Phenomenological Basis:</w:t>
      </w:r>
      <w:r w:rsidRPr="00BF06F3">
        <w:rPr>
          <w:rFonts w:ascii="Arial" w:hAnsi="Arial" w:cs="Arial"/>
          <w:sz w:val="22"/>
          <w:szCs w:val="22"/>
        </w:rPr>
        <w:br/>
        <w:t xml:space="preserve">Guiding participants to describe specific scenarios and emotional reactions to </w:t>
      </w:r>
      <w:r w:rsidRPr="00BF06F3">
        <w:rPr>
          <w:rFonts w:ascii="Arial" w:hAnsi="Arial" w:cs="Arial"/>
          <w:sz w:val="22"/>
          <w:szCs w:val="22"/>
        </w:rPr>
        <w:lastRenderedPageBreak/>
        <w:t xml:space="preserve">AI-generated content allows researchers to access direct experiences. </w:t>
      </w:r>
      <w:proofErr w:type="spellStart"/>
      <w:r w:rsidRPr="00BF06F3">
        <w:rPr>
          <w:rFonts w:ascii="Arial" w:hAnsi="Arial" w:cs="Arial"/>
          <w:sz w:val="22"/>
          <w:szCs w:val="22"/>
        </w:rPr>
        <w:t>Ihde’s</w:t>
      </w:r>
      <w:proofErr w:type="spellEnd"/>
      <w:r w:rsidRPr="00BF06F3">
        <w:rPr>
          <w:rFonts w:ascii="Arial" w:hAnsi="Arial" w:cs="Arial"/>
          <w:sz w:val="22"/>
          <w:szCs w:val="22"/>
        </w:rPr>
        <w:t xml:space="preserve"> (1990) theory of technological "manifestation" supports data analysis, exploring how participants interpret the “realness” or “mechanical nature” of AI-generated characters. These insights illuminate both the emotional impact and perceptual processes linked to AI-generated content.</w:t>
      </w:r>
    </w:p>
    <w:p w14:paraId="0434EE28" w14:textId="77777777" w:rsidR="00BF06F3" w:rsidRPr="00BF06F3" w:rsidRDefault="00BF06F3" w:rsidP="00BF06F3">
      <w:pPr>
        <w:pStyle w:val="3"/>
      </w:pPr>
      <w:r w:rsidRPr="00BF06F3">
        <w:t>2. The Role of Ontology in Validity</w:t>
      </w:r>
    </w:p>
    <w:p w14:paraId="7DA137E3" w14:textId="77777777" w:rsidR="00BF06F3" w:rsidRPr="00BF06F3" w:rsidRDefault="00BF06F3" w:rsidP="00BF06F3">
      <w:pPr>
        <w:pStyle w:val="a4"/>
        <w:rPr>
          <w:rFonts w:ascii="Arial" w:hAnsi="Arial" w:cs="Arial"/>
          <w:sz w:val="22"/>
          <w:szCs w:val="22"/>
        </w:rPr>
      </w:pPr>
      <w:r w:rsidRPr="00BF06F3">
        <w:rPr>
          <w:rStyle w:val="a3"/>
          <w:rFonts w:ascii="Arial" w:hAnsi="Arial" w:cs="Arial"/>
          <w:sz w:val="22"/>
          <w:szCs w:val="22"/>
        </w:rPr>
        <w:t>Expanding Analytical Perspectives with Ontology</w:t>
      </w:r>
      <w:r w:rsidRPr="00BF06F3">
        <w:rPr>
          <w:rFonts w:ascii="Arial" w:hAnsi="Arial" w:cs="Arial"/>
          <w:sz w:val="22"/>
          <w:szCs w:val="22"/>
        </w:rPr>
        <w:br/>
        <w:t>Ontology examines the nature of existence and relationships within reality. It broadens the scope of analysis by enabling interpretations of AI-generated content across diverse cultural and social contexts (</w:t>
      </w:r>
      <w:proofErr w:type="spellStart"/>
      <w:r w:rsidRPr="00BF06F3">
        <w:rPr>
          <w:rFonts w:ascii="Arial" w:hAnsi="Arial" w:cs="Arial"/>
          <w:sz w:val="22"/>
          <w:szCs w:val="22"/>
        </w:rPr>
        <w:t>Spatola</w:t>
      </w:r>
      <w:proofErr w:type="spellEnd"/>
      <w:r w:rsidRPr="00BF06F3">
        <w:rPr>
          <w:rFonts w:ascii="Arial" w:hAnsi="Arial" w:cs="Arial"/>
          <w:sz w:val="22"/>
          <w:szCs w:val="22"/>
        </w:rPr>
        <w:t xml:space="preserve"> et al., 2022). Ontological perspectives help validate findings by grounding them in both technological and cultural frameworks.</w:t>
      </w:r>
    </w:p>
    <w:p w14:paraId="2CEA0AFC" w14:textId="77777777" w:rsidR="00BF06F3" w:rsidRPr="00BF06F3" w:rsidRDefault="00BF06F3" w:rsidP="00BF06F3">
      <w:pPr>
        <w:pStyle w:val="a4"/>
        <w:numPr>
          <w:ilvl w:val="0"/>
          <w:numId w:val="28"/>
        </w:numPr>
        <w:rPr>
          <w:rFonts w:ascii="Arial" w:hAnsi="Arial" w:cs="Arial"/>
          <w:sz w:val="22"/>
          <w:szCs w:val="22"/>
        </w:rPr>
      </w:pPr>
      <w:r w:rsidRPr="00BF06F3">
        <w:rPr>
          <w:rStyle w:val="a3"/>
          <w:rFonts w:ascii="Arial" w:hAnsi="Arial" w:cs="Arial"/>
          <w:b w:val="0"/>
          <w:bCs w:val="0"/>
          <w:sz w:val="22"/>
          <w:szCs w:val="22"/>
        </w:rPr>
        <w:t>Cultural Contexts and Validity:</w:t>
      </w:r>
      <w:r w:rsidRPr="00BF06F3">
        <w:rPr>
          <w:rFonts w:ascii="Arial" w:hAnsi="Arial" w:cs="Arial"/>
          <w:sz w:val="22"/>
          <w:szCs w:val="22"/>
        </w:rPr>
        <w:br/>
      </w:r>
      <w:proofErr w:type="spellStart"/>
      <w:r w:rsidRPr="00BF06F3">
        <w:rPr>
          <w:rFonts w:ascii="Arial" w:hAnsi="Arial" w:cs="Arial"/>
          <w:sz w:val="22"/>
          <w:szCs w:val="22"/>
        </w:rPr>
        <w:t>Posthumanist</w:t>
      </w:r>
      <w:proofErr w:type="spellEnd"/>
      <w:r w:rsidRPr="00BF06F3">
        <w:rPr>
          <w:rFonts w:ascii="Arial" w:hAnsi="Arial" w:cs="Arial"/>
          <w:sz w:val="22"/>
          <w:szCs w:val="22"/>
        </w:rPr>
        <w:t xml:space="preserve"> frameworks, emphasizing the symbiosis between technology and human culture, highlight the varying interpretations of AI-generated characters across cultures. For instance, Meta’s Movie Gen technology may portray anthropomorphic characters as "independent entities" in Western contexts, while Eastern cultures might associate them with collective values, influencing emotional connections and content acceptance (</w:t>
      </w:r>
      <w:proofErr w:type="spellStart"/>
      <w:r w:rsidRPr="00BF06F3">
        <w:rPr>
          <w:rFonts w:ascii="Arial" w:hAnsi="Arial" w:cs="Arial"/>
          <w:sz w:val="22"/>
          <w:szCs w:val="22"/>
        </w:rPr>
        <w:t>Hayles</w:t>
      </w:r>
      <w:proofErr w:type="spellEnd"/>
      <w:r w:rsidRPr="00BF06F3">
        <w:rPr>
          <w:rFonts w:ascii="Arial" w:hAnsi="Arial" w:cs="Arial"/>
          <w:sz w:val="22"/>
          <w:szCs w:val="22"/>
        </w:rPr>
        <w:t>, 1999).</w:t>
      </w:r>
    </w:p>
    <w:p w14:paraId="29B4216B" w14:textId="77777777" w:rsidR="00BF06F3" w:rsidRPr="00BF06F3" w:rsidRDefault="00BF06F3" w:rsidP="00BF06F3">
      <w:pPr>
        <w:pStyle w:val="a4"/>
        <w:numPr>
          <w:ilvl w:val="0"/>
          <w:numId w:val="28"/>
        </w:numPr>
        <w:rPr>
          <w:rFonts w:ascii="Arial" w:hAnsi="Arial" w:cs="Arial"/>
          <w:sz w:val="22"/>
          <w:szCs w:val="22"/>
        </w:rPr>
      </w:pPr>
      <w:r w:rsidRPr="00BF06F3">
        <w:rPr>
          <w:rStyle w:val="a3"/>
          <w:rFonts w:ascii="Arial" w:hAnsi="Arial" w:cs="Arial"/>
          <w:b w:val="0"/>
          <w:bCs w:val="0"/>
          <w:sz w:val="22"/>
          <w:szCs w:val="22"/>
        </w:rPr>
        <w:t>Dynamic Content and Validity:</w:t>
      </w:r>
      <w:r w:rsidRPr="00BF06F3">
        <w:rPr>
          <w:rFonts w:ascii="Arial" w:hAnsi="Arial" w:cs="Arial"/>
          <w:sz w:val="22"/>
          <w:szCs w:val="22"/>
        </w:rPr>
        <w:br/>
        <w:t>AI-generated characters, with dynamic behaviors like hunting or interacting, convey specific cultural meanings. Ontological perspectives allow for deeper interpretations of these behaviors. For example, Runway’s Gen-3 models incorporate visual and behavioral elements to convey ecological care, enhancing the content’s effectiveness in engaging audiences emotionally and intellectually.</w:t>
      </w:r>
    </w:p>
    <w:p w14:paraId="7E72BE5D" w14:textId="77777777" w:rsidR="00BF06F3" w:rsidRPr="00BF06F3" w:rsidRDefault="00BF06F3" w:rsidP="00BF06F3">
      <w:pPr>
        <w:pStyle w:val="3"/>
      </w:pPr>
      <w:r w:rsidRPr="00BF06F3">
        <w:t>3. Bias in AI-Generated Content</w:t>
      </w:r>
    </w:p>
    <w:p w14:paraId="12FDF458" w14:textId="77777777" w:rsidR="00BF06F3" w:rsidRPr="00BF06F3" w:rsidRDefault="00BF06F3" w:rsidP="00BF06F3">
      <w:pPr>
        <w:pStyle w:val="a4"/>
        <w:rPr>
          <w:rFonts w:ascii="Arial" w:hAnsi="Arial" w:cs="Arial"/>
          <w:sz w:val="22"/>
          <w:szCs w:val="22"/>
        </w:rPr>
      </w:pPr>
      <w:r w:rsidRPr="00BF06F3">
        <w:rPr>
          <w:rStyle w:val="a3"/>
          <w:rFonts w:ascii="Arial" w:hAnsi="Arial" w:cs="Arial"/>
          <w:sz w:val="22"/>
          <w:szCs w:val="22"/>
        </w:rPr>
        <w:t>Sources of Bias</w:t>
      </w:r>
      <w:r w:rsidRPr="00BF06F3">
        <w:rPr>
          <w:rFonts w:ascii="Arial" w:hAnsi="Arial" w:cs="Arial"/>
          <w:sz w:val="22"/>
          <w:szCs w:val="22"/>
        </w:rPr>
        <w:br/>
        <w:t>Bias in AI-generated content can arise from research design, data collection, and technological limitations:</w:t>
      </w:r>
    </w:p>
    <w:p w14:paraId="33937F81" w14:textId="77777777" w:rsidR="00BF06F3" w:rsidRPr="00BF06F3" w:rsidRDefault="00BF06F3" w:rsidP="00BF06F3">
      <w:pPr>
        <w:pStyle w:val="a4"/>
        <w:numPr>
          <w:ilvl w:val="0"/>
          <w:numId w:val="29"/>
        </w:numPr>
        <w:rPr>
          <w:rFonts w:ascii="Arial" w:hAnsi="Arial" w:cs="Arial"/>
          <w:sz w:val="22"/>
          <w:szCs w:val="22"/>
        </w:rPr>
      </w:pPr>
      <w:r w:rsidRPr="00BF06F3">
        <w:rPr>
          <w:rStyle w:val="a3"/>
          <w:rFonts w:ascii="Arial" w:hAnsi="Arial" w:cs="Arial"/>
          <w:b w:val="0"/>
          <w:bCs w:val="0"/>
          <w:sz w:val="22"/>
          <w:szCs w:val="22"/>
        </w:rPr>
        <w:t>Emotional Disconnect:</w:t>
      </w:r>
      <w:r w:rsidRPr="00BF06F3">
        <w:rPr>
          <w:rFonts w:ascii="Arial" w:hAnsi="Arial" w:cs="Arial"/>
          <w:sz w:val="22"/>
          <w:szCs w:val="22"/>
        </w:rPr>
        <w:br/>
        <w:t>AI-generated characters may lack nuanced emotional expressions, leading to skepticism about their authenticity and weakening emotional engagement.</w:t>
      </w:r>
    </w:p>
    <w:p w14:paraId="3C8F3FCC" w14:textId="77777777" w:rsidR="00BF06F3" w:rsidRPr="00BF06F3" w:rsidRDefault="00BF06F3" w:rsidP="00BF06F3">
      <w:pPr>
        <w:pStyle w:val="a4"/>
        <w:numPr>
          <w:ilvl w:val="0"/>
          <w:numId w:val="29"/>
        </w:numPr>
        <w:rPr>
          <w:rFonts w:ascii="Arial" w:hAnsi="Arial" w:cs="Arial"/>
          <w:sz w:val="22"/>
          <w:szCs w:val="22"/>
        </w:rPr>
      </w:pPr>
      <w:r w:rsidRPr="00BF06F3">
        <w:rPr>
          <w:rStyle w:val="a3"/>
          <w:rFonts w:ascii="Arial" w:hAnsi="Arial" w:cs="Arial"/>
          <w:b w:val="0"/>
          <w:bCs w:val="0"/>
          <w:sz w:val="22"/>
          <w:szCs w:val="22"/>
        </w:rPr>
        <w:t>Cultural Bias in Training Data:</w:t>
      </w:r>
      <w:r w:rsidRPr="00BF06F3">
        <w:rPr>
          <w:rFonts w:ascii="Arial" w:hAnsi="Arial" w:cs="Arial"/>
          <w:sz w:val="22"/>
          <w:szCs w:val="22"/>
        </w:rPr>
        <w:br/>
        <w:t xml:space="preserve">Training datasets often favor Western markets, neglecting diverse cultural contexts. </w:t>
      </w:r>
      <w:proofErr w:type="gramStart"/>
      <w:r w:rsidRPr="00BF06F3">
        <w:rPr>
          <w:rFonts w:ascii="Arial" w:hAnsi="Arial" w:cs="Arial"/>
          <w:sz w:val="22"/>
          <w:szCs w:val="22"/>
        </w:rPr>
        <w:t>This bias limits</w:t>
      </w:r>
      <w:proofErr w:type="gramEnd"/>
      <w:r w:rsidRPr="00BF06F3">
        <w:rPr>
          <w:rFonts w:ascii="Arial" w:hAnsi="Arial" w:cs="Arial"/>
          <w:sz w:val="22"/>
          <w:szCs w:val="22"/>
        </w:rPr>
        <w:t xml:space="preserve"> global adaptability and may spark cultural appropriation concerns.</w:t>
      </w:r>
    </w:p>
    <w:p w14:paraId="5E8F36F8" w14:textId="77777777" w:rsidR="00BF06F3" w:rsidRPr="00BF06F3" w:rsidRDefault="00BF06F3" w:rsidP="00BF06F3">
      <w:pPr>
        <w:pStyle w:val="a4"/>
        <w:numPr>
          <w:ilvl w:val="0"/>
          <w:numId w:val="29"/>
        </w:numPr>
        <w:rPr>
          <w:rFonts w:ascii="Arial" w:hAnsi="Arial" w:cs="Arial"/>
          <w:sz w:val="22"/>
          <w:szCs w:val="22"/>
        </w:rPr>
      </w:pPr>
      <w:r w:rsidRPr="00BF06F3">
        <w:rPr>
          <w:rStyle w:val="a3"/>
          <w:rFonts w:ascii="Arial" w:hAnsi="Arial" w:cs="Arial"/>
          <w:b w:val="0"/>
          <w:bCs w:val="0"/>
          <w:sz w:val="22"/>
          <w:szCs w:val="22"/>
        </w:rPr>
        <w:lastRenderedPageBreak/>
        <w:t>Over-Simplification in Visual Representation:</w:t>
      </w:r>
      <w:r w:rsidRPr="00BF06F3">
        <w:rPr>
          <w:rFonts w:ascii="Arial" w:hAnsi="Arial" w:cs="Arial"/>
          <w:sz w:val="22"/>
          <w:szCs w:val="22"/>
        </w:rPr>
        <w:br/>
        <w:t>Algorithms may overly emphasize specific visual traits, such as "cuteness" or "grandeur," restricting emotional complexity and diversity in character design.</w:t>
      </w:r>
    </w:p>
    <w:p w14:paraId="373CBB56" w14:textId="77777777" w:rsidR="00BF06F3" w:rsidRPr="00BF06F3" w:rsidRDefault="00BF06F3" w:rsidP="00BF06F3">
      <w:pPr>
        <w:pStyle w:val="3"/>
      </w:pPr>
      <w:r w:rsidRPr="00BF06F3">
        <w:t>4. Mitigation Strategies</w:t>
      </w:r>
    </w:p>
    <w:p w14:paraId="2FEB93A8" w14:textId="77777777" w:rsidR="00BF06F3" w:rsidRPr="00BF06F3" w:rsidRDefault="00BF06F3" w:rsidP="00BF06F3">
      <w:pPr>
        <w:pStyle w:val="a4"/>
        <w:rPr>
          <w:rFonts w:ascii="Arial" w:hAnsi="Arial" w:cs="Arial"/>
          <w:sz w:val="22"/>
          <w:szCs w:val="22"/>
        </w:rPr>
      </w:pPr>
      <w:r w:rsidRPr="00BF06F3">
        <w:rPr>
          <w:rFonts w:ascii="Arial" w:hAnsi="Arial" w:cs="Arial"/>
          <w:sz w:val="22"/>
          <w:szCs w:val="22"/>
        </w:rPr>
        <w:t>To address biases and enhance research rigor, the following strategies are proposed:</w:t>
      </w:r>
    </w:p>
    <w:p w14:paraId="7B8C5D75" w14:textId="77777777" w:rsidR="00BF06F3" w:rsidRPr="00BF06F3" w:rsidRDefault="00BF06F3" w:rsidP="00BF06F3">
      <w:pPr>
        <w:pStyle w:val="a4"/>
        <w:numPr>
          <w:ilvl w:val="0"/>
          <w:numId w:val="30"/>
        </w:numPr>
        <w:rPr>
          <w:rFonts w:ascii="Arial" w:hAnsi="Arial" w:cs="Arial"/>
          <w:sz w:val="22"/>
          <w:szCs w:val="22"/>
        </w:rPr>
      </w:pPr>
      <w:r w:rsidRPr="00BF06F3">
        <w:rPr>
          <w:rStyle w:val="a3"/>
          <w:rFonts w:ascii="Arial" w:hAnsi="Arial" w:cs="Arial"/>
          <w:b w:val="0"/>
          <w:bCs w:val="0"/>
          <w:sz w:val="22"/>
          <w:szCs w:val="22"/>
        </w:rPr>
        <w:t>Diverse Participant Recruitment:</w:t>
      </w:r>
      <w:r w:rsidRPr="00BF06F3">
        <w:rPr>
          <w:rFonts w:ascii="Arial" w:hAnsi="Arial" w:cs="Arial"/>
          <w:sz w:val="22"/>
          <w:szCs w:val="22"/>
        </w:rPr>
        <w:br/>
        <w:t>Incorporate participants with varied cultural, age, and occupational backgrounds to ensure representative emotional response data. For instance, surveys should extend beyond young audiences to include more diverse demographic groups.</w:t>
      </w:r>
    </w:p>
    <w:p w14:paraId="52EA5201" w14:textId="77777777" w:rsidR="00BF06F3" w:rsidRPr="00BF06F3" w:rsidRDefault="00BF06F3" w:rsidP="00BF06F3">
      <w:pPr>
        <w:pStyle w:val="a4"/>
        <w:numPr>
          <w:ilvl w:val="0"/>
          <w:numId w:val="30"/>
        </w:numPr>
        <w:rPr>
          <w:rFonts w:ascii="Arial" w:hAnsi="Arial" w:cs="Arial"/>
          <w:sz w:val="22"/>
          <w:szCs w:val="22"/>
        </w:rPr>
      </w:pPr>
      <w:r w:rsidRPr="00BF06F3">
        <w:rPr>
          <w:rStyle w:val="a3"/>
          <w:rFonts w:ascii="Arial" w:hAnsi="Arial" w:cs="Arial"/>
          <w:b w:val="0"/>
          <w:bCs w:val="0"/>
          <w:sz w:val="22"/>
          <w:szCs w:val="22"/>
        </w:rPr>
        <w:t>Dual-Coding for Data Analysis:</w:t>
      </w:r>
      <w:r w:rsidRPr="00BF06F3">
        <w:rPr>
          <w:rFonts w:ascii="Arial" w:hAnsi="Arial" w:cs="Arial"/>
          <w:sz w:val="22"/>
          <w:szCs w:val="22"/>
        </w:rPr>
        <w:br/>
        <w:t>Employ multiple researchers to independently code interview and survey data, reducing subjective bias and ensuring consistency in analysis.</w:t>
      </w:r>
    </w:p>
    <w:p w14:paraId="0258DDFD" w14:textId="77777777" w:rsidR="00BF06F3" w:rsidRPr="00BF06F3" w:rsidRDefault="00BF06F3" w:rsidP="00BF06F3">
      <w:pPr>
        <w:pStyle w:val="a4"/>
        <w:numPr>
          <w:ilvl w:val="0"/>
          <w:numId w:val="30"/>
        </w:numPr>
        <w:rPr>
          <w:rFonts w:ascii="Arial" w:hAnsi="Arial" w:cs="Arial"/>
          <w:sz w:val="22"/>
          <w:szCs w:val="22"/>
        </w:rPr>
      </w:pPr>
      <w:r w:rsidRPr="00BF06F3">
        <w:rPr>
          <w:rStyle w:val="a3"/>
          <w:rFonts w:ascii="Arial" w:hAnsi="Arial" w:cs="Arial"/>
          <w:b w:val="0"/>
          <w:bCs w:val="0"/>
          <w:sz w:val="22"/>
          <w:szCs w:val="22"/>
        </w:rPr>
        <w:t>Cultural Adaptation in Content Design:</w:t>
      </w:r>
      <w:r w:rsidRPr="00BF06F3">
        <w:rPr>
          <w:rFonts w:ascii="Arial" w:hAnsi="Arial" w:cs="Arial"/>
          <w:sz w:val="22"/>
          <w:szCs w:val="22"/>
        </w:rPr>
        <w:br/>
        <w:t>Utilize semiotic analysis to optimize visual symbols for different cultural contexts. Barthes’ (1972) semiotic theory can guide the interpretation of denotative (visual traits) and connotative (cultural meaning) aspects of anthropomorphic characters.</w:t>
      </w:r>
    </w:p>
    <w:p w14:paraId="2648DC6C" w14:textId="77777777" w:rsidR="00BF06F3" w:rsidRPr="00BF06F3" w:rsidRDefault="00BF06F3" w:rsidP="00BF06F3">
      <w:pPr>
        <w:pStyle w:val="a4"/>
        <w:numPr>
          <w:ilvl w:val="0"/>
          <w:numId w:val="30"/>
        </w:numPr>
        <w:rPr>
          <w:rFonts w:ascii="Arial" w:hAnsi="Arial" w:cs="Arial"/>
          <w:sz w:val="22"/>
          <w:szCs w:val="22"/>
        </w:rPr>
      </w:pPr>
      <w:r w:rsidRPr="00BF06F3">
        <w:rPr>
          <w:rStyle w:val="a3"/>
          <w:rFonts w:ascii="Arial" w:hAnsi="Arial" w:cs="Arial"/>
          <w:b w:val="0"/>
          <w:bCs w:val="0"/>
          <w:sz w:val="22"/>
          <w:szCs w:val="22"/>
        </w:rPr>
        <w:t>Improved Emotional Expression:</w:t>
      </w:r>
      <w:r w:rsidRPr="00BF06F3">
        <w:rPr>
          <w:rFonts w:ascii="Arial" w:hAnsi="Arial" w:cs="Arial"/>
          <w:sz w:val="22"/>
          <w:szCs w:val="22"/>
        </w:rPr>
        <w:br/>
        <w:t>Enhance AI algorithms for generating nuanced facial expressions, enabling characters to convey complex emotions such as subtle transitions between joy and sadness (Picard, 1997).</w:t>
      </w:r>
    </w:p>
    <w:p w14:paraId="543CE6D7" w14:textId="77777777" w:rsidR="00BF06F3" w:rsidRPr="00BF06F3" w:rsidRDefault="00BF06F3" w:rsidP="00BF06F3">
      <w:pPr>
        <w:pStyle w:val="a4"/>
        <w:numPr>
          <w:ilvl w:val="0"/>
          <w:numId w:val="30"/>
        </w:numPr>
        <w:rPr>
          <w:rFonts w:ascii="Arial" w:hAnsi="Arial" w:cs="Arial"/>
          <w:sz w:val="22"/>
          <w:szCs w:val="22"/>
        </w:rPr>
      </w:pPr>
      <w:r w:rsidRPr="00BF06F3">
        <w:rPr>
          <w:rStyle w:val="a3"/>
          <w:rFonts w:ascii="Arial" w:hAnsi="Arial" w:cs="Arial"/>
          <w:b w:val="0"/>
          <w:bCs w:val="0"/>
          <w:sz w:val="22"/>
          <w:szCs w:val="22"/>
        </w:rPr>
        <w:t>Emotionally Layered Narratives:</w:t>
      </w:r>
      <w:r w:rsidRPr="00BF06F3">
        <w:rPr>
          <w:rFonts w:ascii="Arial" w:hAnsi="Arial" w:cs="Arial"/>
          <w:sz w:val="22"/>
          <w:szCs w:val="22"/>
        </w:rPr>
        <w:br/>
        <w:t>Develop richer storylines to strengthen emotional bonds between audiences and anthropomorphic characters. Green and Brock’s (2000) narrative transportation theory shows that emotionally immersive storytelling can overshadow technological limitations and foster deeper emotional resonance.</w:t>
      </w:r>
    </w:p>
    <w:p w14:paraId="3C3D4F17" w14:textId="10C0CC9B" w:rsidR="007A5B53" w:rsidRPr="00BF06F3" w:rsidRDefault="007A5B53" w:rsidP="007A5B53">
      <w:pPr>
        <w:pStyle w:val="4"/>
        <w:rPr>
          <w:rFonts w:ascii="Arial" w:hAnsi="Arial" w:cs="Arial"/>
          <w:b w:val="0"/>
          <w:bCs w:val="0"/>
          <w:sz w:val="22"/>
          <w:szCs w:val="22"/>
        </w:rPr>
      </w:pPr>
    </w:p>
    <w:p w14:paraId="5A70B4B0" w14:textId="03900464" w:rsidR="00BF06F3" w:rsidRPr="00BF06F3" w:rsidRDefault="00BF06F3" w:rsidP="00BF06F3">
      <w:pPr>
        <w:pStyle w:val="2"/>
        <w:rPr>
          <w:rFonts w:eastAsia="宋体"/>
        </w:rPr>
      </w:pPr>
      <w:r>
        <w:t>4.</w:t>
      </w:r>
      <w:r w:rsidRPr="00BF06F3">
        <w:t>Section Four: Ethical Considerations</w:t>
      </w:r>
    </w:p>
    <w:p w14:paraId="30D0BAB3" w14:textId="77777777" w:rsidR="00BF06F3" w:rsidRPr="00BF06F3" w:rsidRDefault="00BF06F3" w:rsidP="00BF06F3">
      <w:pPr>
        <w:pStyle w:val="a4"/>
        <w:rPr>
          <w:rFonts w:ascii="Arial" w:hAnsi="Arial" w:cs="Arial"/>
          <w:sz w:val="22"/>
          <w:szCs w:val="22"/>
        </w:rPr>
      </w:pPr>
      <w:r w:rsidRPr="00BF06F3">
        <w:rPr>
          <w:rFonts w:ascii="Arial" w:hAnsi="Arial" w:cs="Arial"/>
          <w:sz w:val="22"/>
          <w:szCs w:val="22"/>
        </w:rPr>
        <w:t>Ethical considerations are an integral part of studying AI-generated anthropomorphic animal characters. From data privacy and emotional manipulation to cultural appropriation and social responsibility, the widespread application of AI technologies introduces new challenges and demands higher ethical standards. By reinforcing data usage regulations, optimizing content design, and embedding social values, AI-generated technology can advance artistic creation and commercial applications while contributing to a more inclusive and harmonious cultural landscape.</w:t>
      </w:r>
    </w:p>
    <w:p w14:paraId="52973B0B" w14:textId="2D990C30" w:rsidR="00BF06F3" w:rsidRPr="00BF06F3" w:rsidRDefault="00BF06F3" w:rsidP="00BF06F3">
      <w:pPr>
        <w:rPr>
          <w:rFonts w:ascii="Arial" w:hAnsi="Arial" w:cs="Arial"/>
          <w:sz w:val="22"/>
          <w:szCs w:val="22"/>
        </w:rPr>
      </w:pPr>
    </w:p>
    <w:p w14:paraId="0EC102EB" w14:textId="77777777" w:rsidR="00BF06F3" w:rsidRPr="00BF06F3" w:rsidRDefault="00BF06F3" w:rsidP="00BF06F3">
      <w:pPr>
        <w:pStyle w:val="3"/>
      </w:pPr>
      <w:r w:rsidRPr="00BF06F3">
        <w:t>1. Data Privacy Protection and Participant Consent</w:t>
      </w:r>
    </w:p>
    <w:p w14:paraId="1D99B6C2" w14:textId="77777777" w:rsidR="00BF06F3" w:rsidRPr="00BF06F3" w:rsidRDefault="00BF06F3" w:rsidP="00BF06F3">
      <w:pPr>
        <w:pStyle w:val="a4"/>
        <w:rPr>
          <w:rFonts w:ascii="Arial" w:hAnsi="Arial" w:cs="Arial"/>
          <w:sz w:val="22"/>
          <w:szCs w:val="22"/>
        </w:rPr>
      </w:pPr>
      <w:r w:rsidRPr="00BF06F3">
        <w:rPr>
          <w:rFonts w:ascii="Arial" w:hAnsi="Arial" w:cs="Arial"/>
          <w:sz w:val="22"/>
          <w:szCs w:val="22"/>
        </w:rPr>
        <w:t>Protecting participant privacy and ensuring informed consent are fundamental ethical principles in research (Belmont Report, 1979). This is particularly critical for studies involving in-depth interviews and audience experience surveys, where data collection, storage, and usage must strictly adhere to ethical guidelines.</w:t>
      </w:r>
    </w:p>
    <w:p w14:paraId="2D04EB99" w14:textId="77777777" w:rsidR="00BF06F3" w:rsidRPr="00BF06F3" w:rsidRDefault="00BF06F3" w:rsidP="00BF06F3">
      <w:pPr>
        <w:numPr>
          <w:ilvl w:val="0"/>
          <w:numId w:val="31"/>
        </w:numPr>
        <w:spacing w:before="100" w:beforeAutospacing="1" w:after="100" w:afterAutospacing="1"/>
        <w:rPr>
          <w:rFonts w:ascii="Arial" w:hAnsi="Arial" w:cs="Arial"/>
          <w:sz w:val="22"/>
          <w:szCs w:val="22"/>
        </w:rPr>
      </w:pPr>
      <w:r w:rsidRPr="00BF06F3">
        <w:rPr>
          <w:rStyle w:val="a3"/>
          <w:rFonts w:ascii="Arial" w:hAnsi="Arial" w:cs="Arial"/>
          <w:b w:val="0"/>
          <w:bCs w:val="0"/>
          <w:sz w:val="22"/>
          <w:szCs w:val="22"/>
        </w:rPr>
        <w:t>Specific Privacy Protection Measures:</w:t>
      </w:r>
    </w:p>
    <w:p w14:paraId="30CF0C1F" w14:textId="77777777" w:rsidR="00BF06F3" w:rsidRPr="00BF06F3" w:rsidRDefault="00BF06F3" w:rsidP="00BF06F3">
      <w:pPr>
        <w:numPr>
          <w:ilvl w:val="1"/>
          <w:numId w:val="31"/>
        </w:numPr>
        <w:spacing w:before="100" w:beforeAutospacing="1" w:after="100" w:afterAutospacing="1"/>
        <w:rPr>
          <w:rFonts w:ascii="Arial" w:hAnsi="Arial" w:cs="Arial"/>
          <w:sz w:val="22"/>
          <w:szCs w:val="22"/>
        </w:rPr>
      </w:pPr>
      <w:r w:rsidRPr="00BF06F3">
        <w:rPr>
          <w:rFonts w:ascii="Arial" w:hAnsi="Arial" w:cs="Arial"/>
          <w:sz w:val="22"/>
          <w:szCs w:val="22"/>
        </w:rPr>
        <w:t>Participant identity information must be anonymized through coding to ensure privacy.</w:t>
      </w:r>
    </w:p>
    <w:p w14:paraId="1210DC4D" w14:textId="77777777" w:rsidR="00BF06F3" w:rsidRPr="00BF06F3" w:rsidRDefault="00BF06F3" w:rsidP="00BF06F3">
      <w:pPr>
        <w:numPr>
          <w:ilvl w:val="1"/>
          <w:numId w:val="31"/>
        </w:numPr>
        <w:spacing w:before="100" w:beforeAutospacing="1" w:after="100" w:afterAutospacing="1"/>
        <w:rPr>
          <w:rFonts w:ascii="Arial" w:hAnsi="Arial" w:cs="Arial"/>
          <w:sz w:val="22"/>
          <w:szCs w:val="22"/>
        </w:rPr>
      </w:pPr>
      <w:r w:rsidRPr="00BF06F3">
        <w:rPr>
          <w:rFonts w:ascii="Arial" w:hAnsi="Arial" w:cs="Arial"/>
          <w:sz w:val="22"/>
          <w:szCs w:val="22"/>
        </w:rPr>
        <w:t>Interview and survey data must be stored on password-protected devices or servers with restricted access.</w:t>
      </w:r>
    </w:p>
    <w:p w14:paraId="2BE0440D" w14:textId="77777777" w:rsidR="00BF06F3" w:rsidRPr="00BF06F3" w:rsidRDefault="00BF06F3" w:rsidP="00BF06F3">
      <w:pPr>
        <w:numPr>
          <w:ilvl w:val="1"/>
          <w:numId w:val="31"/>
        </w:numPr>
        <w:spacing w:before="100" w:beforeAutospacing="1" w:after="100" w:afterAutospacing="1"/>
        <w:rPr>
          <w:rFonts w:ascii="Arial" w:hAnsi="Arial" w:cs="Arial"/>
          <w:sz w:val="22"/>
          <w:szCs w:val="22"/>
        </w:rPr>
      </w:pPr>
      <w:r w:rsidRPr="00BF06F3">
        <w:rPr>
          <w:rFonts w:ascii="Arial" w:hAnsi="Arial" w:cs="Arial"/>
          <w:sz w:val="22"/>
          <w:szCs w:val="22"/>
        </w:rPr>
        <w:t>Participants should be fully informed of the research purpose, data usage, and potential risks before signing consent forms (British Psychological Society, 2014).</w:t>
      </w:r>
    </w:p>
    <w:p w14:paraId="559F648A" w14:textId="77777777" w:rsidR="00BF06F3" w:rsidRPr="00BF06F3" w:rsidRDefault="00BF06F3" w:rsidP="00BF06F3">
      <w:pPr>
        <w:pStyle w:val="a4"/>
        <w:rPr>
          <w:rFonts w:ascii="Arial" w:hAnsi="Arial" w:cs="Arial"/>
          <w:sz w:val="22"/>
          <w:szCs w:val="22"/>
        </w:rPr>
      </w:pPr>
      <w:r w:rsidRPr="00BF06F3">
        <w:rPr>
          <w:rFonts w:ascii="Arial" w:hAnsi="Arial" w:cs="Arial"/>
          <w:sz w:val="22"/>
          <w:szCs w:val="22"/>
        </w:rPr>
        <w:t>The reliance on large datasets in AI-generated content research raises concerns about privacy violations if data is collected without proper consent. For instance, using social media data to train anthropomorphic models without user authorization can lead to ethical disputes (</w:t>
      </w:r>
      <w:proofErr w:type="spellStart"/>
      <w:r w:rsidRPr="00BF06F3">
        <w:rPr>
          <w:rFonts w:ascii="Arial" w:hAnsi="Arial" w:cs="Arial"/>
          <w:sz w:val="22"/>
          <w:szCs w:val="22"/>
        </w:rPr>
        <w:t>Floridi</w:t>
      </w:r>
      <w:proofErr w:type="spellEnd"/>
      <w:r w:rsidRPr="00BF06F3">
        <w:rPr>
          <w:rFonts w:ascii="Arial" w:hAnsi="Arial" w:cs="Arial"/>
          <w:sz w:val="22"/>
          <w:szCs w:val="22"/>
        </w:rPr>
        <w:t>, 2016).</w:t>
      </w:r>
    </w:p>
    <w:p w14:paraId="5EE0D65A" w14:textId="380CAAFD" w:rsidR="00BF06F3" w:rsidRPr="00BF06F3" w:rsidRDefault="00BF06F3" w:rsidP="00BF06F3">
      <w:pPr>
        <w:rPr>
          <w:rFonts w:ascii="Arial" w:hAnsi="Arial" w:cs="Arial"/>
          <w:sz w:val="22"/>
          <w:szCs w:val="22"/>
        </w:rPr>
      </w:pPr>
    </w:p>
    <w:p w14:paraId="728C1AD3" w14:textId="77777777" w:rsidR="00BF06F3" w:rsidRPr="00BF06F3" w:rsidRDefault="00BF06F3" w:rsidP="00BF06F3">
      <w:pPr>
        <w:pStyle w:val="3"/>
      </w:pPr>
      <w:r w:rsidRPr="00BF06F3">
        <w:t>2. Ethical Challenges of AI-Generated Content</w:t>
      </w:r>
    </w:p>
    <w:p w14:paraId="03EE1295" w14:textId="77777777" w:rsidR="00BF06F3" w:rsidRPr="00BF06F3" w:rsidRDefault="00BF06F3" w:rsidP="00BF06F3">
      <w:pPr>
        <w:pStyle w:val="a4"/>
        <w:rPr>
          <w:rFonts w:ascii="Arial" w:hAnsi="Arial" w:cs="Arial"/>
          <w:sz w:val="22"/>
          <w:szCs w:val="22"/>
        </w:rPr>
      </w:pPr>
      <w:r w:rsidRPr="00BF06F3">
        <w:rPr>
          <w:rFonts w:ascii="Arial" w:hAnsi="Arial" w:cs="Arial"/>
          <w:sz w:val="22"/>
          <w:szCs w:val="22"/>
        </w:rPr>
        <w:t>AI-generated content, particularly in visual arts and advertising, introduces significant ethical concerns, such as emotional manipulation and cultural appropriation.</w:t>
      </w:r>
    </w:p>
    <w:p w14:paraId="5F4B9067" w14:textId="77777777" w:rsidR="00BF06F3" w:rsidRPr="00BF06F3" w:rsidRDefault="00BF06F3" w:rsidP="00BF06F3">
      <w:pPr>
        <w:pStyle w:val="a4"/>
        <w:numPr>
          <w:ilvl w:val="0"/>
          <w:numId w:val="32"/>
        </w:numPr>
        <w:rPr>
          <w:rFonts w:ascii="Arial" w:hAnsi="Arial" w:cs="Arial"/>
          <w:sz w:val="22"/>
          <w:szCs w:val="22"/>
        </w:rPr>
      </w:pPr>
      <w:r w:rsidRPr="00BF06F3">
        <w:rPr>
          <w:rStyle w:val="a3"/>
          <w:rFonts w:ascii="Arial" w:hAnsi="Arial" w:cs="Arial"/>
          <w:b w:val="0"/>
          <w:bCs w:val="0"/>
          <w:sz w:val="22"/>
          <w:szCs w:val="22"/>
        </w:rPr>
        <w:t>Emotional Manipulation:</w:t>
      </w:r>
      <w:r w:rsidRPr="00BF06F3">
        <w:rPr>
          <w:rFonts w:ascii="Arial" w:hAnsi="Arial" w:cs="Arial"/>
          <w:sz w:val="22"/>
          <w:szCs w:val="22"/>
        </w:rPr>
        <w:br/>
        <w:t xml:space="preserve">AI-generated anthropomorphic animal characters possess strong emotional appeal, leveraging expressions, movements, and narratives to influence audience emotions. Green and Brock’s (2000) </w:t>
      </w:r>
      <w:r w:rsidRPr="00BF06F3">
        <w:rPr>
          <w:rStyle w:val="a5"/>
          <w:rFonts w:ascii="Arial" w:hAnsi="Arial" w:cs="Arial"/>
          <w:sz w:val="22"/>
          <w:szCs w:val="22"/>
        </w:rPr>
        <w:t>Narrative Transportation Theory</w:t>
      </w:r>
      <w:r w:rsidRPr="00BF06F3">
        <w:rPr>
          <w:rFonts w:ascii="Arial" w:hAnsi="Arial" w:cs="Arial"/>
          <w:sz w:val="22"/>
          <w:szCs w:val="22"/>
        </w:rPr>
        <w:t xml:space="preserve"> suggests that audiences immersed in emotional narratives may overlook the manipulative aspects of the technology. While this mechanism enhances content impact, its misuse—for instance, in advertising to elicit consumer emotions and drive irrational purchases—can infringe on consumer rights if not accompanied by transparency and ethical oversight.</w:t>
      </w:r>
    </w:p>
    <w:p w14:paraId="70EFBB0C" w14:textId="77777777" w:rsidR="00BF06F3" w:rsidRPr="00BF06F3" w:rsidRDefault="00BF06F3" w:rsidP="00BF06F3">
      <w:pPr>
        <w:pStyle w:val="a4"/>
        <w:numPr>
          <w:ilvl w:val="0"/>
          <w:numId w:val="32"/>
        </w:numPr>
        <w:rPr>
          <w:rFonts w:ascii="Arial" w:hAnsi="Arial" w:cs="Arial"/>
          <w:sz w:val="22"/>
          <w:szCs w:val="22"/>
        </w:rPr>
      </w:pPr>
      <w:r w:rsidRPr="00BF06F3">
        <w:rPr>
          <w:rStyle w:val="a3"/>
          <w:rFonts w:ascii="Arial" w:hAnsi="Arial" w:cs="Arial"/>
          <w:b w:val="0"/>
          <w:bCs w:val="0"/>
          <w:sz w:val="22"/>
          <w:szCs w:val="22"/>
        </w:rPr>
        <w:t>Cultural Appropriation:</w:t>
      </w:r>
      <w:r w:rsidRPr="00BF06F3">
        <w:rPr>
          <w:rFonts w:ascii="Arial" w:hAnsi="Arial" w:cs="Arial"/>
          <w:sz w:val="22"/>
          <w:szCs w:val="22"/>
        </w:rPr>
        <w:br/>
        <w:t xml:space="preserve">The design of anthropomorphic animal characters often involves the use of cultural symbols. In a globalized context, improper use of such symbols can result in cultural appropriation. For example, brands designing "Oriental-style" </w:t>
      </w:r>
      <w:r w:rsidRPr="00BF06F3">
        <w:rPr>
          <w:rFonts w:ascii="Arial" w:hAnsi="Arial" w:cs="Arial"/>
          <w:sz w:val="22"/>
          <w:szCs w:val="22"/>
        </w:rPr>
        <w:lastRenderedPageBreak/>
        <w:t>anthropomorphic characters to target specific markets without respecting or accurately representing the original culture risk sparking controversies and damaging brand reputation (Ziff and Rao, 1997).</w:t>
      </w:r>
    </w:p>
    <w:p w14:paraId="37E7B053" w14:textId="76F789CA" w:rsidR="00BF06F3" w:rsidRPr="00BF06F3" w:rsidRDefault="00BF06F3" w:rsidP="00BF06F3">
      <w:pPr>
        <w:rPr>
          <w:rFonts w:ascii="Arial" w:hAnsi="Arial" w:cs="Arial"/>
          <w:sz w:val="22"/>
          <w:szCs w:val="22"/>
        </w:rPr>
      </w:pPr>
    </w:p>
    <w:p w14:paraId="4E642875" w14:textId="77777777" w:rsidR="00BF06F3" w:rsidRPr="00BF06F3" w:rsidRDefault="00BF06F3" w:rsidP="00BF06F3">
      <w:pPr>
        <w:pStyle w:val="3"/>
      </w:pPr>
      <w:r w:rsidRPr="00BF06F3">
        <w:t>3. Social Responsibility in Technology Applications</w:t>
      </w:r>
    </w:p>
    <w:p w14:paraId="7370F534" w14:textId="77777777" w:rsidR="00BF06F3" w:rsidRPr="00BF06F3" w:rsidRDefault="00BF06F3" w:rsidP="00BF06F3">
      <w:pPr>
        <w:pStyle w:val="a4"/>
        <w:rPr>
          <w:rFonts w:ascii="Arial" w:hAnsi="Arial" w:cs="Arial"/>
          <w:sz w:val="22"/>
          <w:szCs w:val="22"/>
        </w:rPr>
      </w:pPr>
      <w:r w:rsidRPr="00BF06F3">
        <w:rPr>
          <w:rFonts w:ascii="Arial" w:hAnsi="Arial" w:cs="Arial"/>
          <w:sz w:val="22"/>
          <w:szCs w:val="22"/>
        </w:rPr>
        <w:t>The extensive application of AI technologies profoundly impacts society. Balancing technological innovation with social responsibility is central to research and practice.</w:t>
      </w:r>
    </w:p>
    <w:p w14:paraId="4F7BD0E3" w14:textId="77777777" w:rsidR="00BF06F3" w:rsidRPr="00BF06F3" w:rsidRDefault="00BF06F3" w:rsidP="00BF06F3">
      <w:pPr>
        <w:numPr>
          <w:ilvl w:val="0"/>
          <w:numId w:val="33"/>
        </w:numPr>
        <w:spacing w:before="100" w:beforeAutospacing="1" w:after="100" w:afterAutospacing="1"/>
        <w:rPr>
          <w:rFonts w:ascii="Arial" w:hAnsi="Arial" w:cs="Arial"/>
          <w:sz w:val="22"/>
          <w:szCs w:val="22"/>
        </w:rPr>
      </w:pPr>
      <w:r w:rsidRPr="00BF06F3">
        <w:rPr>
          <w:rStyle w:val="a3"/>
          <w:rFonts w:ascii="Arial" w:hAnsi="Arial" w:cs="Arial"/>
          <w:b w:val="0"/>
          <w:bCs w:val="0"/>
          <w:sz w:val="22"/>
          <w:szCs w:val="22"/>
        </w:rPr>
        <w:t>Animal Protection and Ecological Ethics:</w:t>
      </w:r>
      <w:r w:rsidRPr="00BF06F3">
        <w:rPr>
          <w:rFonts w:ascii="Arial" w:hAnsi="Arial" w:cs="Arial"/>
          <w:sz w:val="22"/>
          <w:szCs w:val="22"/>
        </w:rPr>
        <w:br/>
        <w:t>Growing public awareness of animal protection and ecological ethics directly influences the design of AI-generated content (</w:t>
      </w:r>
      <w:proofErr w:type="spellStart"/>
      <w:r w:rsidRPr="00BF06F3">
        <w:rPr>
          <w:rFonts w:ascii="Arial" w:hAnsi="Arial" w:cs="Arial"/>
          <w:sz w:val="22"/>
          <w:szCs w:val="22"/>
        </w:rPr>
        <w:t>Serpell</w:t>
      </w:r>
      <w:proofErr w:type="spellEnd"/>
      <w:r w:rsidRPr="00BF06F3">
        <w:rPr>
          <w:rFonts w:ascii="Arial" w:hAnsi="Arial" w:cs="Arial"/>
          <w:sz w:val="22"/>
          <w:szCs w:val="22"/>
        </w:rPr>
        <w:t>, 1996). Anthropomorphic animal characters can serve as cultural symbols to convey messages about ecological conservation and educate audiences on environmental issues.</w:t>
      </w:r>
    </w:p>
    <w:p w14:paraId="5C097E30" w14:textId="77777777" w:rsidR="00BF06F3" w:rsidRPr="00BF06F3" w:rsidRDefault="00BF06F3" w:rsidP="00BF06F3">
      <w:pPr>
        <w:pStyle w:val="a4"/>
        <w:rPr>
          <w:rFonts w:ascii="Arial" w:hAnsi="Arial" w:cs="Arial"/>
          <w:sz w:val="22"/>
          <w:szCs w:val="22"/>
        </w:rPr>
      </w:pPr>
      <w:r w:rsidRPr="00BF06F3">
        <w:rPr>
          <w:rFonts w:ascii="Arial" w:hAnsi="Arial" w:cs="Arial"/>
          <w:sz w:val="22"/>
          <w:szCs w:val="22"/>
        </w:rPr>
        <w:t>AI-generated characters that simulate realistic animal behaviors, such as Meta’s hunting simulations, offer technical support for documentaries and educational videos. These characters avoid ethical issues associated with using real animals in production while heightening audience awareness of wildlife protection through artistic presentations.</w:t>
      </w:r>
    </w:p>
    <w:p w14:paraId="733ADC97" w14:textId="77777777" w:rsidR="00BF06F3" w:rsidRPr="00BF06F3" w:rsidRDefault="00BF06F3" w:rsidP="00BF06F3">
      <w:pPr>
        <w:pStyle w:val="a4"/>
        <w:rPr>
          <w:rFonts w:ascii="Arial" w:hAnsi="Arial" w:cs="Arial"/>
          <w:sz w:val="22"/>
          <w:szCs w:val="22"/>
        </w:rPr>
      </w:pPr>
      <w:r w:rsidRPr="00BF06F3">
        <w:rPr>
          <w:rFonts w:ascii="Arial" w:hAnsi="Arial" w:cs="Arial"/>
          <w:sz w:val="22"/>
          <w:szCs w:val="22"/>
        </w:rPr>
        <w:t>However, overly anthropomorphized designs may blur the audience’s understanding of real animals’ ecological needs. For example, excessively "cartoonish" designs could undermine the gravity of ecological messages. Similarly, assigning inaccurate ecological behaviors or cultural metaphors to AI-generated characters risks misleading audiences about the natural world.</w:t>
      </w:r>
    </w:p>
    <w:p w14:paraId="342D6EF0" w14:textId="471F4E82" w:rsidR="00BF06F3" w:rsidRPr="00BF06F3" w:rsidRDefault="00BF06F3" w:rsidP="00BF06F3">
      <w:pPr>
        <w:rPr>
          <w:rFonts w:ascii="Arial" w:hAnsi="Arial" w:cs="Arial"/>
          <w:sz w:val="22"/>
          <w:szCs w:val="22"/>
        </w:rPr>
      </w:pPr>
    </w:p>
    <w:p w14:paraId="4E05BE2F" w14:textId="77777777" w:rsidR="00BF06F3" w:rsidRPr="00BF06F3" w:rsidRDefault="00BF06F3" w:rsidP="00BF06F3">
      <w:pPr>
        <w:pStyle w:val="3"/>
      </w:pPr>
      <w:r w:rsidRPr="00BF06F3">
        <w:t>4. Balancing Technological Innovation and Social Value</w:t>
      </w:r>
    </w:p>
    <w:p w14:paraId="4D5DF87A" w14:textId="33E62C1D" w:rsidR="00BF06F3" w:rsidRPr="00BF06F3" w:rsidRDefault="00BF06F3" w:rsidP="00BF06F3">
      <w:pPr>
        <w:pStyle w:val="a4"/>
        <w:rPr>
          <w:rFonts w:ascii="Arial" w:hAnsi="Arial" w:cs="Arial"/>
          <w:sz w:val="22"/>
          <w:szCs w:val="22"/>
        </w:rPr>
      </w:pPr>
      <w:r w:rsidRPr="00BF06F3">
        <w:rPr>
          <w:rFonts w:ascii="Arial" w:hAnsi="Arial" w:cs="Arial"/>
          <w:sz w:val="22"/>
          <w:szCs w:val="22"/>
        </w:rPr>
        <w:t xml:space="preserve">Striking a balance between technological innovation and social value is a critical challenge. </w:t>
      </w:r>
      <w:r w:rsidR="009B24C3" w:rsidRPr="00BF06F3">
        <w:rPr>
          <w:rFonts w:ascii="Arial" w:hAnsi="Arial" w:cs="Arial"/>
          <w:sz w:val="22"/>
          <w:szCs w:val="22"/>
        </w:rPr>
        <w:t>Posthumanism</w:t>
      </w:r>
      <w:r w:rsidRPr="00BF06F3">
        <w:rPr>
          <w:rFonts w:ascii="Arial" w:hAnsi="Arial" w:cs="Arial"/>
          <w:sz w:val="22"/>
          <w:szCs w:val="22"/>
        </w:rPr>
        <w:t xml:space="preserve"> theory offers valuable guidance, emphasizing the symbiotic relationship between technology and culture while advocating for embedding technological development within ethical frameworks (</w:t>
      </w:r>
      <w:proofErr w:type="spellStart"/>
      <w:r w:rsidRPr="00BF06F3">
        <w:rPr>
          <w:rFonts w:ascii="Arial" w:hAnsi="Arial" w:cs="Arial"/>
          <w:sz w:val="22"/>
          <w:szCs w:val="22"/>
        </w:rPr>
        <w:t>Hayles</w:t>
      </w:r>
      <w:proofErr w:type="spellEnd"/>
      <w:r w:rsidRPr="00BF06F3">
        <w:rPr>
          <w:rFonts w:ascii="Arial" w:hAnsi="Arial" w:cs="Arial"/>
          <w:sz w:val="22"/>
          <w:szCs w:val="22"/>
        </w:rPr>
        <w:t>, 1999).</w:t>
      </w:r>
    </w:p>
    <w:p w14:paraId="29122D46" w14:textId="77777777" w:rsidR="00BF06F3" w:rsidRPr="00BF06F3" w:rsidRDefault="00BF06F3" w:rsidP="00BF06F3">
      <w:pPr>
        <w:pStyle w:val="a4"/>
        <w:numPr>
          <w:ilvl w:val="0"/>
          <w:numId w:val="34"/>
        </w:numPr>
        <w:rPr>
          <w:rFonts w:ascii="Arial" w:hAnsi="Arial" w:cs="Arial"/>
          <w:sz w:val="22"/>
          <w:szCs w:val="22"/>
        </w:rPr>
      </w:pPr>
      <w:r w:rsidRPr="00BF06F3">
        <w:rPr>
          <w:rStyle w:val="a3"/>
          <w:rFonts w:ascii="Arial" w:hAnsi="Arial" w:cs="Arial"/>
          <w:b w:val="0"/>
          <w:bCs w:val="0"/>
          <w:sz w:val="22"/>
          <w:szCs w:val="22"/>
        </w:rPr>
        <w:t>Clear Objectives and Transparency:</w:t>
      </w:r>
      <w:r w:rsidRPr="00BF06F3">
        <w:rPr>
          <w:rFonts w:ascii="Arial" w:hAnsi="Arial" w:cs="Arial"/>
          <w:sz w:val="22"/>
          <w:szCs w:val="22"/>
        </w:rPr>
        <w:br/>
        <w:t xml:space="preserve">Technology developers should clearly define the purpose and boundaries of AI-generated content. For example, brands using anthropomorphic animal </w:t>
      </w:r>
      <w:r w:rsidRPr="00BF06F3">
        <w:rPr>
          <w:rFonts w:ascii="Arial" w:hAnsi="Arial" w:cs="Arial"/>
          <w:sz w:val="22"/>
          <w:szCs w:val="22"/>
        </w:rPr>
        <w:lastRenderedPageBreak/>
        <w:t>characters in advertising should disclose the design logic and objectives to avoid audience misconceptions about AI-generated content.</w:t>
      </w:r>
    </w:p>
    <w:p w14:paraId="395F9ED0" w14:textId="77777777" w:rsidR="00BF06F3" w:rsidRPr="00BF06F3" w:rsidRDefault="00BF06F3" w:rsidP="00BF06F3">
      <w:pPr>
        <w:pStyle w:val="a4"/>
        <w:numPr>
          <w:ilvl w:val="0"/>
          <w:numId w:val="34"/>
        </w:numPr>
        <w:rPr>
          <w:rFonts w:ascii="Arial" w:hAnsi="Arial" w:cs="Arial"/>
          <w:sz w:val="22"/>
          <w:szCs w:val="22"/>
        </w:rPr>
      </w:pPr>
      <w:r w:rsidRPr="00BF06F3">
        <w:rPr>
          <w:rStyle w:val="a3"/>
          <w:rFonts w:ascii="Arial" w:hAnsi="Arial" w:cs="Arial"/>
          <w:b w:val="0"/>
          <w:bCs w:val="0"/>
          <w:sz w:val="22"/>
          <w:szCs w:val="22"/>
        </w:rPr>
        <w:t>Cultural Sensitivity in Global Markets:</w:t>
      </w:r>
      <w:r w:rsidRPr="00BF06F3">
        <w:rPr>
          <w:rFonts w:ascii="Arial" w:hAnsi="Arial" w:cs="Arial"/>
          <w:sz w:val="22"/>
          <w:szCs w:val="22"/>
        </w:rPr>
        <w:br/>
        <w:t>The design of anthropomorphic animal characters for global audiences must consider cultural sensitivity. Semiotic analysis can help ensure that visual symbols resonate with diverse audiences while avoiding cultural conflicts (Barthes, 1972). Incorporating diverse cultural elements and involving multicultural teams in the creative process can significantly reduce the risks of cultural appropriation.</w:t>
      </w:r>
    </w:p>
    <w:p w14:paraId="245C56E0" w14:textId="6B29A7A8" w:rsidR="00BF06F3" w:rsidRPr="00BF06F3" w:rsidRDefault="00BF06F3" w:rsidP="00BF06F3">
      <w:pPr>
        <w:rPr>
          <w:rFonts w:ascii="Arial" w:hAnsi="Arial" w:cs="Arial"/>
          <w:sz w:val="22"/>
          <w:szCs w:val="22"/>
        </w:rPr>
      </w:pPr>
    </w:p>
    <w:p w14:paraId="362F8A9A" w14:textId="58E500DF" w:rsidR="007A5B53" w:rsidRPr="00BF06F3" w:rsidRDefault="007A5B53">
      <w:pPr>
        <w:rPr>
          <w:rFonts w:ascii="Arial" w:hAnsi="Arial" w:cs="Arial"/>
          <w:sz w:val="22"/>
          <w:szCs w:val="22"/>
        </w:rPr>
      </w:pPr>
    </w:p>
    <w:p w14:paraId="645F5D6D" w14:textId="39900673" w:rsidR="007A5B53" w:rsidRPr="00BF06F3" w:rsidRDefault="007A5B53">
      <w:pPr>
        <w:rPr>
          <w:rFonts w:ascii="Arial" w:hAnsi="Arial" w:cs="Arial"/>
          <w:sz w:val="22"/>
          <w:szCs w:val="22"/>
        </w:rPr>
      </w:pPr>
    </w:p>
    <w:p w14:paraId="65543A2C" w14:textId="6B48A65D" w:rsidR="007A5B53" w:rsidRPr="00BF06F3" w:rsidRDefault="007A5B53">
      <w:pPr>
        <w:rPr>
          <w:rFonts w:ascii="Arial" w:hAnsi="Arial" w:cs="Arial"/>
          <w:sz w:val="22"/>
          <w:szCs w:val="22"/>
        </w:rPr>
      </w:pPr>
    </w:p>
    <w:p w14:paraId="2AA4C9B9" w14:textId="06F3B96C" w:rsidR="00BF06F3" w:rsidRPr="00BF06F3" w:rsidRDefault="00BF06F3" w:rsidP="00BF06F3">
      <w:pPr>
        <w:pStyle w:val="2"/>
        <w:rPr>
          <w:rStyle w:val="a3"/>
          <w:b/>
          <w:bCs/>
        </w:rPr>
      </w:pPr>
      <w:r w:rsidRPr="00BF06F3">
        <w:rPr>
          <w:rStyle w:val="a3"/>
          <w:b/>
          <w:bCs/>
        </w:rPr>
        <w:t>5.Integration and Comprehensive Analysis</w:t>
      </w:r>
    </w:p>
    <w:p w14:paraId="14405144" w14:textId="5C6FB541" w:rsid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The study of AI-generated anthropomorphic animal characters integrates technology, art, and social sciences, providing a unique perspective on the relationship between humans and technology. This research contributes to the field in several ways: it reveals how AI-generated technology fosters diversity in artistic expression through phenomenological and semiotic analysis, showcases the emotional appeal and societal educational potential of AI-generated content through case studies, and proposes a new theoretical framework that combines philosophy, technology, and social sciences for analyzing anthropomorphic characters.</w:t>
      </w:r>
    </w:p>
    <w:p w14:paraId="44895F0C" w14:textId="77777777" w:rsidR="00BF06F3" w:rsidRPr="00BF06F3" w:rsidRDefault="00BF06F3" w:rsidP="00BF06F3">
      <w:pPr>
        <w:rPr>
          <w:rStyle w:val="a3"/>
          <w:rFonts w:ascii="Arial" w:hAnsi="Arial" w:cs="Arial"/>
          <w:b w:val="0"/>
          <w:bCs w:val="0"/>
          <w:sz w:val="22"/>
          <w:szCs w:val="22"/>
        </w:rPr>
      </w:pPr>
    </w:p>
    <w:p w14:paraId="027A5860" w14:textId="77777777" w:rsidR="00BF06F3" w:rsidRPr="00BF06F3" w:rsidRDefault="00BF06F3" w:rsidP="00BF06F3">
      <w:pPr>
        <w:pStyle w:val="3"/>
        <w:rPr>
          <w:rStyle w:val="a3"/>
          <w:b/>
          <w:bCs/>
        </w:rPr>
      </w:pPr>
      <w:r w:rsidRPr="00BF06F3">
        <w:rPr>
          <w:rStyle w:val="a3"/>
          <w:b/>
          <w:bCs/>
        </w:rPr>
        <w:t>1. Analysis of Technological Advancements</w:t>
      </w:r>
    </w:p>
    <w:p w14:paraId="2A9D16F8"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Continuous iterations in AI technology have significantly advanced the dynamic representation and emotional expressiveness of anthropomorphic animal characters. For instance, Runway's Gen-3 model enables the leap from static images to dynamic content through high-fidelity video generation (Runway, 2024). Meta's Movie Gen technology further simulates complex animal behaviors, offering automated solutions for educational and documentary content creation (Meta, 2024).</w:t>
      </w:r>
    </w:p>
    <w:p w14:paraId="6786F57F"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This research highlights the innovative contributions of AI-generated content in the following areas:</w:t>
      </w:r>
    </w:p>
    <w:p w14:paraId="3F84EBF8" w14:textId="77777777" w:rsidR="00BF06F3" w:rsidRPr="00BF06F3" w:rsidRDefault="00BF06F3" w:rsidP="00BF06F3">
      <w:pPr>
        <w:pStyle w:val="a6"/>
        <w:numPr>
          <w:ilvl w:val="0"/>
          <w:numId w:val="35"/>
        </w:numPr>
        <w:ind w:firstLineChars="0"/>
        <w:rPr>
          <w:rStyle w:val="a3"/>
          <w:rFonts w:ascii="Arial" w:hAnsi="Arial" w:cs="Arial"/>
          <w:b w:val="0"/>
          <w:bCs w:val="0"/>
          <w:sz w:val="22"/>
          <w:szCs w:val="22"/>
        </w:rPr>
      </w:pPr>
      <w:r w:rsidRPr="00BF06F3">
        <w:rPr>
          <w:rStyle w:val="a3"/>
          <w:rFonts w:ascii="Arial" w:hAnsi="Arial" w:cs="Arial"/>
          <w:b w:val="0"/>
          <w:bCs w:val="0"/>
          <w:sz w:val="22"/>
          <w:szCs w:val="22"/>
        </w:rPr>
        <w:t>Combining text and image inputs to create dynamic content, enhancing creative freedom for artists.</w:t>
      </w:r>
    </w:p>
    <w:p w14:paraId="695D52F9" w14:textId="77777777" w:rsidR="00BF06F3" w:rsidRPr="00BF06F3" w:rsidRDefault="00BF06F3" w:rsidP="00BF06F3">
      <w:pPr>
        <w:pStyle w:val="a6"/>
        <w:numPr>
          <w:ilvl w:val="0"/>
          <w:numId w:val="35"/>
        </w:numPr>
        <w:ind w:firstLineChars="0"/>
        <w:rPr>
          <w:rStyle w:val="a3"/>
          <w:rFonts w:ascii="Arial" w:hAnsi="Arial" w:cs="Arial"/>
          <w:b w:val="0"/>
          <w:bCs w:val="0"/>
          <w:sz w:val="22"/>
          <w:szCs w:val="22"/>
        </w:rPr>
      </w:pPr>
      <w:r w:rsidRPr="00BF06F3">
        <w:rPr>
          <w:rStyle w:val="a3"/>
          <w:rFonts w:ascii="Arial" w:hAnsi="Arial" w:cs="Arial"/>
          <w:b w:val="0"/>
          <w:bCs w:val="0"/>
          <w:sz w:val="22"/>
          <w:szCs w:val="22"/>
        </w:rPr>
        <w:t>Strengthening the emotional appeal of anthropomorphic characters by incorporating animal-specific traits.</w:t>
      </w:r>
    </w:p>
    <w:p w14:paraId="3C44F80B" w14:textId="77777777" w:rsidR="00BF06F3" w:rsidRPr="00BF06F3" w:rsidRDefault="00BF06F3" w:rsidP="00BF06F3">
      <w:pPr>
        <w:pStyle w:val="a6"/>
        <w:numPr>
          <w:ilvl w:val="0"/>
          <w:numId w:val="35"/>
        </w:numPr>
        <w:ind w:firstLineChars="0"/>
        <w:rPr>
          <w:rStyle w:val="a3"/>
          <w:rFonts w:ascii="Arial" w:hAnsi="Arial" w:cs="Arial"/>
          <w:b w:val="0"/>
          <w:bCs w:val="0"/>
          <w:sz w:val="22"/>
          <w:szCs w:val="22"/>
        </w:rPr>
      </w:pPr>
      <w:r w:rsidRPr="00BF06F3">
        <w:rPr>
          <w:rStyle w:val="a3"/>
          <w:rFonts w:ascii="Arial" w:hAnsi="Arial" w:cs="Arial"/>
          <w:b w:val="0"/>
          <w:bCs w:val="0"/>
          <w:sz w:val="22"/>
          <w:szCs w:val="22"/>
        </w:rPr>
        <w:t>Refining emotional portrayals of characters within complex narratives.</w:t>
      </w:r>
    </w:p>
    <w:p w14:paraId="32C96742" w14:textId="77777777" w:rsidR="00BF06F3" w:rsidRDefault="00BF06F3" w:rsidP="00BF06F3">
      <w:pPr>
        <w:rPr>
          <w:rStyle w:val="a3"/>
          <w:rFonts w:ascii="Arial" w:hAnsi="Arial" w:cs="Arial"/>
          <w:b w:val="0"/>
          <w:bCs w:val="0"/>
          <w:sz w:val="22"/>
          <w:szCs w:val="22"/>
        </w:rPr>
      </w:pPr>
    </w:p>
    <w:p w14:paraId="38EF5689" w14:textId="77777777" w:rsidR="00BF06F3" w:rsidRDefault="00BF06F3" w:rsidP="00BF06F3">
      <w:pPr>
        <w:rPr>
          <w:rStyle w:val="a3"/>
          <w:rFonts w:ascii="Arial" w:hAnsi="Arial" w:cs="Arial"/>
          <w:b w:val="0"/>
          <w:bCs w:val="0"/>
          <w:sz w:val="22"/>
          <w:szCs w:val="22"/>
        </w:rPr>
      </w:pPr>
    </w:p>
    <w:p w14:paraId="5AC92714" w14:textId="738B0FF0" w:rsidR="00BF06F3" w:rsidRPr="00BF06F3" w:rsidRDefault="00BF06F3" w:rsidP="00BF06F3">
      <w:pPr>
        <w:pStyle w:val="3"/>
        <w:rPr>
          <w:rStyle w:val="a3"/>
          <w:b/>
          <w:bCs/>
        </w:rPr>
      </w:pPr>
      <w:r w:rsidRPr="00BF06F3">
        <w:rPr>
          <w:rStyle w:val="a3"/>
          <w:b/>
          <w:bCs/>
        </w:rPr>
        <w:t>2. Methodological Contributions</w:t>
      </w:r>
    </w:p>
    <w:p w14:paraId="71ED0B38"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Building on technological innovation, this study employs a phenomenological approach to explore how AI-generated content enhances visual and emotional experiences from the audience's subjective perspective. For example, interviews revealed that participants often emphasized the "realism" of dynamic characters, which helped them form stronger emotional connections with the content. This feedback not only validates the emotional appeal of anthropomorphic characters but also provides guidance for improving technical designs.</w:t>
      </w:r>
    </w:p>
    <w:p w14:paraId="2DD46532"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Through phenomenological analysis, the study identifies that the emotional resonance of anthropomorphic animal characters primarily depends on visual symbols and narrative design. Epley et al.'s (2007) anthropomorphism theory indicates that audiences are more likely to form emotional connections with objects exhibiting human-like traits. This finding was applied to analyze how Runway and Meta enhance the emotional appeal of anthropomorphic characters through facial expressions and dynamic behaviors.</w:t>
      </w:r>
    </w:p>
    <w:p w14:paraId="483B00C3"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For instance, participants were deeply impressed by subtle facial expressions in AI-generated characters during video viewing, which not only increased the content's attractiveness but also heightened their attention to the underlying messages (e.g., brand values or ecological conservation themes).</w:t>
      </w:r>
    </w:p>
    <w:p w14:paraId="1A990B43"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Beyond emotional functionality, the design of anthropomorphic characters carries significant socio-cultural meanings. Meta's simulation of hunting behaviors, for example, not only showcases AI's dynamic capabilities but also evokes audience awareness of wildlife conservation through storytelling (</w:t>
      </w:r>
      <w:proofErr w:type="spellStart"/>
      <w:r w:rsidRPr="00BF06F3">
        <w:rPr>
          <w:rStyle w:val="a3"/>
          <w:rFonts w:ascii="Arial" w:hAnsi="Arial" w:cs="Arial"/>
          <w:b w:val="0"/>
          <w:bCs w:val="0"/>
          <w:sz w:val="22"/>
          <w:szCs w:val="22"/>
        </w:rPr>
        <w:t>Serpell</w:t>
      </w:r>
      <w:proofErr w:type="spellEnd"/>
      <w:r w:rsidRPr="00BF06F3">
        <w:rPr>
          <w:rStyle w:val="a3"/>
          <w:rFonts w:ascii="Arial" w:hAnsi="Arial" w:cs="Arial"/>
          <w:b w:val="0"/>
          <w:bCs w:val="0"/>
          <w:sz w:val="22"/>
          <w:szCs w:val="22"/>
        </w:rPr>
        <w:t>, 1996). These findings demonstrate how AI-generated content combines technology and culture to enhance its societal educational functions.</w:t>
      </w:r>
    </w:p>
    <w:p w14:paraId="03F311D3" w14:textId="77777777" w:rsidR="00BF06F3" w:rsidRDefault="00BF06F3" w:rsidP="00BF06F3">
      <w:pPr>
        <w:rPr>
          <w:rStyle w:val="a3"/>
          <w:rFonts w:ascii="Arial" w:hAnsi="Arial" w:cs="Arial"/>
          <w:b w:val="0"/>
          <w:bCs w:val="0"/>
          <w:sz w:val="22"/>
          <w:szCs w:val="22"/>
        </w:rPr>
      </w:pPr>
    </w:p>
    <w:p w14:paraId="496F75A9" w14:textId="77777777" w:rsidR="00BF06F3" w:rsidRDefault="00BF06F3" w:rsidP="00BF06F3">
      <w:pPr>
        <w:rPr>
          <w:rStyle w:val="a3"/>
          <w:rFonts w:ascii="Arial" w:hAnsi="Arial" w:cs="Arial"/>
          <w:b w:val="0"/>
          <w:bCs w:val="0"/>
          <w:sz w:val="22"/>
          <w:szCs w:val="22"/>
        </w:rPr>
      </w:pPr>
    </w:p>
    <w:p w14:paraId="621B27B9" w14:textId="77777777" w:rsidR="00BF06F3" w:rsidRDefault="00BF06F3" w:rsidP="00BF06F3">
      <w:pPr>
        <w:rPr>
          <w:rStyle w:val="a3"/>
          <w:rFonts w:ascii="Arial" w:hAnsi="Arial" w:cs="Arial"/>
          <w:b w:val="0"/>
          <w:bCs w:val="0"/>
          <w:sz w:val="22"/>
          <w:szCs w:val="22"/>
        </w:rPr>
      </w:pPr>
    </w:p>
    <w:p w14:paraId="6B65BA50" w14:textId="5401BF77" w:rsidR="00BF06F3" w:rsidRPr="00BF06F3" w:rsidRDefault="00BF06F3" w:rsidP="00BF06F3">
      <w:pPr>
        <w:pStyle w:val="3"/>
        <w:rPr>
          <w:rStyle w:val="a3"/>
          <w:b/>
          <w:bCs/>
        </w:rPr>
      </w:pPr>
      <w:r w:rsidRPr="00BF06F3">
        <w:rPr>
          <w:rStyle w:val="a3"/>
          <w:b/>
          <w:bCs/>
        </w:rPr>
        <w:t>3. Practical Applications</w:t>
      </w:r>
    </w:p>
    <w:p w14:paraId="38A98513" w14:textId="77777777" w:rsidR="00BF06F3" w:rsidRPr="00BF06F3" w:rsidRDefault="00BF06F3" w:rsidP="00BF06F3">
      <w:pPr>
        <w:rPr>
          <w:rStyle w:val="a3"/>
          <w:rFonts w:ascii="Arial" w:hAnsi="Arial" w:cs="Arial"/>
          <w:sz w:val="22"/>
          <w:szCs w:val="22"/>
        </w:rPr>
      </w:pPr>
      <w:r w:rsidRPr="00BF06F3">
        <w:rPr>
          <w:rStyle w:val="a3"/>
          <w:rFonts w:ascii="Arial" w:hAnsi="Arial" w:cs="Arial"/>
          <w:sz w:val="22"/>
          <w:szCs w:val="22"/>
        </w:rPr>
        <w:t>Brand Marketing:</w:t>
      </w:r>
    </w:p>
    <w:p w14:paraId="5A630709"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Anthropomorphic animal characters have proven to be effective promotional tools due to their strong emotional appeal. For instance, a well-known brand used AI-generated animal characters to market eco-friendly products, successfully capturing the attention of younger consumers. This case shows that anthropomorphic characters can convey brand values and build user loyalty through emotional resonance.</w:t>
      </w:r>
    </w:p>
    <w:p w14:paraId="2411DC02" w14:textId="77777777" w:rsidR="00BF06F3" w:rsidRPr="00BF06F3" w:rsidRDefault="00BF06F3" w:rsidP="00BF06F3">
      <w:pPr>
        <w:rPr>
          <w:rStyle w:val="a3"/>
          <w:rFonts w:ascii="Arial" w:hAnsi="Arial" w:cs="Arial"/>
          <w:sz w:val="22"/>
          <w:szCs w:val="22"/>
        </w:rPr>
      </w:pPr>
      <w:r w:rsidRPr="00BF06F3">
        <w:rPr>
          <w:rStyle w:val="a3"/>
          <w:rFonts w:ascii="Arial" w:hAnsi="Arial" w:cs="Arial"/>
          <w:sz w:val="22"/>
          <w:szCs w:val="22"/>
        </w:rPr>
        <w:t>Virtual Idols:</w:t>
      </w:r>
    </w:p>
    <w:p w14:paraId="5C31F63E"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lastRenderedPageBreak/>
        <w:t>The development of virtual idols expands the potential applications of anthropomorphic characters. AI-generated virtual idols not only attract fans through dynamic performances but also overcome cultural barriers by communicating globally in multiple languages.</w:t>
      </w:r>
    </w:p>
    <w:p w14:paraId="03C0873D" w14:textId="77777777" w:rsidR="00BF06F3" w:rsidRPr="00BF06F3" w:rsidRDefault="00BF06F3" w:rsidP="00BF06F3">
      <w:pPr>
        <w:rPr>
          <w:rStyle w:val="a3"/>
          <w:rFonts w:ascii="Arial" w:hAnsi="Arial" w:cs="Arial"/>
          <w:sz w:val="22"/>
          <w:szCs w:val="22"/>
        </w:rPr>
      </w:pPr>
      <w:r w:rsidRPr="00BF06F3">
        <w:rPr>
          <w:rStyle w:val="a3"/>
          <w:rFonts w:ascii="Arial" w:hAnsi="Arial" w:cs="Arial"/>
          <w:sz w:val="22"/>
          <w:szCs w:val="22"/>
        </w:rPr>
        <w:t>Education and Ecological Conservation:</w:t>
      </w:r>
    </w:p>
    <w:p w14:paraId="0C10D30E"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AI-generated content holds immense potential for education and environmental protection. For example, generative adversarial networks (GANs) have been used to simulate animal activities in natural habitats, creating a wealth of educational and public awareness videos. These resources reduce reliance on real animals while vividly conveying core messages about ecological conservation.</w:t>
      </w:r>
    </w:p>
    <w:p w14:paraId="5EF8FF8C" w14:textId="77777777" w:rsidR="00BF06F3" w:rsidRDefault="00BF06F3" w:rsidP="00BF06F3">
      <w:pPr>
        <w:rPr>
          <w:rStyle w:val="a3"/>
          <w:rFonts w:ascii="Arial" w:hAnsi="Arial" w:cs="Arial"/>
          <w:b w:val="0"/>
          <w:bCs w:val="0"/>
          <w:sz w:val="22"/>
          <w:szCs w:val="22"/>
        </w:rPr>
      </w:pPr>
    </w:p>
    <w:p w14:paraId="24450D56" w14:textId="396C4594" w:rsidR="00BF06F3" w:rsidRDefault="00BF06F3" w:rsidP="00BF06F3">
      <w:pPr>
        <w:rPr>
          <w:rStyle w:val="a3"/>
          <w:rFonts w:ascii="Arial" w:hAnsi="Arial" w:cs="Arial"/>
          <w:b w:val="0"/>
          <w:bCs w:val="0"/>
          <w:sz w:val="22"/>
          <w:szCs w:val="22"/>
        </w:rPr>
      </w:pPr>
    </w:p>
    <w:p w14:paraId="09B6044D" w14:textId="26CFC708" w:rsidR="00DE4EBC" w:rsidRDefault="00DE4EBC" w:rsidP="00BF06F3">
      <w:pPr>
        <w:rPr>
          <w:rStyle w:val="a3"/>
          <w:rFonts w:ascii="Arial" w:hAnsi="Arial" w:cs="Arial"/>
          <w:b w:val="0"/>
          <w:bCs w:val="0"/>
          <w:sz w:val="22"/>
          <w:szCs w:val="22"/>
        </w:rPr>
      </w:pPr>
    </w:p>
    <w:p w14:paraId="0C133535" w14:textId="77777777" w:rsidR="00DE4EBC" w:rsidRDefault="00DE4EBC" w:rsidP="00BF06F3">
      <w:pPr>
        <w:rPr>
          <w:rStyle w:val="a3"/>
          <w:rFonts w:ascii="Arial" w:hAnsi="Arial" w:cs="Arial"/>
          <w:b w:val="0"/>
          <w:bCs w:val="0"/>
          <w:sz w:val="22"/>
          <w:szCs w:val="22"/>
        </w:rPr>
      </w:pPr>
    </w:p>
    <w:p w14:paraId="73CFCC98" w14:textId="6BC0E6E3" w:rsidR="00BF06F3" w:rsidRPr="00BF06F3" w:rsidRDefault="00BF06F3" w:rsidP="00BF06F3">
      <w:pPr>
        <w:pStyle w:val="2"/>
        <w:rPr>
          <w:rStyle w:val="a3"/>
          <w:b/>
          <w:bCs/>
        </w:rPr>
      </w:pPr>
      <w:r w:rsidRPr="00BF06F3">
        <w:rPr>
          <w:rStyle w:val="a3"/>
          <w:b/>
          <w:bCs/>
        </w:rPr>
        <w:t>6.Conclusion</w:t>
      </w:r>
    </w:p>
    <w:p w14:paraId="05E8D6B0"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By combining technical analysis with a philosophical framework, this research comprehensively explores the emotional, cultural, and practical applications of AI-generated anthropomorphic animal characters. It reveals the interactive mechanisms between technology and societal value, offering important insights for applications in brand marketing, education, and cultural communication. Furthermore, the study's analysis of potential challenges and proposed solutions provides new perspectives on technological optimization and ethical practices.</w:t>
      </w:r>
    </w:p>
    <w:p w14:paraId="5080CDF7" w14:textId="77777777" w:rsidR="00BF06F3" w:rsidRPr="00BF06F3" w:rsidRDefault="00BF06F3" w:rsidP="00BF06F3">
      <w:pPr>
        <w:rPr>
          <w:rStyle w:val="a3"/>
          <w:rFonts w:ascii="Arial" w:hAnsi="Arial" w:cs="Arial"/>
          <w:b w:val="0"/>
          <w:bCs w:val="0"/>
          <w:sz w:val="22"/>
          <w:szCs w:val="22"/>
        </w:rPr>
      </w:pPr>
      <w:r w:rsidRPr="00BF06F3">
        <w:rPr>
          <w:rStyle w:val="a3"/>
          <w:rFonts w:ascii="Arial" w:hAnsi="Arial" w:cs="Arial"/>
          <w:b w:val="0"/>
          <w:bCs w:val="0"/>
          <w:sz w:val="22"/>
          <w:szCs w:val="22"/>
        </w:rPr>
        <w:t>Future research could further examine emotional design and societal impact across diverse cultural contexts, fostering deeper global adoption and acceptance of AI-generated content.</w:t>
      </w:r>
    </w:p>
    <w:p w14:paraId="53819B37" w14:textId="2E2C6F70" w:rsidR="007A5B53" w:rsidRPr="00BF06F3" w:rsidRDefault="007A5B53">
      <w:pPr>
        <w:rPr>
          <w:rFonts w:ascii="Arial" w:hAnsi="Arial" w:cs="Arial"/>
          <w:sz w:val="22"/>
          <w:szCs w:val="22"/>
        </w:rPr>
      </w:pPr>
    </w:p>
    <w:p w14:paraId="79BBE916" w14:textId="38E9E32F" w:rsidR="007A5B53" w:rsidRPr="00BF06F3" w:rsidRDefault="007A5B53">
      <w:pPr>
        <w:rPr>
          <w:rFonts w:ascii="Arial" w:hAnsi="Arial" w:cs="Arial"/>
          <w:sz w:val="22"/>
          <w:szCs w:val="22"/>
        </w:rPr>
      </w:pPr>
    </w:p>
    <w:p w14:paraId="7FBD5504" w14:textId="1D737D95" w:rsidR="007A5B53" w:rsidRPr="00BF06F3" w:rsidRDefault="007A5B53">
      <w:pPr>
        <w:rPr>
          <w:rFonts w:ascii="Arial" w:hAnsi="Arial" w:cs="Arial"/>
          <w:sz w:val="22"/>
          <w:szCs w:val="22"/>
        </w:rPr>
      </w:pPr>
    </w:p>
    <w:p w14:paraId="72A56BCE" w14:textId="59D976CD" w:rsidR="007A5B53" w:rsidRDefault="007A5B53">
      <w:pPr>
        <w:rPr>
          <w:rFonts w:ascii="Arial" w:hAnsi="Arial" w:cs="Arial"/>
          <w:sz w:val="22"/>
          <w:szCs w:val="22"/>
        </w:rPr>
      </w:pPr>
    </w:p>
    <w:p w14:paraId="06AF78B5" w14:textId="14B67041" w:rsidR="00DE4EBC" w:rsidRDefault="00DE4EBC">
      <w:pPr>
        <w:rPr>
          <w:rFonts w:ascii="Arial" w:hAnsi="Arial" w:cs="Arial"/>
          <w:sz w:val="22"/>
          <w:szCs w:val="22"/>
        </w:rPr>
      </w:pPr>
    </w:p>
    <w:p w14:paraId="35FD1F71" w14:textId="4AAC03DF" w:rsidR="00DE4EBC" w:rsidRDefault="00DE4EBC">
      <w:pPr>
        <w:rPr>
          <w:rFonts w:ascii="Arial" w:hAnsi="Arial" w:cs="Arial"/>
          <w:sz w:val="22"/>
          <w:szCs w:val="22"/>
        </w:rPr>
      </w:pPr>
    </w:p>
    <w:p w14:paraId="441D6957" w14:textId="375EF497" w:rsidR="00DE4EBC" w:rsidRDefault="00DE4EBC">
      <w:pPr>
        <w:rPr>
          <w:rFonts w:ascii="Arial" w:hAnsi="Arial" w:cs="Arial"/>
          <w:sz w:val="22"/>
          <w:szCs w:val="22"/>
        </w:rPr>
      </w:pPr>
    </w:p>
    <w:p w14:paraId="50DA115B" w14:textId="58D8BB5B" w:rsidR="00DE4EBC" w:rsidRDefault="00DE4EBC">
      <w:pPr>
        <w:rPr>
          <w:rFonts w:ascii="Arial" w:hAnsi="Arial" w:cs="Arial"/>
          <w:sz w:val="22"/>
          <w:szCs w:val="22"/>
        </w:rPr>
      </w:pPr>
    </w:p>
    <w:p w14:paraId="0D987019" w14:textId="2C1120FC" w:rsidR="00DE4EBC" w:rsidRDefault="00DE4EBC">
      <w:pPr>
        <w:rPr>
          <w:rFonts w:ascii="Arial" w:hAnsi="Arial" w:cs="Arial"/>
          <w:sz w:val="22"/>
          <w:szCs w:val="22"/>
        </w:rPr>
      </w:pPr>
    </w:p>
    <w:p w14:paraId="282B3C57" w14:textId="1DB69273" w:rsidR="00DE4EBC" w:rsidRDefault="00DE4EBC">
      <w:pPr>
        <w:rPr>
          <w:rFonts w:ascii="Arial" w:hAnsi="Arial" w:cs="Arial"/>
          <w:sz w:val="22"/>
          <w:szCs w:val="22"/>
        </w:rPr>
      </w:pPr>
    </w:p>
    <w:p w14:paraId="001D0C24" w14:textId="756763B1" w:rsidR="00DE4EBC" w:rsidRDefault="00DE4EBC">
      <w:pPr>
        <w:rPr>
          <w:rFonts w:ascii="Arial" w:hAnsi="Arial" w:cs="Arial"/>
          <w:sz w:val="22"/>
          <w:szCs w:val="22"/>
        </w:rPr>
      </w:pPr>
    </w:p>
    <w:p w14:paraId="1A687A5C" w14:textId="352AE36E" w:rsidR="00DE4EBC" w:rsidRDefault="00DE4EBC">
      <w:pPr>
        <w:rPr>
          <w:rFonts w:ascii="Arial" w:hAnsi="Arial" w:cs="Arial"/>
          <w:sz w:val="22"/>
          <w:szCs w:val="22"/>
        </w:rPr>
      </w:pPr>
    </w:p>
    <w:p w14:paraId="4963BBCA" w14:textId="12282381" w:rsidR="00DE4EBC" w:rsidRDefault="00DE4EBC">
      <w:pPr>
        <w:rPr>
          <w:rFonts w:ascii="Arial" w:hAnsi="Arial" w:cs="Arial"/>
          <w:sz w:val="22"/>
          <w:szCs w:val="22"/>
        </w:rPr>
      </w:pPr>
    </w:p>
    <w:p w14:paraId="28E6CDA7" w14:textId="77777777" w:rsidR="00DE4EBC" w:rsidRPr="00BF06F3" w:rsidRDefault="00DE4EBC">
      <w:pPr>
        <w:rPr>
          <w:rFonts w:ascii="Arial" w:hAnsi="Arial" w:cs="Arial"/>
          <w:sz w:val="22"/>
          <w:szCs w:val="22"/>
        </w:rPr>
      </w:pPr>
    </w:p>
    <w:p w14:paraId="76E6ECB8" w14:textId="14143965" w:rsidR="007A5B53" w:rsidRPr="00BF06F3" w:rsidRDefault="007A5B53">
      <w:pPr>
        <w:rPr>
          <w:rFonts w:ascii="Arial" w:hAnsi="Arial" w:cs="Arial"/>
          <w:sz w:val="22"/>
          <w:szCs w:val="22"/>
        </w:rPr>
      </w:pPr>
    </w:p>
    <w:p w14:paraId="5D6828DC" w14:textId="1D8D41CB" w:rsidR="009B24C3" w:rsidRDefault="00F860A8" w:rsidP="00F860A8">
      <w:pPr>
        <w:pStyle w:val="2"/>
      </w:pPr>
      <w:r>
        <w:rPr>
          <w:rFonts w:hint="eastAsia"/>
        </w:rPr>
        <w:lastRenderedPageBreak/>
        <w:t>7</w:t>
      </w:r>
      <w:r>
        <w:t xml:space="preserve"> Reference list </w:t>
      </w:r>
    </w:p>
    <w:p w14:paraId="4BEF33F4" w14:textId="32A8F6F3" w:rsidR="009B24C3" w:rsidRDefault="009B24C3">
      <w:pPr>
        <w:rPr>
          <w:rFonts w:ascii="Arial" w:hAnsi="Arial" w:cs="Arial"/>
          <w:sz w:val="22"/>
          <w:szCs w:val="22"/>
        </w:rPr>
      </w:pPr>
    </w:p>
    <w:p w14:paraId="508CAF82" w14:textId="77777777" w:rsidR="00F860A8" w:rsidRPr="00CA0FB6" w:rsidRDefault="00F860A8" w:rsidP="00F860A8">
      <w:pPr>
        <w:pStyle w:val="a6"/>
        <w:numPr>
          <w:ilvl w:val="0"/>
          <w:numId w:val="36"/>
        </w:numPr>
        <w:ind w:firstLineChars="0"/>
        <w:rPr>
          <w:rFonts w:ascii="Arial" w:hAnsi="Arial" w:cs="Arial"/>
          <w:sz w:val="20"/>
          <w:szCs w:val="20"/>
        </w:rPr>
      </w:pPr>
      <w:proofErr w:type="spellStart"/>
      <w:r w:rsidRPr="00CA0FB6">
        <w:rPr>
          <w:rStyle w:val="a3"/>
          <w:rFonts w:ascii="Arial" w:hAnsi="Arial" w:cs="Arial"/>
          <w:b w:val="0"/>
          <w:bCs w:val="0"/>
          <w:sz w:val="20"/>
          <w:szCs w:val="20"/>
        </w:rPr>
        <w:t>Ababneh</w:t>
      </w:r>
      <w:proofErr w:type="spellEnd"/>
      <w:r w:rsidRPr="00CA0FB6">
        <w:rPr>
          <w:rStyle w:val="a3"/>
          <w:rFonts w:ascii="Arial" w:hAnsi="Arial" w:cs="Arial"/>
          <w:b w:val="0"/>
          <w:bCs w:val="0"/>
          <w:sz w:val="20"/>
          <w:szCs w:val="20"/>
        </w:rPr>
        <w:t>, M.</w:t>
      </w:r>
      <w:r w:rsidRPr="00CA0FB6">
        <w:rPr>
          <w:rFonts w:ascii="Arial" w:hAnsi="Arial" w:cs="Arial"/>
          <w:sz w:val="20"/>
          <w:szCs w:val="20"/>
        </w:rPr>
        <w:t xml:space="preserve"> (2020) 'Linking Ontology, Epistemology and Research Methodology', </w:t>
      </w:r>
      <w:r w:rsidRPr="00CA0FB6">
        <w:rPr>
          <w:rStyle w:val="a5"/>
          <w:rFonts w:ascii="Arial" w:hAnsi="Arial" w:cs="Arial"/>
          <w:sz w:val="20"/>
          <w:szCs w:val="20"/>
        </w:rPr>
        <w:t>Science &amp; Philosophy</w:t>
      </w:r>
      <w:r w:rsidRPr="00CA0FB6">
        <w:rPr>
          <w:rFonts w:ascii="Arial" w:hAnsi="Arial" w:cs="Arial"/>
          <w:sz w:val="20"/>
          <w:szCs w:val="20"/>
        </w:rPr>
        <w:t xml:space="preserve">, 8(1), pp. 75–91. Available at: </w:t>
      </w:r>
      <w:hyperlink r:id="rId5" w:tgtFrame="_new" w:history="1">
        <w:r w:rsidRPr="00CA0FB6">
          <w:rPr>
            <w:rStyle w:val="ab"/>
            <w:rFonts w:ascii="Arial" w:hAnsi="Arial" w:cs="Arial"/>
            <w:sz w:val="20"/>
            <w:szCs w:val="20"/>
          </w:rPr>
          <w:t>https://www.researchgate.net/publication/343361530_Linking_Ontology_Epistemology_and_Research_Methodology</w:t>
        </w:r>
      </w:hyperlink>
      <w:r w:rsidRPr="00CA0FB6">
        <w:rPr>
          <w:rFonts w:ascii="Arial" w:hAnsi="Arial" w:cs="Arial"/>
          <w:sz w:val="20"/>
          <w:szCs w:val="20"/>
        </w:rPr>
        <w:t xml:space="preserve"> [Accessed 19 December 2024].</w:t>
      </w:r>
    </w:p>
    <w:p w14:paraId="4035DC3A"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Barthes, R. (1972). </w:t>
      </w:r>
      <w:r w:rsidRPr="00CA0FB6">
        <w:rPr>
          <w:rStyle w:val="a5"/>
          <w:rFonts w:ascii="Arial" w:hAnsi="Arial" w:cs="Arial"/>
          <w:sz w:val="20"/>
          <w:szCs w:val="20"/>
        </w:rPr>
        <w:t>Mythologies</w:t>
      </w:r>
      <w:r w:rsidRPr="00CA0FB6">
        <w:rPr>
          <w:rFonts w:ascii="Arial" w:hAnsi="Arial" w:cs="Arial"/>
          <w:sz w:val="20"/>
          <w:szCs w:val="20"/>
        </w:rPr>
        <w:t>. New York: Hill and Wang.</w:t>
      </w:r>
    </w:p>
    <w:p w14:paraId="6D4E7A47"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Belmont Report. (1979). </w:t>
      </w:r>
      <w:r w:rsidRPr="00CA0FB6">
        <w:rPr>
          <w:rStyle w:val="a5"/>
          <w:rFonts w:ascii="Arial" w:hAnsi="Arial" w:cs="Arial"/>
          <w:sz w:val="20"/>
          <w:szCs w:val="20"/>
        </w:rPr>
        <w:t>Ethical Principles and Guidelines for the Protection of Human Subjects of Research</w:t>
      </w:r>
      <w:r w:rsidRPr="00CA0FB6">
        <w:rPr>
          <w:rFonts w:ascii="Arial" w:hAnsi="Arial" w:cs="Arial"/>
          <w:sz w:val="20"/>
          <w:szCs w:val="20"/>
        </w:rPr>
        <w:t>. Washington, D.C.: The National Commission for the Protection of Human Subjects of Biomedical and Behavioral Research.</w:t>
      </w:r>
    </w:p>
    <w:p w14:paraId="76B5F47E" w14:textId="77777777" w:rsidR="00F860A8" w:rsidRPr="00CA0FB6" w:rsidRDefault="00F860A8" w:rsidP="00F860A8">
      <w:pPr>
        <w:pStyle w:val="a6"/>
        <w:numPr>
          <w:ilvl w:val="0"/>
          <w:numId w:val="36"/>
        </w:numPr>
        <w:ind w:firstLineChars="0"/>
        <w:rPr>
          <w:rFonts w:ascii="Arial" w:hAnsi="Arial" w:cs="Arial"/>
          <w:sz w:val="20"/>
          <w:szCs w:val="20"/>
        </w:rPr>
      </w:pPr>
      <w:proofErr w:type="spellStart"/>
      <w:r w:rsidRPr="00CA0FB6">
        <w:rPr>
          <w:rStyle w:val="a3"/>
          <w:rFonts w:ascii="Arial" w:hAnsi="Arial" w:cs="Arial"/>
          <w:b w:val="0"/>
          <w:bCs w:val="0"/>
          <w:sz w:val="20"/>
          <w:szCs w:val="20"/>
        </w:rPr>
        <w:t>Blumrosen</w:t>
      </w:r>
      <w:proofErr w:type="spellEnd"/>
      <w:r w:rsidRPr="00CA0FB6">
        <w:rPr>
          <w:rStyle w:val="a3"/>
          <w:rFonts w:ascii="Arial" w:hAnsi="Arial" w:cs="Arial"/>
          <w:b w:val="0"/>
          <w:bCs w:val="0"/>
          <w:sz w:val="20"/>
          <w:szCs w:val="20"/>
        </w:rPr>
        <w:t xml:space="preserve">, G., and </w:t>
      </w:r>
      <w:proofErr w:type="spellStart"/>
      <w:r w:rsidRPr="00CA0FB6">
        <w:rPr>
          <w:rStyle w:val="a3"/>
          <w:rFonts w:ascii="Arial" w:hAnsi="Arial" w:cs="Arial"/>
          <w:b w:val="0"/>
          <w:bCs w:val="0"/>
          <w:sz w:val="20"/>
          <w:szCs w:val="20"/>
        </w:rPr>
        <w:t>Plotnik</w:t>
      </w:r>
      <w:proofErr w:type="spellEnd"/>
      <w:r w:rsidRPr="00CA0FB6">
        <w:rPr>
          <w:rStyle w:val="a3"/>
          <w:rFonts w:ascii="Arial" w:hAnsi="Arial" w:cs="Arial"/>
          <w:b w:val="0"/>
          <w:bCs w:val="0"/>
          <w:sz w:val="20"/>
          <w:szCs w:val="20"/>
        </w:rPr>
        <w:t>, R.</w:t>
      </w:r>
      <w:r w:rsidRPr="00CA0FB6">
        <w:rPr>
          <w:rFonts w:ascii="Arial" w:hAnsi="Arial" w:cs="Arial"/>
          <w:sz w:val="20"/>
          <w:szCs w:val="20"/>
        </w:rPr>
        <w:t xml:space="preserve"> (2017) 'Towards Automated Recognition of Facial Expressions in Animal Models', </w:t>
      </w:r>
      <w:r w:rsidRPr="00CA0FB6">
        <w:rPr>
          <w:rStyle w:val="a5"/>
          <w:rFonts w:ascii="Arial" w:hAnsi="Arial" w:cs="Arial"/>
          <w:sz w:val="20"/>
          <w:szCs w:val="20"/>
        </w:rPr>
        <w:t>Proceedings of the IEEE International Conference on Computer Vision Workshops (ICCVW)</w:t>
      </w:r>
      <w:r w:rsidRPr="00CA0FB6">
        <w:rPr>
          <w:rFonts w:ascii="Arial" w:hAnsi="Arial" w:cs="Arial"/>
          <w:sz w:val="20"/>
          <w:szCs w:val="20"/>
        </w:rPr>
        <w:t xml:space="preserve">, pp. 1624–1632. Available at: </w:t>
      </w:r>
      <w:hyperlink r:id="rId6" w:tgtFrame="_new" w:history="1">
        <w:r w:rsidRPr="00CA0FB6">
          <w:rPr>
            <w:rStyle w:val="ab"/>
            <w:rFonts w:ascii="Arial" w:hAnsi="Arial" w:cs="Arial"/>
            <w:sz w:val="20"/>
            <w:szCs w:val="20"/>
          </w:rPr>
          <w:t>https://openaccess.thecvf.com/content_ICCV_2017_workshops/papers/w41/Blumrosen_Towards_Automated_Recognition_ICCV_2017_paper.pdf</w:t>
        </w:r>
      </w:hyperlink>
      <w:r w:rsidRPr="00CA0FB6">
        <w:rPr>
          <w:rFonts w:ascii="Arial" w:hAnsi="Arial" w:cs="Arial"/>
          <w:sz w:val="20"/>
          <w:szCs w:val="20"/>
        </w:rPr>
        <w:t xml:space="preserve"> [Accessed 19 December 2024].</w:t>
      </w:r>
    </w:p>
    <w:p w14:paraId="3D718BF8"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British Psychological Society. (2014). </w:t>
      </w:r>
      <w:r w:rsidRPr="00CA0FB6">
        <w:rPr>
          <w:rStyle w:val="a5"/>
          <w:rFonts w:ascii="Arial" w:hAnsi="Arial" w:cs="Arial"/>
          <w:sz w:val="20"/>
          <w:szCs w:val="20"/>
        </w:rPr>
        <w:t>Code of Human Research Ethics</w:t>
      </w:r>
      <w:r w:rsidRPr="00CA0FB6">
        <w:rPr>
          <w:rFonts w:ascii="Arial" w:hAnsi="Arial" w:cs="Arial"/>
          <w:sz w:val="20"/>
          <w:szCs w:val="20"/>
        </w:rPr>
        <w:t>. Leicester: The British Psychological Society.</w:t>
      </w:r>
    </w:p>
    <w:p w14:paraId="48138F39" w14:textId="77777777" w:rsidR="00F860A8" w:rsidRPr="00CA0FB6" w:rsidRDefault="00F860A8" w:rsidP="00F860A8">
      <w:pPr>
        <w:pStyle w:val="a6"/>
        <w:widowControl w:val="0"/>
        <w:numPr>
          <w:ilvl w:val="0"/>
          <w:numId w:val="36"/>
        </w:numPr>
        <w:ind w:firstLineChars="0"/>
        <w:jc w:val="both"/>
        <w:rPr>
          <w:rFonts w:ascii="Arial" w:hAnsi="Arial" w:cs="Arial"/>
          <w:sz w:val="20"/>
          <w:szCs w:val="20"/>
        </w:rPr>
      </w:pPr>
      <w:proofErr w:type="spellStart"/>
      <w:r w:rsidRPr="00CA0FB6">
        <w:rPr>
          <w:rFonts w:ascii="Arial" w:hAnsi="Arial" w:cs="Arial"/>
          <w:sz w:val="20"/>
          <w:szCs w:val="20"/>
        </w:rPr>
        <w:t>Buccella</w:t>
      </w:r>
      <w:proofErr w:type="spellEnd"/>
      <w:r w:rsidRPr="00CA0FB6">
        <w:rPr>
          <w:rFonts w:ascii="Arial" w:hAnsi="Arial" w:cs="Arial"/>
          <w:sz w:val="20"/>
          <w:szCs w:val="20"/>
        </w:rPr>
        <w:t xml:space="preserve">, A., Springle, A. Phenomenology: What’s AI got to do with </w:t>
      </w:r>
      <w:proofErr w:type="gramStart"/>
      <w:r w:rsidRPr="00CA0FB6">
        <w:rPr>
          <w:rFonts w:ascii="Arial" w:hAnsi="Arial" w:cs="Arial"/>
          <w:sz w:val="20"/>
          <w:szCs w:val="20"/>
        </w:rPr>
        <w:t>it?.</w:t>
      </w:r>
      <w:proofErr w:type="gramEnd"/>
      <w:r w:rsidRPr="00CA0FB6">
        <w:rPr>
          <w:rFonts w:ascii="Arial" w:hAnsi="Arial" w:cs="Arial"/>
          <w:sz w:val="20"/>
          <w:szCs w:val="20"/>
        </w:rPr>
        <w:t xml:space="preserve"> Phenom </w:t>
      </w:r>
      <w:proofErr w:type="spellStart"/>
      <w:r w:rsidRPr="00CA0FB6">
        <w:rPr>
          <w:rFonts w:ascii="Arial" w:hAnsi="Arial" w:cs="Arial"/>
          <w:sz w:val="20"/>
          <w:szCs w:val="20"/>
        </w:rPr>
        <w:t>Cogn</w:t>
      </w:r>
      <w:proofErr w:type="spellEnd"/>
      <w:r w:rsidRPr="00CA0FB6">
        <w:rPr>
          <w:rFonts w:ascii="Arial" w:hAnsi="Arial" w:cs="Arial"/>
          <w:sz w:val="20"/>
          <w:szCs w:val="20"/>
        </w:rPr>
        <w:t xml:space="preserve"> Sci 22, 621–636 (2023). </w:t>
      </w:r>
      <w:hyperlink r:id="rId7" w:history="1">
        <w:r w:rsidRPr="00CA0FB6">
          <w:rPr>
            <w:rStyle w:val="ab"/>
            <w:rFonts w:ascii="Arial" w:hAnsi="Arial" w:cs="Arial"/>
            <w:sz w:val="20"/>
            <w:szCs w:val="20"/>
          </w:rPr>
          <w:t>https://doi.org/10.1007/s11097-022-09833-7</w:t>
        </w:r>
      </w:hyperlink>
    </w:p>
    <w:p w14:paraId="316A474A" w14:textId="77777777" w:rsidR="00F860A8" w:rsidRPr="00CA0FB6" w:rsidRDefault="00F860A8" w:rsidP="00F860A8">
      <w:pPr>
        <w:pStyle w:val="a6"/>
        <w:numPr>
          <w:ilvl w:val="0"/>
          <w:numId w:val="36"/>
        </w:numPr>
        <w:ind w:firstLineChars="0"/>
        <w:rPr>
          <w:rFonts w:ascii="Arial" w:hAnsi="Arial" w:cs="Arial"/>
          <w:sz w:val="20"/>
          <w:szCs w:val="20"/>
        </w:rPr>
      </w:pPr>
      <w:r w:rsidRPr="00CA0FB6">
        <w:rPr>
          <w:rFonts w:ascii="Arial" w:hAnsi="Arial" w:cs="Arial"/>
          <w:sz w:val="20"/>
          <w:szCs w:val="20"/>
        </w:rPr>
        <w:t xml:space="preserve">Chandler, D. (2017) </w:t>
      </w:r>
      <w:r w:rsidRPr="00CA0FB6">
        <w:rPr>
          <w:rFonts w:ascii="Arial" w:hAnsi="Arial" w:cs="Arial"/>
          <w:i/>
          <w:iCs/>
          <w:sz w:val="20"/>
          <w:szCs w:val="20"/>
        </w:rPr>
        <w:t>Semiotics: The Basics</w:t>
      </w:r>
      <w:r w:rsidRPr="00CA0FB6">
        <w:rPr>
          <w:rFonts w:ascii="Arial" w:hAnsi="Arial" w:cs="Arial"/>
          <w:sz w:val="20"/>
          <w:szCs w:val="20"/>
        </w:rPr>
        <w:t xml:space="preserve">. 3rd </w:t>
      </w:r>
      <w:proofErr w:type="spellStart"/>
      <w:r w:rsidRPr="00CA0FB6">
        <w:rPr>
          <w:rFonts w:ascii="Arial" w:hAnsi="Arial" w:cs="Arial"/>
          <w:sz w:val="20"/>
          <w:szCs w:val="20"/>
        </w:rPr>
        <w:t>edn</w:t>
      </w:r>
      <w:proofErr w:type="spellEnd"/>
      <w:r w:rsidRPr="00CA0FB6">
        <w:rPr>
          <w:rFonts w:ascii="Arial" w:hAnsi="Arial" w:cs="Arial"/>
          <w:sz w:val="20"/>
          <w:szCs w:val="20"/>
        </w:rPr>
        <w:t xml:space="preserve">. London: Routledge. </w:t>
      </w:r>
    </w:p>
    <w:p w14:paraId="553DA398" w14:textId="77777777" w:rsidR="00F860A8" w:rsidRPr="00CA0FB6" w:rsidRDefault="00F860A8" w:rsidP="00F860A8">
      <w:pPr>
        <w:pStyle w:val="a6"/>
        <w:numPr>
          <w:ilvl w:val="0"/>
          <w:numId w:val="36"/>
        </w:numPr>
        <w:ind w:firstLineChars="0"/>
        <w:rPr>
          <w:rFonts w:ascii="Arial" w:hAnsi="Arial" w:cs="Arial"/>
          <w:sz w:val="20"/>
          <w:szCs w:val="20"/>
        </w:rPr>
      </w:pPr>
      <w:proofErr w:type="spellStart"/>
      <w:r w:rsidRPr="00CA0FB6">
        <w:rPr>
          <w:rFonts w:ascii="Arial" w:hAnsi="Arial" w:cs="Arial"/>
          <w:sz w:val="20"/>
          <w:szCs w:val="20"/>
        </w:rPr>
        <w:t>Dusek</w:t>
      </w:r>
      <w:proofErr w:type="spellEnd"/>
      <w:r w:rsidRPr="00CA0FB6">
        <w:rPr>
          <w:rFonts w:ascii="Arial" w:hAnsi="Arial" w:cs="Arial"/>
          <w:sz w:val="20"/>
          <w:szCs w:val="20"/>
        </w:rPr>
        <w:t xml:space="preserve">, V. (2006) </w:t>
      </w:r>
      <w:r w:rsidRPr="00CA0FB6">
        <w:rPr>
          <w:rFonts w:ascii="Arial" w:hAnsi="Arial" w:cs="Arial"/>
          <w:i/>
          <w:iCs/>
          <w:sz w:val="20"/>
          <w:szCs w:val="20"/>
        </w:rPr>
        <w:t>Philosophy of Technology: An Introduction</w:t>
      </w:r>
      <w:r w:rsidRPr="00CA0FB6">
        <w:rPr>
          <w:rFonts w:ascii="Arial" w:hAnsi="Arial" w:cs="Arial"/>
          <w:sz w:val="20"/>
          <w:szCs w:val="20"/>
        </w:rPr>
        <w:t>. Malden, MA: Blackwell Publishing.</w:t>
      </w:r>
    </w:p>
    <w:p w14:paraId="38B9E386"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Ellul, J. (1964). </w:t>
      </w:r>
      <w:r w:rsidRPr="00CA0FB6">
        <w:rPr>
          <w:rStyle w:val="a5"/>
          <w:rFonts w:ascii="Arial" w:hAnsi="Arial" w:cs="Arial"/>
          <w:sz w:val="20"/>
          <w:szCs w:val="20"/>
        </w:rPr>
        <w:t>The Technological Society</w:t>
      </w:r>
      <w:r w:rsidRPr="00CA0FB6">
        <w:rPr>
          <w:rFonts w:ascii="Arial" w:hAnsi="Arial" w:cs="Arial"/>
          <w:sz w:val="20"/>
          <w:szCs w:val="20"/>
        </w:rPr>
        <w:t>. New York: Alfred A. Knopf.</w:t>
      </w:r>
    </w:p>
    <w:p w14:paraId="4E5A5555"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Epley, N., </w:t>
      </w:r>
      <w:proofErr w:type="spellStart"/>
      <w:r w:rsidRPr="00CA0FB6">
        <w:rPr>
          <w:rFonts w:ascii="Arial" w:hAnsi="Arial" w:cs="Arial"/>
          <w:sz w:val="20"/>
          <w:szCs w:val="20"/>
        </w:rPr>
        <w:t>Waytz</w:t>
      </w:r>
      <w:proofErr w:type="spellEnd"/>
      <w:r w:rsidRPr="00CA0FB6">
        <w:rPr>
          <w:rFonts w:ascii="Arial" w:hAnsi="Arial" w:cs="Arial"/>
          <w:sz w:val="20"/>
          <w:szCs w:val="20"/>
        </w:rPr>
        <w:t xml:space="preserve">, A. and Cacioppo, J. T. (2007). On seeing human: A three-factor theory of anthropomorphism. </w:t>
      </w:r>
      <w:r w:rsidRPr="00CA0FB6">
        <w:rPr>
          <w:rStyle w:val="a5"/>
          <w:rFonts w:ascii="Arial" w:hAnsi="Arial" w:cs="Arial"/>
          <w:sz w:val="20"/>
          <w:szCs w:val="20"/>
        </w:rPr>
        <w:t>Psychological Review</w:t>
      </w:r>
      <w:r w:rsidRPr="00CA0FB6">
        <w:rPr>
          <w:rFonts w:ascii="Arial" w:hAnsi="Arial" w:cs="Arial"/>
          <w:sz w:val="20"/>
          <w:szCs w:val="20"/>
        </w:rPr>
        <w:t>, 114(4), pp. 864–886.</w:t>
      </w:r>
    </w:p>
    <w:p w14:paraId="7A888CEB"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Epstein, Z., Boulais, O., Gordon, S. and Groh, M. (2020) 'Interpolating GANs to Scaffold Autotelic Creativity', </w:t>
      </w:r>
      <w:r w:rsidRPr="00CA0FB6">
        <w:rPr>
          <w:rStyle w:val="a5"/>
          <w:rFonts w:ascii="Arial" w:hAnsi="Arial" w:cs="Arial"/>
          <w:sz w:val="20"/>
          <w:szCs w:val="20"/>
        </w:rPr>
        <w:t>International Conference on Computational Creativity, Casual Creators Workshop</w:t>
      </w:r>
      <w:r w:rsidRPr="00CA0FB6">
        <w:rPr>
          <w:rFonts w:ascii="Arial" w:hAnsi="Arial" w:cs="Arial"/>
          <w:sz w:val="20"/>
          <w:szCs w:val="20"/>
        </w:rPr>
        <w:t xml:space="preserve">. Available at: </w:t>
      </w:r>
      <w:hyperlink r:id="rId8" w:tgtFrame="_new" w:history="1">
        <w:r w:rsidRPr="00CA0FB6">
          <w:rPr>
            <w:rStyle w:val="ab"/>
            <w:rFonts w:ascii="Arial" w:hAnsi="Arial" w:cs="Arial"/>
            <w:sz w:val="20"/>
            <w:szCs w:val="20"/>
          </w:rPr>
          <w:t>https://en.wikipedia.org/wiki/Ganimal</w:t>
        </w:r>
      </w:hyperlink>
      <w:r w:rsidRPr="00CA0FB6">
        <w:rPr>
          <w:rFonts w:ascii="Arial" w:hAnsi="Arial" w:cs="Arial"/>
          <w:sz w:val="20"/>
          <w:szCs w:val="20"/>
        </w:rPr>
        <w:t xml:space="preserve"> (Accessed: 5 January 2025).</w:t>
      </w:r>
    </w:p>
    <w:p w14:paraId="63931AEA" w14:textId="77777777" w:rsidR="00F860A8" w:rsidRPr="00CA0FB6" w:rsidRDefault="00F860A8" w:rsidP="00F860A8">
      <w:pPr>
        <w:pStyle w:val="a4"/>
        <w:numPr>
          <w:ilvl w:val="0"/>
          <w:numId w:val="36"/>
        </w:numPr>
        <w:rPr>
          <w:rFonts w:ascii="Arial" w:hAnsi="Arial" w:cs="Arial"/>
          <w:sz w:val="20"/>
          <w:szCs w:val="20"/>
        </w:rPr>
      </w:pPr>
      <w:proofErr w:type="spellStart"/>
      <w:r w:rsidRPr="00CA0FB6">
        <w:rPr>
          <w:rFonts w:ascii="Arial" w:hAnsi="Arial" w:cs="Arial"/>
          <w:sz w:val="20"/>
          <w:szCs w:val="20"/>
        </w:rPr>
        <w:t>Floridi</w:t>
      </w:r>
      <w:proofErr w:type="spellEnd"/>
      <w:r w:rsidRPr="00CA0FB6">
        <w:rPr>
          <w:rFonts w:ascii="Arial" w:hAnsi="Arial" w:cs="Arial"/>
          <w:sz w:val="20"/>
          <w:szCs w:val="20"/>
        </w:rPr>
        <w:t xml:space="preserve">, L. (2016). </w:t>
      </w:r>
      <w:r w:rsidRPr="00CA0FB6">
        <w:rPr>
          <w:rStyle w:val="a5"/>
          <w:rFonts w:ascii="Arial" w:hAnsi="Arial" w:cs="Arial"/>
          <w:sz w:val="20"/>
          <w:szCs w:val="20"/>
        </w:rPr>
        <w:t>The Fourth Revolution: How the Infosphere is Reshaping Human Reality</w:t>
      </w:r>
      <w:r w:rsidRPr="00CA0FB6">
        <w:rPr>
          <w:rFonts w:ascii="Arial" w:hAnsi="Arial" w:cs="Arial"/>
          <w:sz w:val="20"/>
          <w:szCs w:val="20"/>
        </w:rPr>
        <w:t>. Oxford: Oxford University Press.</w:t>
      </w:r>
    </w:p>
    <w:p w14:paraId="1D7C737A" w14:textId="77777777" w:rsidR="00F860A8" w:rsidRPr="00CA0FB6" w:rsidRDefault="00F860A8" w:rsidP="00F860A8">
      <w:pPr>
        <w:pStyle w:val="a6"/>
        <w:numPr>
          <w:ilvl w:val="0"/>
          <w:numId w:val="36"/>
        </w:numPr>
        <w:ind w:firstLineChars="0"/>
        <w:rPr>
          <w:rFonts w:ascii="Arial" w:hAnsi="Arial" w:cs="Arial"/>
          <w:sz w:val="20"/>
          <w:szCs w:val="20"/>
        </w:rPr>
      </w:pPr>
      <w:r w:rsidRPr="00CA0FB6">
        <w:rPr>
          <w:rFonts w:ascii="Arial" w:hAnsi="Arial" w:cs="Arial"/>
          <w:sz w:val="20"/>
          <w:szCs w:val="20"/>
        </w:rPr>
        <w:t xml:space="preserve">Gabriel, I. (2024) 'Artificial Intelligence, Values, and Alignment', </w:t>
      </w:r>
      <w:r w:rsidRPr="00CA0FB6">
        <w:rPr>
          <w:rFonts w:ascii="Arial" w:hAnsi="Arial" w:cs="Arial"/>
          <w:i/>
          <w:iCs/>
          <w:sz w:val="20"/>
          <w:szCs w:val="20"/>
        </w:rPr>
        <w:t>Time</w:t>
      </w:r>
      <w:r w:rsidRPr="00CA0FB6">
        <w:rPr>
          <w:rFonts w:ascii="Arial" w:hAnsi="Arial" w:cs="Arial"/>
          <w:sz w:val="20"/>
          <w:szCs w:val="20"/>
        </w:rPr>
        <w:t>. Available at: https://time.com/7012861/iason-gabriel/ (Accessed: 5 January 2025).</w:t>
      </w:r>
    </w:p>
    <w:p w14:paraId="4A66DB72" w14:textId="77777777" w:rsidR="00F860A8" w:rsidRPr="00CA0FB6" w:rsidRDefault="00F860A8" w:rsidP="00F860A8">
      <w:pPr>
        <w:pStyle w:val="a6"/>
        <w:numPr>
          <w:ilvl w:val="0"/>
          <w:numId w:val="36"/>
        </w:numPr>
        <w:ind w:firstLineChars="0"/>
        <w:rPr>
          <w:rFonts w:ascii="Arial" w:hAnsi="Arial" w:cs="Arial"/>
          <w:sz w:val="20"/>
          <w:szCs w:val="20"/>
        </w:rPr>
      </w:pPr>
      <w:r w:rsidRPr="00CA0FB6">
        <w:rPr>
          <w:rStyle w:val="a3"/>
          <w:rFonts w:ascii="Arial" w:hAnsi="Arial" w:cs="Arial"/>
          <w:b w:val="0"/>
          <w:bCs w:val="0"/>
          <w:sz w:val="20"/>
          <w:szCs w:val="20"/>
        </w:rPr>
        <w:t>Goldie, P.</w:t>
      </w:r>
      <w:r w:rsidRPr="00CA0FB6">
        <w:rPr>
          <w:rFonts w:ascii="Arial" w:hAnsi="Arial" w:cs="Arial"/>
          <w:sz w:val="20"/>
          <w:szCs w:val="20"/>
        </w:rPr>
        <w:t xml:space="preserve"> (2002) 'Emotions, feelings and intentionality', </w:t>
      </w:r>
      <w:r w:rsidRPr="00CA0FB6">
        <w:rPr>
          <w:rStyle w:val="a5"/>
          <w:rFonts w:ascii="Arial" w:hAnsi="Arial" w:cs="Arial"/>
          <w:sz w:val="20"/>
          <w:szCs w:val="20"/>
        </w:rPr>
        <w:t>Phenomenology and the Cognitive Sciences</w:t>
      </w:r>
      <w:r w:rsidRPr="00CA0FB6">
        <w:rPr>
          <w:rFonts w:ascii="Arial" w:hAnsi="Arial" w:cs="Arial"/>
          <w:sz w:val="20"/>
          <w:szCs w:val="20"/>
        </w:rPr>
        <w:t xml:space="preserve">, 1(3), pp. 235–254. Available at: </w:t>
      </w:r>
      <w:hyperlink r:id="rId9" w:tgtFrame="_new" w:history="1">
        <w:r w:rsidRPr="00CA0FB6">
          <w:rPr>
            <w:rStyle w:val="ab"/>
            <w:rFonts w:ascii="Arial" w:hAnsi="Arial" w:cs="Arial"/>
            <w:sz w:val="20"/>
            <w:szCs w:val="20"/>
          </w:rPr>
          <w:t>https://link.springer.com/article/10.1023/A:1021306500055</w:t>
        </w:r>
      </w:hyperlink>
      <w:r w:rsidRPr="00CA0FB6">
        <w:rPr>
          <w:rFonts w:ascii="Arial" w:hAnsi="Arial" w:cs="Arial"/>
          <w:sz w:val="20"/>
          <w:szCs w:val="20"/>
        </w:rPr>
        <w:t xml:space="preserve"> [Accessed 19 December 2024].</w:t>
      </w:r>
    </w:p>
    <w:p w14:paraId="66FD933B"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Green, M. C. and Brock, T. C. (2000). The role of transportation in the persuasiveness of public narratives. </w:t>
      </w:r>
      <w:r w:rsidRPr="00CA0FB6">
        <w:rPr>
          <w:rStyle w:val="a5"/>
          <w:rFonts w:ascii="Arial" w:hAnsi="Arial" w:cs="Arial"/>
          <w:sz w:val="20"/>
          <w:szCs w:val="20"/>
        </w:rPr>
        <w:t>Journal of Personality and Social Psychology</w:t>
      </w:r>
      <w:r w:rsidRPr="00CA0FB6">
        <w:rPr>
          <w:rFonts w:ascii="Arial" w:hAnsi="Arial" w:cs="Arial"/>
          <w:sz w:val="20"/>
          <w:szCs w:val="20"/>
        </w:rPr>
        <w:t>, 79(5), pp. 701–721.</w:t>
      </w:r>
    </w:p>
    <w:p w14:paraId="29063113" w14:textId="77777777" w:rsidR="00F860A8" w:rsidRPr="00CA0FB6" w:rsidRDefault="00F860A8" w:rsidP="00F860A8">
      <w:pPr>
        <w:pStyle w:val="a4"/>
        <w:numPr>
          <w:ilvl w:val="0"/>
          <w:numId w:val="36"/>
        </w:numPr>
        <w:rPr>
          <w:rFonts w:ascii="Arial" w:hAnsi="Arial" w:cs="Arial"/>
          <w:sz w:val="20"/>
          <w:szCs w:val="20"/>
        </w:rPr>
      </w:pPr>
      <w:proofErr w:type="spellStart"/>
      <w:r w:rsidRPr="00CA0FB6">
        <w:rPr>
          <w:rFonts w:ascii="Arial" w:hAnsi="Arial" w:cs="Arial"/>
          <w:sz w:val="20"/>
          <w:szCs w:val="20"/>
        </w:rPr>
        <w:t>Hayles</w:t>
      </w:r>
      <w:proofErr w:type="spellEnd"/>
      <w:r w:rsidRPr="00CA0FB6">
        <w:rPr>
          <w:rFonts w:ascii="Arial" w:hAnsi="Arial" w:cs="Arial"/>
          <w:sz w:val="20"/>
          <w:szCs w:val="20"/>
        </w:rPr>
        <w:t xml:space="preserve">, N. K. (1999). </w:t>
      </w:r>
      <w:r w:rsidRPr="00CA0FB6">
        <w:rPr>
          <w:rStyle w:val="a5"/>
          <w:rFonts w:ascii="Arial" w:hAnsi="Arial" w:cs="Arial"/>
          <w:sz w:val="20"/>
          <w:szCs w:val="20"/>
        </w:rPr>
        <w:t>How We Became Posthuman: Virtual Bodies in Cybernetics, Literature, and Informatics</w:t>
      </w:r>
      <w:r w:rsidRPr="00CA0FB6">
        <w:rPr>
          <w:rFonts w:ascii="Arial" w:hAnsi="Arial" w:cs="Arial"/>
          <w:sz w:val="20"/>
          <w:szCs w:val="20"/>
        </w:rPr>
        <w:t>. Chicago: University of Chicago Press.</w:t>
      </w:r>
    </w:p>
    <w:p w14:paraId="6D957C4B"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lastRenderedPageBreak/>
        <w:t xml:space="preserve">Husserl, E. (1931). </w:t>
      </w:r>
      <w:r w:rsidRPr="00CA0FB6">
        <w:rPr>
          <w:rStyle w:val="a5"/>
          <w:rFonts w:ascii="Arial" w:hAnsi="Arial" w:cs="Arial"/>
          <w:sz w:val="20"/>
          <w:szCs w:val="20"/>
        </w:rPr>
        <w:t>Ideas: General Introduction to Pure Phenomenology</w:t>
      </w:r>
      <w:r w:rsidRPr="00CA0FB6">
        <w:rPr>
          <w:rFonts w:ascii="Arial" w:hAnsi="Arial" w:cs="Arial"/>
          <w:sz w:val="20"/>
          <w:szCs w:val="20"/>
        </w:rPr>
        <w:t>. London: Allen &amp; Unwin.</w:t>
      </w:r>
    </w:p>
    <w:p w14:paraId="1ACE33A6" w14:textId="77777777" w:rsidR="00F860A8" w:rsidRPr="00CA0FB6" w:rsidRDefault="00F860A8" w:rsidP="00F860A8">
      <w:pPr>
        <w:pStyle w:val="a4"/>
        <w:numPr>
          <w:ilvl w:val="0"/>
          <w:numId w:val="36"/>
        </w:numPr>
        <w:rPr>
          <w:rFonts w:ascii="Arial" w:hAnsi="Arial" w:cs="Arial"/>
          <w:sz w:val="20"/>
          <w:szCs w:val="20"/>
        </w:rPr>
      </w:pPr>
      <w:proofErr w:type="spellStart"/>
      <w:r w:rsidRPr="00CA0FB6">
        <w:rPr>
          <w:rFonts w:ascii="Arial" w:hAnsi="Arial" w:cs="Arial"/>
          <w:sz w:val="20"/>
          <w:szCs w:val="20"/>
        </w:rPr>
        <w:t>Ihde</w:t>
      </w:r>
      <w:proofErr w:type="spellEnd"/>
      <w:r w:rsidRPr="00CA0FB6">
        <w:rPr>
          <w:rFonts w:ascii="Arial" w:hAnsi="Arial" w:cs="Arial"/>
          <w:sz w:val="20"/>
          <w:szCs w:val="20"/>
        </w:rPr>
        <w:t xml:space="preserve">, D. (1990). </w:t>
      </w:r>
      <w:r w:rsidRPr="00CA0FB6">
        <w:rPr>
          <w:rStyle w:val="a5"/>
          <w:rFonts w:ascii="Arial" w:hAnsi="Arial" w:cs="Arial"/>
          <w:sz w:val="20"/>
          <w:szCs w:val="20"/>
        </w:rPr>
        <w:t>Technology and the Lifeworld: From Garden to Earth</w:t>
      </w:r>
      <w:r w:rsidRPr="00CA0FB6">
        <w:rPr>
          <w:rFonts w:ascii="Arial" w:hAnsi="Arial" w:cs="Arial"/>
          <w:sz w:val="20"/>
          <w:szCs w:val="20"/>
        </w:rPr>
        <w:t>. Bloomington: Indiana University Press.</w:t>
      </w:r>
    </w:p>
    <w:p w14:paraId="73A01815" w14:textId="77777777" w:rsidR="00F860A8" w:rsidRPr="00CA0FB6" w:rsidRDefault="00F860A8" w:rsidP="00F860A8">
      <w:pPr>
        <w:pStyle w:val="a6"/>
        <w:numPr>
          <w:ilvl w:val="0"/>
          <w:numId w:val="36"/>
        </w:numPr>
        <w:ind w:firstLineChars="0"/>
        <w:rPr>
          <w:rFonts w:ascii="Arial" w:hAnsi="Arial" w:cs="Arial"/>
          <w:sz w:val="20"/>
          <w:szCs w:val="20"/>
        </w:rPr>
      </w:pPr>
      <w:r w:rsidRPr="00CA0FB6">
        <w:rPr>
          <w:rStyle w:val="a3"/>
          <w:rFonts w:ascii="Arial" w:hAnsi="Arial" w:cs="Arial"/>
          <w:b w:val="0"/>
          <w:bCs w:val="0"/>
          <w:sz w:val="20"/>
          <w:szCs w:val="20"/>
        </w:rPr>
        <w:t xml:space="preserve">Lloyd, T., </w:t>
      </w:r>
      <w:proofErr w:type="spellStart"/>
      <w:r w:rsidRPr="00CA0FB6">
        <w:rPr>
          <w:rStyle w:val="a3"/>
          <w:rFonts w:ascii="Arial" w:hAnsi="Arial" w:cs="Arial"/>
          <w:b w:val="0"/>
          <w:bCs w:val="0"/>
          <w:sz w:val="20"/>
          <w:szCs w:val="20"/>
        </w:rPr>
        <w:t>Reagle</w:t>
      </w:r>
      <w:proofErr w:type="spellEnd"/>
      <w:r w:rsidRPr="00CA0FB6">
        <w:rPr>
          <w:rStyle w:val="a3"/>
          <w:rFonts w:ascii="Arial" w:hAnsi="Arial" w:cs="Arial"/>
          <w:b w:val="0"/>
          <w:bCs w:val="0"/>
          <w:sz w:val="20"/>
          <w:szCs w:val="20"/>
        </w:rPr>
        <w:t>, J., and Naaman, M.</w:t>
      </w:r>
      <w:r w:rsidRPr="00CA0FB6">
        <w:rPr>
          <w:rFonts w:ascii="Arial" w:hAnsi="Arial" w:cs="Arial"/>
          <w:sz w:val="20"/>
          <w:szCs w:val="20"/>
        </w:rPr>
        <w:t xml:space="preserve"> (2023) '"There Has </w:t>
      </w:r>
      <w:proofErr w:type="gramStart"/>
      <w:r w:rsidRPr="00CA0FB6">
        <w:rPr>
          <w:rFonts w:ascii="Arial" w:hAnsi="Arial" w:cs="Arial"/>
          <w:sz w:val="20"/>
          <w:szCs w:val="20"/>
        </w:rPr>
        <w:t>To</w:t>
      </w:r>
      <w:proofErr w:type="gramEnd"/>
      <w:r w:rsidRPr="00CA0FB6">
        <w:rPr>
          <w:rFonts w:ascii="Arial" w:hAnsi="Arial" w:cs="Arial"/>
          <w:sz w:val="20"/>
          <w:szCs w:val="20"/>
        </w:rPr>
        <w:t xml:space="preserve"> Be a Lot That We're Missing": Moderating AI-Generated Content on Reddit', </w:t>
      </w:r>
      <w:proofErr w:type="spellStart"/>
      <w:r w:rsidRPr="00CA0FB6">
        <w:rPr>
          <w:rStyle w:val="a5"/>
          <w:rFonts w:ascii="Arial" w:hAnsi="Arial" w:cs="Arial"/>
          <w:sz w:val="20"/>
          <w:szCs w:val="20"/>
        </w:rPr>
        <w:t>arXiv</w:t>
      </w:r>
      <w:proofErr w:type="spellEnd"/>
      <w:r w:rsidRPr="00CA0FB6">
        <w:rPr>
          <w:rStyle w:val="a5"/>
          <w:rFonts w:ascii="Arial" w:hAnsi="Arial" w:cs="Arial"/>
          <w:sz w:val="20"/>
          <w:szCs w:val="20"/>
        </w:rPr>
        <w:t xml:space="preserve"> preprint arXiv:2311.12702</w:t>
      </w:r>
      <w:r w:rsidRPr="00CA0FB6">
        <w:rPr>
          <w:rFonts w:ascii="Arial" w:hAnsi="Arial" w:cs="Arial"/>
          <w:sz w:val="20"/>
          <w:szCs w:val="20"/>
        </w:rPr>
        <w:t xml:space="preserve">. </w:t>
      </w:r>
      <w:proofErr w:type="spellStart"/>
      <w:r w:rsidRPr="00CA0FB6">
        <w:rPr>
          <w:rFonts w:ascii="Arial" w:hAnsi="Arial" w:cs="Arial"/>
          <w:sz w:val="20"/>
          <w:szCs w:val="20"/>
        </w:rPr>
        <w:t>TAvailable</w:t>
      </w:r>
      <w:proofErr w:type="spellEnd"/>
      <w:r w:rsidRPr="00CA0FB6">
        <w:rPr>
          <w:rFonts w:ascii="Arial" w:hAnsi="Arial" w:cs="Arial"/>
          <w:sz w:val="20"/>
          <w:szCs w:val="20"/>
        </w:rPr>
        <w:t xml:space="preserve"> at: </w:t>
      </w:r>
      <w:hyperlink r:id="rId10" w:tgtFrame="_new" w:history="1">
        <w:r w:rsidRPr="00CA0FB6">
          <w:rPr>
            <w:rStyle w:val="ab"/>
            <w:rFonts w:ascii="Arial" w:hAnsi="Arial" w:cs="Arial"/>
            <w:sz w:val="20"/>
            <w:szCs w:val="20"/>
          </w:rPr>
          <w:t>https://arxiv.org/abs/2311.12702</w:t>
        </w:r>
      </w:hyperlink>
      <w:r w:rsidRPr="00CA0FB6">
        <w:rPr>
          <w:rFonts w:ascii="Arial" w:hAnsi="Arial" w:cs="Arial"/>
          <w:sz w:val="20"/>
          <w:szCs w:val="20"/>
        </w:rPr>
        <w:t xml:space="preserve"> [Accessed 19 December 2024].</w:t>
      </w:r>
    </w:p>
    <w:p w14:paraId="5FC8C0FB"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Meta. (2024). </w:t>
      </w:r>
      <w:r w:rsidRPr="00CA0FB6">
        <w:rPr>
          <w:rStyle w:val="a5"/>
          <w:rFonts w:ascii="Arial" w:hAnsi="Arial" w:cs="Arial"/>
          <w:sz w:val="20"/>
          <w:szCs w:val="20"/>
        </w:rPr>
        <w:t>Movie Gen: Advancing AI Video Generation with Complex Behavior Simulation</w:t>
      </w:r>
      <w:r w:rsidRPr="00CA0FB6">
        <w:rPr>
          <w:rFonts w:ascii="Arial" w:hAnsi="Arial" w:cs="Arial"/>
          <w:sz w:val="20"/>
          <w:szCs w:val="20"/>
        </w:rPr>
        <w:t>. [Accessed 4 Jan 2025].</w:t>
      </w:r>
    </w:p>
    <w:p w14:paraId="33A057FE"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Mori, M. (1970). The uncanny valley. </w:t>
      </w:r>
      <w:r w:rsidRPr="00CA0FB6">
        <w:rPr>
          <w:rStyle w:val="a5"/>
          <w:rFonts w:ascii="Arial" w:hAnsi="Arial" w:cs="Arial"/>
          <w:sz w:val="20"/>
          <w:szCs w:val="20"/>
        </w:rPr>
        <w:t>Energy</w:t>
      </w:r>
      <w:r w:rsidRPr="00CA0FB6">
        <w:rPr>
          <w:rFonts w:ascii="Arial" w:hAnsi="Arial" w:cs="Arial"/>
          <w:sz w:val="20"/>
          <w:szCs w:val="20"/>
        </w:rPr>
        <w:t>, 7(4), pp. 33–35.</w:t>
      </w:r>
    </w:p>
    <w:p w14:paraId="295C79F3" w14:textId="77777777" w:rsidR="00F860A8" w:rsidRPr="00CA0FB6" w:rsidRDefault="00F860A8" w:rsidP="00F860A8">
      <w:pPr>
        <w:pStyle w:val="a6"/>
        <w:numPr>
          <w:ilvl w:val="0"/>
          <w:numId w:val="36"/>
        </w:numPr>
        <w:ind w:firstLineChars="0"/>
        <w:rPr>
          <w:rFonts w:ascii="Arial" w:hAnsi="Arial" w:cs="Arial"/>
          <w:sz w:val="20"/>
          <w:szCs w:val="20"/>
        </w:rPr>
      </w:pPr>
      <w:r w:rsidRPr="00CA0FB6">
        <w:rPr>
          <w:rStyle w:val="a3"/>
          <w:rFonts w:ascii="Arial" w:hAnsi="Arial" w:cs="Arial"/>
          <w:b w:val="0"/>
          <w:bCs w:val="0"/>
          <w:sz w:val="20"/>
          <w:szCs w:val="20"/>
        </w:rPr>
        <w:t>Oswald, L. R.</w:t>
      </w:r>
      <w:r w:rsidRPr="00CA0FB6">
        <w:rPr>
          <w:rFonts w:ascii="Arial" w:hAnsi="Arial" w:cs="Arial"/>
          <w:sz w:val="20"/>
          <w:szCs w:val="20"/>
        </w:rPr>
        <w:t xml:space="preserve"> (2012) </w:t>
      </w:r>
      <w:r w:rsidRPr="00CA0FB6">
        <w:rPr>
          <w:rStyle w:val="a5"/>
          <w:rFonts w:ascii="Arial" w:hAnsi="Arial" w:cs="Arial"/>
          <w:sz w:val="20"/>
          <w:szCs w:val="20"/>
        </w:rPr>
        <w:t>Marketing Semiotics: Signs, Strategies, and Brand Value</w:t>
      </w:r>
      <w:r w:rsidRPr="00CA0FB6">
        <w:rPr>
          <w:rFonts w:ascii="Arial" w:hAnsi="Arial" w:cs="Arial"/>
          <w:sz w:val="20"/>
          <w:szCs w:val="20"/>
        </w:rPr>
        <w:t xml:space="preserve">. Oxford: Oxford University Press. Available at: </w:t>
      </w:r>
      <w:hyperlink r:id="rId11" w:tgtFrame="_new" w:history="1">
        <w:r w:rsidRPr="00CA0FB6">
          <w:rPr>
            <w:rStyle w:val="ab"/>
            <w:rFonts w:ascii="Arial" w:hAnsi="Arial" w:cs="Arial"/>
            <w:sz w:val="20"/>
            <w:szCs w:val="20"/>
          </w:rPr>
          <w:t>https://academic.oup.com/book/9313</w:t>
        </w:r>
      </w:hyperlink>
      <w:r w:rsidRPr="00CA0FB6">
        <w:rPr>
          <w:rFonts w:ascii="Arial" w:hAnsi="Arial" w:cs="Arial"/>
          <w:sz w:val="20"/>
          <w:szCs w:val="20"/>
        </w:rPr>
        <w:t xml:space="preserve"> [Accessed 19 December 2024].</w:t>
      </w:r>
    </w:p>
    <w:p w14:paraId="5BBF2E7A"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Picard, R. W. (1997). </w:t>
      </w:r>
      <w:r w:rsidRPr="00CA0FB6">
        <w:rPr>
          <w:rStyle w:val="a5"/>
          <w:rFonts w:ascii="Arial" w:hAnsi="Arial" w:cs="Arial"/>
          <w:sz w:val="20"/>
          <w:szCs w:val="20"/>
        </w:rPr>
        <w:t>Affective Computing</w:t>
      </w:r>
      <w:r w:rsidRPr="00CA0FB6">
        <w:rPr>
          <w:rFonts w:ascii="Arial" w:hAnsi="Arial" w:cs="Arial"/>
          <w:sz w:val="20"/>
          <w:szCs w:val="20"/>
        </w:rPr>
        <w:t>. Cambridge: MIT Press.</w:t>
      </w:r>
    </w:p>
    <w:p w14:paraId="5066D7EF" w14:textId="77777777" w:rsidR="00F860A8" w:rsidRPr="00CA0FB6" w:rsidRDefault="00F860A8" w:rsidP="00F860A8">
      <w:pPr>
        <w:pStyle w:val="a6"/>
        <w:numPr>
          <w:ilvl w:val="0"/>
          <w:numId w:val="36"/>
        </w:numPr>
        <w:ind w:firstLineChars="0"/>
        <w:rPr>
          <w:rFonts w:ascii="Arial" w:eastAsiaTheme="minorEastAsia" w:hAnsi="Arial" w:cs="Arial"/>
          <w:kern w:val="2"/>
          <w:sz w:val="20"/>
          <w:szCs w:val="20"/>
        </w:rPr>
      </w:pPr>
      <w:r w:rsidRPr="00CA0FB6">
        <w:rPr>
          <w:rFonts w:ascii="Arial" w:hAnsi="Arial" w:cs="Arial"/>
          <w:sz w:val="20"/>
          <w:szCs w:val="20"/>
        </w:rPr>
        <w:t xml:space="preserve">Price, S. and </w:t>
      </w:r>
      <w:proofErr w:type="spellStart"/>
      <w:r w:rsidRPr="00CA0FB6">
        <w:rPr>
          <w:rFonts w:ascii="Arial" w:hAnsi="Arial" w:cs="Arial"/>
          <w:sz w:val="20"/>
          <w:szCs w:val="20"/>
        </w:rPr>
        <w:t>Jewitt</w:t>
      </w:r>
      <w:proofErr w:type="spellEnd"/>
      <w:r w:rsidRPr="00CA0FB6">
        <w:rPr>
          <w:rFonts w:ascii="Arial" w:hAnsi="Arial" w:cs="Arial"/>
          <w:sz w:val="20"/>
          <w:szCs w:val="20"/>
        </w:rPr>
        <w:t xml:space="preserve">, C. (2013) 'A sociocultural perspective on embodiment in learning with new technologies', </w:t>
      </w:r>
      <w:r w:rsidRPr="00CA0FB6">
        <w:rPr>
          <w:rFonts w:ascii="Arial" w:hAnsi="Arial" w:cs="Arial"/>
          <w:i/>
          <w:iCs/>
          <w:sz w:val="20"/>
          <w:szCs w:val="20"/>
        </w:rPr>
        <w:t>Journal of Computer Assisted Learning</w:t>
      </w:r>
      <w:r w:rsidRPr="00CA0FB6">
        <w:rPr>
          <w:rFonts w:ascii="Arial" w:hAnsi="Arial" w:cs="Arial"/>
          <w:sz w:val="20"/>
          <w:szCs w:val="20"/>
        </w:rPr>
        <w:t>, 29(4), pp. 348–362.</w:t>
      </w:r>
    </w:p>
    <w:p w14:paraId="1476CEF5"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 xml:space="preserve">Runway. (2024). </w:t>
      </w:r>
      <w:r w:rsidRPr="00CA0FB6">
        <w:rPr>
          <w:rStyle w:val="a5"/>
          <w:rFonts w:ascii="Arial" w:hAnsi="Arial" w:cs="Arial"/>
          <w:sz w:val="20"/>
          <w:szCs w:val="20"/>
        </w:rPr>
        <w:t>Gen-3 Alpha: High-Fidelity AI-Generated Videos</w:t>
      </w:r>
      <w:r w:rsidRPr="00CA0FB6">
        <w:rPr>
          <w:rFonts w:ascii="Arial" w:hAnsi="Arial" w:cs="Arial"/>
          <w:sz w:val="20"/>
          <w:szCs w:val="20"/>
        </w:rPr>
        <w:t>. [Online] [Accessed 4 Jan 2025].</w:t>
      </w:r>
    </w:p>
    <w:p w14:paraId="2CEE4C65" w14:textId="77777777" w:rsidR="00F860A8" w:rsidRPr="00CA0FB6" w:rsidRDefault="00F860A8" w:rsidP="00F860A8">
      <w:pPr>
        <w:pStyle w:val="a4"/>
        <w:numPr>
          <w:ilvl w:val="0"/>
          <w:numId w:val="36"/>
        </w:numPr>
        <w:rPr>
          <w:rFonts w:ascii="Arial" w:hAnsi="Arial" w:cs="Arial"/>
          <w:sz w:val="20"/>
          <w:szCs w:val="20"/>
        </w:rPr>
      </w:pPr>
      <w:proofErr w:type="spellStart"/>
      <w:r w:rsidRPr="00CA0FB6">
        <w:rPr>
          <w:rFonts w:ascii="Arial" w:hAnsi="Arial" w:cs="Arial"/>
          <w:sz w:val="20"/>
          <w:szCs w:val="20"/>
        </w:rPr>
        <w:t>Serpell</w:t>
      </w:r>
      <w:proofErr w:type="spellEnd"/>
      <w:r w:rsidRPr="00CA0FB6">
        <w:rPr>
          <w:rFonts w:ascii="Arial" w:hAnsi="Arial" w:cs="Arial"/>
          <w:sz w:val="20"/>
          <w:szCs w:val="20"/>
        </w:rPr>
        <w:t xml:space="preserve">, J. (1996). </w:t>
      </w:r>
      <w:r w:rsidRPr="00CA0FB6">
        <w:rPr>
          <w:rStyle w:val="a5"/>
          <w:rFonts w:ascii="Arial" w:hAnsi="Arial" w:cs="Arial"/>
          <w:sz w:val="20"/>
          <w:szCs w:val="20"/>
        </w:rPr>
        <w:t>In the Company of Animals: A Study of Human-Animal Relationships</w:t>
      </w:r>
      <w:r w:rsidRPr="00CA0FB6">
        <w:rPr>
          <w:rFonts w:ascii="Arial" w:hAnsi="Arial" w:cs="Arial"/>
          <w:sz w:val="20"/>
          <w:szCs w:val="20"/>
        </w:rPr>
        <w:t>. Cambridge: Cambridge University Press.</w:t>
      </w:r>
    </w:p>
    <w:p w14:paraId="4CF58BCB" w14:textId="77777777" w:rsidR="00F860A8" w:rsidRPr="00CA0FB6" w:rsidRDefault="00F860A8" w:rsidP="00F860A8">
      <w:pPr>
        <w:pStyle w:val="a6"/>
        <w:numPr>
          <w:ilvl w:val="0"/>
          <w:numId w:val="36"/>
        </w:numPr>
        <w:ind w:firstLineChars="0"/>
        <w:rPr>
          <w:rFonts w:ascii="Arial" w:hAnsi="Arial" w:cs="Arial"/>
          <w:sz w:val="20"/>
          <w:szCs w:val="20"/>
        </w:rPr>
      </w:pPr>
      <w:r w:rsidRPr="00CA0FB6">
        <w:rPr>
          <w:rFonts w:ascii="Arial" w:hAnsi="Arial" w:cs="Arial"/>
          <w:sz w:val="20"/>
          <w:szCs w:val="20"/>
        </w:rPr>
        <w:t xml:space="preserve">Smith, D. W. (2023). </w:t>
      </w:r>
      <w:r w:rsidRPr="00CA0FB6">
        <w:rPr>
          <w:rStyle w:val="a5"/>
          <w:rFonts w:ascii="Arial" w:hAnsi="Arial" w:cs="Arial"/>
          <w:sz w:val="20"/>
          <w:szCs w:val="20"/>
        </w:rPr>
        <w:t>Phenomenology</w:t>
      </w:r>
      <w:r w:rsidRPr="00CA0FB6">
        <w:rPr>
          <w:rFonts w:ascii="Arial" w:hAnsi="Arial" w:cs="Arial"/>
          <w:sz w:val="20"/>
          <w:szCs w:val="20"/>
        </w:rPr>
        <w:t xml:space="preserve">. In </w:t>
      </w:r>
      <w:r w:rsidRPr="00CA0FB6">
        <w:rPr>
          <w:rStyle w:val="a5"/>
          <w:rFonts w:ascii="Arial" w:hAnsi="Arial" w:cs="Arial"/>
          <w:sz w:val="20"/>
          <w:szCs w:val="20"/>
        </w:rPr>
        <w:t>The Stanford Encyclopedia of Philosophy</w:t>
      </w:r>
      <w:r w:rsidRPr="00CA0FB6">
        <w:rPr>
          <w:rFonts w:ascii="Arial" w:hAnsi="Arial" w:cs="Arial"/>
          <w:sz w:val="20"/>
          <w:szCs w:val="20"/>
        </w:rPr>
        <w:t xml:space="preserve"> (E. N. </w:t>
      </w:r>
      <w:proofErr w:type="spellStart"/>
      <w:r w:rsidRPr="00CA0FB6">
        <w:rPr>
          <w:rFonts w:ascii="Arial" w:hAnsi="Arial" w:cs="Arial"/>
          <w:sz w:val="20"/>
          <w:szCs w:val="20"/>
        </w:rPr>
        <w:t>Zalta</w:t>
      </w:r>
      <w:proofErr w:type="spellEnd"/>
      <w:r w:rsidRPr="00CA0FB6">
        <w:rPr>
          <w:rFonts w:ascii="Arial" w:hAnsi="Arial" w:cs="Arial"/>
          <w:sz w:val="20"/>
          <w:szCs w:val="20"/>
        </w:rPr>
        <w:t xml:space="preserve">, Ed.). Retrieved from </w:t>
      </w:r>
      <w:hyperlink r:id="rId12" w:tgtFrame="_new" w:history="1">
        <w:r w:rsidRPr="00CA0FB6">
          <w:rPr>
            <w:rStyle w:val="ab"/>
            <w:rFonts w:ascii="Arial" w:hAnsi="Arial" w:cs="Arial"/>
            <w:sz w:val="20"/>
            <w:szCs w:val="20"/>
          </w:rPr>
          <w:t>https://plato.stanford.edu/entries/phenomenology/</w:t>
        </w:r>
      </w:hyperlink>
    </w:p>
    <w:p w14:paraId="0300C111" w14:textId="77777777" w:rsidR="00F860A8" w:rsidRPr="00CA0FB6" w:rsidRDefault="00F860A8" w:rsidP="00F860A8">
      <w:pPr>
        <w:pStyle w:val="a6"/>
        <w:numPr>
          <w:ilvl w:val="0"/>
          <w:numId w:val="36"/>
        </w:numPr>
        <w:ind w:firstLineChars="0"/>
        <w:rPr>
          <w:rFonts w:ascii="Arial" w:hAnsi="Arial" w:cs="Arial"/>
          <w:sz w:val="20"/>
          <w:szCs w:val="20"/>
        </w:rPr>
      </w:pPr>
      <w:r w:rsidRPr="00CA0FB6">
        <w:rPr>
          <w:rFonts w:ascii="Arial" w:hAnsi="Arial" w:cs="Arial"/>
          <w:sz w:val="20"/>
          <w:szCs w:val="20"/>
        </w:rPr>
        <w:t xml:space="preserve">Smith, M.R. and Marx, L. (1994) </w:t>
      </w:r>
      <w:r w:rsidRPr="00CA0FB6">
        <w:rPr>
          <w:rFonts w:ascii="Arial" w:hAnsi="Arial" w:cs="Arial"/>
          <w:i/>
          <w:iCs/>
          <w:sz w:val="20"/>
          <w:szCs w:val="20"/>
        </w:rPr>
        <w:t>Does Technology Drive History? The Dilemma of Technological Determinism</w:t>
      </w:r>
      <w:r w:rsidRPr="00CA0FB6">
        <w:rPr>
          <w:rFonts w:ascii="Arial" w:hAnsi="Arial" w:cs="Arial"/>
          <w:sz w:val="20"/>
          <w:szCs w:val="20"/>
        </w:rPr>
        <w:t>. Cambridge, MA: MIT Press.</w:t>
      </w:r>
    </w:p>
    <w:p w14:paraId="4EFB663E" w14:textId="77777777" w:rsidR="00F860A8" w:rsidRPr="00CA0FB6" w:rsidRDefault="00F860A8" w:rsidP="00F860A8">
      <w:pPr>
        <w:pStyle w:val="a6"/>
        <w:numPr>
          <w:ilvl w:val="0"/>
          <w:numId w:val="36"/>
        </w:numPr>
        <w:ind w:firstLineChars="0"/>
        <w:rPr>
          <w:rFonts w:ascii="Arial" w:hAnsi="Arial" w:cs="Arial"/>
          <w:sz w:val="20"/>
          <w:szCs w:val="20"/>
        </w:rPr>
      </w:pPr>
      <w:proofErr w:type="spellStart"/>
      <w:r w:rsidRPr="00CA0FB6">
        <w:rPr>
          <w:rFonts w:ascii="Arial" w:hAnsi="Arial" w:cs="Arial"/>
          <w:sz w:val="20"/>
          <w:szCs w:val="20"/>
        </w:rPr>
        <w:t>Sobchack</w:t>
      </w:r>
      <w:proofErr w:type="spellEnd"/>
      <w:r w:rsidRPr="00CA0FB6">
        <w:rPr>
          <w:rFonts w:ascii="Arial" w:hAnsi="Arial" w:cs="Arial"/>
          <w:sz w:val="20"/>
          <w:szCs w:val="20"/>
        </w:rPr>
        <w:t xml:space="preserve">, V. (1992) </w:t>
      </w:r>
      <w:r w:rsidRPr="00CA0FB6">
        <w:rPr>
          <w:rFonts w:ascii="Arial" w:hAnsi="Arial" w:cs="Arial"/>
          <w:i/>
          <w:iCs/>
          <w:sz w:val="20"/>
          <w:szCs w:val="20"/>
        </w:rPr>
        <w:t>The Address of the Eye: A Phenomenology of Film Experience</w:t>
      </w:r>
      <w:r w:rsidRPr="00CA0FB6">
        <w:rPr>
          <w:rFonts w:ascii="Arial" w:hAnsi="Arial" w:cs="Arial"/>
          <w:sz w:val="20"/>
          <w:szCs w:val="20"/>
        </w:rPr>
        <w:t>. Princeton: Princeton University Press.</w:t>
      </w:r>
    </w:p>
    <w:p w14:paraId="1D8E33CA" w14:textId="77777777" w:rsidR="00F860A8" w:rsidRPr="00CA0FB6" w:rsidRDefault="00F860A8" w:rsidP="00F860A8">
      <w:pPr>
        <w:pStyle w:val="a6"/>
        <w:numPr>
          <w:ilvl w:val="0"/>
          <w:numId w:val="36"/>
        </w:numPr>
        <w:ind w:firstLineChars="0"/>
        <w:rPr>
          <w:rFonts w:ascii="Arial" w:hAnsi="Arial" w:cs="Arial"/>
          <w:sz w:val="20"/>
          <w:szCs w:val="20"/>
        </w:rPr>
      </w:pPr>
      <w:proofErr w:type="spellStart"/>
      <w:r w:rsidRPr="00CA0FB6">
        <w:rPr>
          <w:rFonts w:ascii="Arial" w:hAnsi="Arial" w:cs="Arial"/>
          <w:sz w:val="20"/>
          <w:szCs w:val="20"/>
        </w:rPr>
        <w:t>Spatola</w:t>
      </w:r>
      <w:proofErr w:type="spellEnd"/>
      <w:r w:rsidRPr="00CA0FB6">
        <w:rPr>
          <w:rFonts w:ascii="Arial" w:hAnsi="Arial" w:cs="Arial"/>
          <w:sz w:val="20"/>
          <w:szCs w:val="20"/>
        </w:rPr>
        <w:t xml:space="preserve">, N., Marchesi, S., and </w:t>
      </w:r>
      <w:proofErr w:type="spellStart"/>
      <w:r w:rsidRPr="00CA0FB6">
        <w:rPr>
          <w:rFonts w:ascii="Arial" w:hAnsi="Arial" w:cs="Arial"/>
          <w:sz w:val="20"/>
          <w:szCs w:val="20"/>
        </w:rPr>
        <w:t>Wykowska</w:t>
      </w:r>
      <w:proofErr w:type="spellEnd"/>
      <w:r w:rsidRPr="00CA0FB6">
        <w:rPr>
          <w:rFonts w:ascii="Arial" w:hAnsi="Arial" w:cs="Arial"/>
          <w:sz w:val="20"/>
          <w:szCs w:val="20"/>
        </w:rPr>
        <w:t xml:space="preserve">, A. (2022) 'Different models of anthropomorphism across cultures and ontological limits in current frameworks: the integrative framework of anthropomorphism', </w:t>
      </w:r>
      <w:r w:rsidRPr="00CA0FB6">
        <w:rPr>
          <w:rFonts w:ascii="Arial" w:hAnsi="Arial" w:cs="Arial"/>
          <w:i/>
          <w:iCs/>
          <w:sz w:val="20"/>
          <w:szCs w:val="20"/>
        </w:rPr>
        <w:t>Frontiers in Robotics and AI</w:t>
      </w:r>
      <w:r w:rsidRPr="00CA0FB6">
        <w:rPr>
          <w:rFonts w:ascii="Arial" w:hAnsi="Arial" w:cs="Arial"/>
          <w:sz w:val="20"/>
          <w:szCs w:val="20"/>
        </w:rPr>
        <w:t>, 9, 863319.Available at: https://www.frontiersin.org/articles/10.3389/frobt.2022.863319/full [Accessed 19 December 2024].</w:t>
      </w:r>
    </w:p>
    <w:p w14:paraId="7365A000" w14:textId="77777777" w:rsidR="00F860A8" w:rsidRPr="00CA0FB6" w:rsidRDefault="00F860A8" w:rsidP="00F860A8">
      <w:pPr>
        <w:pStyle w:val="a4"/>
        <w:numPr>
          <w:ilvl w:val="0"/>
          <w:numId w:val="36"/>
        </w:numPr>
        <w:rPr>
          <w:rFonts w:ascii="Arial" w:hAnsi="Arial" w:cs="Arial"/>
          <w:sz w:val="20"/>
          <w:szCs w:val="20"/>
        </w:rPr>
      </w:pPr>
      <w:r w:rsidRPr="00CA0FB6">
        <w:rPr>
          <w:rFonts w:ascii="Arial" w:hAnsi="Arial" w:cs="Arial"/>
          <w:sz w:val="20"/>
          <w:szCs w:val="20"/>
        </w:rPr>
        <w:t>The Verge. (2024). Runway's Gen-3 Alpha Model Revolutionizes AI Video Generation. [Accessed 4 Jan 2025].</w:t>
      </w:r>
    </w:p>
    <w:p w14:paraId="1CB8151E" w14:textId="77777777" w:rsidR="00F860A8" w:rsidRPr="00CA0FB6" w:rsidRDefault="00F860A8" w:rsidP="00F860A8">
      <w:pPr>
        <w:pStyle w:val="a6"/>
        <w:numPr>
          <w:ilvl w:val="0"/>
          <w:numId w:val="36"/>
        </w:numPr>
        <w:ind w:firstLineChars="0"/>
        <w:rPr>
          <w:rFonts w:ascii="Arial" w:hAnsi="Arial" w:cs="Arial"/>
          <w:sz w:val="20"/>
          <w:szCs w:val="20"/>
        </w:rPr>
      </w:pPr>
      <w:r w:rsidRPr="00CA0FB6">
        <w:rPr>
          <w:rStyle w:val="a3"/>
          <w:rFonts w:ascii="Arial" w:hAnsi="Arial" w:cs="Arial"/>
          <w:b w:val="0"/>
          <w:bCs w:val="0"/>
          <w:sz w:val="20"/>
          <w:szCs w:val="20"/>
        </w:rPr>
        <w:t>Xu, Y., Li, Z., and Wang, J.</w:t>
      </w:r>
      <w:r w:rsidRPr="00CA0FB6">
        <w:rPr>
          <w:rFonts w:ascii="Arial" w:hAnsi="Arial" w:cs="Arial"/>
          <w:sz w:val="20"/>
          <w:szCs w:val="20"/>
        </w:rPr>
        <w:t xml:space="preserve"> (2021) 'DRB-GAN: A Dynamic </w:t>
      </w:r>
      <w:proofErr w:type="spellStart"/>
      <w:r w:rsidRPr="00CA0FB6">
        <w:rPr>
          <w:rFonts w:ascii="Arial" w:hAnsi="Arial" w:cs="Arial"/>
          <w:sz w:val="20"/>
          <w:szCs w:val="20"/>
        </w:rPr>
        <w:t>ResBlock</w:t>
      </w:r>
      <w:proofErr w:type="spellEnd"/>
      <w:r w:rsidRPr="00CA0FB6">
        <w:rPr>
          <w:rFonts w:ascii="Arial" w:hAnsi="Arial" w:cs="Arial"/>
          <w:sz w:val="20"/>
          <w:szCs w:val="20"/>
        </w:rPr>
        <w:t xml:space="preserve"> Generative Adversarial Network for Artistic Style Transfer', </w:t>
      </w:r>
      <w:r w:rsidRPr="00CA0FB6">
        <w:rPr>
          <w:rStyle w:val="a5"/>
          <w:rFonts w:ascii="Arial" w:hAnsi="Arial" w:cs="Arial"/>
          <w:sz w:val="20"/>
          <w:szCs w:val="20"/>
        </w:rPr>
        <w:t>Proceedings of the IEEE/CVF International Conference on Computer Vision (ICCV)</w:t>
      </w:r>
      <w:r w:rsidRPr="00CA0FB6">
        <w:rPr>
          <w:rFonts w:ascii="Arial" w:hAnsi="Arial" w:cs="Arial"/>
          <w:sz w:val="20"/>
          <w:szCs w:val="20"/>
        </w:rPr>
        <w:t xml:space="preserve">, pp. 6382–6391. Available at: </w:t>
      </w:r>
      <w:hyperlink r:id="rId13" w:tgtFrame="_new" w:history="1">
        <w:r w:rsidRPr="00CA0FB6">
          <w:rPr>
            <w:rStyle w:val="ab"/>
            <w:rFonts w:ascii="Arial" w:hAnsi="Arial" w:cs="Arial"/>
            <w:sz w:val="20"/>
            <w:szCs w:val="20"/>
          </w:rPr>
          <w:t>https://openaccess.thecvf.com/content/ICCV2021/papers/Xu_DRB-GAN_A_Dynamic_ResBlock_Generative_Adversarial_Network_for_Artistic_Style_ICCV_2021_paper.pdf</w:t>
        </w:r>
      </w:hyperlink>
      <w:r w:rsidRPr="00CA0FB6">
        <w:rPr>
          <w:rFonts w:ascii="Arial" w:hAnsi="Arial" w:cs="Arial"/>
          <w:sz w:val="20"/>
          <w:szCs w:val="20"/>
        </w:rPr>
        <w:t xml:space="preserve"> [Accessed 19 December 2024].</w:t>
      </w:r>
    </w:p>
    <w:p w14:paraId="5D0ECFC7" w14:textId="77777777" w:rsidR="00F860A8" w:rsidRPr="00CA0FB6" w:rsidRDefault="00F860A8" w:rsidP="00F860A8">
      <w:pPr>
        <w:pStyle w:val="a6"/>
        <w:numPr>
          <w:ilvl w:val="0"/>
          <w:numId w:val="36"/>
        </w:numPr>
        <w:ind w:firstLineChars="0"/>
        <w:rPr>
          <w:rFonts w:ascii="Arial" w:hAnsi="Arial" w:cs="Arial"/>
          <w:sz w:val="20"/>
          <w:szCs w:val="20"/>
        </w:rPr>
      </w:pPr>
      <w:r w:rsidRPr="00CA0FB6">
        <w:rPr>
          <w:rFonts w:ascii="Arial" w:hAnsi="Arial" w:cs="Arial"/>
          <w:sz w:val="20"/>
          <w:szCs w:val="20"/>
        </w:rPr>
        <w:t xml:space="preserve">Ziff, B. and Rao, P. V. (1997). </w:t>
      </w:r>
      <w:r w:rsidRPr="00CA0FB6">
        <w:rPr>
          <w:rStyle w:val="a5"/>
          <w:rFonts w:ascii="Arial" w:hAnsi="Arial" w:cs="Arial"/>
          <w:sz w:val="20"/>
          <w:szCs w:val="20"/>
        </w:rPr>
        <w:t>Borrowed Power: Essays on Cultural Appropriation</w:t>
      </w:r>
      <w:r w:rsidRPr="00CA0FB6">
        <w:rPr>
          <w:rFonts w:ascii="Arial" w:hAnsi="Arial" w:cs="Arial"/>
          <w:sz w:val="20"/>
          <w:szCs w:val="20"/>
        </w:rPr>
        <w:t>. New Brunswick: Rutgers University Press.</w:t>
      </w:r>
    </w:p>
    <w:p w14:paraId="1C45E1C2" w14:textId="77777777" w:rsidR="00F860A8" w:rsidRPr="00CA0FB6" w:rsidRDefault="00F860A8" w:rsidP="00F860A8">
      <w:pPr>
        <w:rPr>
          <w:rFonts w:ascii="Arial" w:hAnsi="Arial" w:cs="Arial"/>
          <w:sz w:val="20"/>
          <w:szCs w:val="20"/>
        </w:rPr>
      </w:pPr>
    </w:p>
    <w:p w14:paraId="3FF2887F" w14:textId="77777777" w:rsidR="00F860A8" w:rsidRPr="00CA0FB6" w:rsidRDefault="00F860A8" w:rsidP="00F860A8">
      <w:pPr>
        <w:rPr>
          <w:rFonts w:ascii="Arial" w:hAnsi="Arial" w:cs="Arial"/>
          <w:sz w:val="20"/>
          <w:szCs w:val="20"/>
        </w:rPr>
      </w:pPr>
    </w:p>
    <w:p w14:paraId="566B52BE" w14:textId="77777777" w:rsidR="00F860A8" w:rsidRPr="00CA0FB6" w:rsidRDefault="00F860A8" w:rsidP="00F860A8">
      <w:pPr>
        <w:rPr>
          <w:rFonts w:ascii="Arial" w:hAnsi="Arial" w:cs="Arial"/>
          <w:sz w:val="20"/>
          <w:szCs w:val="20"/>
        </w:rPr>
      </w:pPr>
    </w:p>
    <w:p w14:paraId="1716A3EB" w14:textId="5A9B2777" w:rsidR="009B24C3" w:rsidRDefault="009B24C3">
      <w:pPr>
        <w:rPr>
          <w:rFonts w:ascii="Arial" w:hAnsi="Arial" w:cs="Arial"/>
          <w:sz w:val="22"/>
          <w:szCs w:val="22"/>
        </w:rPr>
      </w:pPr>
    </w:p>
    <w:p w14:paraId="0D45E9CF" w14:textId="4E275B0D" w:rsidR="009B24C3" w:rsidRDefault="009B24C3">
      <w:pPr>
        <w:rPr>
          <w:rFonts w:ascii="Arial" w:hAnsi="Arial" w:cs="Arial"/>
          <w:sz w:val="22"/>
          <w:szCs w:val="22"/>
        </w:rPr>
      </w:pPr>
    </w:p>
    <w:p w14:paraId="56DCEC0B" w14:textId="74585888" w:rsidR="009B24C3" w:rsidRDefault="009B24C3">
      <w:pPr>
        <w:rPr>
          <w:rFonts w:ascii="Arial" w:hAnsi="Arial" w:cs="Arial"/>
          <w:sz w:val="22"/>
          <w:szCs w:val="22"/>
        </w:rPr>
      </w:pPr>
    </w:p>
    <w:p w14:paraId="7C4940E1" w14:textId="214AF219" w:rsidR="009B24C3" w:rsidRDefault="009B24C3">
      <w:pPr>
        <w:rPr>
          <w:rFonts w:ascii="Arial" w:hAnsi="Arial" w:cs="Arial"/>
          <w:sz w:val="22"/>
          <w:szCs w:val="22"/>
        </w:rPr>
      </w:pPr>
    </w:p>
    <w:p w14:paraId="53367462" w14:textId="6B1BC27E" w:rsidR="009B24C3" w:rsidRDefault="009B24C3">
      <w:pPr>
        <w:rPr>
          <w:rFonts w:ascii="Arial" w:hAnsi="Arial" w:cs="Arial"/>
          <w:sz w:val="22"/>
          <w:szCs w:val="22"/>
        </w:rPr>
      </w:pPr>
    </w:p>
    <w:p w14:paraId="23015562" w14:textId="053562F4" w:rsidR="009B24C3" w:rsidRDefault="009B24C3">
      <w:pPr>
        <w:rPr>
          <w:rFonts w:ascii="Arial" w:hAnsi="Arial" w:cs="Arial"/>
          <w:sz w:val="22"/>
          <w:szCs w:val="22"/>
        </w:rPr>
      </w:pPr>
    </w:p>
    <w:p w14:paraId="6C21CFA7" w14:textId="68282F87" w:rsidR="009B24C3" w:rsidRDefault="009B24C3">
      <w:pPr>
        <w:rPr>
          <w:rFonts w:ascii="Arial" w:hAnsi="Arial" w:cs="Arial"/>
          <w:sz w:val="22"/>
          <w:szCs w:val="22"/>
        </w:rPr>
      </w:pPr>
    </w:p>
    <w:p w14:paraId="68B4439A" w14:textId="66926AEC" w:rsidR="009B24C3" w:rsidRDefault="009B24C3">
      <w:pPr>
        <w:rPr>
          <w:rFonts w:ascii="Arial" w:hAnsi="Arial" w:cs="Arial"/>
          <w:sz w:val="22"/>
          <w:szCs w:val="22"/>
        </w:rPr>
      </w:pPr>
    </w:p>
    <w:p w14:paraId="1A1CC2DE" w14:textId="5C6C7E09" w:rsidR="009B24C3" w:rsidRDefault="009B24C3">
      <w:pPr>
        <w:rPr>
          <w:rFonts w:ascii="Arial" w:hAnsi="Arial" w:cs="Arial"/>
          <w:sz w:val="22"/>
          <w:szCs w:val="22"/>
        </w:rPr>
      </w:pPr>
    </w:p>
    <w:p w14:paraId="492C12BC" w14:textId="77777777" w:rsidR="009B24C3" w:rsidRPr="00BF06F3" w:rsidRDefault="009B24C3">
      <w:pPr>
        <w:rPr>
          <w:rFonts w:ascii="Arial" w:hAnsi="Arial" w:cs="Arial"/>
          <w:sz w:val="22"/>
          <w:szCs w:val="22"/>
        </w:rPr>
      </w:pPr>
    </w:p>
    <w:p w14:paraId="729E7003" w14:textId="77777777" w:rsidR="007A5B53" w:rsidRPr="00BF06F3" w:rsidRDefault="007A5B53">
      <w:pPr>
        <w:rPr>
          <w:rFonts w:ascii="Arial" w:hAnsi="Arial" w:cs="Arial"/>
          <w:sz w:val="22"/>
          <w:szCs w:val="22"/>
        </w:rPr>
      </w:pPr>
    </w:p>
    <w:p w14:paraId="20CBA204" w14:textId="3F133C5C" w:rsidR="00AE338C" w:rsidRPr="00BF06F3" w:rsidRDefault="00AE338C">
      <w:pPr>
        <w:rPr>
          <w:rFonts w:ascii="Arial" w:hAnsi="Arial" w:cs="Arial"/>
          <w:sz w:val="22"/>
          <w:szCs w:val="22"/>
        </w:rPr>
      </w:pPr>
    </w:p>
    <w:p w14:paraId="5FFF6525" w14:textId="63D82078" w:rsidR="00AE338C" w:rsidRPr="00BF06F3" w:rsidRDefault="00AE338C">
      <w:pPr>
        <w:rPr>
          <w:rFonts w:ascii="Arial" w:hAnsi="Arial" w:cs="Arial"/>
          <w:sz w:val="22"/>
          <w:szCs w:val="22"/>
        </w:rPr>
      </w:pPr>
    </w:p>
    <w:p w14:paraId="7562883D" w14:textId="60117489" w:rsidR="00AE338C" w:rsidRPr="00BF06F3" w:rsidRDefault="00AE338C">
      <w:pPr>
        <w:rPr>
          <w:rFonts w:ascii="Arial" w:hAnsi="Arial" w:cs="Arial"/>
          <w:sz w:val="22"/>
          <w:szCs w:val="22"/>
        </w:rPr>
      </w:pPr>
    </w:p>
    <w:p w14:paraId="18B086A9" w14:textId="77777777" w:rsidR="00AE338C" w:rsidRPr="00BF06F3" w:rsidRDefault="00AE338C">
      <w:pPr>
        <w:rPr>
          <w:rFonts w:ascii="Arial" w:hAnsi="Arial" w:cs="Arial"/>
          <w:sz w:val="22"/>
          <w:szCs w:val="22"/>
        </w:rPr>
      </w:pPr>
    </w:p>
    <w:sectPr w:rsidR="00AE338C" w:rsidRPr="00BF06F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170D5"/>
    <w:multiLevelType w:val="multilevel"/>
    <w:tmpl w:val="DBE23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4E4E9E"/>
    <w:multiLevelType w:val="multilevel"/>
    <w:tmpl w:val="804E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1E2585"/>
    <w:multiLevelType w:val="multilevel"/>
    <w:tmpl w:val="3014C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775126"/>
    <w:multiLevelType w:val="multilevel"/>
    <w:tmpl w:val="C9F40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4D5858"/>
    <w:multiLevelType w:val="multilevel"/>
    <w:tmpl w:val="D35C0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356FCF"/>
    <w:multiLevelType w:val="multilevel"/>
    <w:tmpl w:val="69DEF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80661A"/>
    <w:multiLevelType w:val="multilevel"/>
    <w:tmpl w:val="8F1A6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DC2A8E"/>
    <w:multiLevelType w:val="multilevel"/>
    <w:tmpl w:val="9B9EA3A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627595"/>
    <w:multiLevelType w:val="multilevel"/>
    <w:tmpl w:val="57802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151591"/>
    <w:multiLevelType w:val="multilevel"/>
    <w:tmpl w:val="106A2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AB03BE"/>
    <w:multiLevelType w:val="multilevel"/>
    <w:tmpl w:val="A22C0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0993ABF"/>
    <w:multiLevelType w:val="multilevel"/>
    <w:tmpl w:val="EAA0A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595DDA"/>
    <w:multiLevelType w:val="multilevel"/>
    <w:tmpl w:val="931E7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C73294"/>
    <w:multiLevelType w:val="multilevel"/>
    <w:tmpl w:val="3932A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2C5706"/>
    <w:multiLevelType w:val="multilevel"/>
    <w:tmpl w:val="9AC88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660871"/>
    <w:multiLevelType w:val="hybridMultilevel"/>
    <w:tmpl w:val="C7D23864"/>
    <w:lvl w:ilvl="0" w:tplc="64B4B83A">
      <w:start w:val="1"/>
      <w:numFmt w:val="decimal"/>
      <w:lvlText w:val="%1."/>
      <w:lvlJc w:val="left"/>
      <w:pPr>
        <w:ind w:left="360" w:hanging="360"/>
      </w:pPr>
      <w:rPr>
        <w:rFonts w:hint="default"/>
      </w:rPr>
    </w:lvl>
    <w:lvl w:ilvl="1" w:tplc="FFFFFFFF" w:tentative="1">
      <w:start w:val="1"/>
      <w:numFmt w:val="bullet"/>
      <w:lvlText w:val=""/>
      <w:lvlJc w:val="left"/>
      <w:pPr>
        <w:ind w:left="840" w:hanging="420"/>
      </w:pPr>
      <w:rPr>
        <w:rFonts w:ascii="Wingdings" w:hAnsi="Wingdings" w:hint="default"/>
      </w:rPr>
    </w:lvl>
    <w:lvl w:ilvl="2" w:tplc="FFFFFFFF" w:tentative="1">
      <w:start w:val="1"/>
      <w:numFmt w:val="bullet"/>
      <w:lvlText w:val=""/>
      <w:lvlJc w:val="left"/>
      <w:pPr>
        <w:ind w:left="1260" w:hanging="420"/>
      </w:pPr>
      <w:rPr>
        <w:rFonts w:ascii="Wingdings" w:hAnsi="Wingdings" w:hint="default"/>
      </w:rPr>
    </w:lvl>
    <w:lvl w:ilvl="3" w:tplc="FFFFFFFF" w:tentative="1">
      <w:start w:val="1"/>
      <w:numFmt w:val="bullet"/>
      <w:lvlText w:val=""/>
      <w:lvlJc w:val="left"/>
      <w:pPr>
        <w:ind w:left="1680" w:hanging="420"/>
      </w:pPr>
      <w:rPr>
        <w:rFonts w:ascii="Wingdings" w:hAnsi="Wingdings" w:hint="default"/>
      </w:rPr>
    </w:lvl>
    <w:lvl w:ilvl="4" w:tplc="FFFFFFFF" w:tentative="1">
      <w:start w:val="1"/>
      <w:numFmt w:val="bullet"/>
      <w:lvlText w:val=""/>
      <w:lvlJc w:val="left"/>
      <w:pPr>
        <w:ind w:left="2100" w:hanging="420"/>
      </w:pPr>
      <w:rPr>
        <w:rFonts w:ascii="Wingdings" w:hAnsi="Wingdings" w:hint="default"/>
      </w:rPr>
    </w:lvl>
    <w:lvl w:ilvl="5" w:tplc="FFFFFFFF" w:tentative="1">
      <w:start w:val="1"/>
      <w:numFmt w:val="bullet"/>
      <w:lvlText w:val=""/>
      <w:lvlJc w:val="left"/>
      <w:pPr>
        <w:ind w:left="2520" w:hanging="420"/>
      </w:pPr>
      <w:rPr>
        <w:rFonts w:ascii="Wingdings" w:hAnsi="Wingdings" w:hint="default"/>
      </w:rPr>
    </w:lvl>
    <w:lvl w:ilvl="6" w:tplc="FFFFFFFF" w:tentative="1">
      <w:start w:val="1"/>
      <w:numFmt w:val="bullet"/>
      <w:lvlText w:val=""/>
      <w:lvlJc w:val="left"/>
      <w:pPr>
        <w:ind w:left="2940" w:hanging="420"/>
      </w:pPr>
      <w:rPr>
        <w:rFonts w:ascii="Wingdings" w:hAnsi="Wingdings" w:hint="default"/>
      </w:rPr>
    </w:lvl>
    <w:lvl w:ilvl="7" w:tplc="FFFFFFFF" w:tentative="1">
      <w:start w:val="1"/>
      <w:numFmt w:val="bullet"/>
      <w:lvlText w:val=""/>
      <w:lvlJc w:val="left"/>
      <w:pPr>
        <w:ind w:left="3360" w:hanging="420"/>
      </w:pPr>
      <w:rPr>
        <w:rFonts w:ascii="Wingdings" w:hAnsi="Wingdings" w:hint="default"/>
      </w:rPr>
    </w:lvl>
    <w:lvl w:ilvl="8" w:tplc="FFFFFFFF" w:tentative="1">
      <w:start w:val="1"/>
      <w:numFmt w:val="bullet"/>
      <w:lvlText w:val=""/>
      <w:lvlJc w:val="left"/>
      <w:pPr>
        <w:ind w:left="3780" w:hanging="420"/>
      </w:pPr>
      <w:rPr>
        <w:rFonts w:ascii="Wingdings" w:hAnsi="Wingdings" w:hint="default"/>
      </w:rPr>
    </w:lvl>
  </w:abstractNum>
  <w:abstractNum w:abstractNumId="16" w15:restartNumberingAfterBreak="0">
    <w:nsid w:val="30A329CA"/>
    <w:multiLevelType w:val="multilevel"/>
    <w:tmpl w:val="B0DEB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532F5A"/>
    <w:multiLevelType w:val="multilevel"/>
    <w:tmpl w:val="8166C4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6845D4"/>
    <w:multiLevelType w:val="multilevel"/>
    <w:tmpl w:val="2096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822D2F"/>
    <w:multiLevelType w:val="hybridMultilevel"/>
    <w:tmpl w:val="1ADA768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38084576"/>
    <w:multiLevelType w:val="multilevel"/>
    <w:tmpl w:val="03B0F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2C7B19"/>
    <w:multiLevelType w:val="multilevel"/>
    <w:tmpl w:val="A1E43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EA032E"/>
    <w:multiLevelType w:val="multilevel"/>
    <w:tmpl w:val="4FB43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B24049"/>
    <w:multiLevelType w:val="multilevel"/>
    <w:tmpl w:val="F9E09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CC0201"/>
    <w:multiLevelType w:val="multilevel"/>
    <w:tmpl w:val="140EC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164CDF"/>
    <w:multiLevelType w:val="multilevel"/>
    <w:tmpl w:val="948A0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F113BC"/>
    <w:multiLevelType w:val="multilevel"/>
    <w:tmpl w:val="8AE4B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857F84"/>
    <w:multiLevelType w:val="multilevel"/>
    <w:tmpl w:val="6DDA9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002C46"/>
    <w:multiLevelType w:val="multilevel"/>
    <w:tmpl w:val="6D747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A77A11"/>
    <w:multiLevelType w:val="multilevel"/>
    <w:tmpl w:val="7E8EA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594497"/>
    <w:multiLevelType w:val="multilevel"/>
    <w:tmpl w:val="03B0F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C57E25"/>
    <w:multiLevelType w:val="multilevel"/>
    <w:tmpl w:val="F2D2051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156CE6"/>
    <w:multiLevelType w:val="multilevel"/>
    <w:tmpl w:val="03B0F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24C28DE"/>
    <w:multiLevelType w:val="multilevel"/>
    <w:tmpl w:val="F306B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9186739"/>
    <w:multiLevelType w:val="hybridMultilevel"/>
    <w:tmpl w:val="5E7E7278"/>
    <w:lvl w:ilvl="0" w:tplc="EB98D90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5" w15:restartNumberingAfterBreak="0">
    <w:nsid w:val="7F0A03C9"/>
    <w:multiLevelType w:val="multilevel"/>
    <w:tmpl w:val="DE6C8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1696918">
    <w:abstractNumId w:val="22"/>
  </w:num>
  <w:num w:numId="2" w16cid:durableId="1950429525">
    <w:abstractNumId w:val="31"/>
  </w:num>
  <w:num w:numId="3" w16cid:durableId="920794934">
    <w:abstractNumId w:val="2"/>
  </w:num>
  <w:num w:numId="4" w16cid:durableId="194121572">
    <w:abstractNumId w:val="0"/>
  </w:num>
  <w:num w:numId="5" w16cid:durableId="2115125651">
    <w:abstractNumId w:val="34"/>
  </w:num>
  <w:num w:numId="6" w16cid:durableId="1910457802">
    <w:abstractNumId w:val="6"/>
  </w:num>
  <w:num w:numId="7" w16cid:durableId="527138717">
    <w:abstractNumId w:val="27"/>
  </w:num>
  <w:num w:numId="8" w16cid:durableId="1857306159">
    <w:abstractNumId w:val="8"/>
  </w:num>
  <w:num w:numId="9" w16cid:durableId="2046715957">
    <w:abstractNumId w:val="10"/>
  </w:num>
  <w:num w:numId="10" w16cid:durableId="1129326852">
    <w:abstractNumId w:val="3"/>
  </w:num>
  <w:num w:numId="11" w16cid:durableId="1206210085">
    <w:abstractNumId w:val="16"/>
  </w:num>
  <w:num w:numId="12" w16cid:durableId="125514478">
    <w:abstractNumId w:val="29"/>
  </w:num>
  <w:num w:numId="13" w16cid:durableId="192615345">
    <w:abstractNumId w:val="5"/>
  </w:num>
  <w:num w:numId="14" w16cid:durableId="779378084">
    <w:abstractNumId w:val="18"/>
  </w:num>
  <w:num w:numId="15" w16cid:durableId="564027543">
    <w:abstractNumId w:val="13"/>
  </w:num>
  <w:num w:numId="16" w16cid:durableId="641882731">
    <w:abstractNumId w:val="17"/>
  </w:num>
  <w:num w:numId="17" w16cid:durableId="377900819">
    <w:abstractNumId w:val="4"/>
  </w:num>
  <w:num w:numId="18" w16cid:durableId="1684476747">
    <w:abstractNumId w:val="23"/>
  </w:num>
  <w:num w:numId="19" w16cid:durableId="1289698954">
    <w:abstractNumId w:val="25"/>
  </w:num>
  <w:num w:numId="20" w16cid:durableId="1970626169">
    <w:abstractNumId w:val="11"/>
  </w:num>
  <w:num w:numId="21" w16cid:durableId="820274305">
    <w:abstractNumId w:val="12"/>
  </w:num>
  <w:num w:numId="22" w16cid:durableId="3868506">
    <w:abstractNumId w:val="33"/>
  </w:num>
  <w:num w:numId="23" w16cid:durableId="92477874">
    <w:abstractNumId w:val="32"/>
  </w:num>
  <w:num w:numId="24" w16cid:durableId="1837067899">
    <w:abstractNumId w:val="28"/>
  </w:num>
  <w:num w:numId="25" w16cid:durableId="736051679">
    <w:abstractNumId w:val="19"/>
  </w:num>
  <w:num w:numId="26" w16cid:durableId="514803230">
    <w:abstractNumId w:val="20"/>
  </w:num>
  <w:num w:numId="27" w16cid:durableId="1168328444">
    <w:abstractNumId w:val="14"/>
  </w:num>
  <w:num w:numId="28" w16cid:durableId="2101871330">
    <w:abstractNumId w:val="26"/>
  </w:num>
  <w:num w:numId="29" w16cid:durableId="1365443247">
    <w:abstractNumId w:val="9"/>
  </w:num>
  <w:num w:numId="30" w16cid:durableId="894896349">
    <w:abstractNumId w:val="35"/>
  </w:num>
  <w:num w:numId="31" w16cid:durableId="1288898870">
    <w:abstractNumId w:val="7"/>
  </w:num>
  <w:num w:numId="32" w16cid:durableId="441998540">
    <w:abstractNumId w:val="21"/>
  </w:num>
  <w:num w:numId="33" w16cid:durableId="999843831">
    <w:abstractNumId w:val="1"/>
  </w:num>
  <w:num w:numId="34" w16cid:durableId="851380812">
    <w:abstractNumId w:val="24"/>
  </w:num>
  <w:num w:numId="35" w16cid:durableId="524174012">
    <w:abstractNumId w:val="30"/>
  </w:num>
  <w:num w:numId="36" w16cid:durableId="12908236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F7C"/>
    <w:rsid w:val="00023F7C"/>
    <w:rsid w:val="000248BF"/>
    <w:rsid w:val="00072089"/>
    <w:rsid w:val="003035E4"/>
    <w:rsid w:val="003F0B8A"/>
    <w:rsid w:val="004944C3"/>
    <w:rsid w:val="00592A13"/>
    <w:rsid w:val="00701B10"/>
    <w:rsid w:val="00711133"/>
    <w:rsid w:val="007A5B53"/>
    <w:rsid w:val="007E7ADF"/>
    <w:rsid w:val="008A0311"/>
    <w:rsid w:val="009B24C3"/>
    <w:rsid w:val="00AA03D2"/>
    <w:rsid w:val="00AE338C"/>
    <w:rsid w:val="00B7437B"/>
    <w:rsid w:val="00BF06F3"/>
    <w:rsid w:val="00DE4EBC"/>
    <w:rsid w:val="00F860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B3D2C"/>
  <w15:chartTrackingRefBased/>
  <w15:docId w15:val="{21395558-D76A-1541-981D-68E8A9EEC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E338C"/>
    <w:rPr>
      <w:rFonts w:ascii="宋体" w:eastAsia="宋体" w:hAnsi="宋体" w:cs="宋体"/>
      <w:kern w:val="0"/>
      <w:sz w:val="24"/>
    </w:rPr>
  </w:style>
  <w:style w:type="paragraph" w:styleId="1">
    <w:name w:val="heading 1"/>
    <w:basedOn w:val="a"/>
    <w:next w:val="a"/>
    <w:link w:val="10"/>
    <w:uiPriority w:val="9"/>
    <w:qFormat/>
    <w:rsid w:val="0007208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72089"/>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link w:val="30"/>
    <w:uiPriority w:val="9"/>
    <w:qFormat/>
    <w:rsid w:val="00023F7C"/>
    <w:pPr>
      <w:spacing w:before="100" w:beforeAutospacing="1" w:after="100" w:afterAutospacing="1"/>
      <w:outlineLvl w:val="2"/>
    </w:pPr>
    <w:rPr>
      <w:b/>
      <w:bCs/>
      <w:sz w:val="27"/>
      <w:szCs w:val="27"/>
    </w:rPr>
  </w:style>
  <w:style w:type="paragraph" w:styleId="4">
    <w:name w:val="heading 4"/>
    <w:basedOn w:val="a"/>
    <w:link w:val="40"/>
    <w:uiPriority w:val="9"/>
    <w:qFormat/>
    <w:rsid w:val="00023F7C"/>
    <w:pPr>
      <w:spacing w:before="100" w:beforeAutospacing="1" w:after="100" w:afterAutospacing="1"/>
      <w:outlineLvl w:val="3"/>
    </w:pPr>
    <w:rPr>
      <w:b/>
      <w:bCs/>
    </w:rPr>
  </w:style>
  <w:style w:type="paragraph" w:styleId="5">
    <w:name w:val="heading 5"/>
    <w:basedOn w:val="a"/>
    <w:next w:val="a"/>
    <w:link w:val="50"/>
    <w:uiPriority w:val="9"/>
    <w:unhideWhenUsed/>
    <w:qFormat/>
    <w:rsid w:val="00072089"/>
    <w:pPr>
      <w:keepNext/>
      <w:keepLines/>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AE338C"/>
    <w:pPr>
      <w:keepNext/>
      <w:keepLines/>
      <w:spacing w:before="240" w:after="64" w:line="320" w:lineRule="auto"/>
      <w:outlineLvl w:val="5"/>
    </w:pPr>
    <w:rPr>
      <w:rFonts w:asciiTheme="majorHAnsi" w:eastAsiaTheme="majorEastAsia" w:hAnsiTheme="majorHAnsi" w:cstheme="majorBidi"/>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 字符"/>
    <w:basedOn w:val="a0"/>
    <w:link w:val="3"/>
    <w:uiPriority w:val="9"/>
    <w:rsid w:val="00023F7C"/>
    <w:rPr>
      <w:rFonts w:ascii="宋体" w:eastAsia="宋体" w:hAnsi="宋体" w:cs="宋体"/>
      <w:b/>
      <w:bCs/>
      <w:kern w:val="0"/>
      <w:sz w:val="27"/>
      <w:szCs w:val="27"/>
    </w:rPr>
  </w:style>
  <w:style w:type="character" w:customStyle="1" w:styleId="40">
    <w:name w:val="标题 4 字符"/>
    <w:basedOn w:val="a0"/>
    <w:link w:val="4"/>
    <w:uiPriority w:val="9"/>
    <w:rsid w:val="00023F7C"/>
    <w:rPr>
      <w:rFonts w:ascii="宋体" w:eastAsia="宋体" w:hAnsi="宋体" w:cs="宋体"/>
      <w:b/>
      <w:bCs/>
      <w:kern w:val="0"/>
      <w:sz w:val="24"/>
    </w:rPr>
  </w:style>
  <w:style w:type="character" w:styleId="a3">
    <w:name w:val="Strong"/>
    <w:basedOn w:val="a0"/>
    <w:uiPriority w:val="22"/>
    <w:qFormat/>
    <w:rsid w:val="00023F7C"/>
    <w:rPr>
      <w:b/>
      <w:bCs/>
    </w:rPr>
  </w:style>
  <w:style w:type="paragraph" w:styleId="a4">
    <w:name w:val="Normal (Web)"/>
    <w:basedOn w:val="a"/>
    <w:uiPriority w:val="99"/>
    <w:unhideWhenUsed/>
    <w:rsid w:val="00023F7C"/>
    <w:pPr>
      <w:spacing w:before="100" w:beforeAutospacing="1" w:after="100" w:afterAutospacing="1"/>
    </w:pPr>
  </w:style>
  <w:style w:type="character" w:styleId="a5">
    <w:name w:val="Emphasis"/>
    <w:basedOn w:val="a0"/>
    <w:uiPriority w:val="20"/>
    <w:qFormat/>
    <w:rsid w:val="00072089"/>
    <w:rPr>
      <w:i/>
      <w:iCs/>
    </w:rPr>
  </w:style>
  <w:style w:type="character" w:customStyle="1" w:styleId="20">
    <w:name w:val="标题 2 字符"/>
    <w:basedOn w:val="a0"/>
    <w:link w:val="2"/>
    <w:uiPriority w:val="9"/>
    <w:rsid w:val="00072089"/>
    <w:rPr>
      <w:rFonts w:asciiTheme="majorHAnsi" w:eastAsiaTheme="majorEastAsia" w:hAnsiTheme="majorHAnsi" w:cstheme="majorBidi"/>
      <w:b/>
      <w:bCs/>
      <w:sz w:val="32"/>
      <w:szCs w:val="32"/>
    </w:rPr>
  </w:style>
  <w:style w:type="character" w:customStyle="1" w:styleId="10">
    <w:name w:val="标题 1 字符"/>
    <w:basedOn w:val="a0"/>
    <w:link w:val="1"/>
    <w:uiPriority w:val="9"/>
    <w:rsid w:val="00072089"/>
    <w:rPr>
      <w:b/>
      <w:bCs/>
      <w:kern w:val="44"/>
      <w:sz w:val="44"/>
      <w:szCs w:val="44"/>
    </w:rPr>
  </w:style>
  <w:style w:type="character" w:customStyle="1" w:styleId="50">
    <w:name w:val="标题 5 字符"/>
    <w:basedOn w:val="a0"/>
    <w:link w:val="5"/>
    <w:uiPriority w:val="9"/>
    <w:rsid w:val="00072089"/>
    <w:rPr>
      <w:b/>
      <w:bCs/>
      <w:sz w:val="28"/>
      <w:szCs w:val="28"/>
    </w:rPr>
  </w:style>
  <w:style w:type="character" w:customStyle="1" w:styleId="60">
    <w:name w:val="标题 6 字符"/>
    <w:basedOn w:val="a0"/>
    <w:link w:val="6"/>
    <w:uiPriority w:val="9"/>
    <w:semiHidden/>
    <w:rsid w:val="00AE338C"/>
    <w:rPr>
      <w:rFonts w:asciiTheme="majorHAnsi" w:eastAsiaTheme="majorEastAsia" w:hAnsiTheme="majorHAnsi" w:cstheme="majorBidi"/>
      <w:b/>
      <w:bCs/>
      <w:kern w:val="0"/>
      <w:sz w:val="24"/>
    </w:rPr>
  </w:style>
  <w:style w:type="paragraph" w:styleId="a6">
    <w:name w:val="List Paragraph"/>
    <w:basedOn w:val="a"/>
    <w:uiPriority w:val="34"/>
    <w:qFormat/>
    <w:rsid w:val="00701B10"/>
    <w:pPr>
      <w:ind w:firstLineChars="200" w:firstLine="420"/>
    </w:pPr>
  </w:style>
  <w:style w:type="paragraph" w:styleId="a7">
    <w:name w:val="Title"/>
    <w:basedOn w:val="a"/>
    <w:next w:val="a"/>
    <w:link w:val="a8"/>
    <w:uiPriority w:val="10"/>
    <w:qFormat/>
    <w:rsid w:val="00711133"/>
    <w:pPr>
      <w:spacing w:before="240" w:after="60"/>
      <w:jc w:val="center"/>
      <w:outlineLvl w:val="0"/>
    </w:pPr>
    <w:rPr>
      <w:rFonts w:asciiTheme="majorHAnsi" w:eastAsiaTheme="majorEastAsia" w:hAnsiTheme="majorHAnsi" w:cstheme="majorBidi"/>
      <w:b/>
      <w:bCs/>
      <w:sz w:val="32"/>
      <w:szCs w:val="32"/>
    </w:rPr>
  </w:style>
  <w:style w:type="character" w:customStyle="1" w:styleId="a8">
    <w:name w:val="标题 字符"/>
    <w:basedOn w:val="a0"/>
    <w:link w:val="a7"/>
    <w:uiPriority w:val="10"/>
    <w:rsid w:val="00711133"/>
    <w:rPr>
      <w:rFonts w:asciiTheme="majorHAnsi" w:eastAsiaTheme="majorEastAsia" w:hAnsiTheme="majorHAnsi" w:cstheme="majorBidi"/>
      <w:b/>
      <w:bCs/>
      <w:kern w:val="0"/>
      <w:sz w:val="32"/>
      <w:szCs w:val="32"/>
    </w:rPr>
  </w:style>
  <w:style w:type="paragraph" w:styleId="a9">
    <w:name w:val="Subtitle"/>
    <w:basedOn w:val="a"/>
    <w:next w:val="a"/>
    <w:link w:val="aa"/>
    <w:uiPriority w:val="11"/>
    <w:qFormat/>
    <w:rsid w:val="00711133"/>
    <w:pPr>
      <w:spacing w:before="240" w:after="60" w:line="312" w:lineRule="auto"/>
      <w:jc w:val="center"/>
      <w:outlineLvl w:val="1"/>
    </w:pPr>
    <w:rPr>
      <w:rFonts w:asciiTheme="minorHAnsi" w:eastAsiaTheme="minorEastAsia" w:hAnsiTheme="minorHAnsi" w:cstheme="minorBidi"/>
      <w:b/>
      <w:bCs/>
      <w:kern w:val="28"/>
      <w:sz w:val="32"/>
      <w:szCs w:val="32"/>
    </w:rPr>
  </w:style>
  <w:style w:type="character" w:customStyle="1" w:styleId="aa">
    <w:name w:val="副标题 字符"/>
    <w:basedOn w:val="a0"/>
    <w:link w:val="a9"/>
    <w:uiPriority w:val="11"/>
    <w:rsid w:val="00711133"/>
    <w:rPr>
      <w:b/>
      <w:bCs/>
      <w:kern w:val="28"/>
      <w:sz w:val="32"/>
      <w:szCs w:val="32"/>
    </w:rPr>
  </w:style>
  <w:style w:type="character" w:styleId="ab">
    <w:name w:val="Hyperlink"/>
    <w:basedOn w:val="a0"/>
    <w:uiPriority w:val="99"/>
    <w:unhideWhenUsed/>
    <w:rsid w:val="00F860A8"/>
    <w:rPr>
      <w:color w:val="0563C1" w:themeColor="hyperlink"/>
      <w:u w:val="single"/>
    </w:rPr>
  </w:style>
  <w:style w:type="character" w:styleId="ac">
    <w:name w:val="FollowedHyperlink"/>
    <w:basedOn w:val="a0"/>
    <w:uiPriority w:val="99"/>
    <w:semiHidden/>
    <w:unhideWhenUsed/>
    <w:rsid w:val="00F860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00921">
      <w:bodyDiv w:val="1"/>
      <w:marLeft w:val="0"/>
      <w:marRight w:val="0"/>
      <w:marTop w:val="0"/>
      <w:marBottom w:val="0"/>
      <w:divBdr>
        <w:top w:val="none" w:sz="0" w:space="0" w:color="auto"/>
        <w:left w:val="none" w:sz="0" w:space="0" w:color="auto"/>
        <w:bottom w:val="none" w:sz="0" w:space="0" w:color="auto"/>
        <w:right w:val="none" w:sz="0" w:space="0" w:color="auto"/>
      </w:divBdr>
    </w:div>
    <w:div w:id="170873892">
      <w:bodyDiv w:val="1"/>
      <w:marLeft w:val="0"/>
      <w:marRight w:val="0"/>
      <w:marTop w:val="0"/>
      <w:marBottom w:val="0"/>
      <w:divBdr>
        <w:top w:val="none" w:sz="0" w:space="0" w:color="auto"/>
        <w:left w:val="none" w:sz="0" w:space="0" w:color="auto"/>
        <w:bottom w:val="none" w:sz="0" w:space="0" w:color="auto"/>
        <w:right w:val="none" w:sz="0" w:space="0" w:color="auto"/>
      </w:divBdr>
    </w:div>
    <w:div w:id="180045757">
      <w:bodyDiv w:val="1"/>
      <w:marLeft w:val="0"/>
      <w:marRight w:val="0"/>
      <w:marTop w:val="0"/>
      <w:marBottom w:val="0"/>
      <w:divBdr>
        <w:top w:val="none" w:sz="0" w:space="0" w:color="auto"/>
        <w:left w:val="none" w:sz="0" w:space="0" w:color="auto"/>
        <w:bottom w:val="none" w:sz="0" w:space="0" w:color="auto"/>
        <w:right w:val="none" w:sz="0" w:space="0" w:color="auto"/>
      </w:divBdr>
    </w:div>
    <w:div w:id="191842155">
      <w:bodyDiv w:val="1"/>
      <w:marLeft w:val="0"/>
      <w:marRight w:val="0"/>
      <w:marTop w:val="0"/>
      <w:marBottom w:val="0"/>
      <w:divBdr>
        <w:top w:val="none" w:sz="0" w:space="0" w:color="auto"/>
        <w:left w:val="none" w:sz="0" w:space="0" w:color="auto"/>
        <w:bottom w:val="none" w:sz="0" w:space="0" w:color="auto"/>
        <w:right w:val="none" w:sz="0" w:space="0" w:color="auto"/>
      </w:divBdr>
    </w:div>
    <w:div w:id="267548816">
      <w:bodyDiv w:val="1"/>
      <w:marLeft w:val="0"/>
      <w:marRight w:val="0"/>
      <w:marTop w:val="0"/>
      <w:marBottom w:val="0"/>
      <w:divBdr>
        <w:top w:val="none" w:sz="0" w:space="0" w:color="auto"/>
        <w:left w:val="none" w:sz="0" w:space="0" w:color="auto"/>
        <w:bottom w:val="none" w:sz="0" w:space="0" w:color="auto"/>
        <w:right w:val="none" w:sz="0" w:space="0" w:color="auto"/>
      </w:divBdr>
    </w:div>
    <w:div w:id="301890890">
      <w:bodyDiv w:val="1"/>
      <w:marLeft w:val="0"/>
      <w:marRight w:val="0"/>
      <w:marTop w:val="0"/>
      <w:marBottom w:val="0"/>
      <w:divBdr>
        <w:top w:val="none" w:sz="0" w:space="0" w:color="auto"/>
        <w:left w:val="none" w:sz="0" w:space="0" w:color="auto"/>
        <w:bottom w:val="none" w:sz="0" w:space="0" w:color="auto"/>
        <w:right w:val="none" w:sz="0" w:space="0" w:color="auto"/>
      </w:divBdr>
    </w:div>
    <w:div w:id="366176288">
      <w:bodyDiv w:val="1"/>
      <w:marLeft w:val="0"/>
      <w:marRight w:val="0"/>
      <w:marTop w:val="0"/>
      <w:marBottom w:val="0"/>
      <w:divBdr>
        <w:top w:val="none" w:sz="0" w:space="0" w:color="auto"/>
        <w:left w:val="none" w:sz="0" w:space="0" w:color="auto"/>
        <w:bottom w:val="none" w:sz="0" w:space="0" w:color="auto"/>
        <w:right w:val="none" w:sz="0" w:space="0" w:color="auto"/>
      </w:divBdr>
    </w:div>
    <w:div w:id="389813749">
      <w:bodyDiv w:val="1"/>
      <w:marLeft w:val="0"/>
      <w:marRight w:val="0"/>
      <w:marTop w:val="0"/>
      <w:marBottom w:val="0"/>
      <w:divBdr>
        <w:top w:val="none" w:sz="0" w:space="0" w:color="auto"/>
        <w:left w:val="none" w:sz="0" w:space="0" w:color="auto"/>
        <w:bottom w:val="none" w:sz="0" w:space="0" w:color="auto"/>
        <w:right w:val="none" w:sz="0" w:space="0" w:color="auto"/>
      </w:divBdr>
      <w:divsChild>
        <w:div w:id="2142378344">
          <w:marLeft w:val="0"/>
          <w:marRight w:val="0"/>
          <w:marTop w:val="0"/>
          <w:marBottom w:val="0"/>
          <w:divBdr>
            <w:top w:val="none" w:sz="0" w:space="0" w:color="auto"/>
            <w:left w:val="none" w:sz="0" w:space="0" w:color="auto"/>
            <w:bottom w:val="none" w:sz="0" w:space="0" w:color="auto"/>
            <w:right w:val="none" w:sz="0" w:space="0" w:color="auto"/>
          </w:divBdr>
          <w:divsChild>
            <w:div w:id="415976029">
              <w:marLeft w:val="0"/>
              <w:marRight w:val="0"/>
              <w:marTop w:val="0"/>
              <w:marBottom w:val="0"/>
              <w:divBdr>
                <w:top w:val="none" w:sz="0" w:space="0" w:color="auto"/>
                <w:left w:val="none" w:sz="0" w:space="0" w:color="auto"/>
                <w:bottom w:val="none" w:sz="0" w:space="0" w:color="auto"/>
                <w:right w:val="none" w:sz="0" w:space="0" w:color="auto"/>
              </w:divBdr>
              <w:divsChild>
                <w:div w:id="1965188307">
                  <w:marLeft w:val="0"/>
                  <w:marRight w:val="0"/>
                  <w:marTop w:val="0"/>
                  <w:marBottom w:val="0"/>
                  <w:divBdr>
                    <w:top w:val="none" w:sz="0" w:space="0" w:color="auto"/>
                    <w:left w:val="none" w:sz="0" w:space="0" w:color="auto"/>
                    <w:bottom w:val="none" w:sz="0" w:space="0" w:color="auto"/>
                    <w:right w:val="none" w:sz="0" w:space="0" w:color="auto"/>
                  </w:divBdr>
                  <w:divsChild>
                    <w:div w:id="2105108460">
                      <w:marLeft w:val="0"/>
                      <w:marRight w:val="0"/>
                      <w:marTop w:val="0"/>
                      <w:marBottom w:val="0"/>
                      <w:divBdr>
                        <w:top w:val="none" w:sz="0" w:space="0" w:color="auto"/>
                        <w:left w:val="none" w:sz="0" w:space="0" w:color="auto"/>
                        <w:bottom w:val="none" w:sz="0" w:space="0" w:color="auto"/>
                        <w:right w:val="none" w:sz="0" w:space="0" w:color="auto"/>
                      </w:divBdr>
                      <w:divsChild>
                        <w:div w:id="363091564">
                          <w:marLeft w:val="0"/>
                          <w:marRight w:val="0"/>
                          <w:marTop w:val="0"/>
                          <w:marBottom w:val="0"/>
                          <w:divBdr>
                            <w:top w:val="none" w:sz="0" w:space="0" w:color="auto"/>
                            <w:left w:val="none" w:sz="0" w:space="0" w:color="auto"/>
                            <w:bottom w:val="none" w:sz="0" w:space="0" w:color="auto"/>
                            <w:right w:val="none" w:sz="0" w:space="0" w:color="auto"/>
                          </w:divBdr>
                          <w:divsChild>
                            <w:div w:id="2002081138">
                              <w:marLeft w:val="0"/>
                              <w:marRight w:val="0"/>
                              <w:marTop w:val="0"/>
                              <w:marBottom w:val="0"/>
                              <w:divBdr>
                                <w:top w:val="none" w:sz="0" w:space="0" w:color="auto"/>
                                <w:left w:val="none" w:sz="0" w:space="0" w:color="auto"/>
                                <w:bottom w:val="none" w:sz="0" w:space="0" w:color="auto"/>
                                <w:right w:val="none" w:sz="0" w:space="0" w:color="auto"/>
                              </w:divBdr>
                              <w:divsChild>
                                <w:div w:id="546725964">
                                  <w:marLeft w:val="0"/>
                                  <w:marRight w:val="0"/>
                                  <w:marTop w:val="0"/>
                                  <w:marBottom w:val="0"/>
                                  <w:divBdr>
                                    <w:top w:val="none" w:sz="0" w:space="0" w:color="auto"/>
                                    <w:left w:val="none" w:sz="0" w:space="0" w:color="auto"/>
                                    <w:bottom w:val="none" w:sz="0" w:space="0" w:color="auto"/>
                                    <w:right w:val="none" w:sz="0" w:space="0" w:color="auto"/>
                                  </w:divBdr>
                                  <w:divsChild>
                                    <w:div w:id="66697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4457203">
          <w:marLeft w:val="0"/>
          <w:marRight w:val="0"/>
          <w:marTop w:val="0"/>
          <w:marBottom w:val="0"/>
          <w:divBdr>
            <w:top w:val="none" w:sz="0" w:space="0" w:color="auto"/>
            <w:left w:val="none" w:sz="0" w:space="0" w:color="auto"/>
            <w:bottom w:val="none" w:sz="0" w:space="0" w:color="auto"/>
            <w:right w:val="none" w:sz="0" w:space="0" w:color="auto"/>
          </w:divBdr>
          <w:divsChild>
            <w:div w:id="1712027424">
              <w:marLeft w:val="0"/>
              <w:marRight w:val="0"/>
              <w:marTop w:val="0"/>
              <w:marBottom w:val="0"/>
              <w:divBdr>
                <w:top w:val="none" w:sz="0" w:space="0" w:color="auto"/>
                <w:left w:val="none" w:sz="0" w:space="0" w:color="auto"/>
                <w:bottom w:val="none" w:sz="0" w:space="0" w:color="auto"/>
                <w:right w:val="none" w:sz="0" w:space="0" w:color="auto"/>
              </w:divBdr>
              <w:divsChild>
                <w:div w:id="1510607029">
                  <w:marLeft w:val="0"/>
                  <w:marRight w:val="0"/>
                  <w:marTop w:val="0"/>
                  <w:marBottom w:val="0"/>
                  <w:divBdr>
                    <w:top w:val="none" w:sz="0" w:space="0" w:color="auto"/>
                    <w:left w:val="none" w:sz="0" w:space="0" w:color="auto"/>
                    <w:bottom w:val="none" w:sz="0" w:space="0" w:color="auto"/>
                    <w:right w:val="none" w:sz="0" w:space="0" w:color="auto"/>
                  </w:divBdr>
                  <w:divsChild>
                    <w:div w:id="1105033610">
                      <w:marLeft w:val="0"/>
                      <w:marRight w:val="0"/>
                      <w:marTop w:val="0"/>
                      <w:marBottom w:val="0"/>
                      <w:divBdr>
                        <w:top w:val="none" w:sz="0" w:space="0" w:color="auto"/>
                        <w:left w:val="none" w:sz="0" w:space="0" w:color="auto"/>
                        <w:bottom w:val="none" w:sz="0" w:space="0" w:color="auto"/>
                        <w:right w:val="none" w:sz="0" w:space="0" w:color="auto"/>
                      </w:divBdr>
                      <w:divsChild>
                        <w:div w:id="180631754">
                          <w:marLeft w:val="0"/>
                          <w:marRight w:val="0"/>
                          <w:marTop w:val="0"/>
                          <w:marBottom w:val="0"/>
                          <w:divBdr>
                            <w:top w:val="none" w:sz="0" w:space="0" w:color="auto"/>
                            <w:left w:val="none" w:sz="0" w:space="0" w:color="auto"/>
                            <w:bottom w:val="none" w:sz="0" w:space="0" w:color="auto"/>
                            <w:right w:val="none" w:sz="0" w:space="0" w:color="auto"/>
                          </w:divBdr>
                          <w:divsChild>
                            <w:div w:id="1949310932">
                              <w:marLeft w:val="0"/>
                              <w:marRight w:val="0"/>
                              <w:marTop w:val="0"/>
                              <w:marBottom w:val="0"/>
                              <w:divBdr>
                                <w:top w:val="none" w:sz="0" w:space="0" w:color="auto"/>
                                <w:left w:val="none" w:sz="0" w:space="0" w:color="auto"/>
                                <w:bottom w:val="none" w:sz="0" w:space="0" w:color="auto"/>
                                <w:right w:val="none" w:sz="0" w:space="0" w:color="auto"/>
                              </w:divBdr>
                              <w:divsChild>
                                <w:div w:id="95067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1143076">
                  <w:marLeft w:val="0"/>
                  <w:marRight w:val="0"/>
                  <w:marTop w:val="0"/>
                  <w:marBottom w:val="0"/>
                  <w:divBdr>
                    <w:top w:val="none" w:sz="0" w:space="0" w:color="auto"/>
                    <w:left w:val="none" w:sz="0" w:space="0" w:color="auto"/>
                    <w:bottom w:val="none" w:sz="0" w:space="0" w:color="auto"/>
                    <w:right w:val="none" w:sz="0" w:space="0" w:color="auto"/>
                  </w:divBdr>
                  <w:divsChild>
                    <w:div w:id="2110157672">
                      <w:marLeft w:val="0"/>
                      <w:marRight w:val="0"/>
                      <w:marTop w:val="0"/>
                      <w:marBottom w:val="0"/>
                      <w:divBdr>
                        <w:top w:val="none" w:sz="0" w:space="0" w:color="auto"/>
                        <w:left w:val="none" w:sz="0" w:space="0" w:color="auto"/>
                        <w:bottom w:val="none" w:sz="0" w:space="0" w:color="auto"/>
                        <w:right w:val="none" w:sz="0" w:space="0" w:color="auto"/>
                      </w:divBdr>
                      <w:divsChild>
                        <w:div w:id="281158842">
                          <w:marLeft w:val="0"/>
                          <w:marRight w:val="0"/>
                          <w:marTop w:val="0"/>
                          <w:marBottom w:val="0"/>
                          <w:divBdr>
                            <w:top w:val="none" w:sz="0" w:space="0" w:color="auto"/>
                            <w:left w:val="none" w:sz="0" w:space="0" w:color="auto"/>
                            <w:bottom w:val="none" w:sz="0" w:space="0" w:color="auto"/>
                            <w:right w:val="none" w:sz="0" w:space="0" w:color="auto"/>
                          </w:divBdr>
                          <w:divsChild>
                            <w:div w:id="1506169472">
                              <w:marLeft w:val="0"/>
                              <w:marRight w:val="0"/>
                              <w:marTop w:val="0"/>
                              <w:marBottom w:val="0"/>
                              <w:divBdr>
                                <w:top w:val="none" w:sz="0" w:space="0" w:color="auto"/>
                                <w:left w:val="none" w:sz="0" w:space="0" w:color="auto"/>
                                <w:bottom w:val="none" w:sz="0" w:space="0" w:color="auto"/>
                                <w:right w:val="none" w:sz="0" w:space="0" w:color="auto"/>
                              </w:divBdr>
                              <w:divsChild>
                                <w:div w:id="306016453">
                                  <w:marLeft w:val="0"/>
                                  <w:marRight w:val="0"/>
                                  <w:marTop w:val="0"/>
                                  <w:marBottom w:val="0"/>
                                  <w:divBdr>
                                    <w:top w:val="none" w:sz="0" w:space="0" w:color="auto"/>
                                    <w:left w:val="none" w:sz="0" w:space="0" w:color="auto"/>
                                    <w:bottom w:val="none" w:sz="0" w:space="0" w:color="auto"/>
                                    <w:right w:val="none" w:sz="0" w:space="0" w:color="auto"/>
                                  </w:divBdr>
                                  <w:divsChild>
                                    <w:div w:id="94261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6606956">
      <w:bodyDiv w:val="1"/>
      <w:marLeft w:val="0"/>
      <w:marRight w:val="0"/>
      <w:marTop w:val="0"/>
      <w:marBottom w:val="0"/>
      <w:divBdr>
        <w:top w:val="none" w:sz="0" w:space="0" w:color="auto"/>
        <w:left w:val="none" w:sz="0" w:space="0" w:color="auto"/>
        <w:bottom w:val="none" w:sz="0" w:space="0" w:color="auto"/>
        <w:right w:val="none" w:sz="0" w:space="0" w:color="auto"/>
      </w:divBdr>
    </w:div>
    <w:div w:id="519390543">
      <w:bodyDiv w:val="1"/>
      <w:marLeft w:val="0"/>
      <w:marRight w:val="0"/>
      <w:marTop w:val="0"/>
      <w:marBottom w:val="0"/>
      <w:divBdr>
        <w:top w:val="none" w:sz="0" w:space="0" w:color="auto"/>
        <w:left w:val="none" w:sz="0" w:space="0" w:color="auto"/>
        <w:bottom w:val="none" w:sz="0" w:space="0" w:color="auto"/>
        <w:right w:val="none" w:sz="0" w:space="0" w:color="auto"/>
      </w:divBdr>
    </w:div>
    <w:div w:id="562646485">
      <w:bodyDiv w:val="1"/>
      <w:marLeft w:val="0"/>
      <w:marRight w:val="0"/>
      <w:marTop w:val="0"/>
      <w:marBottom w:val="0"/>
      <w:divBdr>
        <w:top w:val="none" w:sz="0" w:space="0" w:color="auto"/>
        <w:left w:val="none" w:sz="0" w:space="0" w:color="auto"/>
        <w:bottom w:val="none" w:sz="0" w:space="0" w:color="auto"/>
        <w:right w:val="none" w:sz="0" w:space="0" w:color="auto"/>
      </w:divBdr>
    </w:div>
    <w:div w:id="616567659">
      <w:bodyDiv w:val="1"/>
      <w:marLeft w:val="0"/>
      <w:marRight w:val="0"/>
      <w:marTop w:val="0"/>
      <w:marBottom w:val="0"/>
      <w:divBdr>
        <w:top w:val="none" w:sz="0" w:space="0" w:color="auto"/>
        <w:left w:val="none" w:sz="0" w:space="0" w:color="auto"/>
        <w:bottom w:val="none" w:sz="0" w:space="0" w:color="auto"/>
        <w:right w:val="none" w:sz="0" w:space="0" w:color="auto"/>
      </w:divBdr>
    </w:div>
    <w:div w:id="641538879">
      <w:bodyDiv w:val="1"/>
      <w:marLeft w:val="0"/>
      <w:marRight w:val="0"/>
      <w:marTop w:val="0"/>
      <w:marBottom w:val="0"/>
      <w:divBdr>
        <w:top w:val="none" w:sz="0" w:space="0" w:color="auto"/>
        <w:left w:val="none" w:sz="0" w:space="0" w:color="auto"/>
        <w:bottom w:val="none" w:sz="0" w:space="0" w:color="auto"/>
        <w:right w:val="none" w:sz="0" w:space="0" w:color="auto"/>
      </w:divBdr>
    </w:div>
    <w:div w:id="646205901">
      <w:bodyDiv w:val="1"/>
      <w:marLeft w:val="0"/>
      <w:marRight w:val="0"/>
      <w:marTop w:val="0"/>
      <w:marBottom w:val="0"/>
      <w:divBdr>
        <w:top w:val="none" w:sz="0" w:space="0" w:color="auto"/>
        <w:left w:val="none" w:sz="0" w:space="0" w:color="auto"/>
        <w:bottom w:val="none" w:sz="0" w:space="0" w:color="auto"/>
        <w:right w:val="none" w:sz="0" w:space="0" w:color="auto"/>
      </w:divBdr>
      <w:divsChild>
        <w:div w:id="23018775">
          <w:marLeft w:val="0"/>
          <w:marRight w:val="0"/>
          <w:marTop w:val="0"/>
          <w:marBottom w:val="0"/>
          <w:divBdr>
            <w:top w:val="none" w:sz="0" w:space="0" w:color="auto"/>
            <w:left w:val="none" w:sz="0" w:space="0" w:color="auto"/>
            <w:bottom w:val="none" w:sz="0" w:space="0" w:color="auto"/>
            <w:right w:val="none" w:sz="0" w:space="0" w:color="auto"/>
          </w:divBdr>
          <w:divsChild>
            <w:div w:id="625694593">
              <w:marLeft w:val="0"/>
              <w:marRight w:val="0"/>
              <w:marTop w:val="0"/>
              <w:marBottom w:val="0"/>
              <w:divBdr>
                <w:top w:val="none" w:sz="0" w:space="0" w:color="auto"/>
                <w:left w:val="none" w:sz="0" w:space="0" w:color="auto"/>
                <w:bottom w:val="none" w:sz="0" w:space="0" w:color="auto"/>
                <w:right w:val="none" w:sz="0" w:space="0" w:color="auto"/>
              </w:divBdr>
              <w:divsChild>
                <w:div w:id="463736887">
                  <w:marLeft w:val="0"/>
                  <w:marRight w:val="0"/>
                  <w:marTop w:val="0"/>
                  <w:marBottom w:val="0"/>
                  <w:divBdr>
                    <w:top w:val="none" w:sz="0" w:space="0" w:color="auto"/>
                    <w:left w:val="none" w:sz="0" w:space="0" w:color="auto"/>
                    <w:bottom w:val="none" w:sz="0" w:space="0" w:color="auto"/>
                    <w:right w:val="none" w:sz="0" w:space="0" w:color="auto"/>
                  </w:divBdr>
                  <w:divsChild>
                    <w:div w:id="74260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53531">
      <w:bodyDiv w:val="1"/>
      <w:marLeft w:val="0"/>
      <w:marRight w:val="0"/>
      <w:marTop w:val="0"/>
      <w:marBottom w:val="0"/>
      <w:divBdr>
        <w:top w:val="none" w:sz="0" w:space="0" w:color="auto"/>
        <w:left w:val="none" w:sz="0" w:space="0" w:color="auto"/>
        <w:bottom w:val="none" w:sz="0" w:space="0" w:color="auto"/>
        <w:right w:val="none" w:sz="0" w:space="0" w:color="auto"/>
      </w:divBdr>
    </w:div>
    <w:div w:id="784619777">
      <w:bodyDiv w:val="1"/>
      <w:marLeft w:val="0"/>
      <w:marRight w:val="0"/>
      <w:marTop w:val="0"/>
      <w:marBottom w:val="0"/>
      <w:divBdr>
        <w:top w:val="none" w:sz="0" w:space="0" w:color="auto"/>
        <w:left w:val="none" w:sz="0" w:space="0" w:color="auto"/>
        <w:bottom w:val="none" w:sz="0" w:space="0" w:color="auto"/>
        <w:right w:val="none" w:sz="0" w:space="0" w:color="auto"/>
      </w:divBdr>
    </w:div>
    <w:div w:id="885606059">
      <w:bodyDiv w:val="1"/>
      <w:marLeft w:val="0"/>
      <w:marRight w:val="0"/>
      <w:marTop w:val="0"/>
      <w:marBottom w:val="0"/>
      <w:divBdr>
        <w:top w:val="none" w:sz="0" w:space="0" w:color="auto"/>
        <w:left w:val="none" w:sz="0" w:space="0" w:color="auto"/>
        <w:bottom w:val="none" w:sz="0" w:space="0" w:color="auto"/>
        <w:right w:val="none" w:sz="0" w:space="0" w:color="auto"/>
      </w:divBdr>
    </w:div>
    <w:div w:id="944339151">
      <w:bodyDiv w:val="1"/>
      <w:marLeft w:val="0"/>
      <w:marRight w:val="0"/>
      <w:marTop w:val="0"/>
      <w:marBottom w:val="0"/>
      <w:divBdr>
        <w:top w:val="none" w:sz="0" w:space="0" w:color="auto"/>
        <w:left w:val="none" w:sz="0" w:space="0" w:color="auto"/>
        <w:bottom w:val="none" w:sz="0" w:space="0" w:color="auto"/>
        <w:right w:val="none" w:sz="0" w:space="0" w:color="auto"/>
      </w:divBdr>
    </w:div>
    <w:div w:id="954941513">
      <w:bodyDiv w:val="1"/>
      <w:marLeft w:val="0"/>
      <w:marRight w:val="0"/>
      <w:marTop w:val="0"/>
      <w:marBottom w:val="0"/>
      <w:divBdr>
        <w:top w:val="none" w:sz="0" w:space="0" w:color="auto"/>
        <w:left w:val="none" w:sz="0" w:space="0" w:color="auto"/>
        <w:bottom w:val="none" w:sz="0" w:space="0" w:color="auto"/>
        <w:right w:val="none" w:sz="0" w:space="0" w:color="auto"/>
      </w:divBdr>
    </w:div>
    <w:div w:id="1014459575">
      <w:bodyDiv w:val="1"/>
      <w:marLeft w:val="0"/>
      <w:marRight w:val="0"/>
      <w:marTop w:val="0"/>
      <w:marBottom w:val="0"/>
      <w:divBdr>
        <w:top w:val="none" w:sz="0" w:space="0" w:color="auto"/>
        <w:left w:val="none" w:sz="0" w:space="0" w:color="auto"/>
        <w:bottom w:val="none" w:sz="0" w:space="0" w:color="auto"/>
        <w:right w:val="none" w:sz="0" w:space="0" w:color="auto"/>
      </w:divBdr>
    </w:div>
    <w:div w:id="1122308162">
      <w:bodyDiv w:val="1"/>
      <w:marLeft w:val="0"/>
      <w:marRight w:val="0"/>
      <w:marTop w:val="0"/>
      <w:marBottom w:val="0"/>
      <w:divBdr>
        <w:top w:val="none" w:sz="0" w:space="0" w:color="auto"/>
        <w:left w:val="none" w:sz="0" w:space="0" w:color="auto"/>
        <w:bottom w:val="none" w:sz="0" w:space="0" w:color="auto"/>
        <w:right w:val="none" w:sz="0" w:space="0" w:color="auto"/>
      </w:divBdr>
    </w:div>
    <w:div w:id="1173177801">
      <w:bodyDiv w:val="1"/>
      <w:marLeft w:val="0"/>
      <w:marRight w:val="0"/>
      <w:marTop w:val="0"/>
      <w:marBottom w:val="0"/>
      <w:divBdr>
        <w:top w:val="none" w:sz="0" w:space="0" w:color="auto"/>
        <w:left w:val="none" w:sz="0" w:space="0" w:color="auto"/>
        <w:bottom w:val="none" w:sz="0" w:space="0" w:color="auto"/>
        <w:right w:val="none" w:sz="0" w:space="0" w:color="auto"/>
      </w:divBdr>
    </w:div>
    <w:div w:id="1206529309">
      <w:bodyDiv w:val="1"/>
      <w:marLeft w:val="0"/>
      <w:marRight w:val="0"/>
      <w:marTop w:val="0"/>
      <w:marBottom w:val="0"/>
      <w:divBdr>
        <w:top w:val="none" w:sz="0" w:space="0" w:color="auto"/>
        <w:left w:val="none" w:sz="0" w:space="0" w:color="auto"/>
        <w:bottom w:val="none" w:sz="0" w:space="0" w:color="auto"/>
        <w:right w:val="none" w:sz="0" w:space="0" w:color="auto"/>
      </w:divBdr>
    </w:div>
    <w:div w:id="1211503602">
      <w:bodyDiv w:val="1"/>
      <w:marLeft w:val="0"/>
      <w:marRight w:val="0"/>
      <w:marTop w:val="0"/>
      <w:marBottom w:val="0"/>
      <w:divBdr>
        <w:top w:val="none" w:sz="0" w:space="0" w:color="auto"/>
        <w:left w:val="none" w:sz="0" w:space="0" w:color="auto"/>
        <w:bottom w:val="none" w:sz="0" w:space="0" w:color="auto"/>
        <w:right w:val="none" w:sz="0" w:space="0" w:color="auto"/>
      </w:divBdr>
    </w:div>
    <w:div w:id="1247035876">
      <w:bodyDiv w:val="1"/>
      <w:marLeft w:val="0"/>
      <w:marRight w:val="0"/>
      <w:marTop w:val="0"/>
      <w:marBottom w:val="0"/>
      <w:divBdr>
        <w:top w:val="none" w:sz="0" w:space="0" w:color="auto"/>
        <w:left w:val="none" w:sz="0" w:space="0" w:color="auto"/>
        <w:bottom w:val="none" w:sz="0" w:space="0" w:color="auto"/>
        <w:right w:val="none" w:sz="0" w:space="0" w:color="auto"/>
      </w:divBdr>
    </w:div>
    <w:div w:id="1262451258">
      <w:bodyDiv w:val="1"/>
      <w:marLeft w:val="0"/>
      <w:marRight w:val="0"/>
      <w:marTop w:val="0"/>
      <w:marBottom w:val="0"/>
      <w:divBdr>
        <w:top w:val="none" w:sz="0" w:space="0" w:color="auto"/>
        <w:left w:val="none" w:sz="0" w:space="0" w:color="auto"/>
        <w:bottom w:val="none" w:sz="0" w:space="0" w:color="auto"/>
        <w:right w:val="none" w:sz="0" w:space="0" w:color="auto"/>
      </w:divBdr>
    </w:div>
    <w:div w:id="1315526803">
      <w:bodyDiv w:val="1"/>
      <w:marLeft w:val="0"/>
      <w:marRight w:val="0"/>
      <w:marTop w:val="0"/>
      <w:marBottom w:val="0"/>
      <w:divBdr>
        <w:top w:val="none" w:sz="0" w:space="0" w:color="auto"/>
        <w:left w:val="none" w:sz="0" w:space="0" w:color="auto"/>
        <w:bottom w:val="none" w:sz="0" w:space="0" w:color="auto"/>
        <w:right w:val="none" w:sz="0" w:space="0" w:color="auto"/>
      </w:divBdr>
    </w:div>
    <w:div w:id="1339696451">
      <w:bodyDiv w:val="1"/>
      <w:marLeft w:val="0"/>
      <w:marRight w:val="0"/>
      <w:marTop w:val="0"/>
      <w:marBottom w:val="0"/>
      <w:divBdr>
        <w:top w:val="none" w:sz="0" w:space="0" w:color="auto"/>
        <w:left w:val="none" w:sz="0" w:space="0" w:color="auto"/>
        <w:bottom w:val="none" w:sz="0" w:space="0" w:color="auto"/>
        <w:right w:val="none" w:sz="0" w:space="0" w:color="auto"/>
      </w:divBdr>
    </w:div>
    <w:div w:id="1472551774">
      <w:bodyDiv w:val="1"/>
      <w:marLeft w:val="0"/>
      <w:marRight w:val="0"/>
      <w:marTop w:val="0"/>
      <w:marBottom w:val="0"/>
      <w:divBdr>
        <w:top w:val="none" w:sz="0" w:space="0" w:color="auto"/>
        <w:left w:val="none" w:sz="0" w:space="0" w:color="auto"/>
        <w:bottom w:val="none" w:sz="0" w:space="0" w:color="auto"/>
        <w:right w:val="none" w:sz="0" w:space="0" w:color="auto"/>
      </w:divBdr>
    </w:div>
    <w:div w:id="1477410020">
      <w:bodyDiv w:val="1"/>
      <w:marLeft w:val="0"/>
      <w:marRight w:val="0"/>
      <w:marTop w:val="0"/>
      <w:marBottom w:val="0"/>
      <w:divBdr>
        <w:top w:val="none" w:sz="0" w:space="0" w:color="auto"/>
        <w:left w:val="none" w:sz="0" w:space="0" w:color="auto"/>
        <w:bottom w:val="none" w:sz="0" w:space="0" w:color="auto"/>
        <w:right w:val="none" w:sz="0" w:space="0" w:color="auto"/>
      </w:divBdr>
      <w:divsChild>
        <w:div w:id="1851791584">
          <w:marLeft w:val="0"/>
          <w:marRight w:val="0"/>
          <w:marTop w:val="0"/>
          <w:marBottom w:val="0"/>
          <w:divBdr>
            <w:top w:val="none" w:sz="0" w:space="0" w:color="auto"/>
            <w:left w:val="none" w:sz="0" w:space="0" w:color="auto"/>
            <w:bottom w:val="none" w:sz="0" w:space="0" w:color="auto"/>
            <w:right w:val="none" w:sz="0" w:space="0" w:color="auto"/>
          </w:divBdr>
          <w:divsChild>
            <w:div w:id="1692754110">
              <w:marLeft w:val="0"/>
              <w:marRight w:val="0"/>
              <w:marTop w:val="0"/>
              <w:marBottom w:val="0"/>
              <w:divBdr>
                <w:top w:val="none" w:sz="0" w:space="0" w:color="auto"/>
                <w:left w:val="none" w:sz="0" w:space="0" w:color="auto"/>
                <w:bottom w:val="none" w:sz="0" w:space="0" w:color="auto"/>
                <w:right w:val="none" w:sz="0" w:space="0" w:color="auto"/>
              </w:divBdr>
              <w:divsChild>
                <w:div w:id="1437410933">
                  <w:marLeft w:val="0"/>
                  <w:marRight w:val="0"/>
                  <w:marTop w:val="0"/>
                  <w:marBottom w:val="0"/>
                  <w:divBdr>
                    <w:top w:val="none" w:sz="0" w:space="0" w:color="auto"/>
                    <w:left w:val="none" w:sz="0" w:space="0" w:color="auto"/>
                    <w:bottom w:val="none" w:sz="0" w:space="0" w:color="auto"/>
                    <w:right w:val="none" w:sz="0" w:space="0" w:color="auto"/>
                  </w:divBdr>
                  <w:divsChild>
                    <w:div w:id="106071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042485">
      <w:bodyDiv w:val="1"/>
      <w:marLeft w:val="0"/>
      <w:marRight w:val="0"/>
      <w:marTop w:val="0"/>
      <w:marBottom w:val="0"/>
      <w:divBdr>
        <w:top w:val="none" w:sz="0" w:space="0" w:color="auto"/>
        <w:left w:val="none" w:sz="0" w:space="0" w:color="auto"/>
        <w:bottom w:val="none" w:sz="0" w:space="0" w:color="auto"/>
        <w:right w:val="none" w:sz="0" w:space="0" w:color="auto"/>
      </w:divBdr>
    </w:div>
    <w:div w:id="1523468928">
      <w:bodyDiv w:val="1"/>
      <w:marLeft w:val="0"/>
      <w:marRight w:val="0"/>
      <w:marTop w:val="0"/>
      <w:marBottom w:val="0"/>
      <w:divBdr>
        <w:top w:val="none" w:sz="0" w:space="0" w:color="auto"/>
        <w:left w:val="none" w:sz="0" w:space="0" w:color="auto"/>
        <w:bottom w:val="none" w:sz="0" w:space="0" w:color="auto"/>
        <w:right w:val="none" w:sz="0" w:space="0" w:color="auto"/>
      </w:divBdr>
    </w:div>
    <w:div w:id="1551722896">
      <w:bodyDiv w:val="1"/>
      <w:marLeft w:val="0"/>
      <w:marRight w:val="0"/>
      <w:marTop w:val="0"/>
      <w:marBottom w:val="0"/>
      <w:divBdr>
        <w:top w:val="none" w:sz="0" w:space="0" w:color="auto"/>
        <w:left w:val="none" w:sz="0" w:space="0" w:color="auto"/>
        <w:bottom w:val="none" w:sz="0" w:space="0" w:color="auto"/>
        <w:right w:val="none" w:sz="0" w:space="0" w:color="auto"/>
      </w:divBdr>
    </w:div>
    <w:div w:id="1638335184">
      <w:bodyDiv w:val="1"/>
      <w:marLeft w:val="0"/>
      <w:marRight w:val="0"/>
      <w:marTop w:val="0"/>
      <w:marBottom w:val="0"/>
      <w:divBdr>
        <w:top w:val="none" w:sz="0" w:space="0" w:color="auto"/>
        <w:left w:val="none" w:sz="0" w:space="0" w:color="auto"/>
        <w:bottom w:val="none" w:sz="0" w:space="0" w:color="auto"/>
        <w:right w:val="none" w:sz="0" w:space="0" w:color="auto"/>
      </w:divBdr>
    </w:div>
    <w:div w:id="1740515536">
      <w:bodyDiv w:val="1"/>
      <w:marLeft w:val="0"/>
      <w:marRight w:val="0"/>
      <w:marTop w:val="0"/>
      <w:marBottom w:val="0"/>
      <w:divBdr>
        <w:top w:val="none" w:sz="0" w:space="0" w:color="auto"/>
        <w:left w:val="none" w:sz="0" w:space="0" w:color="auto"/>
        <w:bottom w:val="none" w:sz="0" w:space="0" w:color="auto"/>
        <w:right w:val="none" w:sz="0" w:space="0" w:color="auto"/>
      </w:divBdr>
    </w:div>
    <w:div w:id="1797218770">
      <w:bodyDiv w:val="1"/>
      <w:marLeft w:val="0"/>
      <w:marRight w:val="0"/>
      <w:marTop w:val="0"/>
      <w:marBottom w:val="0"/>
      <w:divBdr>
        <w:top w:val="none" w:sz="0" w:space="0" w:color="auto"/>
        <w:left w:val="none" w:sz="0" w:space="0" w:color="auto"/>
        <w:bottom w:val="none" w:sz="0" w:space="0" w:color="auto"/>
        <w:right w:val="none" w:sz="0" w:space="0" w:color="auto"/>
      </w:divBdr>
    </w:div>
    <w:div w:id="1805804723">
      <w:bodyDiv w:val="1"/>
      <w:marLeft w:val="0"/>
      <w:marRight w:val="0"/>
      <w:marTop w:val="0"/>
      <w:marBottom w:val="0"/>
      <w:divBdr>
        <w:top w:val="none" w:sz="0" w:space="0" w:color="auto"/>
        <w:left w:val="none" w:sz="0" w:space="0" w:color="auto"/>
        <w:bottom w:val="none" w:sz="0" w:space="0" w:color="auto"/>
        <w:right w:val="none" w:sz="0" w:space="0" w:color="auto"/>
      </w:divBdr>
    </w:div>
    <w:div w:id="1925602348">
      <w:bodyDiv w:val="1"/>
      <w:marLeft w:val="0"/>
      <w:marRight w:val="0"/>
      <w:marTop w:val="0"/>
      <w:marBottom w:val="0"/>
      <w:divBdr>
        <w:top w:val="none" w:sz="0" w:space="0" w:color="auto"/>
        <w:left w:val="none" w:sz="0" w:space="0" w:color="auto"/>
        <w:bottom w:val="none" w:sz="0" w:space="0" w:color="auto"/>
        <w:right w:val="none" w:sz="0" w:space="0" w:color="auto"/>
      </w:divBdr>
    </w:div>
    <w:div w:id="1952085063">
      <w:bodyDiv w:val="1"/>
      <w:marLeft w:val="0"/>
      <w:marRight w:val="0"/>
      <w:marTop w:val="0"/>
      <w:marBottom w:val="0"/>
      <w:divBdr>
        <w:top w:val="none" w:sz="0" w:space="0" w:color="auto"/>
        <w:left w:val="none" w:sz="0" w:space="0" w:color="auto"/>
        <w:bottom w:val="none" w:sz="0" w:space="0" w:color="auto"/>
        <w:right w:val="none" w:sz="0" w:space="0" w:color="auto"/>
      </w:divBdr>
    </w:div>
    <w:div w:id="2033651839">
      <w:bodyDiv w:val="1"/>
      <w:marLeft w:val="0"/>
      <w:marRight w:val="0"/>
      <w:marTop w:val="0"/>
      <w:marBottom w:val="0"/>
      <w:divBdr>
        <w:top w:val="none" w:sz="0" w:space="0" w:color="auto"/>
        <w:left w:val="none" w:sz="0" w:space="0" w:color="auto"/>
        <w:bottom w:val="none" w:sz="0" w:space="0" w:color="auto"/>
        <w:right w:val="none" w:sz="0" w:space="0" w:color="auto"/>
      </w:divBdr>
    </w:div>
    <w:div w:id="207978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animal" TargetMode="External"/><Relationship Id="rId13" Type="http://schemas.openxmlformats.org/officeDocument/2006/relationships/hyperlink" Target="https://openaccess.thecvf.com/content/ICCV2021/papers/Xu_DRB-GAN_A_Dynamic_ResBlock_Generative_Adversarial_Network_for_Artistic_Style_ICCV_2021_paper.pdf" TargetMode="External"/><Relationship Id="rId3" Type="http://schemas.openxmlformats.org/officeDocument/2006/relationships/settings" Target="settings.xml"/><Relationship Id="rId7" Type="http://schemas.openxmlformats.org/officeDocument/2006/relationships/hyperlink" Target="https://doi.org/10.1007/s11097-022-09833-7" TargetMode="External"/><Relationship Id="rId12" Type="http://schemas.openxmlformats.org/officeDocument/2006/relationships/hyperlink" Target="https://plato.stanford.edu/entries/phenomenolo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penaccess.thecvf.com/content_ICCV_2017_workshops/papers/w41/Blumrosen_Towards_Automated_Recognition_ICCV_2017_paper.pdf" TargetMode="External"/><Relationship Id="rId11" Type="http://schemas.openxmlformats.org/officeDocument/2006/relationships/hyperlink" Target="https://academic.oup.com/book/9313" TargetMode="External"/><Relationship Id="rId5" Type="http://schemas.openxmlformats.org/officeDocument/2006/relationships/hyperlink" Target="https://www.researchgate.net/publication/343361530_Linking_Ontology_Epistemology_and_Research_Methodology" TargetMode="External"/><Relationship Id="rId15" Type="http://schemas.openxmlformats.org/officeDocument/2006/relationships/theme" Target="theme/theme1.xml"/><Relationship Id="rId10" Type="http://schemas.openxmlformats.org/officeDocument/2006/relationships/hyperlink" Target="https://arxiv.org/abs/2311.12702" TargetMode="External"/><Relationship Id="rId4" Type="http://schemas.openxmlformats.org/officeDocument/2006/relationships/webSettings" Target="webSettings.xml"/><Relationship Id="rId9" Type="http://schemas.openxmlformats.org/officeDocument/2006/relationships/hyperlink" Target="https://link.springer.com/article/10.1023/A:1021306500055"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24</Pages>
  <Words>7573</Words>
  <Characters>43171</Characters>
  <Application>Microsoft Office Word</Application>
  <DocSecurity>0</DocSecurity>
  <Lines>359</Lines>
  <Paragraphs>101</Paragraphs>
  <ScaleCrop>false</ScaleCrop>
  <Company/>
  <LinksUpToDate>false</LinksUpToDate>
  <CharactersWithSpaces>50643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Shuqiao Zhang (2324275)</dc:creator>
  <cp:keywords/>
  <dc:description/>
  <cp:lastModifiedBy>Shuqiao Zhang (2324275)</cp:lastModifiedBy>
  <cp:revision>18</cp:revision>
  <dcterms:created xsi:type="dcterms:W3CDTF">2025-01-04T15:13:00Z</dcterms:created>
  <dcterms:modified xsi:type="dcterms:W3CDTF">2025-01-06T19:31:00Z</dcterms:modified>
</cp:coreProperties>
</file>